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2F7789" w:rsidRDefault="002F7789" w:rsidP="002F7789">
      <w:pPr>
        <w:rPr>
          <w:rFonts w:ascii="Arial" w:hAnsi="Arial" w:cs="Arial"/>
          <w:sz w:val="24"/>
          <w:szCs w:val="24"/>
        </w:rPr>
      </w:pPr>
      <w:r w:rsidRPr="002F7789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d</w:t>
      </w:r>
      <w:r w:rsidRPr="002F7789">
        <w:rPr>
          <w:rFonts w:ascii="Arial" w:hAnsi="Arial" w:cs="Arial"/>
          <w:sz w:val="24"/>
          <w:szCs w:val="24"/>
        </w:rPr>
        <w:t xml:space="preserve">imensión </w:t>
      </w:r>
      <w:r>
        <w:rPr>
          <w:rFonts w:ascii="Arial" w:hAnsi="Arial" w:cs="Arial"/>
          <w:sz w:val="24"/>
          <w:szCs w:val="24"/>
        </w:rPr>
        <w:t>a</w:t>
      </w:r>
      <w:r w:rsidRPr="002F7789">
        <w:rPr>
          <w:rFonts w:ascii="Arial" w:hAnsi="Arial" w:cs="Arial"/>
          <w:sz w:val="24"/>
          <w:szCs w:val="24"/>
        </w:rPr>
        <w:t xml:space="preserve">mbiental </w:t>
      </w:r>
      <w:r>
        <w:rPr>
          <w:rFonts w:ascii="Arial" w:hAnsi="Arial" w:cs="Arial"/>
          <w:sz w:val="24"/>
          <w:szCs w:val="24"/>
        </w:rPr>
        <w:t>e</w:t>
      </w:r>
      <w:r w:rsidRPr="002F7789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2F7789">
        <w:rPr>
          <w:rFonts w:ascii="Arial" w:hAnsi="Arial" w:cs="Arial"/>
          <w:sz w:val="24"/>
          <w:szCs w:val="24"/>
        </w:rPr>
        <w:t xml:space="preserve">l Municipio </w:t>
      </w:r>
      <w:r>
        <w:rPr>
          <w:rFonts w:ascii="Arial" w:hAnsi="Arial" w:cs="Arial"/>
          <w:sz w:val="24"/>
          <w:szCs w:val="24"/>
        </w:rPr>
        <w:t>d</w:t>
      </w:r>
      <w:r w:rsidRPr="002F7789">
        <w:rPr>
          <w:rFonts w:ascii="Arial" w:hAnsi="Arial" w:cs="Arial"/>
          <w:sz w:val="24"/>
          <w:szCs w:val="24"/>
        </w:rPr>
        <w:t xml:space="preserve">e Santa Ana </w:t>
      </w:r>
      <w:r>
        <w:rPr>
          <w:rFonts w:ascii="Arial" w:hAnsi="Arial" w:cs="Arial"/>
          <w:sz w:val="24"/>
          <w:szCs w:val="24"/>
        </w:rPr>
        <w:t>y</w:t>
      </w:r>
      <w:r w:rsidRPr="002F77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2F7789"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>r</w:t>
      </w:r>
      <w:r w:rsidRPr="002F7789">
        <w:rPr>
          <w:rFonts w:ascii="Arial" w:hAnsi="Arial" w:cs="Arial"/>
          <w:sz w:val="24"/>
          <w:szCs w:val="24"/>
        </w:rPr>
        <w:t xml:space="preserve">egulación </w:t>
      </w:r>
      <w:r>
        <w:rPr>
          <w:rFonts w:ascii="Arial" w:hAnsi="Arial" w:cs="Arial"/>
          <w:sz w:val="24"/>
          <w:szCs w:val="24"/>
        </w:rPr>
        <w:t>j</w:t>
      </w:r>
      <w:r w:rsidRPr="002F7789">
        <w:rPr>
          <w:rFonts w:ascii="Arial" w:hAnsi="Arial" w:cs="Arial"/>
          <w:sz w:val="24"/>
          <w:szCs w:val="24"/>
        </w:rPr>
        <w:t>urídica</w:t>
      </w:r>
    </w:p>
    <w:p w:rsidR="002F7789" w:rsidRPr="002F7789" w:rsidRDefault="002F7789" w:rsidP="002F7789">
      <w:pPr>
        <w:rPr>
          <w:rFonts w:ascii="Arial" w:hAnsi="Arial" w:cs="Arial"/>
          <w:sz w:val="24"/>
          <w:szCs w:val="24"/>
        </w:rPr>
      </w:pPr>
    </w:p>
    <w:p w:rsidR="002F7789" w:rsidRPr="002F7789" w:rsidRDefault="002F7789" w:rsidP="002F7789">
      <w:pPr>
        <w:rPr>
          <w:rFonts w:ascii="Arial" w:hAnsi="Arial" w:cs="Arial"/>
          <w:sz w:val="24"/>
          <w:szCs w:val="24"/>
        </w:rPr>
      </w:pPr>
      <w:r w:rsidRPr="002F7789">
        <w:rPr>
          <w:rFonts w:ascii="Arial" w:hAnsi="Arial" w:cs="Arial"/>
          <w:sz w:val="24"/>
          <w:szCs w:val="24"/>
        </w:rPr>
        <w:t>Beltrán Linares, Rocío Raquel</w:t>
      </w:r>
      <w:r>
        <w:rPr>
          <w:rFonts w:ascii="Arial" w:hAnsi="Arial" w:cs="Arial"/>
          <w:sz w:val="24"/>
          <w:szCs w:val="24"/>
        </w:rPr>
        <w:t xml:space="preserve"> </w:t>
      </w:r>
    </w:p>
    <w:p w:rsidR="002F7789" w:rsidRPr="002F7789" w:rsidRDefault="002F7789" w:rsidP="002F7789">
      <w:pPr>
        <w:rPr>
          <w:rFonts w:ascii="Arial" w:hAnsi="Arial" w:cs="Arial"/>
          <w:sz w:val="24"/>
          <w:szCs w:val="24"/>
        </w:rPr>
      </w:pPr>
      <w:r w:rsidRPr="002F7789">
        <w:rPr>
          <w:rFonts w:ascii="Arial" w:hAnsi="Arial" w:cs="Arial"/>
          <w:sz w:val="24"/>
          <w:szCs w:val="24"/>
        </w:rPr>
        <w:t xml:space="preserve">González Rodríguez, Alma Cristal </w:t>
      </w:r>
    </w:p>
    <w:p w:rsidR="002F7789" w:rsidRPr="002F7789" w:rsidRDefault="002F7789" w:rsidP="002F7789">
      <w:pPr>
        <w:rPr>
          <w:rFonts w:ascii="Arial" w:hAnsi="Arial" w:cs="Arial"/>
          <w:sz w:val="24"/>
          <w:szCs w:val="24"/>
        </w:rPr>
      </w:pPr>
      <w:r w:rsidRPr="002F7789">
        <w:rPr>
          <w:rFonts w:ascii="Arial" w:hAnsi="Arial" w:cs="Arial"/>
          <w:sz w:val="24"/>
          <w:szCs w:val="24"/>
        </w:rPr>
        <w:t xml:space="preserve">Hernández Granados, Glenda Marilú </w:t>
      </w:r>
    </w:p>
    <w:p w:rsidR="002F7789" w:rsidRPr="002F7789" w:rsidRDefault="002F7789" w:rsidP="002F7789">
      <w:pPr>
        <w:rPr>
          <w:rFonts w:ascii="Arial" w:hAnsi="Arial" w:cs="Arial"/>
          <w:sz w:val="24"/>
          <w:szCs w:val="24"/>
        </w:rPr>
      </w:pPr>
      <w:r w:rsidRPr="002F7789">
        <w:rPr>
          <w:rFonts w:ascii="Arial" w:hAnsi="Arial" w:cs="Arial"/>
          <w:sz w:val="24"/>
          <w:szCs w:val="24"/>
        </w:rPr>
        <w:t xml:space="preserve">López Mendoza, Fernando Enrique </w:t>
      </w:r>
    </w:p>
    <w:p w:rsidR="002F7789" w:rsidRPr="002F7789" w:rsidRDefault="002F7789" w:rsidP="002F7789">
      <w:pPr>
        <w:rPr>
          <w:rFonts w:ascii="Arial" w:hAnsi="Arial" w:cs="Arial"/>
          <w:sz w:val="24"/>
          <w:szCs w:val="24"/>
        </w:rPr>
      </w:pPr>
    </w:p>
    <w:p w:rsidR="002F7789" w:rsidRPr="002F7789" w:rsidRDefault="002F7789" w:rsidP="002F7789">
      <w:pPr>
        <w:jc w:val="both"/>
        <w:rPr>
          <w:rFonts w:ascii="Arial" w:hAnsi="Arial" w:cs="Arial"/>
          <w:sz w:val="24"/>
          <w:szCs w:val="24"/>
        </w:rPr>
      </w:pPr>
      <w:r w:rsidRPr="002F7789">
        <w:rPr>
          <w:rFonts w:ascii="Arial" w:hAnsi="Arial" w:cs="Arial"/>
          <w:sz w:val="24"/>
          <w:szCs w:val="24"/>
        </w:rPr>
        <w:t>La dimensión ambiental es esa estrecha interrelación que debe existir entre el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>ambiente y el desarrollo, por lo cual es importante que ésta se encuentre inmersa en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>todo plan de desarrollo, y que se tome en cuenta en su proceso de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 xml:space="preserve">planificación </w:t>
      </w:r>
      <w:r w:rsidR="0026436F">
        <w:rPr>
          <w:rFonts w:ascii="Arial" w:hAnsi="Arial" w:cs="Arial"/>
          <w:sz w:val="24"/>
          <w:szCs w:val="24"/>
        </w:rPr>
        <w:t xml:space="preserve"> y </w:t>
      </w:r>
      <w:r w:rsidRPr="002F7789">
        <w:rPr>
          <w:rFonts w:ascii="Arial" w:hAnsi="Arial" w:cs="Arial"/>
          <w:sz w:val="24"/>
          <w:szCs w:val="24"/>
        </w:rPr>
        <w:t>en su aplicación práctica, resultando de vital importancia que se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>incluya dentro del aparataje jurídico de cada país y que hayan instituciones y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 xml:space="preserve">organismos en colaboración, nacionales </w:t>
      </w:r>
      <w:r w:rsidR="0026436F">
        <w:rPr>
          <w:rFonts w:ascii="Arial" w:hAnsi="Arial" w:cs="Arial"/>
          <w:sz w:val="24"/>
          <w:szCs w:val="24"/>
        </w:rPr>
        <w:t>e</w:t>
      </w:r>
      <w:r w:rsidRPr="002F7789">
        <w:rPr>
          <w:rFonts w:ascii="Arial" w:hAnsi="Arial" w:cs="Arial"/>
          <w:sz w:val="24"/>
          <w:szCs w:val="24"/>
        </w:rPr>
        <w:t xml:space="preserve"> internacionales, encargadas de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>velar por la aplicación de dicha dimensión, El Salvador cuenta con el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>Ministerio de Medio Ambiente y Recursos Naturales (MARN) y el Sistema de Gestión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>del Medio Ambiente (SINAMA) para lograr tal fin, ya que la dimensión ambiental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>procura el desarrollo armónico entre la diversidad de ecosistemas, el hombre y su</w:t>
      </w:r>
      <w:r w:rsidRPr="002F7789">
        <w:rPr>
          <w:rFonts w:ascii="Arial" w:hAnsi="Arial" w:cs="Arial"/>
          <w:sz w:val="24"/>
          <w:szCs w:val="24"/>
        </w:rPr>
        <w:t xml:space="preserve"> </w:t>
      </w:r>
      <w:r w:rsidRPr="002F7789">
        <w:rPr>
          <w:rFonts w:ascii="Arial" w:hAnsi="Arial" w:cs="Arial"/>
          <w:sz w:val="24"/>
          <w:szCs w:val="24"/>
        </w:rPr>
        <w:t>ambiente en el mismo territorio</w:t>
      </w:r>
      <w:bookmarkStart w:id="0" w:name="_GoBack"/>
      <w:bookmarkEnd w:id="0"/>
      <w:r w:rsidRPr="002F7789">
        <w:rPr>
          <w:rFonts w:ascii="Arial" w:hAnsi="Arial" w:cs="Arial"/>
          <w:sz w:val="24"/>
          <w:szCs w:val="24"/>
        </w:rPr>
        <w:t>.</w:t>
      </w:r>
    </w:p>
    <w:p w:rsidR="002F7789" w:rsidRPr="002F7789" w:rsidRDefault="002F7789" w:rsidP="002F7789">
      <w:pPr>
        <w:rPr>
          <w:rFonts w:ascii="Arial" w:hAnsi="Arial" w:cs="Arial"/>
          <w:sz w:val="24"/>
          <w:szCs w:val="24"/>
        </w:rPr>
      </w:pPr>
    </w:p>
    <w:p w:rsidR="002F7789" w:rsidRPr="002F7789" w:rsidRDefault="002F7789" w:rsidP="002F7789">
      <w:pPr>
        <w:rPr>
          <w:rFonts w:ascii="Arial" w:hAnsi="Arial" w:cs="Arial"/>
          <w:sz w:val="24"/>
          <w:szCs w:val="24"/>
        </w:rPr>
      </w:pPr>
    </w:p>
    <w:p w:rsidR="002F7789" w:rsidRPr="002F7789" w:rsidRDefault="002F7789" w:rsidP="002F7789">
      <w:pPr>
        <w:jc w:val="both"/>
        <w:rPr>
          <w:rFonts w:ascii="Arial" w:hAnsi="Arial" w:cs="Arial"/>
          <w:sz w:val="24"/>
          <w:szCs w:val="24"/>
        </w:rPr>
      </w:pPr>
      <w:r w:rsidRPr="002F7789">
        <w:rPr>
          <w:rFonts w:ascii="Arial" w:hAnsi="Arial" w:cs="Arial"/>
          <w:sz w:val="24"/>
          <w:szCs w:val="24"/>
        </w:rPr>
        <w:t>Licenciatura en Ciencias Jurídicas, 2016.</w:t>
      </w:r>
    </w:p>
    <w:p w:rsidR="002F7789" w:rsidRDefault="002F7789" w:rsidP="002F7789"/>
    <w:sectPr w:rsidR="002F77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89"/>
    <w:rsid w:val="0026436F"/>
    <w:rsid w:val="002F7789"/>
    <w:rsid w:val="003066CC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7FDD4B"/>
  <w15:chartTrackingRefBased/>
  <w15:docId w15:val="{D0DED44A-C83A-4D0D-9F6C-4F5F87BC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2023-03-19T20:23:00Z</dcterms:created>
  <dcterms:modified xsi:type="dcterms:W3CDTF">2023-03-19T20:38:00Z</dcterms:modified>
</cp:coreProperties>
</file>