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2F7789" w:rsidRDefault="002F7789" w:rsidP="002F7789">
      <w:pPr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d</w:t>
      </w:r>
      <w:r w:rsidRPr="002F7789">
        <w:rPr>
          <w:rFonts w:ascii="Arial" w:hAnsi="Arial" w:cs="Arial"/>
          <w:sz w:val="24"/>
          <w:szCs w:val="24"/>
        </w:rPr>
        <w:t xml:space="preserve">imensión </w:t>
      </w:r>
      <w:r>
        <w:rPr>
          <w:rFonts w:ascii="Arial" w:hAnsi="Arial" w:cs="Arial"/>
          <w:sz w:val="24"/>
          <w:szCs w:val="24"/>
        </w:rPr>
        <w:t>a</w:t>
      </w:r>
      <w:r w:rsidRPr="002F7789">
        <w:rPr>
          <w:rFonts w:ascii="Arial" w:hAnsi="Arial" w:cs="Arial"/>
          <w:sz w:val="24"/>
          <w:szCs w:val="24"/>
        </w:rPr>
        <w:t xml:space="preserve">mbiental </w:t>
      </w:r>
      <w:r>
        <w:rPr>
          <w:rFonts w:ascii="Arial" w:hAnsi="Arial" w:cs="Arial"/>
          <w:sz w:val="24"/>
          <w:szCs w:val="24"/>
        </w:rPr>
        <w:t>e</w:t>
      </w:r>
      <w:r w:rsidRPr="002F778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2F7789">
        <w:rPr>
          <w:rFonts w:ascii="Arial" w:hAnsi="Arial" w:cs="Arial"/>
          <w:sz w:val="24"/>
          <w:szCs w:val="24"/>
        </w:rPr>
        <w:t xml:space="preserve">l Municipio </w:t>
      </w:r>
      <w:r>
        <w:rPr>
          <w:rFonts w:ascii="Arial" w:hAnsi="Arial" w:cs="Arial"/>
          <w:sz w:val="24"/>
          <w:szCs w:val="24"/>
        </w:rPr>
        <w:t>d</w:t>
      </w:r>
      <w:r w:rsidRPr="002F7789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y</w:t>
      </w:r>
      <w:r w:rsidRPr="002F77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2F7789">
        <w:rPr>
          <w:rFonts w:ascii="Arial" w:hAnsi="Arial" w:cs="Arial"/>
          <w:sz w:val="24"/>
          <w:szCs w:val="24"/>
        </w:rPr>
        <w:t xml:space="preserve">u </w:t>
      </w:r>
      <w:r>
        <w:rPr>
          <w:rFonts w:ascii="Arial" w:hAnsi="Arial" w:cs="Arial"/>
          <w:sz w:val="24"/>
          <w:szCs w:val="24"/>
        </w:rPr>
        <w:t>r</w:t>
      </w:r>
      <w:r w:rsidRPr="002F7789">
        <w:rPr>
          <w:rFonts w:ascii="Arial" w:hAnsi="Arial" w:cs="Arial"/>
          <w:sz w:val="24"/>
          <w:szCs w:val="24"/>
        </w:rPr>
        <w:t xml:space="preserve">egulación </w:t>
      </w:r>
      <w:r>
        <w:rPr>
          <w:rFonts w:ascii="Arial" w:hAnsi="Arial" w:cs="Arial"/>
          <w:sz w:val="24"/>
          <w:szCs w:val="24"/>
        </w:rPr>
        <w:t>j</w:t>
      </w:r>
      <w:r w:rsidRPr="002F7789">
        <w:rPr>
          <w:rFonts w:ascii="Arial" w:hAnsi="Arial" w:cs="Arial"/>
          <w:sz w:val="24"/>
          <w:szCs w:val="24"/>
        </w:rPr>
        <w:t>urídica</w:t>
      </w: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>Beltrán Linares, Rocío Raquel</w:t>
      </w:r>
      <w:r>
        <w:rPr>
          <w:rFonts w:ascii="Arial" w:hAnsi="Arial" w:cs="Arial"/>
          <w:sz w:val="24"/>
          <w:szCs w:val="24"/>
        </w:rPr>
        <w:t xml:space="preserve"> </w:t>
      </w: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 xml:space="preserve">González Rodríguez, Alma Cristal </w:t>
      </w: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 xml:space="preserve">Hernández Granados, Glenda Marilú </w:t>
      </w: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 xml:space="preserve">López Mendoza, Fernando Enrique </w:t>
      </w: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</w:p>
    <w:p w:rsidR="002F7789" w:rsidRPr="002F7789" w:rsidRDefault="002F7789" w:rsidP="002F7789">
      <w:pPr>
        <w:jc w:val="both"/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>La dimensión ambiental es esa estrecha interrelación que debe existir entre el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ambiente y el desarrollo, por lo cual es importante que ésta se encuentre inmersa en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todo plan de desarrollo, y que se tome en cuenta en su proceso de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 xml:space="preserve">planificación </w:t>
      </w:r>
      <w:r w:rsidR="0026436F">
        <w:rPr>
          <w:rFonts w:ascii="Arial" w:hAnsi="Arial" w:cs="Arial"/>
          <w:sz w:val="24"/>
          <w:szCs w:val="24"/>
        </w:rPr>
        <w:t xml:space="preserve"> y </w:t>
      </w:r>
      <w:r w:rsidRPr="002F7789">
        <w:rPr>
          <w:rFonts w:ascii="Arial" w:hAnsi="Arial" w:cs="Arial"/>
          <w:sz w:val="24"/>
          <w:szCs w:val="24"/>
        </w:rPr>
        <w:t>en su aplicación práctica, resultando de vital importancia que se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incluya dentro del aparataje jurídico de cada país y que hayan instituciones y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 xml:space="preserve">organismos en colaboración, nacionales </w:t>
      </w:r>
      <w:r w:rsidR="0026436F">
        <w:rPr>
          <w:rFonts w:ascii="Arial" w:hAnsi="Arial" w:cs="Arial"/>
          <w:sz w:val="24"/>
          <w:szCs w:val="24"/>
        </w:rPr>
        <w:t>e</w:t>
      </w:r>
      <w:r w:rsidRPr="002F7789">
        <w:rPr>
          <w:rFonts w:ascii="Arial" w:hAnsi="Arial" w:cs="Arial"/>
          <w:sz w:val="24"/>
          <w:szCs w:val="24"/>
        </w:rPr>
        <w:t xml:space="preserve"> internacionales, encargadas de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velar por la aplicación de dicha dimensión, El Salvador cuenta con el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Ministerio de Medio Ambiente y Recursos Naturales (MARN) y el Sistema de Gestión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del Medio Ambiente (SINAMA) para lograr tal fin, ya que la dimensión ambiental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procura el desarrollo armónico entre la diversidad de ecosistemas, el hombre y su</w:t>
      </w:r>
      <w:r w:rsidRPr="002F7789">
        <w:rPr>
          <w:rFonts w:ascii="Arial" w:hAnsi="Arial" w:cs="Arial"/>
          <w:sz w:val="24"/>
          <w:szCs w:val="24"/>
        </w:rPr>
        <w:t xml:space="preserve"> </w:t>
      </w:r>
      <w:r w:rsidRPr="002F7789">
        <w:rPr>
          <w:rFonts w:ascii="Arial" w:hAnsi="Arial" w:cs="Arial"/>
          <w:sz w:val="24"/>
          <w:szCs w:val="24"/>
        </w:rPr>
        <w:t>ambiente en el mismo territorio</w:t>
      </w:r>
      <w:bookmarkStart w:id="0" w:name="_GoBack"/>
      <w:bookmarkEnd w:id="0"/>
      <w:r w:rsidRPr="002F7789">
        <w:rPr>
          <w:rFonts w:ascii="Arial" w:hAnsi="Arial" w:cs="Arial"/>
          <w:sz w:val="24"/>
          <w:szCs w:val="24"/>
        </w:rPr>
        <w:t>.</w:t>
      </w: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</w:p>
    <w:p w:rsidR="002F7789" w:rsidRPr="002F7789" w:rsidRDefault="002F7789" w:rsidP="002F7789">
      <w:pPr>
        <w:rPr>
          <w:rFonts w:ascii="Arial" w:hAnsi="Arial" w:cs="Arial"/>
          <w:sz w:val="24"/>
          <w:szCs w:val="24"/>
        </w:rPr>
      </w:pPr>
    </w:p>
    <w:p w:rsidR="002F7789" w:rsidRPr="002F7789" w:rsidRDefault="002F7789" w:rsidP="002F7789">
      <w:pPr>
        <w:jc w:val="both"/>
        <w:rPr>
          <w:rFonts w:ascii="Arial" w:hAnsi="Arial" w:cs="Arial"/>
          <w:sz w:val="24"/>
          <w:szCs w:val="24"/>
        </w:rPr>
      </w:pPr>
      <w:r w:rsidRPr="002F7789">
        <w:rPr>
          <w:rFonts w:ascii="Arial" w:hAnsi="Arial" w:cs="Arial"/>
          <w:sz w:val="24"/>
          <w:szCs w:val="24"/>
        </w:rPr>
        <w:t>Licenciatura en Ciencias Jurídicas, 2016.</w:t>
      </w:r>
    </w:p>
    <w:p w:rsidR="002F7789" w:rsidRDefault="002F7789" w:rsidP="002F7789"/>
    <w:sectPr w:rsidR="002F778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789"/>
    <w:rsid w:val="0026436F"/>
    <w:rsid w:val="002F7789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B7FDD4B"/>
  <w15:chartTrackingRefBased/>
  <w15:docId w15:val="{D0DED44A-C83A-4D0D-9F6C-4F5F87BCF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164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2023-03-19T20:23:00Z</dcterms:created>
  <dcterms:modified xsi:type="dcterms:W3CDTF">2023-03-19T20:38:00Z</dcterms:modified>
</cp:coreProperties>
</file>