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4E4" w:rsidRDefault="006434E4" w:rsidP="006434E4">
      <w:pPr>
        <w:jc w:val="both"/>
        <w:rPr>
          <w:rFonts w:ascii="Arial" w:hAnsi="Arial" w:cs="Arial"/>
          <w:sz w:val="24"/>
          <w:szCs w:val="24"/>
        </w:rPr>
      </w:pPr>
      <w:r w:rsidRPr="006434E4">
        <w:rPr>
          <w:rFonts w:ascii="Arial" w:hAnsi="Arial" w:cs="Arial"/>
          <w:sz w:val="24"/>
          <w:szCs w:val="24"/>
        </w:rPr>
        <w:t xml:space="preserve">Efectos que genera el embarazo en adolescentes de 14 a 18 años en el desarrollo de su autoestima inscritas en El Proyecto Ángeles’ </w:t>
      </w:r>
      <w:r>
        <w:rPr>
          <w:rFonts w:ascii="Arial" w:hAnsi="Arial" w:cs="Arial"/>
          <w:sz w:val="24"/>
          <w:szCs w:val="24"/>
        </w:rPr>
        <w:t>d</w:t>
      </w:r>
      <w:r w:rsidRPr="006434E4">
        <w:rPr>
          <w:rFonts w:ascii="Arial" w:hAnsi="Arial" w:cs="Arial"/>
          <w:sz w:val="24"/>
          <w:szCs w:val="24"/>
        </w:rPr>
        <w:t xml:space="preserve">el Hospital Nacional </w:t>
      </w:r>
      <w:r>
        <w:rPr>
          <w:rFonts w:ascii="Arial" w:hAnsi="Arial" w:cs="Arial"/>
          <w:sz w:val="24"/>
          <w:szCs w:val="24"/>
        </w:rPr>
        <w:t>d</w:t>
      </w:r>
      <w:r w:rsidRPr="006434E4">
        <w:rPr>
          <w:rFonts w:ascii="Arial" w:hAnsi="Arial" w:cs="Arial"/>
          <w:sz w:val="24"/>
          <w:szCs w:val="24"/>
        </w:rPr>
        <w:t>e Chalchuapa</w:t>
      </w:r>
    </w:p>
    <w:p w:rsidR="006434E4" w:rsidRDefault="006434E4" w:rsidP="006434E4">
      <w:pPr>
        <w:jc w:val="both"/>
        <w:rPr>
          <w:rFonts w:ascii="Arial" w:hAnsi="Arial" w:cs="Arial"/>
          <w:sz w:val="24"/>
          <w:szCs w:val="24"/>
        </w:rPr>
      </w:pPr>
    </w:p>
    <w:p w:rsidR="006434E4" w:rsidRDefault="006434E4" w:rsidP="006434E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6434E4">
        <w:rPr>
          <w:rFonts w:ascii="Arial" w:hAnsi="Arial" w:cs="Arial"/>
          <w:sz w:val="24"/>
          <w:szCs w:val="24"/>
        </w:rPr>
        <w:t>López Góchez, Carlos</w:t>
      </w:r>
      <w:bookmarkEnd w:id="0"/>
      <w:r w:rsidRPr="006434E4">
        <w:rPr>
          <w:rFonts w:ascii="Arial" w:hAnsi="Arial" w:cs="Arial"/>
          <w:sz w:val="24"/>
          <w:szCs w:val="24"/>
        </w:rPr>
        <w:t xml:space="preserve"> Edgardo</w:t>
      </w:r>
    </w:p>
    <w:p w:rsidR="006434E4" w:rsidRDefault="006434E4" w:rsidP="006434E4">
      <w:pPr>
        <w:jc w:val="both"/>
        <w:rPr>
          <w:rFonts w:ascii="Arial" w:hAnsi="Arial" w:cs="Arial"/>
          <w:sz w:val="24"/>
          <w:szCs w:val="24"/>
        </w:rPr>
      </w:pPr>
      <w:r w:rsidRPr="006434E4">
        <w:rPr>
          <w:rFonts w:ascii="Arial" w:hAnsi="Arial" w:cs="Arial"/>
          <w:sz w:val="24"/>
          <w:szCs w:val="24"/>
        </w:rPr>
        <w:t>Vivas Martínez, Milton Giovanni</w:t>
      </w:r>
    </w:p>
    <w:p w:rsidR="006434E4" w:rsidRDefault="006434E4" w:rsidP="006434E4">
      <w:pPr>
        <w:jc w:val="both"/>
        <w:rPr>
          <w:rFonts w:ascii="Arial" w:hAnsi="Arial" w:cs="Arial"/>
          <w:sz w:val="24"/>
          <w:szCs w:val="24"/>
        </w:rPr>
      </w:pPr>
    </w:p>
    <w:p w:rsidR="00B936D3" w:rsidRPr="006434E4" w:rsidRDefault="006434E4" w:rsidP="006434E4">
      <w:pPr>
        <w:jc w:val="both"/>
        <w:rPr>
          <w:rFonts w:ascii="Arial" w:hAnsi="Arial" w:cs="Arial"/>
          <w:sz w:val="24"/>
          <w:szCs w:val="24"/>
        </w:rPr>
      </w:pPr>
      <w:r w:rsidRPr="006434E4">
        <w:rPr>
          <w:rFonts w:ascii="Arial" w:hAnsi="Arial" w:cs="Arial"/>
          <w:sz w:val="24"/>
          <w:szCs w:val="24"/>
        </w:rPr>
        <w:t xml:space="preserve">Rina Bolaños </w:t>
      </w:r>
      <w:r>
        <w:rPr>
          <w:rFonts w:ascii="Arial" w:hAnsi="Arial" w:cs="Arial"/>
          <w:sz w:val="24"/>
          <w:szCs w:val="24"/>
        </w:rPr>
        <w:t>d</w:t>
      </w:r>
      <w:r w:rsidRPr="006434E4">
        <w:rPr>
          <w:rFonts w:ascii="Arial" w:hAnsi="Arial" w:cs="Arial"/>
          <w:sz w:val="24"/>
          <w:szCs w:val="24"/>
        </w:rPr>
        <w:t>e Zometa</w:t>
      </w:r>
    </w:p>
    <w:p w:rsidR="006434E4" w:rsidRPr="006434E4" w:rsidRDefault="006434E4">
      <w:pPr>
        <w:rPr>
          <w:rFonts w:ascii="Arial" w:hAnsi="Arial" w:cs="Arial"/>
          <w:sz w:val="24"/>
          <w:szCs w:val="24"/>
        </w:rPr>
      </w:pPr>
    </w:p>
    <w:p w:rsidR="006434E4" w:rsidRPr="006434E4" w:rsidRDefault="006434E4" w:rsidP="006434E4">
      <w:pPr>
        <w:jc w:val="both"/>
        <w:rPr>
          <w:rFonts w:ascii="Arial" w:hAnsi="Arial" w:cs="Arial"/>
          <w:sz w:val="24"/>
          <w:szCs w:val="24"/>
        </w:rPr>
      </w:pPr>
      <w:r w:rsidRPr="006434E4">
        <w:rPr>
          <w:rFonts w:ascii="Arial" w:hAnsi="Arial" w:cs="Arial"/>
          <w:sz w:val="24"/>
          <w:szCs w:val="24"/>
        </w:rPr>
        <w:t>La adolescencia es una etapa que ocurre posterior a la niñez y previa a la adultez, para muchos es vista como una fase turbulenta y emocionalmente inestable de la vida. En ella es común ver enfrentamientos entre adultos y adolescentes, sobre todo dentro del núcleo familiar. Se considera que es la etapa en que el desarrollo físico y los cambios emocionales se encuentran en su más alto apogeo. En esta etapa del ciclo vital del ser humano se generan diversos cambios, no solo a nivel físico y psicológico, sino también a nivel social. Durante dicha etapa se tiende a asumir riesgos y aprender acerca de la vida por las experiencias propias que van dirigidas a lograr una autonomía que dé paso a la independencia de un hijo hacia su progenitor.</w:t>
      </w:r>
    </w:p>
    <w:p w:rsidR="006434E4" w:rsidRDefault="006434E4"/>
    <w:p w:rsidR="006434E4" w:rsidRPr="00843926" w:rsidRDefault="006434E4" w:rsidP="006434E4">
      <w:pPr>
        <w:jc w:val="both"/>
        <w:rPr>
          <w:rFonts w:ascii="Arial" w:hAnsi="Arial" w:cs="Arial"/>
          <w:sz w:val="24"/>
          <w:szCs w:val="24"/>
        </w:rPr>
      </w:pPr>
      <w:r w:rsidRPr="00843926">
        <w:rPr>
          <w:rFonts w:ascii="Arial" w:hAnsi="Arial" w:cs="Arial"/>
          <w:sz w:val="24"/>
          <w:szCs w:val="24"/>
        </w:rPr>
        <w:t xml:space="preserve">Licenciado </w:t>
      </w:r>
      <w:r>
        <w:rPr>
          <w:rFonts w:ascii="Arial" w:hAnsi="Arial" w:cs="Arial"/>
          <w:sz w:val="24"/>
          <w:szCs w:val="24"/>
        </w:rPr>
        <w:t>e</w:t>
      </w:r>
      <w:r w:rsidRPr="00843926">
        <w:rPr>
          <w:rFonts w:ascii="Arial" w:hAnsi="Arial" w:cs="Arial"/>
          <w:sz w:val="24"/>
          <w:szCs w:val="24"/>
        </w:rPr>
        <w:t>n Psicología</w:t>
      </w:r>
      <w:r>
        <w:rPr>
          <w:rFonts w:ascii="Arial" w:hAnsi="Arial" w:cs="Arial"/>
          <w:sz w:val="24"/>
          <w:szCs w:val="24"/>
        </w:rPr>
        <w:t>, 2013.</w:t>
      </w:r>
    </w:p>
    <w:p w:rsidR="006434E4" w:rsidRDefault="006434E4"/>
    <w:sectPr w:rsidR="006434E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4E4"/>
    <w:rsid w:val="003066CC"/>
    <w:rsid w:val="006434E4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3307A9E"/>
  <w15:chartTrackingRefBased/>
  <w15:docId w15:val="{0DDB7F38-0F48-41C6-8267-C87AF11A8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158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2023-05-16T17:23:00Z</dcterms:created>
  <dcterms:modified xsi:type="dcterms:W3CDTF">2023-05-16T17:31:00Z</dcterms:modified>
</cp:coreProperties>
</file>