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E2DE6" w:rsidRDefault="001E2DE6" w:rsidP="001E2DE6"/>
    <w:p w:rsidR="001E2DE6" w:rsidRPr="001E2DE6" w:rsidRDefault="001E2DE6" w:rsidP="001E2DE6">
      <w:pPr>
        <w:jc w:val="both"/>
        <w:rPr>
          <w:rFonts w:ascii="Arial" w:hAnsi="Arial" w:cs="Arial"/>
          <w:sz w:val="24"/>
          <w:szCs w:val="24"/>
        </w:rPr>
      </w:pPr>
    </w:p>
    <w:p w:rsidR="001E2DE6" w:rsidRPr="001E2DE6" w:rsidRDefault="001E2DE6" w:rsidP="001E2DE6">
      <w:pPr>
        <w:jc w:val="both"/>
        <w:rPr>
          <w:rFonts w:ascii="Arial" w:hAnsi="Arial" w:cs="Arial"/>
          <w:sz w:val="24"/>
          <w:szCs w:val="24"/>
        </w:rPr>
      </w:pPr>
      <w:r w:rsidRPr="001E2DE6">
        <w:rPr>
          <w:rFonts w:ascii="Arial" w:hAnsi="Arial" w:cs="Arial"/>
          <w:sz w:val="24"/>
          <w:szCs w:val="24"/>
        </w:rPr>
        <w:t xml:space="preserve">Estudio de normas y procedimientos sobre el uso de fideicomisos en instituciones que administran Fondos </w:t>
      </w:r>
      <w:r>
        <w:rPr>
          <w:rFonts w:ascii="Arial" w:hAnsi="Arial" w:cs="Arial"/>
          <w:sz w:val="24"/>
          <w:szCs w:val="24"/>
        </w:rPr>
        <w:t>d</w:t>
      </w:r>
      <w:r w:rsidRPr="001E2DE6">
        <w:rPr>
          <w:rFonts w:ascii="Arial" w:hAnsi="Arial" w:cs="Arial"/>
          <w:sz w:val="24"/>
          <w:szCs w:val="24"/>
        </w:rPr>
        <w:t xml:space="preserve">e Pensiones </w:t>
      </w:r>
      <w:r>
        <w:rPr>
          <w:rFonts w:ascii="Arial" w:hAnsi="Arial" w:cs="Arial"/>
          <w:sz w:val="24"/>
          <w:szCs w:val="24"/>
        </w:rPr>
        <w:t>e</w:t>
      </w:r>
      <w:r w:rsidRPr="001E2DE6">
        <w:rPr>
          <w:rFonts w:ascii="Arial" w:hAnsi="Arial" w:cs="Arial"/>
          <w:sz w:val="24"/>
          <w:szCs w:val="24"/>
        </w:rPr>
        <w:t>n El Salvador</w:t>
      </w:r>
    </w:p>
    <w:p w:rsidR="001E2DE6" w:rsidRPr="001E2DE6" w:rsidRDefault="001E2DE6" w:rsidP="001E2DE6">
      <w:pPr>
        <w:jc w:val="both"/>
        <w:rPr>
          <w:rFonts w:ascii="Arial" w:hAnsi="Arial" w:cs="Arial"/>
          <w:sz w:val="24"/>
          <w:szCs w:val="24"/>
        </w:rPr>
      </w:pPr>
    </w:p>
    <w:p w:rsidR="001E2DE6" w:rsidRPr="001E2DE6" w:rsidRDefault="001E2DE6" w:rsidP="001E2DE6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1E2DE6">
        <w:rPr>
          <w:rFonts w:ascii="Arial" w:hAnsi="Arial" w:cs="Arial"/>
          <w:sz w:val="24"/>
          <w:szCs w:val="24"/>
        </w:rPr>
        <w:t xml:space="preserve">Bolaños </w:t>
      </w:r>
      <w:r>
        <w:rPr>
          <w:rFonts w:ascii="Arial" w:hAnsi="Arial" w:cs="Arial"/>
          <w:sz w:val="24"/>
          <w:szCs w:val="24"/>
        </w:rPr>
        <w:t>d</w:t>
      </w:r>
      <w:r w:rsidRPr="001E2DE6">
        <w:rPr>
          <w:rFonts w:ascii="Arial" w:hAnsi="Arial" w:cs="Arial"/>
          <w:sz w:val="24"/>
          <w:szCs w:val="24"/>
        </w:rPr>
        <w:t>e Herrador</w:t>
      </w:r>
      <w:r>
        <w:rPr>
          <w:rFonts w:ascii="Arial" w:hAnsi="Arial" w:cs="Arial"/>
          <w:sz w:val="24"/>
          <w:szCs w:val="24"/>
        </w:rPr>
        <w:t>,</w:t>
      </w:r>
      <w:r w:rsidRPr="001E2DE6">
        <w:rPr>
          <w:rFonts w:ascii="Arial" w:hAnsi="Arial" w:cs="Arial"/>
          <w:sz w:val="24"/>
          <w:szCs w:val="24"/>
        </w:rPr>
        <w:t xml:space="preserve"> Mélida</w:t>
      </w:r>
      <w:bookmarkEnd w:id="0"/>
      <w:r w:rsidRPr="001E2DE6">
        <w:rPr>
          <w:rFonts w:ascii="Arial" w:hAnsi="Arial" w:cs="Arial"/>
          <w:sz w:val="24"/>
          <w:szCs w:val="24"/>
        </w:rPr>
        <w:t xml:space="preserve"> Victoria</w:t>
      </w:r>
    </w:p>
    <w:p w:rsidR="001E2DE6" w:rsidRPr="001E2DE6" w:rsidRDefault="001E2DE6" w:rsidP="001E2DE6">
      <w:pPr>
        <w:jc w:val="both"/>
        <w:rPr>
          <w:rFonts w:ascii="Arial" w:hAnsi="Arial" w:cs="Arial"/>
          <w:sz w:val="24"/>
          <w:szCs w:val="24"/>
        </w:rPr>
      </w:pPr>
      <w:r w:rsidRPr="001E2DE6">
        <w:rPr>
          <w:rFonts w:ascii="Arial" w:hAnsi="Arial" w:cs="Arial"/>
          <w:sz w:val="24"/>
          <w:szCs w:val="24"/>
        </w:rPr>
        <w:t>García Castro</w:t>
      </w:r>
      <w:r>
        <w:rPr>
          <w:rFonts w:ascii="Arial" w:hAnsi="Arial" w:cs="Arial"/>
          <w:sz w:val="24"/>
          <w:szCs w:val="24"/>
        </w:rPr>
        <w:t>,</w:t>
      </w:r>
      <w:r w:rsidRPr="001E2DE6">
        <w:rPr>
          <w:rFonts w:ascii="Arial" w:hAnsi="Arial" w:cs="Arial"/>
          <w:sz w:val="24"/>
          <w:szCs w:val="24"/>
        </w:rPr>
        <w:t xml:space="preserve"> Lorena Marisol</w:t>
      </w:r>
    </w:p>
    <w:p w:rsidR="001E2DE6" w:rsidRPr="001E2DE6" w:rsidRDefault="001E2DE6" w:rsidP="001E2DE6">
      <w:pPr>
        <w:jc w:val="both"/>
        <w:rPr>
          <w:rFonts w:ascii="Arial" w:hAnsi="Arial" w:cs="Arial"/>
          <w:b/>
          <w:sz w:val="24"/>
          <w:szCs w:val="24"/>
          <w:u w:val="single"/>
        </w:rPr>
      </w:pPr>
    </w:p>
    <w:p w:rsidR="001E2DE6" w:rsidRPr="001E2DE6" w:rsidRDefault="001E2DE6" w:rsidP="001E2DE6">
      <w:pPr>
        <w:jc w:val="both"/>
        <w:rPr>
          <w:rFonts w:ascii="Arial" w:hAnsi="Arial" w:cs="Arial"/>
          <w:b/>
          <w:sz w:val="24"/>
          <w:szCs w:val="24"/>
          <w:u w:val="single"/>
        </w:rPr>
      </w:pPr>
      <w:r w:rsidRPr="001E2DE6">
        <w:rPr>
          <w:rFonts w:ascii="Arial" w:hAnsi="Arial" w:cs="Arial"/>
          <w:sz w:val="24"/>
          <w:szCs w:val="24"/>
        </w:rPr>
        <w:t xml:space="preserve">El manejo y administración eficiente de recursos financieros, ha sido siempre el objetivo del hombre a lo largo del tiempo, es por ello que la figura del Fideicomiso cobra importancia significativa complementándose con el rol protagónico del sistema </w:t>
      </w:r>
      <w:r>
        <w:rPr>
          <w:rFonts w:ascii="Arial" w:hAnsi="Arial" w:cs="Arial"/>
          <w:sz w:val="24"/>
          <w:szCs w:val="24"/>
        </w:rPr>
        <w:t>f</w:t>
      </w:r>
      <w:r w:rsidRPr="001E2DE6">
        <w:rPr>
          <w:rFonts w:ascii="Arial" w:hAnsi="Arial" w:cs="Arial"/>
          <w:sz w:val="24"/>
          <w:szCs w:val="24"/>
        </w:rPr>
        <w:t xml:space="preserve">inanciero, poseedor de experiencia, capacidad e infraestructura adecuada para lograr los objetivos organizacionales particulares, y cumplir la misión propuesta en el sistema económico y social. </w:t>
      </w:r>
      <w:r>
        <w:rPr>
          <w:rFonts w:ascii="Arial" w:hAnsi="Arial" w:cs="Arial"/>
          <w:sz w:val="24"/>
          <w:szCs w:val="24"/>
        </w:rPr>
        <w:t>H</w:t>
      </w:r>
      <w:r w:rsidRPr="001E2DE6">
        <w:rPr>
          <w:rFonts w:ascii="Arial" w:hAnsi="Arial" w:cs="Arial"/>
          <w:sz w:val="24"/>
          <w:szCs w:val="24"/>
        </w:rPr>
        <w:t xml:space="preserve">oy en día, con la existencia de fenómenos distorsionantes, como la inflación, se hace imprescindible para alcanzar el éxito y la supervivencia, elevar los niveles de rendimiento y seguridad, aprovechando al máximo las oportunidades de rentabilidad aceptable. El objetivo de los Fideicomisos es la titularización de activos; </w:t>
      </w:r>
      <w:proofErr w:type="gramStart"/>
      <w:r w:rsidRPr="001E2DE6">
        <w:rPr>
          <w:rFonts w:ascii="Arial" w:hAnsi="Arial" w:cs="Arial"/>
          <w:sz w:val="24"/>
          <w:szCs w:val="24"/>
        </w:rPr>
        <w:t>y  surgi</w:t>
      </w:r>
      <w:r>
        <w:rPr>
          <w:rFonts w:ascii="Arial" w:hAnsi="Arial" w:cs="Arial"/>
          <w:sz w:val="24"/>
          <w:szCs w:val="24"/>
        </w:rPr>
        <w:t>r</w:t>
      </w:r>
      <w:proofErr w:type="gramEnd"/>
      <w:r w:rsidRPr="001E2DE6">
        <w:rPr>
          <w:rFonts w:ascii="Arial" w:hAnsi="Arial" w:cs="Arial"/>
          <w:sz w:val="24"/>
          <w:szCs w:val="24"/>
        </w:rPr>
        <w:t xml:space="preserve"> como una opción atractiva para los inversores institucionales que buscan mejores tasas de rendimiento acotando o limitando el riesgo.</w:t>
      </w:r>
    </w:p>
    <w:p w:rsidR="001E2DE6" w:rsidRPr="001E2DE6" w:rsidRDefault="001E2DE6" w:rsidP="001E2DE6">
      <w:pPr>
        <w:jc w:val="both"/>
        <w:rPr>
          <w:rFonts w:ascii="Arial" w:hAnsi="Arial" w:cs="Arial"/>
          <w:sz w:val="24"/>
          <w:szCs w:val="24"/>
        </w:rPr>
      </w:pPr>
    </w:p>
    <w:p w:rsidR="001E2DE6" w:rsidRPr="001E2DE6" w:rsidRDefault="001E2DE6" w:rsidP="001E2DE6">
      <w:pPr>
        <w:jc w:val="both"/>
        <w:rPr>
          <w:rFonts w:ascii="Arial" w:hAnsi="Arial" w:cs="Arial"/>
          <w:sz w:val="24"/>
          <w:szCs w:val="24"/>
        </w:rPr>
      </w:pPr>
    </w:p>
    <w:p w:rsidR="00B936D3" w:rsidRPr="001E2DE6" w:rsidRDefault="001E2DE6" w:rsidP="001E2DE6">
      <w:pPr>
        <w:jc w:val="both"/>
        <w:rPr>
          <w:rFonts w:ascii="Arial" w:hAnsi="Arial" w:cs="Arial"/>
          <w:sz w:val="24"/>
          <w:szCs w:val="24"/>
        </w:rPr>
      </w:pPr>
      <w:r w:rsidRPr="001E2DE6">
        <w:rPr>
          <w:rFonts w:ascii="Arial" w:hAnsi="Arial" w:cs="Arial"/>
          <w:sz w:val="24"/>
          <w:szCs w:val="24"/>
        </w:rPr>
        <w:t xml:space="preserve">Máster </w:t>
      </w:r>
      <w:r>
        <w:rPr>
          <w:rFonts w:ascii="Arial" w:hAnsi="Arial" w:cs="Arial"/>
          <w:sz w:val="24"/>
          <w:szCs w:val="24"/>
        </w:rPr>
        <w:t>e</w:t>
      </w:r>
      <w:r w:rsidRPr="001E2DE6">
        <w:rPr>
          <w:rFonts w:ascii="Arial" w:hAnsi="Arial" w:cs="Arial"/>
          <w:sz w:val="24"/>
          <w:szCs w:val="24"/>
        </w:rPr>
        <w:t>n Administración Financiera, 2017.</w:t>
      </w:r>
    </w:p>
    <w:sectPr w:rsidR="00B936D3" w:rsidRPr="001E2DE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2DE6"/>
    <w:rsid w:val="00101515"/>
    <w:rsid w:val="001E2DE6"/>
    <w:rsid w:val="003066CC"/>
    <w:rsid w:val="008F3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2A19828"/>
  <w15:chartTrackingRefBased/>
  <w15:docId w15:val="{2174DAE1-61CA-4BAC-9A7D-030C2EB44D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E2DE6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178</Words>
  <Characters>984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2023-03-31T22:47:00Z</dcterms:created>
  <dcterms:modified xsi:type="dcterms:W3CDTF">2023-03-31T22:59:00Z</dcterms:modified>
</cp:coreProperties>
</file>