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 xml:space="preserve">Diagnóstico </w:t>
      </w:r>
      <w:r>
        <w:rPr>
          <w:rFonts w:ascii="Arial" w:hAnsi="Arial" w:cs="Arial"/>
          <w:sz w:val="24"/>
          <w:szCs w:val="24"/>
        </w:rPr>
        <w:t>s</w:t>
      </w:r>
      <w:r w:rsidRPr="006204F0">
        <w:rPr>
          <w:rFonts w:ascii="Arial" w:hAnsi="Arial" w:cs="Arial"/>
          <w:sz w:val="24"/>
          <w:szCs w:val="24"/>
        </w:rPr>
        <w:t xml:space="preserve">obre </w:t>
      </w:r>
      <w:r>
        <w:rPr>
          <w:rFonts w:ascii="Arial" w:hAnsi="Arial" w:cs="Arial"/>
          <w:sz w:val="24"/>
          <w:szCs w:val="24"/>
        </w:rPr>
        <w:t>e</w:t>
      </w:r>
      <w:r w:rsidRPr="006204F0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u</w:t>
      </w:r>
      <w:r w:rsidRPr="006204F0">
        <w:rPr>
          <w:rFonts w:ascii="Arial" w:hAnsi="Arial" w:cs="Arial"/>
          <w:sz w:val="24"/>
          <w:szCs w:val="24"/>
        </w:rPr>
        <w:t xml:space="preserve">so </w:t>
      </w:r>
      <w:r>
        <w:rPr>
          <w:rFonts w:ascii="Arial" w:hAnsi="Arial" w:cs="Arial"/>
          <w:sz w:val="24"/>
          <w:szCs w:val="24"/>
        </w:rPr>
        <w:t>y</w:t>
      </w:r>
      <w:r w:rsidRPr="006204F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6204F0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c</w:t>
      </w:r>
      <w:r w:rsidRPr="006204F0">
        <w:rPr>
          <w:rFonts w:ascii="Arial" w:hAnsi="Arial" w:cs="Arial"/>
          <w:sz w:val="24"/>
          <w:szCs w:val="24"/>
        </w:rPr>
        <w:t xml:space="preserve">onocimiento </w:t>
      </w:r>
      <w:r>
        <w:rPr>
          <w:rFonts w:ascii="Arial" w:hAnsi="Arial" w:cs="Arial"/>
          <w:sz w:val="24"/>
          <w:szCs w:val="24"/>
        </w:rPr>
        <w:t>q</w:t>
      </w:r>
      <w:r w:rsidRPr="006204F0">
        <w:rPr>
          <w:rFonts w:ascii="Arial" w:hAnsi="Arial" w:cs="Arial"/>
          <w:sz w:val="24"/>
          <w:szCs w:val="24"/>
        </w:rPr>
        <w:t xml:space="preserve">ue </w:t>
      </w:r>
      <w:r w:rsidR="00D53912">
        <w:rPr>
          <w:rFonts w:ascii="Arial" w:hAnsi="Arial" w:cs="Arial"/>
          <w:sz w:val="24"/>
          <w:szCs w:val="24"/>
        </w:rPr>
        <w:t>l</w:t>
      </w:r>
      <w:r w:rsidRPr="006204F0">
        <w:rPr>
          <w:rFonts w:ascii="Arial" w:hAnsi="Arial" w:cs="Arial"/>
          <w:sz w:val="24"/>
          <w:szCs w:val="24"/>
        </w:rPr>
        <w:t xml:space="preserve">os </w:t>
      </w:r>
      <w:r w:rsidR="00D53912">
        <w:rPr>
          <w:rFonts w:ascii="Arial" w:hAnsi="Arial" w:cs="Arial"/>
          <w:sz w:val="24"/>
          <w:szCs w:val="24"/>
        </w:rPr>
        <w:t>e</w:t>
      </w:r>
      <w:r w:rsidRPr="006204F0">
        <w:rPr>
          <w:rFonts w:ascii="Arial" w:hAnsi="Arial" w:cs="Arial"/>
          <w:sz w:val="24"/>
          <w:szCs w:val="24"/>
        </w:rPr>
        <w:t xml:space="preserve">ducadores </w:t>
      </w:r>
      <w:r w:rsidR="00D53912">
        <w:rPr>
          <w:rFonts w:ascii="Arial" w:hAnsi="Arial" w:cs="Arial"/>
          <w:sz w:val="24"/>
          <w:szCs w:val="24"/>
        </w:rPr>
        <w:t>l</w:t>
      </w:r>
      <w:r w:rsidRPr="006204F0">
        <w:rPr>
          <w:rFonts w:ascii="Arial" w:hAnsi="Arial" w:cs="Arial"/>
          <w:sz w:val="24"/>
          <w:szCs w:val="24"/>
        </w:rPr>
        <w:t xml:space="preserve">e </w:t>
      </w:r>
      <w:r w:rsidR="00D53912">
        <w:rPr>
          <w:rFonts w:ascii="Arial" w:hAnsi="Arial" w:cs="Arial"/>
          <w:sz w:val="24"/>
          <w:szCs w:val="24"/>
        </w:rPr>
        <w:t>d</w:t>
      </w:r>
      <w:r w:rsidRPr="006204F0">
        <w:rPr>
          <w:rFonts w:ascii="Arial" w:hAnsi="Arial" w:cs="Arial"/>
          <w:sz w:val="24"/>
          <w:szCs w:val="24"/>
        </w:rPr>
        <w:t xml:space="preserve">an </w:t>
      </w:r>
      <w:r w:rsidR="00D53912">
        <w:rPr>
          <w:rFonts w:ascii="Arial" w:hAnsi="Arial" w:cs="Arial"/>
          <w:sz w:val="24"/>
          <w:szCs w:val="24"/>
        </w:rPr>
        <w:t>a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="00D53912">
        <w:rPr>
          <w:rFonts w:ascii="Arial" w:hAnsi="Arial" w:cs="Arial"/>
          <w:sz w:val="24"/>
          <w:szCs w:val="24"/>
        </w:rPr>
        <w:t>l</w:t>
      </w:r>
      <w:r w:rsidRPr="006204F0">
        <w:rPr>
          <w:rFonts w:ascii="Arial" w:hAnsi="Arial" w:cs="Arial"/>
          <w:sz w:val="24"/>
          <w:szCs w:val="24"/>
        </w:rPr>
        <w:t xml:space="preserve">a </w:t>
      </w:r>
      <w:r w:rsidR="00D53912">
        <w:rPr>
          <w:rFonts w:ascii="Arial" w:hAnsi="Arial" w:cs="Arial"/>
          <w:sz w:val="24"/>
          <w:szCs w:val="24"/>
        </w:rPr>
        <w:t>l</w:t>
      </w:r>
      <w:r w:rsidRPr="006204F0">
        <w:rPr>
          <w:rFonts w:ascii="Arial" w:hAnsi="Arial" w:cs="Arial"/>
          <w:sz w:val="24"/>
          <w:szCs w:val="24"/>
        </w:rPr>
        <w:t xml:space="preserve">ey </w:t>
      </w:r>
      <w:r w:rsidR="00D53912">
        <w:rPr>
          <w:rFonts w:ascii="Arial" w:hAnsi="Arial" w:cs="Arial"/>
          <w:sz w:val="24"/>
          <w:szCs w:val="24"/>
        </w:rPr>
        <w:t>d</w:t>
      </w:r>
      <w:r w:rsidRPr="006204F0">
        <w:rPr>
          <w:rFonts w:ascii="Arial" w:hAnsi="Arial" w:cs="Arial"/>
          <w:sz w:val="24"/>
          <w:szCs w:val="24"/>
        </w:rPr>
        <w:t xml:space="preserve">e </w:t>
      </w:r>
      <w:r w:rsidR="00D53912">
        <w:rPr>
          <w:rFonts w:ascii="Arial" w:hAnsi="Arial" w:cs="Arial"/>
          <w:sz w:val="24"/>
          <w:szCs w:val="24"/>
        </w:rPr>
        <w:t>l</w:t>
      </w:r>
      <w:r w:rsidRPr="006204F0">
        <w:rPr>
          <w:rFonts w:ascii="Arial" w:hAnsi="Arial" w:cs="Arial"/>
          <w:sz w:val="24"/>
          <w:szCs w:val="24"/>
        </w:rPr>
        <w:t xml:space="preserve">a </w:t>
      </w:r>
      <w:r w:rsidR="00D53912">
        <w:rPr>
          <w:rFonts w:ascii="Arial" w:hAnsi="Arial" w:cs="Arial"/>
          <w:sz w:val="24"/>
          <w:szCs w:val="24"/>
        </w:rPr>
        <w:t>c</w:t>
      </w:r>
      <w:r w:rsidRPr="006204F0">
        <w:rPr>
          <w:rFonts w:ascii="Arial" w:hAnsi="Arial" w:cs="Arial"/>
          <w:sz w:val="24"/>
          <w:szCs w:val="24"/>
        </w:rPr>
        <w:t xml:space="preserve">arrera </w:t>
      </w:r>
      <w:r w:rsidR="00D53912">
        <w:rPr>
          <w:rFonts w:ascii="Arial" w:hAnsi="Arial" w:cs="Arial"/>
          <w:sz w:val="24"/>
          <w:szCs w:val="24"/>
        </w:rPr>
        <w:t>d</w:t>
      </w:r>
      <w:r w:rsidRPr="006204F0">
        <w:rPr>
          <w:rFonts w:ascii="Arial" w:hAnsi="Arial" w:cs="Arial"/>
          <w:sz w:val="24"/>
          <w:szCs w:val="24"/>
        </w:rPr>
        <w:t xml:space="preserve">ocente, </w:t>
      </w:r>
      <w:r w:rsidR="00D53912">
        <w:rPr>
          <w:rFonts w:ascii="Arial" w:hAnsi="Arial" w:cs="Arial"/>
          <w:sz w:val="24"/>
          <w:szCs w:val="24"/>
        </w:rPr>
        <w:t>e</w:t>
      </w:r>
      <w:r w:rsidRPr="006204F0">
        <w:rPr>
          <w:rFonts w:ascii="Arial" w:hAnsi="Arial" w:cs="Arial"/>
          <w:sz w:val="24"/>
          <w:szCs w:val="24"/>
        </w:rPr>
        <w:t xml:space="preserve">n </w:t>
      </w:r>
      <w:r w:rsidR="00D53912">
        <w:rPr>
          <w:rFonts w:ascii="Arial" w:hAnsi="Arial" w:cs="Arial"/>
          <w:sz w:val="24"/>
          <w:szCs w:val="24"/>
        </w:rPr>
        <w:t>l</w:t>
      </w:r>
      <w:r w:rsidRPr="006204F0">
        <w:rPr>
          <w:rFonts w:ascii="Arial" w:hAnsi="Arial" w:cs="Arial"/>
          <w:sz w:val="24"/>
          <w:szCs w:val="24"/>
        </w:rPr>
        <w:t xml:space="preserve">os Centros Escolares </w:t>
      </w:r>
      <w:r w:rsidR="00D53912">
        <w:rPr>
          <w:rFonts w:ascii="Arial" w:hAnsi="Arial" w:cs="Arial"/>
          <w:sz w:val="24"/>
          <w:szCs w:val="24"/>
        </w:rPr>
        <w:t>d</w:t>
      </w:r>
      <w:r w:rsidRPr="006204F0">
        <w:rPr>
          <w:rFonts w:ascii="Arial" w:hAnsi="Arial" w:cs="Arial"/>
          <w:sz w:val="24"/>
          <w:szCs w:val="24"/>
        </w:rPr>
        <w:t xml:space="preserve">el Sistema Integrado Número Doce </w:t>
      </w:r>
      <w:r w:rsidR="00D53912">
        <w:rPr>
          <w:rFonts w:ascii="Arial" w:hAnsi="Arial" w:cs="Arial"/>
          <w:sz w:val="24"/>
          <w:szCs w:val="24"/>
        </w:rPr>
        <w:t>d</w:t>
      </w:r>
      <w:r w:rsidRPr="006204F0">
        <w:rPr>
          <w:rFonts w:ascii="Arial" w:hAnsi="Arial" w:cs="Arial"/>
          <w:sz w:val="24"/>
          <w:szCs w:val="24"/>
        </w:rPr>
        <w:t xml:space="preserve">el Municipio </w:t>
      </w:r>
      <w:r w:rsidR="00D53912">
        <w:rPr>
          <w:rFonts w:ascii="Arial" w:hAnsi="Arial" w:cs="Arial"/>
          <w:sz w:val="24"/>
          <w:szCs w:val="24"/>
        </w:rPr>
        <w:t>d</w:t>
      </w:r>
      <w:r w:rsidRPr="006204F0">
        <w:rPr>
          <w:rFonts w:ascii="Arial" w:hAnsi="Arial" w:cs="Arial"/>
          <w:sz w:val="24"/>
          <w:szCs w:val="24"/>
        </w:rPr>
        <w:t xml:space="preserve">e Santa Ana </w:t>
      </w:r>
      <w:r w:rsidR="00D53912">
        <w:rPr>
          <w:rFonts w:ascii="Arial" w:hAnsi="Arial" w:cs="Arial"/>
          <w:sz w:val="24"/>
          <w:szCs w:val="24"/>
        </w:rPr>
        <w:t>e</w:t>
      </w:r>
      <w:r w:rsidRPr="006204F0">
        <w:rPr>
          <w:rFonts w:ascii="Arial" w:hAnsi="Arial" w:cs="Arial"/>
          <w:sz w:val="24"/>
          <w:szCs w:val="24"/>
        </w:rPr>
        <w:t xml:space="preserve">n </w:t>
      </w:r>
      <w:r w:rsidR="00D53912">
        <w:rPr>
          <w:rFonts w:ascii="Arial" w:hAnsi="Arial" w:cs="Arial"/>
          <w:sz w:val="24"/>
          <w:szCs w:val="24"/>
        </w:rPr>
        <w:t>e</w:t>
      </w:r>
      <w:r w:rsidRPr="006204F0">
        <w:rPr>
          <w:rFonts w:ascii="Arial" w:hAnsi="Arial" w:cs="Arial"/>
          <w:sz w:val="24"/>
          <w:szCs w:val="24"/>
        </w:rPr>
        <w:t xml:space="preserve">l </w:t>
      </w:r>
      <w:r w:rsidR="00D53912">
        <w:rPr>
          <w:rFonts w:ascii="Arial" w:hAnsi="Arial" w:cs="Arial"/>
          <w:sz w:val="24"/>
          <w:szCs w:val="24"/>
        </w:rPr>
        <w:t>a</w:t>
      </w:r>
      <w:r w:rsidRPr="006204F0">
        <w:rPr>
          <w:rFonts w:ascii="Arial" w:hAnsi="Arial" w:cs="Arial"/>
          <w:sz w:val="24"/>
          <w:szCs w:val="24"/>
        </w:rPr>
        <w:t>ño 2016</w:t>
      </w: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>Iraheta Martínez, Milagro Noemí</w:t>
      </w: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>Romero Pleitez, Daniel Elías</w:t>
      </w: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>Saade</w:t>
      </w:r>
      <w:bookmarkStart w:id="0" w:name="_GoBack"/>
      <w:bookmarkEnd w:id="0"/>
      <w:r w:rsidRPr="006204F0">
        <w:rPr>
          <w:rFonts w:ascii="Arial" w:hAnsi="Arial" w:cs="Arial"/>
          <w:sz w:val="24"/>
          <w:szCs w:val="24"/>
        </w:rPr>
        <w:t xml:space="preserve"> Calderón, Jorge Edgardo</w:t>
      </w:r>
    </w:p>
    <w:p w:rsid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>Vásquez Merino, Isaías Ezequiel</w:t>
      </w: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>Es importante decir que a lo largo de la historia la educación se aprecia como elemento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fundamental para formar y mejorar el recurso humano tan necesario para aumentar la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participación de las mayorías en el crecimiento del desarrollo social, y como en todo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proceso han existido reformas y leyes para reglamentarlo, tanto el Gobierno, y por supuesto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a la sociedad humana, grupos humanos, trabajadores, gremios profesionales, entre algunos,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en el caso del Estado de El Salvador debe promover y dictar normas para darle al maestro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la profesionalización, seguridad y el bienestar a que tiene derecho, ya que es de interés para</w:t>
      </w:r>
      <w:r w:rsidRPr="006204F0">
        <w:rPr>
          <w:rFonts w:ascii="Arial" w:hAnsi="Arial" w:cs="Arial"/>
          <w:sz w:val="24"/>
          <w:szCs w:val="24"/>
        </w:rPr>
        <w:t xml:space="preserve"> </w:t>
      </w:r>
      <w:r w:rsidRPr="006204F0">
        <w:rPr>
          <w:rFonts w:ascii="Arial" w:hAnsi="Arial" w:cs="Arial"/>
          <w:sz w:val="24"/>
          <w:szCs w:val="24"/>
        </w:rPr>
        <w:t>la sociedad y en particular para la comunidad educativa en lo referido al magisterio</w:t>
      </w:r>
      <w:r w:rsidRPr="006204F0">
        <w:rPr>
          <w:rFonts w:ascii="Arial" w:hAnsi="Arial" w:cs="Arial"/>
          <w:sz w:val="24"/>
          <w:szCs w:val="24"/>
        </w:rPr>
        <w:t xml:space="preserve">. </w:t>
      </w: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</w:p>
    <w:p w:rsidR="006204F0" w:rsidRPr="006204F0" w:rsidRDefault="006204F0" w:rsidP="006204F0">
      <w:pPr>
        <w:jc w:val="both"/>
        <w:rPr>
          <w:rFonts w:ascii="Arial" w:hAnsi="Arial" w:cs="Arial"/>
          <w:sz w:val="24"/>
          <w:szCs w:val="24"/>
        </w:rPr>
      </w:pPr>
      <w:r w:rsidRPr="006204F0">
        <w:rPr>
          <w:rFonts w:ascii="Arial" w:hAnsi="Arial" w:cs="Arial"/>
          <w:sz w:val="24"/>
          <w:szCs w:val="24"/>
        </w:rPr>
        <w:t>Licencia</w:t>
      </w:r>
      <w:r w:rsidRPr="006204F0">
        <w:rPr>
          <w:rFonts w:ascii="Arial" w:hAnsi="Arial" w:cs="Arial"/>
          <w:sz w:val="24"/>
          <w:szCs w:val="24"/>
        </w:rPr>
        <w:t>tur</w:t>
      </w:r>
      <w:r w:rsidRPr="006204F0">
        <w:rPr>
          <w:rFonts w:ascii="Arial" w:hAnsi="Arial" w:cs="Arial"/>
          <w:sz w:val="24"/>
          <w:szCs w:val="24"/>
        </w:rPr>
        <w:t>a en Ciencias de la Educación en la Especialidad en Primero y Segundo Ciclo de Educación Básica, 20</w:t>
      </w:r>
      <w:r w:rsidRPr="006204F0">
        <w:rPr>
          <w:rFonts w:ascii="Arial" w:hAnsi="Arial" w:cs="Arial"/>
          <w:sz w:val="24"/>
          <w:szCs w:val="24"/>
        </w:rPr>
        <w:t>16</w:t>
      </w:r>
      <w:r w:rsidRPr="006204F0">
        <w:rPr>
          <w:rFonts w:ascii="Arial" w:hAnsi="Arial" w:cs="Arial"/>
          <w:sz w:val="24"/>
          <w:szCs w:val="24"/>
        </w:rPr>
        <w:t>.</w:t>
      </w:r>
    </w:p>
    <w:p w:rsidR="006204F0" w:rsidRDefault="006204F0" w:rsidP="006204F0"/>
    <w:sectPr w:rsidR="006204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4F0"/>
    <w:rsid w:val="003066CC"/>
    <w:rsid w:val="006204F0"/>
    <w:rsid w:val="008F3485"/>
    <w:rsid w:val="00D53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0975C0D"/>
  <w15:chartTrackingRefBased/>
  <w15:docId w15:val="{5E6B5DA5-255A-48AA-9A3B-C18CC38AE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2023-03-18T22:38:00Z</dcterms:created>
  <dcterms:modified xsi:type="dcterms:W3CDTF">2023-03-18T22:53:00Z</dcterms:modified>
</cp:coreProperties>
</file>