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72E3" w:rsidRPr="00EA664A" w:rsidRDefault="006672E3" w:rsidP="006672E3">
      <w:pPr>
        <w:jc w:val="both"/>
        <w:rPr>
          <w:rFonts w:ascii="Arial" w:hAnsi="Arial" w:cs="Arial"/>
          <w:sz w:val="24"/>
          <w:szCs w:val="24"/>
        </w:rPr>
      </w:pPr>
      <w:r w:rsidRPr="00EA664A">
        <w:rPr>
          <w:rFonts w:ascii="Arial" w:hAnsi="Arial" w:cs="Arial"/>
          <w:sz w:val="24"/>
          <w:szCs w:val="24"/>
        </w:rPr>
        <w:t xml:space="preserve">Métodos de evaluación de los aprendizajes utilizados por el personal docente que imparten clases en las </w:t>
      </w:r>
      <w:r>
        <w:rPr>
          <w:rFonts w:ascii="Arial" w:hAnsi="Arial" w:cs="Arial"/>
          <w:sz w:val="24"/>
          <w:szCs w:val="24"/>
        </w:rPr>
        <w:t>l</w:t>
      </w:r>
      <w:r w:rsidRPr="00EA664A">
        <w:rPr>
          <w:rFonts w:ascii="Arial" w:hAnsi="Arial" w:cs="Arial"/>
          <w:sz w:val="24"/>
          <w:szCs w:val="24"/>
        </w:rPr>
        <w:t xml:space="preserve">icenciaturas de </w:t>
      </w:r>
      <w:r>
        <w:rPr>
          <w:rFonts w:ascii="Arial" w:hAnsi="Arial" w:cs="Arial"/>
          <w:sz w:val="24"/>
          <w:szCs w:val="24"/>
        </w:rPr>
        <w:t>c</w:t>
      </w:r>
      <w:r w:rsidRPr="00EA664A">
        <w:rPr>
          <w:rFonts w:ascii="Arial" w:hAnsi="Arial" w:cs="Arial"/>
          <w:sz w:val="24"/>
          <w:szCs w:val="24"/>
        </w:rPr>
        <w:t xml:space="preserve">iencias de la </w:t>
      </w:r>
      <w:r>
        <w:rPr>
          <w:rFonts w:ascii="Arial" w:hAnsi="Arial" w:cs="Arial"/>
          <w:sz w:val="24"/>
          <w:szCs w:val="24"/>
        </w:rPr>
        <w:t>e</w:t>
      </w:r>
      <w:r w:rsidRPr="00EA664A">
        <w:rPr>
          <w:rFonts w:ascii="Arial" w:hAnsi="Arial" w:cs="Arial"/>
          <w:sz w:val="24"/>
          <w:szCs w:val="24"/>
        </w:rPr>
        <w:t xml:space="preserve">ducación y </w:t>
      </w:r>
      <w:r>
        <w:rPr>
          <w:rFonts w:ascii="Arial" w:hAnsi="Arial" w:cs="Arial"/>
          <w:sz w:val="24"/>
          <w:szCs w:val="24"/>
        </w:rPr>
        <w:t>p</w:t>
      </w:r>
      <w:r w:rsidRPr="00EA664A">
        <w:rPr>
          <w:rFonts w:ascii="Arial" w:hAnsi="Arial" w:cs="Arial"/>
          <w:sz w:val="24"/>
          <w:szCs w:val="24"/>
        </w:rPr>
        <w:t xml:space="preserve">rofesorado de </w:t>
      </w:r>
      <w:r>
        <w:rPr>
          <w:rFonts w:ascii="Arial" w:hAnsi="Arial" w:cs="Arial"/>
          <w:sz w:val="24"/>
          <w:szCs w:val="24"/>
        </w:rPr>
        <w:t>e</w:t>
      </w:r>
      <w:r w:rsidRPr="00EA664A">
        <w:rPr>
          <w:rFonts w:ascii="Arial" w:hAnsi="Arial" w:cs="Arial"/>
          <w:sz w:val="24"/>
          <w:szCs w:val="24"/>
        </w:rPr>
        <w:t xml:space="preserve">ducación </w:t>
      </w:r>
      <w:r>
        <w:rPr>
          <w:rFonts w:ascii="Arial" w:hAnsi="Arial" w:cs="Arial"/>
          <w:sz w:val="24"/>
          <w:szCs w:val="24"/>
        </w:rPr>
        <w:t>b</w:t>
      </w:r>
      <w:r w:rsidRPr="00EA664A">
        <w:rPr>
          <w:rFonts w:ascii="Arial" w:hAnsi="Arial" w:cs="Arial"/>
          <w:sz w:val="24"/>
          <w:szCs w:val="24"/>
        </w:rPr>
        <w:t xml:space="preserve">ásica de la </w:t>
      </w:r>
      <w:r>
        <w:rPr>
          <w:rFonts w:ascii="Arial" w:hAnsi="Arial" w:cs="Arial"/>
          <w:sz w:val="24"/>
          <w:szCs w:val="24"/>
        </w:rPr>
        <w:t>e</w:t>
      </w:r>
      <w:r w:rsidRPr="00EA664A">
        <w:rPr>
          <w:rFonts w:ascii="Arial" w:hAnsi="Arial" w:cs="Arial"/>
          <w:sz w:val="24"/>
          <w:szCs w:val="24"/>
        </w:rPr>
        <w:t xml:space="preserve">scuela de </w:t>
      </w:r>
      <w:r>
        <w:rPr>
          <w:rFonts w:ascii="Arial" w:hAnsi="Arial" w:cs="Arial"/>
          <w:sz w:val="24"/>
          <w:szCs w:val="24"/>
        </w:rPr>
        <w:t>e</w:t>
      </w:r>
      <w:r w:rsidRPr="00EA664A">
        <w:rPr>
          <w:rFonts w:ascii="Arial" w:hAnsi="Arial" w:cs="Arial"/>
          <w:sz w:val="24"/>
          <w:szCs w:val="24"/>
        </w:rPr>
        <w:t xml:space="preserve">ducación de La Universidad de Sonsonate (USO) en el </w:t>
      </w:r>
      <w:r>
        <w:rPr>
          <w:rFonts w:ascii="Arial" w:hAnsi="Arial" w:cs="Arial"/>
          <w:sz w:val="24"/>
          <w:szCs w:val="24"/>
        </w:rPr>
        <w:t>d</w:t>
      </w:r>
      <w:r w:rsidRPr="00EA664A">
        <w:rPr>
          <w:rFonts w:ascii="Arial" w:hAnsi="Arial" w:cs="Arial"/>
          <w:sz w:val="24"/>
          <w:szCs w:val="24"/>
        </w:rPr>
        <w:t>epartamento de Sonsonate durante el año 2017</w:t>
      </w:r>
    </w:p>
    <w:p w:rsidR="006672E3" w:rsidRDefault="006672E3" w:rsidP="006672E3">
      <w:pPr>
        <w:jc w:val="both"/>
        <w:rPr>
          <w:rFonts w:ascii="Arial" w:hAnsi="Arial" w:cs="Arial"/>
          <w:sz w:val="24"/>
          <w:szCs w:val="24"/>
        </w:rPr>
      </w:pPr>
    </w:p>
    <w:p w:rsidR="006672E3" w:rsidRDefault="006672E3" w:rsidP="006672E3">
      <w:pPr>
        <w:jc w:val="both"/>
        <w:rPr>
          <w:rFonts w:ascii="Arial" w:hAnsi="Arial" w:cs="Arial"/>
          <w:sz w:val="24"/>
          <w:szCs w:val="24"/>
        </w:rPr>
      </w:pPr>
      <w:bookmarkStart w:id="0" w:name="_GoBack"/>
      <w:r w:rsidRPr="00EA664A">
        <w:rPr>
          <w:rFonts w:ascii="Arial" w:hAnsi="Arial" w:cs="Arial"/>
          <w:sz w:val="24"/>
          <w:szCs w:val="24"/>
        </w:rPr>
        <w:t>Escobar Garrizano, Carlos</w:t>
      </w:r>
      <w:bookmarkEnd w:id="0"/>
      <w:r w:rsidRPr="00EA664A">
        <w:rPr>
          <w:rFonts w:ascii="Arial" w:hAnsi="Arial" w:cs="Arial"/>
          <w:sz w:val="24"/>
          <w:szCs w:val="24"/>
        </w:rPr>
        <w:t xml:space="preserve"> Benjamín</w:t>
      </w:r>
    </w:p>
    <w:p w:rsidR="006672E3" w:rsidRPr="00EA664A" w:rsidRDefault="006672E3" w:rsidP="006672E3">
      <w:pPr>
        <w:jc w:val="both"/>
        <w:rPr>
          <w:rFonts w:ascii="Arial" w:hAnsi="Arial" w:cs="Arial"/>
          <w:sz w:val="24"/>
          <w:szCs w:val="24"/>
        </w:rPr>
      </w:pPr>
      <w:r w:rsidRPr="00EA664A">
        <w:rPr>
          <w:rFonts w:ascii="Arial" w:hAnsi="Arial" w:cs="Arial"/>
          <w:sz w:val="24"/>
          <w:szCs w:val="24"/>
        </w:rPr>
        <w:t>Jerez Guardado, Yeny Marisol</w:t>
      </w:r>
    </w:p>
    <w:p w:rsidR="006672E3" w:rsidRDefault="006672E3" w:rsidP="006672E3">
      <w:pPr>
        <w:jc w:val="both"/>
        <w:rPr>
          <w:rFonts w:ascii="Arial" w:hAnsi="Arial" w:cs="Arial"/>
          <w:sz w:val="24"/>
          <w:szCs w:val="24"/>
        </w:rPr>
      </w:pPr>
    </w:p>
    <w:p w:rsidR="006672E3" w:rsidRPr="00EA664A" w:rsidRDefault="006672E3" w:rsidP="006672E3">
      <w:pPr>
        <w:jc w:val="both"/>
        <w:rPr>
          <w:rFonts w:ascii="Arial" w:hAnsi="Arial" w:cs="Arial"/>
          <w:sz w:val="24"/>
          <w:szCs w:val="24"/>
        </w:rPr>
      </w:pPr>
      <w:r w:rsidRPr="00EA664A">
        <w:rPr>
          <w:rFonts w:ascii="Arial" w:hAnsi="Arial" w:cs="Arial"/>
          <w:sz w:val="24"/>
          <w:szCs w:val="24"/>
        </w:rPr>
        <w:t>Simón Otilio Zelaya Díaz</w:t>
      </w:r>
    </w:p>
    <w:p w:rsidR="006672E3" w:rsidRDefault="006672E3" w:rsidP="006672E3">
      <w:pPr>
        <w:jc w:val="both"/>
        <w:rPr>
          <w:rFonts w:ascii="Arial" w:hAnsi="Arial" w:cs="Arial"/>
          <w:sz w:val="24"/>
          <w:szCs w:val="24"/>
        </w:rPr>
      </w:pPr>
    </w:p>
    <w:p w:rsidR="006672E3" w:rsidRPr="00EA664A" w:rsidRDefault="006672E3" w:rsidP="006672E3">
      <w:pPr>
        <w:jc w:val="both"/>
        <w:rPr>
          <w:rFonts w:ascii="Arial" w:hAnsi="Arial" w:cs="Arial"/>
          <w:sz w:val="24"/>
          <w:szCs w:val="24"/>
        </w:rPr>
      </w:pPr>
      <w:r w:rsidRPr="006672E3">
        <w:rPr>
          <w:rFonts w:ascii="Arial" w:hAnsi="Arial" w:cs="Arial"/>
          <w:sz w:val="24"/>
          <w:szCs w:val="24"/>
        </w:rPr>
        <w:t xml:space="preserve">La evaluación, a través del tiempo, ha sido considerada como un pilar clave para verificar el rendimiento del estudiantado, tomando como referencia los objetivos propuestos dentro de una planificación didáctica, que todo docente maneja dentro de su cátedra; y que aún, erróneamente, se mantiene como un paradigma en donde la evaluación es un instrumento calificador, en el cual el sujeto de la evaluación es solamente el alumno y el objeto de evaluación son los aprendizajes mínimos </w:t>
      </w:r>
      <w:r w:rsidRPr="006672E3">
        <w:rPr>
          <w:rFonts w:ascii="Arial" w:hAnsi="Arial" w:cs="Arial"/>
          <w:sz w:val="24"/>
          <w:szCs w:val="24"/>
        </w:rPr>
        <w:t>adquiridos. El</w:t>
      </w:r>
      <w:r w:rsidRPr="006672E3">
        <w:rPr>
          <w:rFonts w:ascii="Arial" w:hAnsi="Arial" w:cs="Arial"/>
          <w:sz w:val="24"/>
          <w:szCs w:val="24"/>
        </w:rPr>
        <w:t xml:space="preserve"> conocer ese procedimiento evaluativo con sus técnicas e instrumentos permite tener un panorama general de su </w:t>
      </w:r>
      <w:r w:rsidRPr="00EA664A">
        <w:rPr>
          <w:rFonts w:ascii="Arial" w:hAnsi="Arial" w:cs="Arial"/>
          <w:sz w:val="24"/>
          <w:szCs w:val="24"/>
        </w:rPr>
        <w:t>importancia y aplicación actual dentro del área universitaria, sobre todo para los formadores de formadores que deben poseer los conocimientos y habilidades integrales que los definen como profesionales educativos, y que proyecta al futuro docente, que también estará dentro del ámbito como ente social formador de futuros profesionales.</w:t>
      </w:r>
    </w:p>
    <w:p w:rsidR="006672E3" w:rsidRDefault="006672E3" w:rsidP="006672E3">
      <w:pPr>
        <w:jc w:val="both"/>
        <w:rPr>
          <w:rFonts w:ascii="Arial" w:hAnsi="Arial" w:cs="Arial"/>
          <w:sz w:val="24"/>
          <w:szCs w:val="24"/>
        </w:rPr>
      </w:pPr>
    </w:p>
    <w:p w:rsidR="006672E3" w:rsidRPr="00EA664A" w:rsidRDefault="006672E3" w:rsidP="006672E3">
      <w:pPr>
        <w:jc w:val="both"/>
        <w:rPr>
          <w:rFonts w:ascii="Arial" w:hAnsi="Arial" w:cs="Arial"/>
          <w:sz w:val="24"/>
          <w:szCs w:val="24"/>
        </w:rPr>
      </w:pPr>
      <w:r w:rsidRPr="00EA664A">
        <w:rPr>
          <w:rFonts w:ascii="Arial" w:hAnsi="Arial" w:cs="Arial"/>
          <w:sz w:val="24"/>
          <w:szCs w:val="24"/>
        </w:rPr>
        <w:t>Maestría en Profesionalización de la Docencia Superior</w:t>
      </w:r>
      <w:r>
        <w:rPr>
          <w:rFonts w:ascii="Arial" w:hAnsi="Arial" w:cs="Arial"/>
          <w:sz w:val="24"/>
          <w:szCs w:val="24"/>
        </w:rPr>
        <w:t>, 2018.</w:t>
      </w:r>
    </w:p>
    <w:p w:rsidR="00B936D3" w:rsidRDefault="006672E3"/>
    <w:sectPr w:rsidR="00B936D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72E3"/>
    <w:rsid w:val="003066CC"/>
    <w:rsid w:val="006672E3"/>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F37786"/>
  <w15:chartTrackingRefBased/>
  <w15:docId w15:val="{4ED67F95-8500-4FFB-8290-5E5E3F3CC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72E3"/>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214</Words>
  <Characters>1183</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2023-04-26T19:07:00Z</dcterms:created>
  <dcterms:modified xsi:type="dcterms:W3CDTF">2023-04-26T19:15:00Z</dcterms:modified>
</cp:coreProperties>
</file>