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CF8" w:rsidRPr="00716FE8" w:rsidRDefault="009A1CF8" w:rsidP="009A1CF8">
      <w:pPr>
        <w:pStyle w:val="Textoindependiente"/>
        <w:spacing w:line="480" w:lineRule="auto"/>
        <w:jc w:val="center"/>
        <w:rPr>
          <w:rFonts w:ascii="Times New Roman" w:hAnsi="Times New Roman" w:cs="Times New Roman"/>
          <w:b/>
          <w:spacing w:val="40"/>
        </w:rPr>
      </w:pPr>
      <w:r w:rsidRPr="00716FE8">
        <w:rPr>
          <w:rFonts w:ascii="Times New Roman" w:hAnsi="Times New Roman" w:cs="Times New Roman"/>
          <w:b/>
        </w:rPr>
        <w:t>UNIVERSIDAD DE EL SALVADOR</w:t>
      </w:r>
    </w:p>
    <w:p w:rsidR="009A1CF8" w:rsidRPr="00716FE8" w:rsidRDefault="009A1CF8" w:rsidP="009A1CF8">
      <w:pPr>
        <w:pStyle w:val="Textoindependiente"/>
        <w:spacing w:line="480" w:lineRule="auto"/>
        <w:jc w:val="center"/>
        <w:rPr>
          <w:rFonts w:ascii="Times New Roman" w:hAnsi="Times New Roman" w:cs="Times New Roman"/>
        </w:rPr>
      </w:pPr>
      <w:r w:rsidRPr="00716FE8">
        <w:rPr>
          <w:rFonts w:ascii="Times New Roman" w:hAnsi="Times New Roman" w:cs="Times New Roman"/>
          <w:b/>
        </w:rPr>
        <w:t>FACULTAD</w:t>
      </w:r>
      <w:r w:rsidRPr="00716FE8">
        <w:rPr>
          <w:rFonts w:ascii="Times New Roman" w:hAnsi="Times New Roman" w:cs="Times New Roman"/>
          <w:b/>
          <w:spacing w:val="-15"/>
        </w:rPr>
        <w:t xml:space="preserve"> </w:t>
      </w:r>
      <w:r w:rsidRPr="00716FE8">
        <w:rPr>
          <w:rFonts w:ascii="Times New Roman" w:hAnsi="Times New Roman" w:cs="Times New Roman"/>
          <w:b/>
        </w:rPr>
        <w:t>MULTIDISCIPLINARIA</w:t>
      </w:r>
      <w:r w:rsidRPr="00716FE8">
        <w:rPr>
          <w:rFonts w:ascii="Times New Roman" w:hAnsi="Times New Roman" w:cs="Times New Roman"/>
          <w:b/>
          <w:spacing w:val="-15"/>
        </w:rPr>
        <w:t xml:space="preserve"> </w:t>
      </w:r>
      <w:r w:rsidRPr="00716FE8">
        <w:rPr>
          <w:rFonts w:ascii="Times New Roman" w:hAnsi="Times New Roman" w:cs="Times New Roman"/>
          <w:b/>
        </w:rPr>
        <w:t>ORIENTAL</w:t>
      </w:r>
    </w:p>
    <w:p w:rsidR="009A1CF8" w:rsidRPr="00716FE8" w:rsidRDefault="009A1CF8" w:rsidP="009A1CF8">
      <w:pPr>
        <w:spacing w:line="480" w:lineRule="auto"/>
        <w:ind w:left="89" w:right="9"/>
        <w:jc w:val="center"/>
        <w:rPr>
          <w:rFonts w:ascii="Times New Roman" w:hAnsi="Times New Roman" w:cs="Times New Roman"/>
          <w:b/>
          <w:sz w:val="24"/>
          <w:szCs w:val="24"/>
        </w:rPr>
      </w:pPr>
      <w:r w:rsidRPr="00716FE8">
        <w:rPr>
          <w:rFonts w:ascii="Times New Roman" w:hAnsi="Times New Roman" w:cs="Times New Roman"/>
          <w:noProof/>
          <w:lang w:val="en-US"/>
        </w:rPr>
        <w:drawing>
          <wp:anchor distT="0" distB="0" distL="0" distR="0" simplePos="0" relativeHeight="251659264" behindDoc="1" locked="0" layoutInCell="1" allowOverlap="1" wp14:anchorId="4EBD91F5" wp14:editId="59953766">
            <wp:simplePos x="0" y="0"/>
            <wp:positionH relativeFrom="page">
              <wp:posOffset>3517265</wp:posOffset>
            </wp:positionH>
            <wp:positionV relativeFrom="paragraph">
              <wp:posOffset>323850</wp:posOffset>
            </wp:positionV>
            <wp:extent cx="1025124" cy="1228725"/>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1025124" cy="1228725"/>
                    </a:xfrm>
                    <a:prstGeom prst="rect">
                      <a:avLst/>
                    </a:prstGeom>
                  </pic:spPr>
                </pic:pic>
              </a:graphicData>
            </a:graphic>
          </wp:anchor>
        </w:drawing>
      </w:r>
      <w:r w:rsidRPr="00716FE8">
        <w:rPr>
          <w:rFonts w:ascii="Times New Roman" w:hAnsi="Times New Roman" w:cs="Times New Roman"/>
          <w:b/>
          <w:sz w:val="24"/>
          <w:szCs w:val="24"/>
        </w:rPr>
        <w:t>DEPARTAMENTO</w:t>
      </w:r>
      <w:r w:rsidRPr="00716FE8">
        <w:rPr>
          <w:rFonts w:ascii="Times New Roman" w:hAnsi="Times New Roman" w:cs="Times New Roman"/>
          <w:b/>
          <w:spacing w:val="-11"/>
          <w:sz w:val="24"/>
          <w:szCs w:val="24"/>
        </w:rPr>
        <w:t xml:space="preserve"> </w:t>
      </w:r>
      <w:r w:rsidRPr="00716FE8">
        <w:rPr>
          <w:rFonts w:ascii="Times New Roman" w:hAnsi="Times New Roman" w:cs="Times New Roman"/>
          <w:b/>
          <w:sz w:val="24"/>
          <w:szCs w:val="24"/>
        </w:rPr>
        <w:t>DE</w:t>
      </w:r>
      <w:r w:rsidRPr="00716FE8">
        <w:rPr>
          <w:rFonts w:ascii="Times New Roman" w:hAnsi="Times New Roman" w:cs="Times New Roman"/>
          <w:b/>
          <w:spacing w:val="-10"/>
          <w:sz w:val="24"/>
          <w:szCs w:val="24"/>
        </w:rPr>
        <w:t xml:space="preserve"> </w:t>
      </w:r>
      <w:r w:rsidRPr="00716FE8">
        <w:rPr>
          <w:rFonts w:ascii="Times New Roman" w:hAnsi="Times New Roman" w:cs="Times New Roman"/>
          <w:b/>
          <w:sz w:val="24"/>
          <w:szCs w:val="24"/>
        </w:rPr>
        <w:t>JURISPRUDENCIA</w:t>
      </w:r>
      <w:r w:rsidRPr="00716FE8">
        <w:rPr>
          <w:rFonts w:ascii="Times New Roman" w:hAnsi="Times New Roman" w:cs="Times New Roman"/>
          <w:b/>
          <w:spacing w:val="-8"/>
          <w:sz w:val="24"/>
          <w:szCs w:val="24"/>
        </w:rPr>
        <w:t xml:space="preserve"> </w:t>
      </w:r>
      <w:r w:rsidRPr="00716FE8">
        <w:rPr>
          <w:rFonts w:ascii="Times New Roman" w:hAnsi="Times New Roman" w:cs="Times New Roman"/>
          <w:b/>
          <w:sz w:val="24"/>
          <w:szCs w:val="24"/>
        </w:rPr>
        <w:t>Y</w:t>
      </w:r>
      <w:r w:rsidRPr="00716FE8">
        <w:rPr>
          <w:rFonts w:ascii="Times New Roman" w:hAnsi="Times New Roman" w:cs="Times New Roman"/>
          <w:b/>
          <w:spacing w:val="-10"/>
          <w:sz w:val="24"/>
          <w:szCs w:val="24"/>
        </w:rPr>
        <w:t xml:space="preserve"> </w:t>
      </w:r>
      <w:r w:rsidRPr="00716FE8">
        <w:rPr>
          <w:rFonts w:ascii="Times New Roman" w:hAnsi="Times New Roman" w:cs="Times New Roman"/>
          <w:b/>
          <w:sz w:val="24"/>
          <w:szCs w:val="24"/>
        </w:rPr>
        <w:t>CIENCIAS</w:t>
      </w:r>
      <w:r w:rsidRPr="00716FE8">
        <w:rPr>
          <w:rFonts w:ascii="Times New Roman" w:hAnsi="Times New Roman" w:cs="Times New Roman"/>
          <w:b/>
          <w:spacing w:val="-8"/>
          <w:sz w:val="24"/>
          <w:szCs w:val="24"/>
        </w:rPr>
        <w:t xml:space="preserve"> </w:t>
      </w:r>
      <w:r w:rsidRPr="00716FE8">
        <w:rPr>
          <w:rFonts w:ascii="Times New Roman" w:hAnsi="Times New Roman" w:cs="Times New Roman"/>
          <w:b/>
          <w:spacing w:val="-2"/>
          <w:sz w:val="24"/>
          <w:szCs w:val="24"/>
        </w:rPr>
        <w:t>SOCIALES</w:t>
      </w:r>
    </w:p>
    <w:p w:rsidR="009A1CF8" w:rsidRDefault="009A1CF8" w:rsidP="009A1CF8">
      <w:pPr>
        <w:pStyle w:val="Textoindependiente"/>
        <w:spacing w:before="10" w:line="480" w:lineRule="auto"/>
        <w:jc w:val="center"/>
        <w:rPr>
          <w:rFonts w:ascii="Times New Roman" w:hAnsi="Times New Roman" w:cs="Times New Roman"/>
          <w:b/>
        </w:rPr>
      </w:pPr>
    </w:p>
    <w:p w:rsidR="009A1CF8" w:rsidRPr="00716FE8" w:rsidRDefault="009A1CF8" w:rsidP="009A1CF8">
      <w:pPr>
        <w:pStyle w:val="Textoindependiente"/>
        <w:spacing w:before="10" w:line="480" w:lineRule="auto"/>
        <w:jc w:val="center"/>
        <w:rPr>
          <w:rFonts w:ascii="Times New Roman" w:hAnsi="Times New Roman" w:cs="Times New Roman"/>
          <w:b/>
        </w:rPr>
      </w:pPr>
      <w:r w:rsidRPr="00716FE8">
        <w:rPr>
          <w:rFonts w:ascii="Times New Roman" w:hAnsi="Times New Roman" w:cs="Times New Roman"/>
          <w:b/>
        </w:rPr>
        <w:t>INFORME FINAL DEL CURSO DE ESPECIALIZACIÓN:</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EN DERECHO CIVIL</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TITULO DEL INFORME FINAL:</w:t>
      </w:r>
    </w:p>
    <w:p w:rsidR="009A1CF8" w:rsidRPr="00716FE8" w:rsidRDefault="009A1CF8" w:rsidP="009A1CF8">
      <w:pPr>
        <w:tabs>
          <w:tab w:val="center" w:pos="4681"/>
          <w:tab w:val="left" w:pos="8604"/>
        </w:tabs>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 xml:space="preserve">ASPECTOS LEGALES DEL CONTRATO DE COMPRAVENTA DE </w:t>
      </w:r>
      <w:r>
        <w:rPr>
          <w:rFonts w:ascii="Times New Roman" w:hAnsi="Times New Roman" w:cs="Times New Roman"/>
          <w:sz w:val="24"/>
          <w:szCs w:val="24"/>
        </w:rPr>
        <w:t>B</w:t>
      </w:r>
      <w:r w:rsidRPr="00716FE8">
        <w:rPr>
          <w:rFonts w:ascii="Times New Roman" w:hAnsi="Times New Roman" w:cs="Times New Roman"/>
          <w:sz w:val="24"/>
          <w:szCs w:val="24"/>
        </w:rPr>
        <w:t>IENES MUEBLES EN EL SALVADOR</w:t>
      </w:r>
      <w:r w:rsidR="00C159ED">
        <w:rPr>
          <w:rFonts w:ascii="Times New Roman" w:hAnsi="Times New Roman" w:cs="Times New Roman"/>
          <w:sz w:val="24"/>
          <w:szCs w:val="24"/>
        </w:rPr>
        <w:t>, ANÁ</w:t>
      </w:r>
      <w:r w:rsidR="007B37F8">
        <w:rPr>
          <w:rFonts w:ascii="Times New Roman" w:hAnsi="Times New Roman" w:cs="Times New Roman"/>
          <w:sz w:val="24"/>
          <w:szCs w:val="24"/>
        </w:rPr>
        <w:t>LISIS NORMATIVO Y APLICACIÓN PRACTICA</w:t>
      </w:r>
      <w:r w:rsidRPr="00716FE8">
        <w:rPr>
          <w:rFonts w:ascii="Times New Roman" w:hAnsi="Times New Roman" w:cs="Times New Roman"/>
          <w:sz w:val="24"/>
          <w:szCs w:val="24"/>
        </w:rPr>
        <w:t>.</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PARA OPTAR AL GRADO ACADÉMICO DE:</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LICENCIADO EN CIENCIAS JURIDICAS</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PRESENTADO POR:</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JOSÉ FRANCISCO RODRÍGUEZ GONZÁLEZ. N° DE CARNET RG16051</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DOCENTE ASESOR:</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sz w:val="24"/>
          <w:szCs w:val="24"/>
        </w:rPr>
        <w:t>LIC. JUAN ANTONIO BURUCA GARCIA</w:t>
      </w:r>
    </w:p>
    <w:p w:rsidR="009A1CF8" w:rsidRPr="00716FE8" w:rsidRDefault="009A1CF8" w:rsidP="009A1CF8">
      <w:pPr>
        <w:spacing w:line="480" w:lineRule="auto"/>
        <w:jc w:val="center"/>
        <w:rPr>
          <w:rFonts w:ascii="Times New Roman" w:hAnsi="Times New Roman" w:cs="Times New Roman"/>
          <w:b/>
          <w:sz w:val="24"/>
          <w:szCs w:val="24"/>
        </w:rPr>
      </w:pPr>
      <w:r>
        <w:rPr>
          <w:rFonts w:ascii="Times New Roman" w:hAnsi="Times New Roman" w:cs="Times New Roman"/>
          <w:sz w:val="24"/>
          <w:szCs w:val="24"/>
        </w:rPr>
        <w:t>OCTUBRE</w:t>
      </w:r>
      <w:r w:rsidRPr="00716FE8">
        <w:rPr>
          <w:rFonts w:ascii="Times New Roman" w:hAnsi="Times New Roman" w:cs="Times New Roman"/>
          <w:sz w:val="24"/>
          <w:szCs w:val="24"/>
        </w:rPr>
        <w:t xml:space="preserve"> 2025</w:t>
      </w:r>
    </w:p>
    <w:p w:rsidR="009A1CF8" w:rsidRDefault="009A1CF8" w:rsidP="009A1CF8">
      <w:pPr>
        <w:spacing w:line="480" w:lineRule="auto"/>
        <w:jc w:val="center"/>
        <w:rPr>
          <w:rFonts w:ascii="Times New Roman" w:hAnsi="Times New Roman" w:cs="Times New Roman"/>
          <w:b/>
          <w:sz w:val="24"/>
          <w:szCs w:val="24"/>
          <w:lang w:val="es-ES"/>
        </w:rPr>
      </w:pPr>
      <w:r w:rsidRPr="00716FE8">
        <w:rPr>
          <w:rFonts w:ascii="Times New Roman" w:hAnsi="Times New Roman" w:cs="Times New Roman"/>
          <w:sz w:val="24"/>
          <w:szCs w:val="24"/>
        </w:rPr>
        <w:t>SAN MIGUEL, EL SALVADOR, CENTRO AMERICA</w:t>
      </w:r>
    </w:p>
    <w:p w:rsidR="009A1CF8" w:rsidRPr="002407B2" w:rsidRDefault="009A1CF8" w:rsidP="009A1CF8">
      <w:pPr>
        <w:spacing w:line="480" w:lineRule="auto"/>
        <w:jc w:val="center"/>
        <w:rPr>
          <w:rFonts w:ascii="Times New Roman" w:hAnsi="Times New Roman" w:cs="Times New Roman"/>
          <w:b/>
          <w:sz w:val="24"/>
          <w:szCs w:val="24"/>
          <w:lang w:val="es-ES"/>
        </w:rPr>
      </w:pPr>
      <w:r w:rsidRPr="00716FE8">
        <w:rPr>
          <w:rFonts w:ascii="Times New Roman" w:hAnsi="Times New Roman" w:cs="Times New Roman"/>
          <w:b/>
          <w:sz w:val="24"/>
          <w:szCs w:val="24"/>
        </w:rPr>
        <w:lastRenderedPageBreak/>
        <w:t>UNIVERSIDAD DE EL SALVADOR</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FACULTAD MULTIDISCIPLINARIA ORIENTAL</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AUTORIDADES</w:t>
      </w:r>
    </w:p>
    <w:p w:rsidR="009A1CF8" w:rsidRPr="00716FE8" w:rsidRDefault="009A1CF8" w:rsidP="009A1CF8">
      <w:pPr>
        <w:spacing w:line="480" w:lineRule="auto"/>
        <w:jc w:val="center"/>
        <w:rPr>
          <w:rFonts w:ascii="Times New Roman" w:hAnsi="Times New Roman" w:cs="Times New Roman"/>
          <w:b/>
          <w:sz w:val="24"/>
          <w:szCs w:val="24"/>
        </w:rPr>
      </w:pP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noProof/>
          <w:sz w:val="24"/>
          <w:szCs w:val="24"/>
          <w:lang w:val="en-US"/>
        </w:rPr>
        <w:drawing>
          <wp:inline distT="0" distB="0" distL="0" distR="0" wp14:anchorId="4C7B2443" wp14:editId="2B2B00DF">
            <wp:extent cx="914400" cy="109156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1565"/>
                    </a:xfrm>
                    <a:prstGeom prst="rect">
                      <a:avLst/>
                    </a:prstGeom>
                    <a:noFill/>
                  </pic:spPr>
                </pic:pic>
              </a:graphicData>
            </a:graphic>
          </wp:inline>
        </w:drawing>
      </w:r>
    </w:p>
    <w:p w:rsidR="009A1CF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M.Sc. JUAN ROSA QUINTANILLA</w:t>
      </w:r>
      <w:r w:rsidR="00C159ED">
        <w:rPr>
          <w:rFonts w:ascii="Times New Roman" w:hAnsi="Times New Roman" w:cs="Times New Roman"/>
          <w:sz w:val="24"/>
          <w:szCs w:val="24"/>
        </w:rPr>
        <w:t xml:space="preserve"> </w:t>
      </w:r>
      <w:bookmarkStart w:id="0" w:name="_GoBack"/>
      <w:bookmarkEnd w:id="0"/>
    </w:p>
    <w:p w:rsidR="009A1CF8" w:rsidRPr="002407B2"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b/>
          <w:sz w:val="24"/>
          <w:szCs w:val="24"/>
        </w:rPr>
        <w:t>RECTOR</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Dra. EVELIN BEATRIZ FARFAN MATA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VICERRECTORA ACADEMICA</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M.Sc. ROGER ARMANDO ARIAS ALVARADO</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VICERRECTOR ADMINISTRATIVO</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 PEDRO ROSALIO ESCOBAR CASTANEDA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SECRETARIO GENERAL</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 CARLOS AMILCAR SERRANO RIVERA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FISCAL GENERAL</w:t>
      </w:r>
    </w:p>
    <w:p w:rsidR="009A1CF8" w:rsidRDefault="009A1CF8" w:rsidP="009A1CF8">
      <w:pPr>
        <w:spacing w:line="480" w:lineRule="auto"/>
        <w:jc w:val="both"/>
        <w:rPr>
          <w:rFonts w:ascii="Times New Roman" w:hAnsi="Times New Roman" w:cs="Times New Roman"/>
          <w:b/>
          <w:sz w:val="24"/>
          <w:szCs w:val="24"/>
        </w:rPr>
      </w:pP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lastRenderedPageBreak/>
        <w:t>UNIVERSIDAD DE EL SALVADOR</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FACULTAD MULTIDISCIPLINARIA ORIENTAL</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AUTORIDADES</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noProof/>
          <w:sz w:val="24"/>
          <w:szCs w:val="24"/>
          <w:lang w:val="en-US"/>
        </w:rPr>
        <w:drawing>
          <wp:inline distT="0" distB="0" distL="0" distR="0" wp14:anchorId="2BCD3F62" wp14:editId="7C055A4E">
            <wp:extent cx="914400" cy="109156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1091565"/>
                    </a:xfrm>
                    <a:prstGeom prst="rect">
                      <a:avLst/>
                    </a:prstGeom>
                    <a:noFill/>
                  </pic:spPr>
                </pic:pic>
              </a:graphicData>
            </a:graphic>
          </wp:inline>
        </w:drawing>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M.Sc. CARLOS IVAN HERNANDEZ FRANCO</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DECANO</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Dra. NORMA AZUCENA FLORES RETANA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VICEDECANA</w:t>
      </w:r>
    </w:p>
    <w:p w:rsidR="009A1CF8" w:rsidRPr="002407B2"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sz w:val="24"/>
          <w:szCs w:val="24"/>
        </w:rPr>
        <w:t xml:space="preserve">Lic. </w:t>
      </w:r>
      <w:r>
        <w:rPr>
          <w:rFonts w:ascii="Times New Roman" w:hAnsi="Times New Roman" w:cs="Times New Roman"/>
          <w:sz w:val="24"/>
          <w:szCs w:val="24"/>
        </w:rPr>
        <w:t>CARLOS DE JESÚS SÁNCHEZ</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SECRETARIO GENERAL</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 CARLOS ARMANDO SARAVIA SEGOVIA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JEFE DEL DEPARTAMENTO DE CIENCIAS JURIDICAS</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 JUAN ANTONIO BURUCA GARCIA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COORDINADOR DEL PROCESO DE GRADO</w:t>
      </w:r>
    </w:p>
    <w:p w:rsidR="009A1CF8" w:rsidRPr="00716FE8" w:rsidRDefault="009A1CF8" w:rsidP="009A1CF8">
      <w:pPr>
        <w:spacing w:line="480" w:lineRule="auto"/>
        <w:jc w:val="center"/>
        <w:rPr>
          <w:rFonts w:ascii="Times New Roman" w:hAnsi="Times New Roman" w:cs="Times New Roman"/>
          <w:sz w:val="24"/>
          <w:szCs w:val="24"/>
        </w:rPr>
      </w:pPr>
      <w:r w:rsidRPr="00716FE8">
        <w:rPr>
          <w:rFonts w:ascii="Times New Roman" w:hAnsi="Times New Roman" w:cs="Times New Roman"/>
          <w:sz w:val="24"/>
          <w:szCs w:val="24"/>
        </w:rPr>
        <w:t>Lic. JUAN ANTONIO BURUCA GARCIA</w:t>
      </w:r>
    </w:p>
    <w:p w:rsidR="009A1CF8" w:rsidRPr="00716FE8" w:rsidRDefault="009A1CF8" w:rsidP="009A1CF8">
      <w:pPr>
        <w:spacing w:line="480" w:lineRule="auto"/>
        <w:jc w:val="center"/>
        <w:rPr>
          <w:rFonts w:ascii="Times New Roman" w:hAnsi="Times New Roman" w:cs="Times New Roman"/>
          <w:b/>
          <w:sz w:val="24"/>
          <w:szCs w:val="24"/>
        </w:rPr>
      </w:pPr>
      <w:r w:rsidRPr="00716FE8">
        <w:rPr>
          <w:rFonts w:ascii="Times New Roman" w:hAnsi="Times New Roman" w:cs="Times New Roman"/>
          <w:b/>
          <w:sz w:val="24"/>
          <w:szCs w:val="24"/>
        </w:rPr>
        <w:t>DOCENTE ASESOR DEL CURSO DE ESPECIALIZACIÓN.</w:t>
      </w:r>
    </w:p>
    <w:p w:rsidR="009A1CF8" w:rsidRPr="00330B53" w:rsidRDefault="009A1CF8" w:rsidP="009A1CF8">
      <w:pPr>
        <w:spacing w:line="480" w:lineRule="auto"/>
        <w:jc w:val="center"/>
        <w:rPr>
          <w:rFonts w:ascii="Times New Roman" w:hAnsi="Times New Roman" w:cs="Times New Roman"/>
          <w:b/>
          <w:sz w:val="24"/>
          <w:szCs w:val="24"/>
        </w:rPr>
      </w:pPr>
      <w:r w:rsidRPr="00330B53">
        <w:rPr>
          <w:rFonts w:ascii="Times New Roman" w:hAnsi="Times New Roman" w:cs="Times New Roman"/>
          <w:b/>
          <w:sz w:val="24"/>
          <w:szCs w:val="24"/>
        </w:rPr>
        <w:lastRenderedPageBreak/>
        <w:t>AGRADECIMIENTOS</w:t>
      </w:r>
    </w:p>
    <w:p w:rsidR="009A1CF8" w:rsidRPr="00330B53" w:rsidRDefault="009A1CF8" w:rsidP="009A1CF8">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Pr="00330B53">
        <w:rPr>
          <w:rFonts w:ascii="Times New Roman" w:hAnsi="Times New Roman" w:cs="Times New Roman"/>
          <w:b/>
          <w:sz w:val="24"/>
          <w:szCs w:val="24"/>
        </w:rPr>
        <w:t>A DIOS</w:t>
      </w:r>
      <w:r w:rsidRPr="00330B53">
        <w:rPr>
          <w:rFonts w:ascii="Times New Roman" w:hAnsi="Times New Roman" w:cs="Times New Roman"/>
          <w:sz w:val="24"/>
          <w:szCs w:val="24"/>
        </w:rPr>
        <w:t xml:space="preserve">: </w:t>
      </w:r>
      <w:r>
        <w:rPr>
          <w:rFonts w:ascii="Times New Roman" w:hAnsi="Times New Roman" w:cs="Times New Roman"/>
          <w:sz w:val="24"/>
          <w:szCs w:val="24"/>
        </w:rPr>
        <w:t>Por permitirme primeramente ingresar en la Universidad de El Salvador, así como, culminar la carrera de Licenciatura en Ciencias Jurídicas, ayudándome a resolver las dificultades que se fueron presentado durante todo el camino.</w:t>
      </w:r>
    </w:p>
    <w:p w:rsidR="009A1CF8" w:rsidRPr="00330B53" w:rsidRDefault="009A1CF8" w:rsidP="009A1CF8">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Pr="00330B53">
        <w:rPr>
          <w:rFonts w:ascii="Times New Roman" w:hAnsi="Times New Roman" w:cs="Times New Roman"/>
          <w:b/>
          <w:sz w:val="24"/>
          <w:szCs w:val="24"/>
        </w:rPr>
        <w:t>A MIS PADRES</w:t>
      </w:r>
      <w:r w:rsidRPr="00330B53">
        <w:rPr>
          <w:rFonts w:ascii="Times New Roman" w:hAnsi="Times New Roman" w:cs="Times New Roman"/>
          <w:sz w:val="24"/>
          <w:szCs w:val="24"/>
        </w:rPr>
        <w:t>:</w:t>
      </w:r>
      <w:r>
        <w:rPr>
          <w:rFonts w:ascii="Times New Roman" w:hAnsi="Times New Roman" w:cs="Times New Roman"/>
          <w:sz w:val="24"/>
          <w:szCs w:val="24"/>
        </w:rPr>
        <w:t xml:space="preserve"> </w:t>
      </w:r>
      <w:r w:rsidR="006A31F3">
        <w:rPr>
          <w:rFonts w:ascii="Times New Roman" w:hAnsi="Times New Roman" w:cs="Times New Roman"/>
          <w:sz w:val="24"/>
          <w:szCs w:val="24"/>
        </w:rPr>
        <w:t>Jorge Alberto y Mercedes de Jesús, p</w:t>
      </w:r>
      <w:r w:rsidRPr="00330B53">
        <w:rPr>
          <w:rFonts w:ascii="Times New Roman" w:hAnsi="Times New Roman" w:cs="Times New Roman"/>
          <w:sz w:val="24"/>
          <w:szCs w:val="24"/>
        </w:rPr>
        <w:t xml:space="preserve">or </w:t>
      </w:r>
      <w:r>
        <w:rPr>
          <w:rFonts w:ascii="Times New Roman" w:hAnsi="Times New Roman" w:cs="Times New Roman"/>
          <w:sz w:val="24"/>
          <w:szCs w:val="24"/>
        </w:rPr>
        <w:t>brindarme</w:t>
      </w:r>
      <w:r w:rsidRPr="00330B53">
        <w:rPr>
          <w:rFonts w:ascii="Times New Roman" w:hAnsi="Times New Roman" w:cs="Times New Roman"/>
          <w:sz w:val="24"/>
          <w:szCs w:val="24"/>
        </w:rPr>
        <w:t xml:space="preserve"> su apoyo y respaldo incondicional, proveerme de sabios consejos para desenvolverme como una persona de bien y por incentivarme a no dejar de luchar por lograr un mejor futuro y la culminación académica. Por </w:t>
      </w:r>
      <w:r>
        <w:rPr>
          <w:rFonts w:ascii="Times New Roman" w:hAnsi="Times New Roman" w:cs="Times New Roman"/>
          <w:sz w:val="24"/>
          <w:szCs w:val="24"/>
        </w:rPr>
        <w:t>todo el</w:t>
      </w:r>
      <w:r w:rsidRPr="00330B53">
        <w:rPr>
          <w:rFonts w:ascii="Times New Roman" w:hAnsi="Times New Roman" w:cs="Times New Roman"/>
          <w:sz w:val="24"/>
          <w:szCs w:val="24"/>
        </w:rPr>
        <w:t xml:space="preserve"> sacrificio inmenso para respaldarme siempre en mis estudios académicos. Por ser el pilar a quien debo todo lo que soy y seré en delante.</w:t>
      </w:r>
    </w:p>
    <w:p w:rsidR="009A1CF8" w:rsidRPr="00330B53" w:rsidRDefault="009A1CF8" w:rsidP="009A1CF8">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Pr="00330B53">
        <w:rPr>
          <w:rFonts w:ascii="Times New Roman" w:hAnsi="Times New Roman" w:cs="Times New Roman"/>
          <w:b/>
          <w:sz w:val="24"/>
          <w:szCs w:val="24"/>
        </w:rPr>
        <w:t>A MI</w:t>
      </w:r>
      <w:r>
        <w:rPr>
          <w:rFonts w:ascii="Times New Roman" w:hAnsi="Times New Roman" w:cs="Times New Roman"/>
          <w:b/>
          <w:sz w:val="24"/>
          <w:szCs w:val="24"/>
        </w:rPr>
        <w:t>S</w:t>
      </w:r>
      <w:r w:rsidRPr="00330B53">
        <w:rPr>
          <w:rFonts w:ascii="Times New Roman" w:hAnsi="Times New Roman" w:cs="Times New Roman"/>
          <w:b/>
          <w:sz w:val="24"/>
          <w:szCs w:val="24"/>
        </w:rPr>
        <w:t xml:space="preserve"> HERMANOS Y NOVIA</w:t>
      </w:r>
      <w:r w:rsidRPr="00330B53">
        <w:rPr>
          <w:rFonts w:ascii="Times New Roman" w:hAnsi="Times New Roman" w:cs="Times New Roman"/>
          <w:sz w:val="24"/>
          <w:szCs w:val="24"/>
        </w:rPr>
        <w:t xml:space="preserve">: </w:t>
      </w:r>
      <w:r w:rsidR="006A31F3">
        <w:rPr>
          <w:rFonts w:ascii="Times New Roman" w:hAnsi="Times New Roman" w:cs="Times New Roman"/>
          <w:sz w:val="24"/>
          <w:szCs w:val="24"/>
        </w:rPr>
        <w:t>Jorge Alberto, José Luis, Ana Sofía, Luz Mercedes, María Verónica y Diana Graciela, p</w:t>
      </w:r>
      <w:r>
        <w:rPr>
          <w:rFonts w:ascii="Times New Roman" w:hAnsi="Times New Roman" w:cs="Times New Roman"/>
          <w:sz w:val="24"/>
          <w:szCs w:val="24"/>
        </w:rPr>
        <w:t>or siempre ser un pilar fundamental en el respaldo de todas las actividades que durante este periodo toco pasar, por apoyarme a no desvanecer y terminar hasta el final.</w:t>
      </w:r>
    </w:p>
    <w:p w:rsidR="009A1CF8" w:rsidRDefault="009A1CF8" w:rsidP="009A1CF8">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Pr="00330B53">
        <w:rPr>
          <w:rFonts w:ascii="Times New Roman" w:hAnsi="Times New Roman" w:cs="Times New Roman"/>
          <w:b/>
          <w:sz w:val="24"/>
          <w:szCs w:val="24"/>
        </w:rPr>
        <w:t>A MI DOCENTE ASESOR</w:t>
      </w:r>
      <w:r w:rsidRPr="00330B53">
        <w:rPr>
          <w:rFonts w:ascii="Times New Roman" w:hAnsi="Times New Roman" w:cs="Times New Roman"/>
          <w:sz w:val="24"/>
          <w:szCs w:val="24"/>
        </w:rPr>
        <w:t>: Lic. Juan Antonio Buruca García, por haber compartido su conoc</w:t>
      </w:r>
      <w:r w:rsidR="006A31F3">
        <w:rPr>
          <w:rFonts w:ascii="Times New Roman" w:hAnsi="Times New Roman" w:cs="Times New Roman"/>
          <w:sz w:val="24"/>
          <w:szCs w:val="24"/>
        </w:rPr>
        <w:t>imiento amplio y su experiencia</w:t>
      </w:r>
      <w:r w:rsidRPr="00330B53">
        <w:rPr>
          <w:rFonts w:ascii="Times New Roman" w:hAnsi="Times New Roman" w:cs="Times New Roman"/>
          <w:sz w:val="24"/>
          <w:szCs w:val="24"/>
        </w:rPr>
        <w:t>. Por haber impartido cada catedra con la mejor disposición</w:t>
      </w:r>
      <w:r>
        <w:rPr>
          <w:rFonts w:ascii="Times New Roman" w:hAnsi="Times New Roman" w:cs="Times New Roman"/>
          <w:sz w:val="24"/>
          <w:szCs w:val="24"/>
        </w:rPr>
        <w:t>, siendo</w:t>
      </w:r>
      <w:r w:rsidRPr="00330B53">
        <w:rPr>
          <w:rFonts w:ascii="Times New Roman" w:hAnsi="Times New Roman" w:cs="Times New Roman"/>
          <w:sz w:val="24"/>
          <w:szCs w:val="24"/>
        </w:rPr>
        <w:t xml:space="preserve"> un ejemplo de profesionalismo y respeto dedicado a la labor de la enseñanza.</w:t>
      </w:r>
    </w:p>
    <w:p w:rsidR="009A1CF8" w:rsidRDefault="009A1CF8" w:rsidP="009A1CF8">
      <w:pPr>
        <w:spacing w:line="480" w:lineRule="auto"/>
        <w:jc w:val="both"/>
        <w:rPr>
          <w:rFonts w:ascii="Times New Roman" w:hAnsi="Times New Roman" w:cs="Times New Roman"/>
          <w:sz w:val="24"/>
          <w:szCs w:val="24"/>
        </w:rPr>
      </w:pPr>
    </w:p>
    <w:p w:rsidR="009A1CF8" w:rsidRDefault="009A1CF8" w:rsidP="009A1CF8">
      <w:pPr>
        <w:spacing w:line="480" w:lineRule="auto"/>
        <w:jc w:val="both"/>
        <w:rPr>
          <w:rFonts w:ascii="Times New Roman" w:hAnsi="Times New Roman" w:cs="Times New Roman"/>
          <w:sz w:val="24"/>
          <w:szCs w:val="24"/>
        </w:rPr>
      </w:pPr>
    </w:p>
    <w:p w:rsidR="009A1CF8" w:rsidRDefault="009A1CF8" w:rsidP="009A1CF8">
      <w:pPr>
        <w:spacing w:line="480" w:lineRule="auto"/>
        <w:jc w:val="both"/>
        <w:rPr>
          <w:rFonts w:ascii="Times New Roman" w:hAnsi="Times New Roman" w:cs="Times New Roman"/>
          <w:sz w:val="24"/>
          <w:szCs w:val="24"/>
        </w:rPr>
      </w:pPr>
    </w:p>
    <w:p w:rsidR="009A1CF8" w:rsidRDefault="009A1CF8" w:rsidP="009A1CF8">
      <w:pPr>
        <w:spacing w:line="480" w:lineRule="auto"/>
        <w:jc w:val="both"/>
        <w:rPr>
          <w:rFonts w:ascii="Times New Roman" w:hAnsi="Times New Roman" w:cs="Times New Roman"/>
          <w:sz w:val="24"/>
          <w:szCs w:val="24"/>
        </w:rPr>
      </w:pPr>
    </w:p>
    <w:p w:rsidR="009A1CF8" w:rsidRDefault="009A1CF8" w:rsidP="009A1CF8">
      <w:pPr>
        <w:spacing w:line="480" w:lineRule="auto"/>
        <w:jc w:val="both"/>
        <w:rPr>
          <w:rFonts w:ascii="Times New Roman" w:hAnsi="Times New Roman" w:cs="Times New Roman"/>
          <w:sz w:val="24"/>
          <w:szCs w:val="24"/>
        </w:rPr>
      </w:pPr>
    </w:p>
    <w:p w:rsidR="009A1CF8" w:rsidRDefault="009A1CF8" w:rsidP="009A1CF8">
      <w:pPr>
        <w:spacing w:line="480" w:lineRule="auto"/>
        <w:jc w:val="both"/>
        <w:rPr>
          <w:rFonts w:ascii="Times New Roman" w:hAnsi="Times New Roman" w:cs="Times New Roman"/>
          <w:sz w:val="24"/>
          <w:szCs w:val="24"/>
        </w:rPr>
        <w:sectPr w:rsidR="009A1CF8" w:rsidSect="00F72FF8">
          <w:pgSz w:w="12250" w:h="15850"/>
          <w:pgMar w:top="1440" w:right="1440" w:bottom="1440" w:left="1440" w:header="720" w:footer="720" w:gutter="0"/>
          <w:cols w:space="720"/>
        </w:sectPr>
      </w:pPr>
    </w:p>
    <w:p w:rsidR="009A1CF8" w:rsidRPr="009A1CF8" w:rsidRDefault="009A1CF8" w:rsidP="009A1CF8">
      <w:pPr>
        <w:tabs>
          <w:tab w:val="left" w:pos="3111"/>
        </w:tabs>
        <w:spacing w:line="480" w:lineRule="auto"/>
        <w:jc w:val="center"/>
        <w:rPr>
          <w:rFonts w:ascii="Times New Roman" w:hAnsi="Times New Roman" w:cs="Times New Roman"/>
          <w:b/>
          <w:sz w:val="24"/>
          <w:szCs w:val="24"/>
        </w:rPr>
      </w:pPr>
      <w:r w:rsidRPr="009A1CF8">
        <w:rPr>
          <w:rFonts w:ascii="Times New Roman" w:hAnsi="Times New Roman" w:cs="Times New Roman"/>
          <w:b/>
          <w:sz w:val="24"/>
          <w:szCs w:val="24"/>
        </w:rPr>
        <w:lastRenderedPageBreak/>
        <w:t>INDICE</w:t>
      </w:r>
    </w:p>
    <w:sdt>
      <w:sdtPr>
        <w:rPr>
          <w:rFonts w:asciiTheme="minorHAnsi" w:eastAsiaTheme="minorHAnsi" w:hAnsiTheme="minorHAnsi" w:cstheme="minorBidi"/>
          <w:color w:val="auto"/>
          <w:sz w:val="22"/>
          <w:szCs w:val="22"/>
          <w:lang w:val="es-ES"/>
        </w:rPr>
        <w:id w:val="1642546365"/>
        <w:docPartObj>
          <w:docPartGallery w:val="Table of Contents"/>
          <w:docPartUnique/>
        </w:docPartObj>
      </w:sdtPr>
      <w:sdtEndPr>
        <w:rPr>
          <w:b/>
          <w:bCs/>
        </w:rPr>
      </w:sdtEndPr>
      <w:sdtContent>
        <w:p w:rsidR="002E2189" w:rsidRDefault="002E2189">
          <w:pPr>
            <w:pStyle w:val="TtuloTDC"/>
          </w:pPr>
        </w:p>
        <w:p w:rsidR="002E2189" w:rsidRPr="00F72FF8" w:rsidRDefault="002E2189">
          <w:pPr>
            <w:pStyle w:val="TDC1"/>
            <w:tabs>
              <w:tab w:val="right" w:leader="dot" w:pos="9360"/>
            </w:tabs>
            <w:rPr>
              <w:rFonts w:ascii="Times New Roman" w:hAnsi="Times New Roman" w:cs="Times New Roman"/>
              <w:noProof/>
              <w:sz w:val="24"/>
              <w:szCs w:val="24"/>
            </w:rPr>
          </w:pPr>
          <w:r>
            <w:fldChar w:fldCharType="begin"/>
          </w:r>
          <w:r>
            <w:instrText xml:space="preserve"> TOC \o "1-3" \h \z \u </w:instrText>
          </w:r>
          <w:r>
            <w:fldChar w:fldCharType="separate"/>
          </w:r>
          <w:hyperlink w:anchor="_Toc208569526" w:history="1">
            <w:r w:rsidRPr="00F72FF8">
              <w:rPr>
                <w:rStyle w:val="Hipervnculo"/>
                <w:rFonts w:ascii="Times New Roman" w:hAnsi="Times New Roman" w:cs="Times New Roman"/>
                <w:noProof/>
                <w:sz w:val="24"/>
                <w:szCs w:val="24"/>
                <w:lang w:val="es-ES"/>
              </w:rPr>
              <w:t>RESUMEN.</w:t>
            </w:r>
            <w:r w:rsidRPr="00F72FF8">
              <w:rPr>
                <w:rFonts w:ascii="Times New Roman" w:hAnsi="Times New Roman" w:cs="Times New Roman"/>
                <w:noProof/>
                <w:webHidden/>
                <w:sz w:val="24"/>
                <w:szCs w:val="24"/>
              </w:rPr>
              <w:tab/>
            </w:r>
            <w:r w:rsidRPr="00F72FF8">
              <w:rPr>
                <w:rFonts w:ascii="Times New Roman" w:hAnsi="Times New Roman" w:cs="Times New Roman"/>
                <w:noProof/>
                <w:webHidden/>
                <w:sz w:val="24"/>
                <w:szCs w:val="24"/>
              </w:rPr>
              <w:fldChar w:fldCharType="begin"/>
            </w:r>
            <w:r w:rsidRPr="00F72FF8">
              <w:rPr>
                <w:rFonts w:ascii="Times New Roman" w:hAnsi="Times New Roman" w:cs="Times New Roman"/>
                <w:noProof/>
                <w:webHidden/>
                <w:sz w:val="24"/>
                <w:szCs w:val="24"/>
              </w:rPr>
              <w:instrText xml:space="preserve"> PAGEREF _Toc208569526 \h </w:instrText>
            </w:r>
            <w:r w:rsidRPr="00F72FF8">
              <w:rPr>
                <w:rFonts w:ascii="Times New Roman" w:hAnsi="Times New Roman" w:cs="Times New Roman"/>
                <w:noProof/>
                <w:webHidden/>
                <w:sz w:val="24"/>
                <w:szCs w:val="24"/>
              </w:rPr>
            </w:r>
            <w:r w:rsidRPr="00F72FF8">
              <w:rPr>
                <w:rFonts w:ascii="Times New Roman" w:hAnsi="Times New Roman" w:cs="Times New Roman"/>
                <w:noProof/>
                <w:webHidden/>
                <w:sz w:val="24"/>
                <w:szCs w:val="24"/>
              </w:rPr>
              <w:fldChar w:fldCharType="separate"/>
            </w:r>
            <w:r w:rsidRPr="00F72FF8">
              <w:rPr>
                <w:rFonts w:ascii="Times New Roman" w:hAnsi="Times New Roman" w:cs="Times New Roman"/>
                <w:noProof/>
                <w:webHidden/>
                <w:sz w:val="24"/>
                <w:szCs w:val="24"/>
              </w:rPr>
              <w:t>1</w:t>
            </w:r>
            <w:r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27" w:history="1">
            <w:r w:rsidR="002E2189" w:rsidRPr="00F72FF8">
              <w:rPr>
                <w:rStyle w:val="Hipervnculo"/>
                <w:rFonts w:ascii="Times New Roman" w:hAnsi="Times New Roman" w:cs="Times New Roman"/>
                <w:noProof/>
                <w:sz w:val="24"/>
                <w:szCs w:val="24"/>
                <w:lang w:val="es-ES"/>
              </w:rPr>
              <w:t>SUMMARY</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_Toc208569527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28" w:history="1">
            <w:r w:rsidR="002E2189" w:rsidRPr="00F72FF8">
              <w:rPr>
                <w:rStyle w:val="Hipervnculo"/>
                <w:rFonts w:ascii="Times New Roman" w:hAnsi="Times New Roman" w:cs="Times New Roman"/>
                <w:noProof/>
                <w:sz w:val="24"/>
                <w:szCs w:val="24"/>
                <w:lang w:val="es-ES"/>
              </w:rPr>
              <w:t>INTRODUCCIÓN</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_Toc208569528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29" w:history="1">
            <w:r w:rsidR="002E2189" w:rsidRPr="00F72FF8">
              <w:rPr>
                <w:rStyle w:val="Hipervnculo"/>
                <w:rFonts w:ascii="Times New Roman" w:hAnsi="Times New Roman" w:cs="Times New Roman"/>
                <w:noProof/>
                <w:sz w:val="24"/>
                <w:szCs w:val="24"/>
                <w:lang w:val="es-ES"/>
              </w:rPr>
              <w:t>OBJETIVOS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_Toc208569529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30" w:history="1">
            <w:r w:rsidR="002E2189" w:rsidRPr="00F72FF8">
              <w:rPr>
                <w:rStyle w:val="Hipervnculo"/>
                <w:rFonts w:ascii="Times New Roman" w:hAnsi="Times New Roman" w:cs="Times New Roman"/>
                <w:noProof/>
                <w:sz w:val="24"/>
                <w:szCs w:val="24"/>
                <w:lang w:val="es-ES"/>
              </w:rPr>
              <w:t>JUSTIFICACIÓN</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_Toc208569530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31" w:history="1">
            <w:r w:rsidR="002E2189" w:rsidRPr="00F72FF8">
              <w:rPr>
                <w:rStyle w:val="Hipervnculo"/>
                <w:rFonts w:ascii="Times New Roman" w:hAnsi="Times New Roman" w:cs="Times New Roman"/>
                <w:noProof/>
                <w:sz w:val="24"/>
                <w:szCs w:val="24"/>
                <w:lang w:val="es-ES"/>
              </w:rPr>
              <w:t>CAPITULO I.</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_Toc208569531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32" w:history="1">
            <w:r w:rsidR="002E2189" w:rsidRPr="00F72FF8">
              <w:rPr>
                <w:rStyle w:val="Hipervnculo"/>
                <w:rFonts w:ascii="Times New Roman" w:hAnsi="Times New Roman" w:cs="Times New Roman"/>
                <w:noProof/>
                <w:sz w:val="24"/>
                <w:szCs w:val="24"/>
                <w:lang w:val="es-ES"/>
              </w:rPr>
              <w:t>ANTECEDENTES HISTORICOS DEL CONTRATO DE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_Toc208569532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33" w:history="1">
            <w:r w:rsidR="002E2189" w:rsidRPr="00F72FF8">
              <w:rPr>
                <w:rStyle w:val="Hipervnculo"/>
                <w:rFonts w:ascii="Times New Roman" w:hAnsi="Times New Roman" w:cs="Times New Roman"/>
                <w:noProof/>
                <w:sz w:val="24"/>
                <w:szCs w:val="24"/>
                <w:lang w:val="es-ES"/>
              </w:rPr>
              <w:t>DERECHO ROMANO.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_Toc208569533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34" w:history="1">
            <w:r w:rsidR="002E2189" w:rsidRPr="00F72FF8">
              <w:rPr>
                <w:rStyle w:val="Hipervnculo"/>
                <w:rFonts w:ascii="Times New Roman" w:hAnsi="Times New Roman" w:cs="Times New Roman"/>
                <w:noProof/>
                <w:sz w:val="24"/>
                <w:szCs w:val="24"/>
                <w:lang w:val="es-ES"/>
              </w:rPr>
              <w:t>DERECHO ROMANO CLASICO.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_Toc208569534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9</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35" w:history="1">
            <w:r w:rsidR="002E2189" w:rsidRPr="00F72FF8">
              <w:rPr>
                <w:rStyle w:val="Hipervnculo"/>
                <w:rFonts w:ascii="Times New Roman" w:hAnsi="Times New Roman" w:cs="Times New Roman"/>
                <w:noProof/>
                <w:sz w:val="24"/>
                <w:szCs w:val="24"/>
                <w:lang w:val="es-ES"/>
              </w:rPr>
              <w:t>DERECHO ROMANO CONSUETIDINARIO.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_Toc208569535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12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36" w:history="1">
            <w:r w:rsidR="002E2189" w:rsidRPr="00F72FF8">
              <w:rPr>
                <w:rStyle w:val="Hipervnculo"/>
                <w:rFonts w:ascii="Times New Roman" w:hAnsi="Times New Roman" w:cs="Times New Roman"/>
                <w:noProof/>
                <w:sz w:val="24"/>
                <w:szCs w:val="24"/>
                <w:lang w:val="es-ES"/>
              </w:rPr>
              <w:t>LA COMPRAVENTA EN EL DERECHO MEDIEVAL ESPAÑOL.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_Toc208569536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17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37" w:history="1">
            <w:r w:rsidR="002E2189" w:rsidRPr="00F72FF8">
              <w:rPr>
                <w:rStyle w:val="Hipervnculo"/>
                <w:rFonts w:ascii="Times New Roman" w:hAnsi="Times New Roman" w:cs="Times New Roman"/>
                <w:noProof/>
                <w:sz w:val="24"/>
                <w:szCs w:val="24"/>
                <w:lang w:val="es-ES"/>
              </w:rPr>
              <w:t>CAPITULO II.</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38" w:history="1">
            <w:r w:rsidR="002E2189" w:rsidRPr="00F72FF8">
              <w:rPr>
                <w:rStyle w:val="Hipervnculo"/>
                <w:rFonts w:ascii="Times New Roman" w:hAnsi="Times New Roman" w:cs="Times New Roman"/>
                <w:noProof/>
                <w:sz w:val="24"/>
                <w:szCs w:val="24"/>
                <w:lang w:val="es-ES"/>
              </w:rPr>
              <w:t>GENERALIDADES DEL CONTRATO DE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39" w:history="1">
            <w:r w:rsidR="002E2189" w:rsidRPr="00F72FF8">
              <w:rPr>
                <w:rStyle w:val="Hipervnculo"/>
                <w:rFonts w:ascii="Times New Roman" w:hAnsi="Times New Roman" w:cs="Times New Roman"/>
                <w:noProof/>
                <w:sz w:val="24"/>
                <w:szCs w:val="24"/>
                <w:lang w:val="es-ES"/>
              </w:rPr>
              <w:t>DEFINICIONES DE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_Toc208569539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0" w:history="1">
            <w:r w:rsidR="002E2189" w:rsidRPr="00F72FF8">
              <w:rPr>
                <w:rStyle w:val="Hipervnculo"/>
                <w:rFonts w:ascii="Times New Roman" w:hAnsi="Times New Roman" w:cs="Times New Roman"/>
                <w:noProof/>
                <w:sz w:val="24"/>
                <w:szCs w:val="24"/>
                <w:lang w:val="es-ES"/>
              </w:rPr>
              <w:t>EL CONSENTIMIENTO.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_Toc208569540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1" w:history="1">
            <w:r w:rsidR="002E2189" w:rsidRPr="00F72FF8">
              <w:rPr>
                <w:rStyle w:val="Hipervnculo"/>
                <w:rFonts w:ascii="Times New Roman" w:hAnsi="Times New Roman" w:cs="Times New Roman"/>
                <w:noProof/>
                <w:sz w:val="24"/>
                <w:szCs w:val="24"/>
                <w:lang w:val="es-ES"/>
              </w:rPr>
              <w:t>OBJETO O CAUSA.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_Toc208569541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23</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2" w:history="1">
            <w:r w:rsidR="002E2189" w:rsidRPr="00F72FF8">
              <w:rPr>
                <w:rStyle w:val="Hipervnculo"/>
                <w:rFonts w:ascii="Times New Roman" w:hAnsi="Times New Roman" w:cs="Times New Roman"/>
                <w:noProof/>
                <w:sz w:val="24"/>
                <w:szCs w:val="24"/>
                <w:lang w:val="es-ES"/>
              </w:rPr>
              <w:t>EL PRECIO.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_Toc208569542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24</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43" w:history="1">
            <w:r w:rsidR="002E2189" w:rsidRPr="00F72FF8">
              <w:rPr>
                <w:rStyle w:val="Hipervnculo"/>
                <w:rFonts w:ascii="Times New Roman" w:hAnsi="Times New Roman" w:cs="Times New Roman"/>
                <w:noProof/>
                <w:sz w:val="24"/>
                <w:szCs w:val="24"/>
                <w:lang w:val="es-ES"/>
              </w:rPr>
              <w:t>CARACTERISTICAS DEL CONTRATO DE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_Toc208569543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4" w:history="1">
            <w:r w:rsidR="002E2189" w:rsidRPr="00F72FF8">
              <w:rPr>
                <w:rStyle w:val="Hipervnculo"/>
                <w:rFonts w:ascii="Times New Roman" w:hAnsi="Times New Roman" w:cs="Times New Roman"/>
                <w:noProof/>
                <w:sz w:val="24"/>
                <w:szCs w:val="24"/>
                <w:lang w:val="es-ES"/>
              </w:rPr>
              <w:t>ES UN CONTRATO PRINCIPAL.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_Toc208569544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5" w:history="1">
            <w:r w:rsidR="002E2189" w:rsidRPr="00F72FF8">
              <w:rPr>
                <w:rStyle w:val="Hipervnculo"/>
                <w:rFonts w:ascii="Times New Roman" w:hAnsi="Times New Roman" w:cs="Times New Roman"/>
                <w:noProof/>
                <w:sz w:val="24"/>
                <w:szCs w:val="24"/>
                <w:lang w:val="es-ES"/>
              </w:rPr>
              <w:t>ES UN CONTRATO BILATERAL.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_Toc208569545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6" w:history="1">
            <w:r w:rsidR="002E2189" w:rsidRPr="00F72FF8">
              <w:rPr>
                <w:rStyle w:val="Hipervnculo"/>
                <w:rFonts w:ascii="Times New Roman" w:hAnsi="Times New Roman" w:cs="Times New Roman"/>
                <w:noProof/>
                <w:sz w:val="24"/>
                <w:szCs w:val="24"/>
                <w:lang w:val="es-ES"/>
              </w:rPr>
              <w:t>ES UN CONTRATO CONSENSUAL.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_Toc208569546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7" w:history="1">
            <w:r w:rsidR="002E2189" w:rsidRPr="00F72FF8">
              <w:rPr>
                <w:rStyle w:val="Hipervnculo"/>
                <w:rFonts w:ascii="Times New Roman" w:hAnsi="Times New Roman" w:cs="Times New Roman"/>
                <w:noProof/>
                <w:sz w:val="24"/>
                <w:szCs w:val="24"/>
                <w:lang w:val="es-ES"/>
              </w:rPr>
              <w:t>ES UN CONTRATO HONEROSO.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48" w:history="1">
            <w:r w:rsidR="002E2189" w:rsidRPr="00F72FF8">
              <w:rPr>
                <w:rStyle w:val="Hipervnculo"/>
                <w:rFonts w:ascii="Times New Roman" w:hAnsi="Times New Roman" w:cs="Times New Roman"/>
                <w:noProof/>
                <w:sz w:val="24"/>
                <w:szCs w:val="24"/>
                <w:lang w:val="es-ES"/>
              </w:rPr>
              <w:t>REQUISITOS PARA EL CONTRATO DE COMPRAVENTA DE BIENES MUEBLES.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49" w:history="1">
            <w:r w:rsidR="002E2189" w:rsidRPr="00F72FF8">
              <w:rPr>
                <w:rStyle w:val="Hipervnculo"/>
                <w:rFonts w:ascii="Times New Roman" w:hAnsi="Times New Roman" w:cs="Times New Roman"/>
                <w:noProof/>
                <w:sz w:val="24"/>
                <w:szCs w:val="24"/>
                <w:lang w:val="es-ES"/>
              </w:rPr>
              <w:t>DEBE TENER DETERMINADO EL PRECIO Y LA COSA.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_Toc208569549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50" w:history="1">
            <w:r w:rsidR="002E2189" w:rsidRPr="00F72FF8">
              <w:rPr>
                <w:rStyle w:val="Hipervnculo"/>
                <w:rFonts w:ascii="Times New Roman" w:hAnsi="Times New Roman" w:cs="Times New Roman"/>
                <w:noProof/>
                <w:sz w:val="24"/>
                <w:szCs w:val="24"/>
                <w:lang w:val="es-ES"/>
              </w:rPr>
              <w:t>QUE LA COSA PUEDA VENDERSE.</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_Toc208569550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51" w:history="1">
            <w:r w:rsidR="002E2189" w:rsidRPr="00F72FF8">
              <w:rPr>
                <w:rStyle w:val="Hipervnculo"/>
                <w:rFonts w:ascii="Times New Roman" w:hAnsi="Times New Roman" w:cs="Times New Roman"/>
                <w:noProof/>
                <w:sz w:val="24"/>
                <w:szCs w:val="24"/>
                <w:lang w:val="es-ES"/>
              </w:rPr>
              <w:t>LA COSA DEBE SER DETERMINADA.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_Toc208569551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52" w:history="1">
            <w:r w:rsidR="002E2189" w:rsidRPr="00F72FF8">
              <w:rPr>
                <w:rStyle w:val="Hipervnculo"/>
                <w:rFonts w:ascii="Times New Roman" w:hAnsi="Times New Roman" w:cs="Times New Roman"/>
                <w:noProof/>
                <w:sz w:val="24"/>
                <w:szCs w:val="24"/>
                <w:lang w:val="es-ES"/>
              </w:rPr>
              <w:t>OBLIGACIONES DEL VENDEDOR DENTRO DE LA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_Toc208569552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27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53" w:history="1">
            <w:r w:rsidR="002E2189" w:rsidRPr="00F72FF8">
              <w:rPr>
                <w:rStyle w:val="Hipervnculo"/>
                <w:rFonts w:ascii="Times New Roman" w:hAnsi="Times New Roman" w:cs="Times New Roman"/>
                <w:noProof/>
                <w:sz w:val="24"/>
                <w:szCs w:val="24"/>
                <w:lang w:val="es-ES"/>
              </w:rPr>
              <w:t>OBLIGACIONES DEL COMPRADOR DENTRO DE LA COMPRAVENTA.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_Toc208569553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54" w:history="1">
            <w:r w:rsidR="002E2189" w:rsidRPr="00F72FF8">
              <w:rPr>
                <w:rStyle w:val="Hipervnculo"/>
                <w:rFonts w:ascii="Times New Roman" w:hAnsi="Times New Roman" w:cs="Times New Roman"/>
                <w:noProof/>
                <w:sz w:val="24"/>
                <w:szCs w:val="24"/>
                <w:lang w:val="es-ES"/>
              </w:rPr>
              <w:t>TIPOS DE COMPRAVENTA CIVIL.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_Toc208569554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31</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55" w:history="1">
            <w:r w:rsidR="002E2189" w:rsidRPr="00F72FF8">
              <w:rPr>
                <w:rStyle w:val="Hipervnculo"/>
                <w:rFonts w:ascii="Times New Roman" w:hAnsi="Times New Roman" w:cs="Times New Roman"/>
                <w:noProof/>
                <w:sz w:val="24"/>
                <w:szCs w:val="24"/>
                <w:lang w:val="es-ES"/>
              </w:rPr>
              <w:t>COMPRAVENTA PUEDE SER DE EJECUCION INSTANTANEA O DE TRACTO SUCESIVO.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_Toc208569555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31</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56" w:history="1">
            <w:r w:rsidR="002E2189" w:rsidRPr="00F72FF8">
              <w:rPr>
                <w:rStyle w:val="Hipervnculo"/>
                <w:rFonts w:ascii="Times New Roman" w:hAnsi="Times New Roman" w:cs="Times New Roman"/>
                <w:noProof/>
                <w:sz w:val="24"/>
                <w:szCs w:val="24"/>
                <w:lang w:val="es-ES"/>
              </w:rPr>
              <w:t>DE LAS ARRAS.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_Toc208569556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57" w:history="1">
            <w:r w:rsidR="002E2189" w:rsidRPr="00F72FF8">
              <w:rPr>
                <w:rStyle w:val="Hipervnculo"/>
                <w:rFonts w:ascii="Times New Roman" w:hAnsi="Times New Roman" w:cs="Times New Roman"/>
                <w:noProof/>
                <w:sz w:val="24"/>
                <w:szCs w:val="24"/>
                <w:lang w:val="es-ES"/>
              </w:rPr>
              <w:t>PACTO DE RETROVENTA.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58" w:history="1">
            <w:r w:rsidR="002E2189" w:rsidRPr="00F72FF8">
              <w:rPr>
                <w:rStyle w:val="Hipervnculo"/>
                <w:rFonts w:ascii="Times New Roman" w:hAnsi="Times New Roman" w:cs="Times New Roman"/>
                <w:noProof/>
                <w:sz w:val="24"/>
                <w:szCs w:val="24"/>
                <w:lang w:val="es-ES"/>
              </w:rPr>
              <w:t>CAPITULO III.</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34</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59" w:history="1">
            <w:r w:rsidR="002E2189" w:rsidRPr="00F72FF8">
              <w:rPr>
                <w:rStyle w:val="Hipervnculo"/>
                <w:rFonts w:ascii="Times New Roman" w:hAnsi="Times New Roman" w:cs="Times New Roman"/>
                <w:noProof/>
                <w:sz w:val="24"/>
                <w:szCs w:val="24"/>
                <w:lang w:val="es-ES"/>
              </w:rPr>
              <w:t>COMPRAVENTA DE CARÁCTER MERCANTIL.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_Toc208569559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0" w:history="1">
            <w:r w:rsidR="002E2189" w:rsidRPr="00F72FF8">
              <w:rPr>
                <w:rStyle w:val="Hipervnculo"/>
                <w:rFonts w:ascii="Times New Roman" w:hAnsi="Times New Roman" w:cs="Times New Roman"/>
                <w:noProof/>
                <w:sz w:val="24"/>
                <w:szCs w:val="24"/>
                <w:lang w:val="es-ES"/>
              </w:rPr>
              <w:t>DEFINICIÓN.</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_Toc208569560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35</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61" w:history="1">
            <w:r w:rsidR="002E2189" w:rsidRPr="00F72FF8">
              <w:rPr>
                <w:rStyle w:val="Hipervnculo"/>
                <w:rFonts w:ascii="Times New Roman" w:hAnsi="Times New Roman" w:cs="Times New Roman"/>
                <w:noProof/>
                <w:sz w:val="24"/>
                <w:szCs w:val="24"/>
                <w:lang w:val="es-ES"/>
              </w:rPr>
              <w:t>MODALIDADES DE LA COMPRAVENTA MERCANTIL.</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_Toc208569561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2" w:history="1">
            <w:r w:rsidR="002E2189" w:rsidRPr="00F72FF8">
              <w:rPr>
                <w:rStyle w:val="Hipervnculo"/>
                <w:rFonts w:ascii="Times New Roman" w:hAnsi="Times New Roman" w:cs="Times New Roman"/>
                <w:noProof/>
                <w:sz w:val="24"/>
                <w:szCs w:val="24"/>
                <w:lang w:val="es-ES"/>
              </w:rPr>
              <w:t>COMPRAVENTA MERCANTIL DE INMUEBLES.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_Toc208569562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3" w:history="1">
            <w:r w:rsidR="002E2189" w:rsidRPr="00F72FF8">
              <w:rPr>
                <w:rStyle w:val="Hipervnculo"/>
                <w:rFonts w:ascii="Times New Roman" w:hAnsi="Times New Roman" w:cs="Times New Roman"/>
                <w:noProof/>
                <w:sz w:val="24"/>
                <w:szCs w:val="24"/>
                <w:lang w:val="es-ES"/>
              </w:rPr>
              <w:t>COMPRAVENTA DE COSAS QUE SE ACOSTUMBRA A GUSTAR.</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_Toc208569563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36</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4" w:history="1">
            <w:r w:rsidR="002E2189" w:rsidRPr="00F72FF8">
              <w:rPr>
                <w:rStyle w:val="Hipervnculo"/>
                <w:rFonts w:ascii="Times New Roman" w:hAnsi="Times New Roman" w:cs="Times New Roman"/>
                <w:noProof/>
                <w:sz w:val="24"/>
                <w:szCs w:val="24"/>
                <w:lang w:val="es-ES"/>
              </w:rPr>
              <w:t>COMPRAVENTA A PRUEBA.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_Toc208569564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5" w:history="1">
            <w:r w:rsidR="002E2189" w:rsidRPr="00F72FF8">
              <w:rPr>
                <w:rStyle w:val="Hipervnculo"/>
                <w:rFonts w:ascii="Times New Roman" w:hAnsi="Times New Roman" w:cs="Times New Roman"/>
                <w:noProof/>
                <w:sz w:val="24"/>
                <w:szCs w:val="24"/>
                <w:lang w:val="es-ES"/>
              </w:rPr>
              <w:t>COMPRAVENTA A PLAZOS DE BIENES MUEBLES: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_Toc208569565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38</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6" w:history="1">
            <w:r w:rsidR="002E2189" w:rsidRPr="00F72FF8">
              <w:rPr>
                <w:rStyle w:val="Hipervnculo"/>
                <w:rFonts w:ascii="Times New Roman" w:hAnsi="Times New Roman" w:cs="Times New Roman"/>
                <w:noProof/>
                <w:sz w:val="24"/>
                <w:szCs w:val="24"/>
                <w:lang w:val="es-ES"/>
              </w:rPr>
              <w:t>COMPRAVENTA A PLAZOS DE TITULOS VALORES.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_Toc208569566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38</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7" w:history="1">
            <w:r w:rsidR="002E2189" w:rsidRPr="00F72FF8">
              <w:rPr>
                <w:rStyle w:val="Hipervnculo"/>
                <w:rFonts w:ascii="Times New Roman" w:hAnsi="Times New Roman" w:cs="Times New Roman"/>
                <w:noProof/>
                <w:sz w:val="24"/>
                <w:szCs w:val="24"/>
                <w:lang w:val="es-ES"/>
              </w:rPr>
              <w:t>COMPRAVENTA A PLAZOS.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39</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left" w:pos="2080"/>
              <w:tab w:val="right" w:leader="dot" w:pos="9360"/>
            </w:tabs>
            <w:rPr>
              <w:rFonts w:ascii="Times New Roman" w:hAnsi="Times New Roman" w:cs="Times New Roman"/>
              <w:noProof/>
              <w:sz w:val="24"/>
              <w:szCs w:val="24"/>
            </w:rPr>
          </w:pPr>
          <w:hyperlink w:anchor="_Toc208569568" w:history="1">
            <w:r w:rsidR="002E2189" w:rsidRPr="00F72FF8">
              <w:rPr>
                <w:rStyle w:val="Hipervnculo"/>
                <w:rFonts w:ascii="Times New Roman" w:hAnsi="Times New Roman" w:cs="Times New Roman"/>
                <w:noProof/>
                <w:sz w:val="24"/>
                <w:szCs w:val="24"/>
                <w:lang w:val="es-ES"/>
              </w:rPr>
              <w:t>COMPRAVENTA</w:t>
            </w:r>
            <w:r w:rsidR="002E2189" w:rsidRPr="00F72FF8">
              <w:rPr>
                <w:rFonts w:ascii="Times New Roman" w:hAnsi="Times New Roman" w:cs="Times New Roman"/>
                <w:noProof/>
                <w:sz w:val="24"/>
                <w:szCs w:val="24"/>
              </w:rPr>
              <w:tab/>
            </w:r>
            <w:r w:rsidR="002E2189" w:rsidRPr="00F72FF8">
              <w:rPr>
                <w:rStyle w:val="Hipervnculo"/>
                <w:rFonts w:ascii="Times New Roman" w:hAnsi="Times New Roman" w:cs="Times New Roman"/>
                <w:noProof/>
                <w:sz w:val="24"/>
                <w:szCs w:val="24"/>
                <w:lang w:val="es-ES"/>
              </w:rPr>
              <w:t>RELACIONADAS CON LA IMPORTACIÓN DE MERCADERÍAS (EN CURSO DE RUTA).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69" w:history="1">
            <w:r w:rsidR="002E2189" w:rsidRPr="00F72FF8">
              <w:rPr>
                <w:rStyle w:val="Hipervnculo"/>
                <w:rFonts w:ascii="Times New Roman" w:hAnsi="Times New Roman" w:cs="Times New Roman"/>
                <w:noProof/>
                <w:sz w:val="24"/>
                <w:szCs w:val="24"/>
                <w:lang w:val="es-ES"/>
              </w:rPr>
              <w:t>COMPRAVENTA SOBRE DOCUMENTOS.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_Toc208569569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70" w:history="1">
            <w:r w:rsidR="002E2189" w:rsidRPr="00F72FF8">
              <w:rPr>
                <w:rStyle w:val="Hipervnculo"/>
                <w:rFonts w:ascii="Times New Roman" w:hAnsi="Times New Roman" w:cs="Times New Roman"/>
                <w:noProof/>
                <w:sz w:val="24"/>
                <w:szCs w:val="24"/>
                <w:lang w:val="es-ES"/>
              </w:rPr>
              <w:t>CAPITULO IV.</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_Toc208569570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41</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71" w:history="1">
            <w:r w:rsidR="002E2189" w:rsidRPr="00F72FF8">
              <w:rPr>
                <w:rStyle w:val="Hipervnculo"/>
                <w:rFonts w:ascii="Times New Roman" w:hAnsi="Times New Roman" w:cs="Times New Roman"/>
                <w:noProof/>
                <w:sz w:val="24"/>
                <w:szCs w:val="24"/>
              </w:rPr>
              <w:t>MARCO LEGAL APLICABLE AL CONTRATO DE COPRAVENTA DE BIENES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_Toc208569571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42</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1"/>
            <w:tabs>
              <w:tab w:val="right" w:leader="dot" w:pos="9360"/>
            </w:tabs>
            <w:rPr>
              <w:rFonts w:ascii="Times New Roman" w:hAnsi="Times New Roman" w:cs="Times New Roman"/>
              <w:noProof/>
              <w:sz w:val="24"/>
              <w:szCs w:val="24"/>
            </w:rPr>
          </w:pPr>
          <w:hyperlink w:anchor="_Toc208569572" w:history="1">
            <w:r w:rsidR="002E2189" w:rsidRPr="00F72FF8">
              <w:rPr>
                <w:rStyle w:val="Hipervnculo"/>
                <w:rFonts w:ascii="Times New Roman" w:hAnsi="Times New Roman" w:cs="Times New Roman"/>
                <w:noProof/>
                <w:sz w:val="24"/>
                <w:szCs w:val="24"/>
                <w:lang w:val="es-ES"/>
              </w:rPr>
              <w:t>CAPITULO V.</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_Toc208569572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47</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73" w:history="1">
            <w:r w:rsidR="002E2189" w:rsidRPr="00F72FF8">
              <w:rPr>
                <w:rStyle w:val="Hipervnculo"/>
                <w:rFonts w:ascii="Times New Roman" w:hAnsi="Times New Roman" w:cs="Times New Roman"/>
                <w:noProof/>
                <w:sz w:val="24"/>
                <w:szCs w:val="24"/>
                <w:lang w:val="es-ES"/>
              </w:rPr>
              <w:t>CONCLUSIONES Y RECOMENDACIONES.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_Toc208569573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48</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74" w:history="1">
            <w:r w:rsidR="002E2189" w:rsidRPr="00F72FF8">
              <w:rPr>
                <w:rStyle w:val="Hipervnculo"/>
                <w:rFonts w:ascii="Times New Roman" w:hAnsi="Times New Roman" w:cs="Times New Roman"/>
                <w:noProof/>
                <w:sz w:val="24"/>
                <w:szCs w:val="24"/>
                <w:lang w:val="es-ES"/>
              </w:rPr>
              <w:t>CONCLUSIONES: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_Toc208569574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48</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3"/>
            <w:tabs>
              <w:tab w:val="right" w:leader="dot" w:pos="9360"/>
            </w:tabs>
            <w:rPr>
              <w:rFonts w:ascii="Times New Roman" w:hAnsi="Times New Roman" w:cs="Times New Roman"/>
              <w:noProof/>
              <w:sz w:val="24"/>
              <w:szCs w:val="24"/>
            </w:rPr>
          </w:pPr>
          <w:hyperlink w:anchor="_Toc208569575" w:history="1">
            <w:r w:rsidR="002E2189" w:rsidRPr="00F72FF8">
              <w:rPr>
                <w:rStyle w:val="Hipervnculo"/>
                <w:rFonts w:ascii="Times New Roman" w:hAnsi="Times New Roman" w:cs="Times New Roman"/>
                <w:noProof/>
                <w:sz w:val="24"/>
                <w:szCs w:val="24"/>
                <w:lang w:val="es-ES"/>
              </w:rPr>
              <w:t>RECOMENDACIONES.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_Toc208569575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49</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76" w:history="1">
            <w:r w:rsidR="002E2189" w:rsidRPr="00F72FF8">
              <w:rPr>
                <w:rStyle w:val="Hipervnculo"/>
                <w:rFonts w:ascii="Times New Roman" w:hAnsi="Times New Roman" w:cs="Times New Roman"/>
                <w:noProof/>
                <w:sz w:val="24"/>
                <w:szCs w:val="24"/>
                <w:lang w:val="es-ES"/>
              </w:rPr>
              <w:t>BIBLIOGRAFIA</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_Toc208569576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50</w:t>
            </w:r>
            <w:r w:rsidR="002E2189" w:rsidRPr="00F72FF8">
              <w:rPr>
                <w:rFonts w:ascii="Times New Roman" w:hAnsi="Times New Roman" w:cs="Times New Roman"/>
                <w:noProof/>
                <w:webHidden/>
                <w:sz w:val="24"/>
                <w:szCs w:val="24"/>
              </w:rPr>
              <w:fldChar w:fldCharType="end"/>
            </w:r>
          </w:hyperlink>
        </w:p>
        <w:p w:rsidR="002E2189" w:rsidRPr="00F72FF8" w:rsidRDefault="00B27243">
          <w:pPr>
            <w:pStyle w:val="TDC2"/>
            <w:tabs>
              <w:tab w:val="right" w:leader="dot" w:pos="9360"/>
            </w:tabs>
            <w:rPr>
              <w:rFonts w:ascii="Times New Roman" w:hAnsi="Times New Roman" w:cs="Times New Roman"/>
              <w:noProof/>
              <w:sz w:val="24"/>
              <w:szCs w:val="24"/>
            </w:rPr>
          </w:pPr>
          <w:hyperlink w:anchor="_Toc208569577" w:history="1">
            <w:r w:rsidR="002E2189" w:rsidRPr="00F72FF8">
              <w:rPr>
                <w:rStyle w:val="Hipervnculo"/>
                <w:rFonts w:ascii="Times New Roman" w:hAnsi="Times New Roman" w:cs="Times New Roman"/>
                <w:noProof/>
                <w:sz w:val="24"/>
                <w:szCs w:val="24"/>
                <w:lang w:val="es-ES"/>
              </w:rPr>
              <w:t>GLOSARIO</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_Toc208569577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51</w:t>
            </w:r>
            <w:r w:rsidR="002E2189" w:rsidRPr="00F72FF8">
              <w:rPr>
                <w:rFonts w:ascii="Times New Roman" w:hAnsi="Times New Roman" w:cs="Times New Roman"/>
                <w:noProof/>
                <w:webHidden/>
                <w:sz w:val="24"/>
                <w:szCs w:val="24"/>
              </w:rPr>
              <w:fldChar w:fldCharType="end"/>
            </w:r>
          </w:hyperlink>
        </w:p>
        <w:p w:rsidR="002E2189" w:rsidRDefault="00B27243">
          <w:pPr>
            <w:pStyle w:val="TDC2"/>
            <w:tabs>
              <w:tab w:val="right" w:leader="dot" w:pos="9360"/>
            </w:tabs>
            <w:rPr>
              <w:noProof/>
            </w:rPr>
          </w:pPr>
          <w:hyperlink w:anchor="_Toc208569578" w:history="1">
            <w:r w:rsidR="002E2189" w:rsidRPr="00F72FF8">
              <w:rPr>
                <w:rStyle w:val="Hipervnculo"/>
                <w:rFonts w:ascii="Times New Roman" w:hAnsi="Times New Roman" w:cs="Times New Roman"/>
                <w:noProof/>
                <w:sz w:val="24"/>
                <w:szCs w:val="24"/>
                <w:lang w:val="es-ES"/>
              </w:rPr>
              <w:t>ANEXOS</w:t>
            </w:r>
            <w:r w:rsidR="002E2189" w:rsidRPr="00F72FF8">
              <w:rPr>
                <w:rFonts w:ascii="Times New Roman" w:hAnsi="Times New Roman" w:cs="Times New Roman"/>
                <w:noProof/>
                <w:webHidden/>
                <w:sz w:val="24"/>
                <w:szCs w:val="24"/>
              </w:rPr>
              <w:tab/>
            </w:r>
            <w:r w:rsidR="002E2189" w:rsidRPr="00F72FF8">
              <w:rPr>
                <w:rFonts w:ascii="Times New Roman" w:hAnsi="Times New Roman" w:cs="Times New Roman"/>
                <w:noProof/>
                <w:webHidden/>
                <w:sz w:val="24"/>
                <w:szCs w:val="24"/>
              </w:rPr>
              <w:fldChar w:fldCharType="begin"/>
            </w:r>
            <w:r w:rsidR="002E2189" w:rsidRPr="00F72FF8">
              <w:rPr>
                <w:rFonts w:ascii="Times New Roman" w:hAnsi="Times New Roman" w:cs="Times New Roman"/>
                <w:noProof/>
                <w:webHidden/>
                <w:sz w:val="24"/>
                <w:szCs w:val="24"/>
              </w:rPr>
              <w:instrText xml:space="preserve"> PAGEREF _Toc208569578 \h </w:instrText>
            </w:r>
            <w:r w:rsidR="002E2189" w:rsidRPr="00F72FF8">
              <w:rPr>
                <w:rFonts w:ascii="Times New Roman" w:hAnsi="Times New Roman" w:cs="Times New Roman"/>
                <w:noProof/>
                <w:webHidden/>
                <w:sz w:val="24"/>
                <w:szCs w:val="24"/>
              </w:rPr>
            </w:r>
            <w:r w:rsidR="002E2189" w:rsidRPr="00F72FF8">
              <w:rPr>
                <w:rFonts w:ascii="Times New Roman" w:hAnsi="Times New Roman" w:cs="Times New Roman"/>
                <w:noProof/>
                <w:webHidden/>
                <w:sz w:val="24"/>
                <w:szCs w:val="24"/>
              </w:rPr>
              <w:fldChar w:fldCharType="separate"/>
            </w:r>
            <w:r w:rsidR="002E2189" w:rsidRPr="00F72FF8">
              <w:rPr>
                <w:rFonts w:ascii="Times New Roman" w:hAnsi="Times New Roman" w:cs="Times New Roman"/>
                <w:noProof/>
                <w:webHidden/>
                <w:sz w:val="24"/>
                <w:szCs w:val="24"/>
              </w:rPr>
              <w:t>52</w:t>
            </w:r>
            <w:r w:rsidR="002E2189" w:rsidRPr="00F72FF8">
              <w:rPr>
                <w:rFonts w:ascii="Times New Roman" w:hAnsi="Times New Roman" w:cs="Times New Roman"/>
                <w:noProof/>
                <w:webHidden/>
                <w:sz w:val="24"/>
                <w:szCs w:val="24"/>
              </w:rPr>
              <w:fldChar w:fldCharType="end"/>
            </w:r>
          </w:hyperlink>
        </w:p>
        <w:p w:rsidR="002E2189" w:rsidRDefault="002E2189">
          <w:r>
            <w:rPr>
              <w:b/>
              <w:bCs/>
              <w:lang w:val="es-ES"/>
            </w:rPr>
            <w:fldChar w:fldCharType="end"/>
          </w:r>
        </w:p>
      </w:sdtContent>
    </w:sdt>
    <w:p w:rsidR="009A1CF8" w:rsidRPr="009A1CF8" w:rsidRDefault="009A1CF8" w:rsidP="009A1CF8">
      <w:pPr>
        <w:tabs>
          <w:tab w:val="left" w:pos="3111"/>
        </w:tabs>
        <w:rPr>
          <w:rFonts w:ascii="Times New Roman" w:hAnsi="Times New Roman" w:cs="Times New Roman"/>
          <w:sz w:val="24"/>
          <w:szCs w:val="24"/>
        </w:rPr>
        <w:sectPr w:rsidR="009A1CF8" w:rsidRPr="009A1CF8" w:rsidSect="00F72FF8">
          <w:pgSz w:w="12250" w:h="15850"/>
          <w:pgMar w:top="1440" w:right="1440" w:bottom="1440" w:left="1440" w:header="720" w:footer="720" w:gutter="0"/>
          <w:cols w:space="720"/>
        </w:sectPr>
      </w:pPr>
      <w:r>
        <w:rPr>
          <w:rFonts w:ascii="Times New Roman" w:hAnsi="Times New Roman" w:cs="Times New Roman"/>
          <w:sz w:val="24"/>
          <w:szCs w:val="24"/>
        </w:rPr>
        <w:tab/>
      </w:r>
    </w:p>
    <w:p w:rsidR="009A1CF8" w:rsidRDefault="009A1CF8" w:rsidP="009A1CF8">
      <w:pPr>
        <w:pStyle w:val="Ttulo1"/>
        <w:rPr>
          <w:rFonts w:cs="Times New Roman"/>
          <w:lang w:val="es-ES"/>
        </w:rPr>
      </w:pPr>
      <w:bookmarkStart w:id="1" w:name="_Toc208569526"/>
      <w:r w:rsidRPr="00082AFA">
        <w:rPr>
          <w:rFonts w:cs="Times New Roman"/>
          <w:lang w:val="es-ES"/>
        </w:rPr>
        <w:lastRenderedPageBreak/>
        <w:t>RESUMEN.</w:t>
      </w:r>
      <w:bookmarkEnd w:id="1"/>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En la presente investigación bibliográfica, la cual se titula “</w:t>
      </w:r>
      <w:r w:rsidRPr="005E3961">
        <w:rPr>
          <w:rFonts w:ascii="Times New Roman" w:hAnsi="Times New Roman" w:cs="Times New Roman"/>
          <w:sz w:val="24"/>
          <w:szCs w:val="24"/>
          <w:lang w:val="es-ES"/>
        </w:rPr>
        <w:t>ASPECTOS LEGALES DEL CONTRATO DE COMPRAVENTA DE BNIENES MUEBLES EN EL SALVADOR</w:t>
      </w:r>
      <w:r>
        <w:rPr>
          <w:rFonts w:ascii="Times New Roman" w:hAnsi="Times New Roman" w:cs="Times New Roman"/>
          <w:sz w:val="24"/>
          <w:szCs w:val="24"/>
          <w:lang w:val="es-ES"/>
        </w:rPr>
        <w:t xml:space="preserve">” se </w:t>
      </w:r>
      <w:r w:rsidRPr="00716FE8">
        <w:rPr>
          <w:rFonts w:ascii="Times New Roman" w:hAnsi="Times New Roman" w:cs="Times New Roman"/>
          <w:sz w:val="24"/>
          <w:szCs w:val="24"/>
          <w:lang w:val="es-ES"/>
        </w:rPr>
        <w:t>pretende dar al lector una visión especifica acerca del contrato de compraventa de bienes muebles, todo esto bajo la perspectiva y óptica de</w:t>
      </w:r>
      <w:r>
        <w:rPr>
          <w:rFonts w:ascii="Times New Roman" w:hAnsi="Times New Roman" w:cs="Times New Roman"/>
          <w:sz w:val="24"/>
          <w:szCs w:val="24"/>
          <w:lang w:val="es-ES"/>
        </w:rPr>
        <w:t>l Código Civil Y el Código Mercantil de El Salvador, debido a que este contrato es muy común</w:t>
      </w:r>
      <w:r w:rsidRPr="00716FE8">
        <w:rPr>
          <w:rFonts w:ascii="Times New Roman" w:hAnsi="Times New Roman" w:cs="Times New Roman"/>
          <w:sz w:val="24"/>
          <w:szCs w:val="24"/>
          <w:lang w:val="es-ES"/>
        </w:rPr>
        <w:t>; conociendo la evolución histórica que ha tenido tanto en las civilizaciones antiguas como en las legislaciones que han venido regulando la manera de contratar entre las personas.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Se trata de abarcar todas las características que de este contrato emanan, así como las obligaciones que nacen tanto para el vendedor, como para el comprador, siendo estos últimos los sujetos que dan vida al contrato.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Brindando a todo aquel que tenga acceso a esta información, una guía y modelo, la cual se anexa al mismo, con la que se pretende esclarecer las dudas que puedan surgir acerca del contrato de compraventa de bienes muebles en El Salvador, así como, la manera que este se desarrolla en el afán jurídico.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estudio de dicho contrato pretende indagar y evidenciar la importancia actual del contrato de compraventa cuando recae sobre bienes inmuebles siendo que este se erige como el principal título traslaticio de dominio por el cual las personas realizan la venta por un lado y compra por el otro, de sus bienes.</w:t>
      </w:r>
    </w:p>
    <w:p w:rsidR="009A1CF8" w:rsidRPr="00716FE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r w:rsidRPr="00716FE8">
        <w:rPr>
          <w:rFonts w:ascii="Times New Roman" w:hAnsi="Times New Roman" w:cs="Times New Roman"/>
          <w:b/>
          <w:sz w:val="24"/>
          <w:szCs w:val="24"/>
          <w:lang w:val="es-ES"/>
        </w:rPr>
        <w:t>Palabras claves</w:t>
      </w:r>
      <w:r w:rsidRPr="00716FE8">
        <w:rPr>
          <w:rFonts w:ascii="Times New Roman" w:hAnsi="Times New Roman" w:cs="Times New Roman"/>
          <w:sz w:val="24"/>
          <w:szCs w:val="24"/>
          <w:lang w:val="es-ES"/>
        </w:rPr>
        <w:t>: Vendedor; Comprador; Contrato; Bien mueble; Consentimiento.</w:t>
      </w:r>
    </w:p>
    <w:p w:rsidR="009A1CF8" w:rsidRDefault="009A1CF8" w:rsidP="00082AFA">
      <w:pPr>
        <w:pStyle w:val="Ttulo1"/>
        <w:rPr>
          <w:rFonts w:cs="Times New Roman"/>
          <w:lang w:val="es-ES"/>
        </w:rPr>
      </w:pPr>
      <w:bookmarkStart w:id="2" w:name="_Toc208569527"/>
      <w:r w:rsidRPr="00082AFA">
        <w:rPr>
          <w:rFonts w:cs="Times New Roman"/>
          <w:lang w:val="es-ES"/>
        </w:rPr>
        <w:lastRenderedPageBreak/>
        <w:t>SUMMARY</w:t>
      </w:r>
      <w:bookmarkEnd w:id="2"/>
    </w:p>
    <w:p w:rsidR="00082AFA" w:rsidRPr="00082AFA" w:rsidRDefault="00082AFA" w:rsidP="00082AFA">
      <w:pPr>
        <w:rPr>
          <w:lang w:val="es-ES"/>
        </w:rPr>
      </w:pPr>
    </w:p>
    <w:p w:rsidR="009A1CF8" w:rsidRPr="00AF7E6E"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I</w:t>
      </w:r>
      <w:r w:rsidRPr="00AF7E6E">
        <w:rPr>
          <w:rFonts w:ascii="Times New Roman" w:hAnsi="Times New Roman" w:cs="Times New Roman"/>
          <w:sz w:val="24"/>
          <w:szCs w:val="24"/>
          <w:lang w:val="es-ES"/>
        </w:rPr>
        <w:t>n the present bibliographic research, entitled “ASPECTOS LEGALES DEL CONTRATO DE COMPRAVENTA DE BNIENES MUEBLES EN EL SALVADOR (LEGAL ASPECTS OF THE CONTRACT OF SALE OF MOVABLE PROPERTY IN EL SALVADOR),” the aim is to provide the reader with a specific perspective on the contract of sale of movable goods, all under the lens of the Civil Code and the Commercial Code of El Salvador, given that this type of contract is very common. It also seeks to examine the historical evolution it has undergone, both in ancient civilizations and in the legislation that has regulated the way in which individuals enter into agreements.</w:t>
      </w:r>
    </w:p>
    <w:p w:rsidR="009A1CF8" w:rsidRPr="00AF7E6E"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AF7E6E">
        <w:rPr>
          <w:rFonts w:ascii="Times New Roman" w:hAnsi="Times New Roman" w:cs="Times New Roman"/>
          <w:sz w:val="24"/>
          <w:szCs w:val="24"/>
          <w:lang w:val="es-ES"/>
        </w:rPr>
        <w:t>This study seeks to cover all the characteristics that arise from this contract, as well as the obligations that emerge for both the seller and the buyer, who are the parties that give life to the contract.</w:t>
      </w:r>
    </w:p>
    <w:p w:rsidR="009A1CF8" w:rsidRPr="00AF7E6E"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AF7E6E">
        <w:rPr>
          <w:rFonts w:ascii="Times New Roman" w:hAnsi="Times New Roman" w:cs="Times New Roman"/>
          <w:sz w:val="24"/>
          <w:szCs w:val="24"/>
          <w:lang w:val="es-ES"/>
        </w:rPr>
        <w:t>It also intends to provide anyone who has access to this information with a guide and model—attached hereto—designed to clarify potential doubts regarding the contract of sale of movable property in El Salvador, as well as to explain how it is developed within the legal framework.</w:t>
      </w:r>
    </w:p>
    <w:p w:rsidR="009A1CF8" w:rsidRPr="00AF7E6E"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AF7E6E">
        <w:rPr>
          <w:rFonts w:ascii="Times New Roman" w:hAnsi="Times New Roman" w:cs="Times New Roman"/>
          <w:sz w:val="24"/>
          <w:szCs w:val="24"/>
          <w:lang w:val="es-ES"/>
        </w:rPr>
        <w:t>The study of this contract aims to inquire into and demonstrate the current importance of the contract of sale when it involves immovable property, since it constitutes the principal title of transfer of ownership through which individuals sell, on the one hand, and purchase, on the other, their property.</w:t>
      </w:r>
    </w:p>
    <w:p w:rsidR="009A1CF8" w:rsidRDefault="009A1CF8" w:rsidP="009A1CF8">
      <w:pPr>
        <w:spacing w:line="480" w:lineRule="auto"/>
        <w:jc w:val="both"/>
        <w:rPr>
          <w:rFonts w:ascii="Times New Roman" w:hAnsi="Times New Roman" w:cs="Times New Roman"/>
          <w:sz w:val="24"/>
          <w:szCs w:val="24"/>
          <w:lang w:val="es-ES"/>
        </w:rPr>
      </w:pPr>
      <w:r w:rsidRPr="00AF7E6E">
        <w:rPr>
          <w:rFonts w:ascii="Times New Roman" w:hAnsi="Times New Roman" w:cs="Times New Roman"/>
          <w:sz w:val="24"/>
          <w:szCs w:val="24"/>
          <w:lang w:val="es-ES"/>
        </w:rPr>
        <w:t>Keywords: Seller; Buyer; Contract; Movable property; Consent.</w:t>
      </w: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082AFA">
      <w:pPr>
        <w:pStyle w:val="Ttulo1"/>
        <w:rPr>
          <w:rFonts w:cs="Times New Roman"/>
          <w:lang w:val="es-ES"/>
        </w:rPr>
      </w:pPr>
      <w:bookmarkStart w:id="3" w:name="_Toc208569528"/>
      <w:r w:rsidRPr="00082AFA">
        <w:rPr>
          <w:rFonts w:cs="Times New Roman"/>
          <w:lang w:val="es-ES"/>
        </w:rPr>
        <w:lastRenderedPageBreak/>
        <w:t>INTRODUCCIÓN</w:t>
      </w:r>
      <w:bookmarkEnd w:id="3"/>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presente investigación presenta información acerca de la compraventa de bienes muebles dentro de la legislación salvadoreña; el proceso que este instrumento ha tenido a través de la evolución de las civilizaciones que han dado vida al quehacer jurídico de nuestros días, como desde sus inicios ha sido un contrato que genera obligaciones tanto para el vendedor como para el comprador.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Se enfoca principalmente en la manera que este contrato toma vida dentro de la legislación, así como sus principales características y requisitos propias de este, la estructuración que tiene, así como los requisitos para que tenga validez jurídicamente.</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Mencionando los conceptos que se manejan y hacen propio a este contrato, la regulación establecida en el Código Civil</w:t>
      </w:r>
      <w:r>
        <w:rPr>
          <w:rFonts w:ascii="Times New Roman" w:hAnsi="Times New Roman" w:cs="Times New Roman"/>
          <w:sz w:val="24"/>
          <w:szCs w:val="24"/>
          <w:lang w:val="es-ES"/>
        </w:rPr>
        <w:t xml:space="preserve"> y el Código Mercantil</w:t>
      </w:r>
      <w:r w:rsidRPr="00716FE8">
        <w:rPr>
          <w:rFonts w:ascii="Times New Roman" w:hAnsi="Times New Roman" w:cs="Times New Roman"/>
          <w:sz w:val="24"/>
          <w:szCs w:val="24"/>
          <w:lang w:val="es-ES"/>
        </w:rPr>
        <w:t xml:space="preserve"> salvadoreño de este acuerdo de voluntades de la cual nacen obligaciones jurídicas reciprocas para todas las partes que en el convienen, ya que, este es uno de los contratos más relevantes dentro del día a día jurídico de El Salvador.</w:t>
      </w: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Pr="00082AFA" w:rsidRDefault="009A1CF8" w:rsidP="00082AFA">
      <w:pPr>
        <w:pStyle w:val="Ttulo1"/>
        <w:rPr>
          <w:rFonts w:cs="Times New Roman"/>
          <w:lang w:val="es-ES"/>
        </w:rPr>
      </w:pPr>
      <w:bookmarkStart w:id="4" w:name="_Toc208569529"/>
      <w:r w:rsidRPr="00082AFA">
        <w:rPr>
          <w:rFonts w:cs="Times New Roman"/>
          <w:lang w:val="es-ES"/>
        </w:rPr>
        <w:t>OBJETIVOS</w:t>
      </w:r>
      <w:bookmarkEnd w:id="4"/>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r w:rsidRPr="00716FE8">
        <w:rPr>
          <w:rFonts w:ascii="Times New Roman" w:hAnsi="Times New Roman" w:cs="Times New Roman"/>
          <w:b/>
          <w:sz w:val="24"/>
          <w:szCs w:val="24"/>
          <w:lang w:val="es-ES"/>
        </w:rPr>
        <w:t>OBJETIVO GENERAL.</w:t>
      </w:r>
    </w:p>
    <w:p w:rsidR="009A1CF8" w:rsidRPr="00716FE8" w:rsidRDefault="009A1CF8" w:rsidP="009A1CF8">
      <w:pPr>
        <w:pStyle w:val="Prrafodelista"/>
        <w:numPr>
          <w:ilvl w:val="0"/>
          <w:numId w:val="1"/>
        </w:num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Analizar la estructura de la compraventa de bienes muebles dentro de la legislación salvadoreña, así como su aplicación en la práctica.</w:t>
      </w: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r w:rsidRPr="00716FE8">
        <w:rPr>
          <w:rFonts w:ascii="Times New Roman" w:hAnsi="Times New Roman" w:cs="Times New Roman"/>
          <w:b/>
          <w:sz w:val="24"/>
          <w:szCs w:val="24"/>
          <w:lang w:val="es-ES"/>
        </w:rPr>
        <w:t>OBJETIVOS ESPECIFICOS.</w:t>
      </w:r>
    </w:p>
    <w:p w:rsidR="009A1CF8" w:rsidRPr="00716FE8" w:rsidRDefault="009A1CF8" w:rsidP="009A1CF8">
      <w:pPr>
        <w:pStyle w:val="Prrafodelista"/>
        <w:numPr>
          <w:ilvl w:val="0"/>
          <w:numId w:val="1"/>
        </w:numPr>
        <w:spacing w:line="48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Detallar la evolución que este contrato ha tenido a través del tiempo, hasta llegar a la legislación actual.</w:t>
      </w:r>
    </w:p>
    <w:p w:rsidR="009A1CF8" w:rsidRPr="00716FE8" w:rsidRDefault="009A1CF8" w:rsidP="009A1CF8">
      <w:pPr>
        <w:pStyle w:val="Prrafodelista"/>
        <w:numPr>
          <w:ilvl w:val="0"/>
          <w:numId w:val="1"/>
        </w:numPr>
        <w:spacing w:line="48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Brindar una guía práctica acerca del contrato de compraventa de bienes muebles.</w:t>
      </w: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9A1CF8">
      <w:pPr>
        <w:spacing w:line="480" w:lineRule="auto"/>
        <w:jc w:val="both"/>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9A1CF8" w:rsidRPr="00082AFA" w:rsidRDefault="009A1CF8" w:rsidP="00082AFA">
      <w:pPr>
        <w:pStyle w:val="Ttulo1"/>
        <w:rPr>
          <w:rFonts w:cs="Times New Roman"/>
          <w:lang w:val="es-ES"/>
        </w:rPr>
      </w:pPr>
      <w:bookmarkStart w:id="5" w:name="_Toc208569530"/>
      <w:r w:rsidRPr="00082AFA">
        <w:rPr>
          <w:rFonts w:cs="Times New Roman"/>
          <w:lang w:val="es-ES"/>
        </w:rPr>
        <w:t>JUSTIFICACIÓN</w:t>
      </w:r>
      <w:bookmarkEnd w:id="5"/>
    </w:p>
    <w:p w:rsidR="00082AFA" w:rsidRDefault="00082AFA" w:rsidP="009A1CF8">
      <w:pPr>
        <w:spacing w:line="480" w:lineRule="auto"/>
        <w:ind w:firstLine="720"/>
        <w:jc w:val="both"/>
        <w:rPr>
          <w:rFonts w:ascii="Times New Roman" w:hAnsi="Times New Roman" w:cs="Times New Roman"/>
          <w:sz w:val="24"/>
          <w:szCs w:val="24"/>
          <w:lang w:val="es-ES"/>
        </w:rPr>
      </w:pPr>
    </w:p>
    <w:p w:rsidR="009A1CF8" w:rsidRDefault="009A1CF8" w:rsidP="009A1CF8">
      <w:pPr>
        <w:spacing w:line="48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Presente investigación busca conocer el funcionamiento del contrato de Compraventa dentro de la legislación salvadoreña, siendo este el contrato en el cual intervienen dos o más personas, las cuales establecen obligaciones y condiciones a fin de realizar sus transacciones, es por ello, que se tratara de abordar todo lo referente a este contrato, es necesario tener en cuenta lo referente a este, ya que siendo uno de los contratos que con mayor frecuencia se da en el día a día, la ley exige ciertos requisitos con los cuales se perfecciona la voluntad de las partes contratantes. </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Siendo este un contrato de mucha importancia, ya que, en este sirve para transferir y establecer derechos y obligaciones de las partes interesadas, de forma que este sirva como comprobante para reclamar jurídicamente la falta que cualquiera de las partes hubiese cometido.</w:t>
      </w: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72"/>
          <w:szCs w:val="72"/>
          <w:lang w:val="es-ES"/>
        </w:rPr>
      </w:pPr>
    </w:p>
    <w:p w:rsidR="009A1CF8" w:rsidRPr="00082AFA" w:rsidRDefault="009A1CF8" w:rsidP="00082AFA">
      <w:pPr>
        <w:pStyle w:val="Ttulo1"/>
        <w:rPr>
          <w:rFonts w:cs="Times New Roman"/>
          <w:sz w:val="72"/>
          <w:szCs w:val="72"/>
          <w:lang w:val="es-ES"/>
        </w:rPr>
      </w:pPr>
      <w:bookmarkStart w:id="6" w:name="_Toc208569531"/>
      <w:r w:rsidRPr="00082AFA">
        <w:rPr>
          <w:rFonts w:cs="Times New Roman"/>
          <w:sz w:val="72"/>
          <w:szCs w:val="72"/>
          <w:lang w:val="es-ES"/>
        </w:rPr>
        <w:t>CAPITULO I.</w:t>
      </w:r>
      <w:bookmarkEnd w:id="6"/>
      <w:r w:rsidRPr="00082AFA">
        <w:rPr>
          <w:rFonts w:cs="Times New Roman"/>
          <w:sz w:val="72"/>
          <w:szCs w:val="72"/>
          <w:lang w:val="es-ES"/>
        </w:rPr>
        <w:t xml:space="preserve"> </w:t>
      </w: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9A1CF8" w:rsidRPr="00082AFA" w:rsidRDefault="009A1CF8" w:rsidP="00082AFA">
      <w:pPr>
        <w:pStyle w:val="Ttulo2"/>
        <w:rPr>
          <w:b w:val="0"/>
          <w:lang w:val="es-ES"/>
        </w:rPr>
      </w:pPr>
      <w:bookmarkStart w:id="7" w:name="_Toc208569532"/>
      <w:r w:rsidRPr="00082AFA">
        <w:rPr>
          <w:b w:val="0"/>
          <w:lang w:val="es-ES"/>
        </w:rPr>
        <w:t>ANTECEDENTES HISTORICOS DEL CONTRATO DE COMPRAVENTA.</w:t>
      </w:r>
      <w:bookmarkEnd w:id="7"/>
    </w:p>
    <w:p w:rsidR="009A1CF8" w:rsidRPr="00082AFA" w:rsidRDefault="009A1CF8" w:rsidP="00082AFA">
      <w:pPr>
        <w:pStyle w:val="Ttulo3"/>
        <w:rPr>
          <w:b w:val="0"/>
          <w:lang w:val="es-ES"/>
        </w:rPr>
      </w:pPr>
      <w:bookmarkStart w:id="8" w:name="_Toc208569533"/>
      <w:r w:rsidRPr="00082AFA">
        <w:rPr>
          <w:b w:val="0"/>
          <w:lang w:val="es-ES"/>
        </w:rPr>
        <w:t>DERECHO ROMANO.</w:t>
      </w:r>
      <w:bookmarkEnd w:id="8"/>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Al desarrollar la compraventa en el derecho romano se tiene que empezar delimitando la temporalidad de esta etapa, así se considera que la etapa del derecho romano denominada </w:t>
      </w:r>
      <w:r w:rsidRPr="00716FE8">
        <w:rPr>
          <w:rFonts w:ascii="Times New Roman" w:hAnsi="Times New Roman" w:cs="Times New Roman"/>
          <w:sz w:val="24"/>
          <w:szCs w:val="24"/>
          <w:lang w:val="es-ES"/>
        </w:rPr>
        <w:lastRenderedPageBreak/>
        <w:t>arcaica va desde el 754 a.C año en el que se sitúa la fundación de Roma hasta el año 367 a.C cuando fueron promulgadas las Leges Liciniae-Sixtiae.</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Coincide la doctrina en que el inicio de la compraventa en el derecho romano primitivo deriva de la transformación que sufrió la permuta, es decir el negocio jurídico consistente en el intercambio de cosa por cosa, a raíz de la aparición de del dinero. Esta postura se apoya en el texto del Digesto 18,1,1, el cual recoge un comentario al Edicto de Paulo cuya traducción vendría a decir: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origen de la compraventa comenzó con las permutas; porque antiguamente no había moneda como ahora, ni una cosa se llamaba mercancía, y otro precio, sino que cada uno permutaba según la necesidad de los tiempos y de las cosas las inútiles por las útiles, ya que muchas veces sucede, que lo que sobra a uno falta a otro. Pero como no siempre sucedía que lo que tú tenías yo deseaba y lo que yo tenía lo desearas tú, se escogió una materia cuya valoración publica y perpetua resolviese, mediante la igualdad de cuantía, las dificultades de las permutas. Y esta materia, marcada con un signo público, proporciona un uso y dominio que no se basa tanto en la sustancia como en la cuantía, para que ya no se llamen ambas cosas mercancía, sino que una de ellas se llame precio</w:t>
      </w:r>
      <w:r w:rsidRPr="00716FE8">
        <w:rPr>
          <w:rStyle w:val="Refdenotaalpie"/>
          <w:rFonts w:ascii="Times New Roman" w:hAnsi="Times New Roman" w:cs="Times New Roman"/>
        </w:rPr>
        <w:footnoteReference w:id="1"/>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 lo aquí expuesto parece ser que el jurista Paulo enlaza el origen de la compraventa en un primer momento en la permuta considerando por tanto que cuando se empezó a acuñar monedas fue el momento en que se pudo hablar de compraventa pasado pues del intercambio de cosa por cosa (permuta) al intercambio de cosa por precio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No obstante, en opinión de Arangio Ruiz</w:t>
      </w:r>
      <w:r w:rsidRPr="00716FE8">
        <w:rPr>
          <w:rStyle w:val="Refdenotaalpie"/>
          <w:rFonts w:ascii="Times New Roman" w:hAnsi="Times New Roman" w:cs="Times New Roman"/>
        </w:rPr>
        <w:footnoteReference w:id="2"/>
      </w:r>
      <w:r w:rsidRPr="00716FE8">
        <w:rPr>
          <w:rFonts w:ascii="Times New Roman" w:hAnsi="Times New Roman" w:cs="Times New Roman"/>
          <w:sz w:val="24"/>
          <w:szCs w:val="24"/>
          <w:lang w:val="es-ES"/>
        </w:rPr>
        <w:t xml:space="preserve"> lo que nos está mostrando Paulo en este fragmento no es el origen jurídico de la compraventa sino que nos está mostrando la realidad social que había en una época anterior a la acuñación de moneda y donde el comercio se basaba en el intercambio (el trueque) entre aquellos sujetos que tenía algo que interesaba al otro.</w:t>
      </w:r>
      <w:r w:rsidRPr="00716FE8">
        <w:rPr>
          <w:rFonts w:ascii="Times New Roman" w:hAnsi="Times New Roman" w:cs="Times New Roman"/>
          <w:sz w:val="24"/>
          <w:szCs w:val="24"/>
          <w:lang w:val="es-ES"/>
        </w:rPr>
        <w:cr/>
      </w:r>
      <w:r>
        <w:rPr>
          <w:rFonts w:ascii="Times New Roman" w:hAnsi="Times New Roman" w:cs="Times New Roman"/>
          <w:sz w:val="24"/>
          <w:szCs w:val="24"/>
          <w:lang w:val="es-ES"/>
        </w:rPr>
        <w:tab/>
      </w:r>
      <w:r w:rsidRPr="00716FE8">
        <w:rPr>
          <w:rFonts w:ascii="Times New Roman" w:hAnsi="Times New Roman" w:cs="Times New Roman"/>
          <w:sz w:val="24"/>
          <w:szCs w:val="24"/>
          <w:lang w:val="es-ES"/>
        </w:rPr>
        <w:t>Otros autores siguen la idea defendida por Paulo y consideran la permuta como el origen más remoto a la compraventa, es el caso de García Garrido que considera la permuta como un primer tipo de compraventa; o Joan Miquel5 que afirma la permuta como germen de la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cualquier caso, se considera que surgió la compraventa a partir del momento en que comenzó a circular moneda lo que supuso el cambio de cosa por precio</w:t>
      </w:r>
      <w:r w:rsidRPr="00716FE8">
        <w:rPr>
          <w:rStyle w:val="Refdenotaalpie"/>
          <w:rFonts w:ascii="Times New Roman" w:hAnsi="Times New Roman" w:cs="Times New Roman"/>
        </w:rPr>
        <w:footnoteReference w:id="3"/>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Además de lo dicho hasta ahora, hemos de mencionar que en este primer momento histórico la compraventa era un negocio real que posteriormente evolucionara hacia un negocio consensual.</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referirnos a que en un primer momento la compraventa era un negocio real nos estamos refiriendo al hecho de que originariamente se producía automáticamente tanto la entrega de la cosa como la entrega del precio, siendo este acto el acto constitutivo de la venta como tal.</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En este primer período por tanto acudimos a lo que se ha denominado venta manual, al contado o real, respecto a esta última denominación se refiere tanto los </w:t>
      </w:r>
      <w:r w:rsidRPr="00716FE8">
        <w:rPr>
          <w:rFonts w:ascii="Times New Roman" w:hAnsi="Times New Roman" w:cs="Times New Roman"/>
          <w:i/>
          <w:sz w:val="24"/>
          <w:szCs w:val="24"/>
          <w:lang w:val="es-ES"/>
        </w:rPr>
        <w:t>Pandectistas</w:t>
      </w:r>
      <w:r w:rsidRPr="00716FE8">
        <w:rPr>
          <w:rFonts w:ascii="Times New Roman" w:hAnsi="Times New Roman" w:cs="Times New Roman"/>
          <w:sz w:val="24"/>
          <w:szCs w:val="24"/>
          <w:lang w:val="es-ES"/>
        </w:rPr>
        <w:t xml:space="preserve"> como </w:t>
      </w:r>
      <w:r w:rsidRPr="00716FE8">
        <w:rPr>
          <w:rFonts w:ascii="Times New Roman" w:hAnsi="Times New Roman" w:cs="Times New Roman"/>
          <w:sz w:val="24"/>
          <w:szCs w:val="24"/>
          <w:lang w:val="es-ES"/>
        </w:rPr>
        <w:lastRenderedPageBreak/>
        <w:t xml:space="preserve">la doctrina alemana con el nombre de </w:t>
      </w:r>
      <w:r w:rsidRPr="00716FE8">
        <w:rPr>
          <w:rFonts w:ascii="Times New Roman" w:hAnsi="Times New Roman" w:cs="Times New Roman"/>
          <w:i/>
          <w:sz w:val="24"/>
          <w:szCs w:val="24"/>
          <w:lang w:val="es-ES"/>
        </w:rPr>
        <w:t>Naturalkauf o Barkauf</w:t>
      </w:r>
      <w:r w:rsidRPr="00716FE8">
        <w:rPr>
          <w:rFonts w:ascii="Times New Roman" w:hAnsi="Times New Roman" w:cs="Times New Roman"/>
          <w:sz w:val="24"/>
          <w:szCs w:val="24"/>
          <w:lang w:val="es-ES"/>
        </w:rPr>
        <w:t xml:space="preserve"> que vendría a ser intercambio inmediato de cosa y precio.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Este tema ha sido tratado por KASER</w:t>
      </w:r>
      <w:r w:rsidRPr="00716FE8">
        <w:rPr>
          <w:rStyle w:val="Refdenotaalpie"/>
          <w:rFonts w:ascii="Times New Roman" w:hAnsi="Times New Roman" w:cs="Times New Roman"/>
        </w:rPr>
        <w:footnoteReference w:id="4"/>
      </w:r>
      <w:r w:rsidRPr="00716FE8">
        <w:rPr>
          <w:rFonts w:ascii="Times New Roman" w:hAnsi="Times New Roman" w:cs="Times New Roman"/>
          <w:sz w:val="24"/>
          <w:szCs w:val="24"/>
          <w:lang w:val="es-ES"/>
        </w:rPr>
        <w:t xml:space="preserve"> quien dijo que la compraventa primitiva era “una compraventa al contado, que abarcaría el acuerdo sobre el intercambio que se pretende realizar, así como la atribución inmediata de la mercancía y el precio por cada una de las partes”.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Entrando propiamente en la explicación de las características más reseñables de la compraventa en el Derecho Romano Arcaico, hemos de decir que de lo que dicho anteriormente se deduce que el negocio jurídico de la compraventa en este momento se trataba de un negocio por el cual dos personas, un vendedor y un comprador, se relacionaban </w:t>
      </w:r>
      <w:r>
        <w:rPr>
          <w:rFonts w:ascii="Times New Roman" w:hAnsi="Times New Roman" w:cs="Times New Roman"/>
          <w:sz w:val="24"/>
          <w:szCs w:val="24"/>
          <w:lang w:val="es-ES"/>
        </w:rPr>
        <w:tab/>
      </w:r>
      <w:r w:rsidRPr="00716FE8">
        <w:rPr>
          <w:rFonts w:ascii="Times New Roman" w:hAnsi="Times New Roman" w:cs="Times New Roman"/>
          <w:sz w:val="24"/>
          <w:szCs w:val="24"/>
          <w:lang w:val="es-ES"/>
        </w:rPr>
        <w:t>a fin de obtener el primer un precio por un bien y el segundo el bien a cambio del precio. Es decir, era necesaria la presencia de dos elementos personales.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Lo notable de este periodo es que el negocio podía realizarse a través de una Mancipatio si la cosa que se pretendía vender era una res mancipi. El negocio quedaba perfeccionado cuando a través de la Mancipatio se producía el intercambio de cosa por precio que operaba como de forma simultánea, produciéndose una “imaginaria venditio”.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Además, el negocio realizado a través de la Mancipatio debía cumplir unos requisitos formales que encontramos reflejados en las Instituciones de Gayo 1, 119</w:t>
      </w:r>
    </w:p>
    <w:p w:rsidR="009A1CF8" w:rsidRPr="00082AFA" w:rsidRDefault="009A1CF8" w:rsidP="00082AFA">
      <w:pPr>
        <w:pStyle w:val="Ttulo3"/>
        <w:rPr>
          <w:lang w:val="es-ES"/>
        </w:rPr>
      </w:pPr>
      <w:bookmarkStart w:id="9" w:name="_Toc208569534"/>
      <w:r w:rsidRPr="00082AFA">
        <w:rPr>
          <w:lang w:val="es-ES"/>
        </w:rPr>
        <w:t>DERECHO ROMANO CLASICO.</w:t>
      </w:r>
      <w:bookmarkEnd w:id="9"/>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En época clásica, la compraventa clásica es calificada como un contrato consensual de carácter bilateral, lo que supone la existencia de dos partes contrapuestas que se obligan </w:t>
      </w:r>
      <w:r w:rsidRPr="00716FE8">
        <w:rPr>
          <w:rFonts w:ascii="Times New Roman" w:hAnsi="Times New Roman" w:cs="Times New Roman"/>
          <w:sz w:val="24"/>
          <w:szCs w:val="24"/>
          <w:lang w:val="es-ES"/>
        </w:rPr>
        <w:lastRenderedPageBreak/>
        <w:t xml:space="preserve">recíprocamente y de carácter consensual lo que supone que el perfeccionamiento del contrato solo requiere el consentimiento de las partes involucradas en el negocio sin necesidad de llevar a cabo formalidad alguna, ni de carácter verbal ni de carácter escrito y era un contrato de carácter oneroso lo que significa que la prestación de una de las partes tiene respuesta por parte de la otra (entrega de la cosa y entrega del precio). </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este período temporal las obligaciones generadas por el contrato de compraventa siguen siendo similares a las del periodo anterior puesto que el vendedor (veditor) está obligado a entregar la cosa que el comprador quisiera adquirir, y el comprador (emere) está obligado a pagar el precio (pretium) que hubiese concertado con el vendedor, no obstante, hemos de resaltar que lo que se transmitía por parte del vendedor no era la propiedad de la cosa en sí sino que lo que era trasmitido era la pacífica posesión de dicha cosa (vacuum possessionis).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Como característica a destacar en comparativa con el período anteriormente tratado destaca el cambio de parecer respecto a la naturaleza del negocio jurídico de la compraventa. Así pasamos de un negocio de carácter real donde era necesario el intercambio de cosa y precio para poder hablar propiamente del negocio a un negocio de carácter consensual lo que significa, como hemos dicho, que mediante el simple consenso entre las partes el negocio ya se perfecciona.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Este cambio de un contrato de naturaleza real a otro de naturaleza consensual ha sido tratado por los autores así para BECHMANN</w:t>
      </w:r>
      <w:r w:rsidRPr="00716FE8">
        <w:rPr>
          <w:rStyle w:val="Refdenotaalpie"/>
          <w:rFonts w:ascii="Times New Roman" w:hAnsi="Times New Roman" w:cs="Times New Roman"/>
        </w:rPr>
        <w:footnoteReference w:id="5"/>
      </w:r>
      <w:r w:rsidRPr="00716FE8">
        <w:rPr>
          <w:rFonts w:ascii="Times New Roman" w:hAnsi="Times New Roman" w:cs="Times New Roman"/>
          <w:sz w:val="24"/>
          <w:szCs w:val="24"/>
          <w:lang w:val="es-ES"/>
        </w:rPr>
        <w:t xml:space="preserve"> el cambio se produjo al permitir aplazar el pago. Por su parte otros autores como IHERING, SARGENTI, GIRARD o ARAGIORUIZ </w:t>
      </w:r>
      <w:r w:rsidRPr="00716FE8">
        <w:rPr>
          <w:rFonts w:ascii="Times New Roman" w:hAnsi="Times New Roman" w:cs="Times New Roman"/>
          <w:sz w:val="24"/>
          <w:szCs w:val="24"/>
          <w:lang w:val="es-ES"/>
        </w:rPr>
        <w:lastRenderedPageBreak/>
        <w:t>consideran que el cambio se produjo al introducir de dos estipulaciones una de entrega de la cosa y otra de entrega del precio que con el tiempo derivarían en la mera prestación del consentimiento entre las partes del contrato</w:t>
      </w:r>
      <w:r w:rsidRPr="00716FE8">
        <w:rPr>
          <w:rStyle w:val="Refdenotaalpie"/>
          <w:rFonts w:ascii="Times New Roman" w:hAnsi="Times New Roman" w:cs="Times New Roman"/>
        </w:rPr>
        <w:footnoteReference w:id="6"/>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Esta última hipótesis es criticada por BELDA MERCADO al considerar que hay escasez de fuentes que permitan conocer tal realidad y además que el hecho de celebrar dos estipulaciones, independientes una de la otra, solo obligarían únicamente al promitente con independencia del comportamiento del otro.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Otros autores, como ZULUETA O MEYLAN, consideran que el carácter consensual se produjo por una modificación de la antigua mancipatio en el momento en que ya no se producía la automática transmisión de la cosa. Finalmente, BELDA MERCADO considera que el origen próximo de la transformación del contrato de compraventa de un contrato real a uno consensual radica en la labor del pretor peregrino y en la adaptación que hizo del derecho y fundamenta su razonamiento en un texto de PAULO incluido en el D. 18.1,1,218 donde el jurista romano determina que la compraventa es un contrato del ius Gentium y que se perfecciona por el consentimiento.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Finalmente, BELDA MERCADO considera que el origen próximo de la transformación del contrato de compraventa de un contrato real a uno consensual radica en la labor del pretor peregrino y en la adaptación que hizo del derecho y fundamenta su razonamiento en un texto de PAULO incluido en el D. 18.1,1,218 donde el jurista romano determina que la compraventa es un contrato del ius Gentium y que se perfecciona por el consentimiento.</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lastRenderedPageBreak/>
        <w:t>Elemento personal en la compraventa romana clásica,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la compraventa romana clásica participan dos partes contrapuestas: por un lado, tenemos el vendedor que recibe el nombre de venditor y por otro lado tenemos al comprador que responde al nombre de emptor.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 estos sujetos se les exigía la capacidad de obrar, es decir capacidad para poder actuar y capacidad para enajenar lo que suponía que quien no reuniese estas capacidades no podría celebrar válidamente un contrato de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Las obligaciones de las partes eran por un lado la entrega de la cosa por parte del vendedor quien únicamente estaba obligado a trasmitir la pacifica posesión de dicha cosa y </w:t>
      </w:r>
      <w:r>
        <w:rPr>
          <w:rFonts w:ascii="Times New Roman" w:hAnsi="Times New Roman" w:cs="Times New Roman"/>
          <w:sz w:val="24"/>
          <w:szCs w:val="24"/>
          <w:lang w:val="es-ES"/>
        </w:rPr>
        <w:tab/>
      </w:r>
      <w:r w:rsidRPr="00716FE8">
        <w:rPr>
          <w:rFonts w:ascii="Times New Roman" w:hAnsi="Times New Roman" w:cs="Times New Roman"/>
          <w:sz w:val="24"/>
          <w:szCs w:val="24"/>
          <w:lang w:val="es-ES"/>
        </w:rPr>
        <w:t>la entrega del precio por parte del comprador. Igualmente, el vendedor quedaba obligado a responder por evicción y vicios ocultos siendo su estudio la segunda parte de este estudio.</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Objeto de la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finalidad del comprador es la de adquirir la cosa que el vendedor le vende a cambio de un precio, por tanto, objeto de la compraventa será la cosa en concreto que se vaya a adquirir que recibía le nombre de merx.</w:t>
      </w:r>
    </w:p>
    <w:p w:rsidR="00082AFA" w:rsidRDefault="00082AFA" w:rsidP="009A1CF8">
      <w:pPr>
        <w:spacing w:line="480" w:lineRule="auto"/>
        <w:jc w:val="both"/>
        <w:rPr>
          <w:rFonts w:ascii="Times New Roman" w:hAnsi="Times New Roman" w:cs="Times New Roman"/>
          <w:b/>
          <w:sz w:val="24"/>
          <w:szCs w:val="24"/>
          <w:lang w:val="es-ES"/>
        </w:rPr>
      </w:pPr>
    </w:p>
    <w:p w:rsidR="009A1CF8" w:rsidRPr="00716FE8" w:rsidRDefault="009A1CF8" w:rsidP="00082AFA">
      <w:pPr>
        <w:pStyle w:val="Ttulo3"/>
        <w:rPr>
          <w:lang w:val="es-ES"/>
        </w:rPr>
      </w:pPr>
      <w:bookmarkStart w:id="10" w:name="_Toc208569535"/>
      <w:r w:rsidRPr="00716FE8">
        <w:rPr>
          <w:lang w:val="es-ES"/>
        </w:rPr>
        <w:t>DERECHO ROMANO CONSUETIDINARIO.</w:t>
      </w:r>
      <w:bookmarkEnd w:id="10"/>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referirnos al Derecho Romano consuetudinario hacemos referencia al derecho que rigió el Bajo Imperio caracterizándose este período histórico por una simplificación y una adaptación práctica del derecho.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En este período el contrato de compraventa, al igual que muchas otras instituciones y figura jurídicas, va a ser objeto de modificaciones.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Ya desde época del emperador Constantino (272 d.C- 337 d.C) se vio como la compraventa tuvo una tendencia a mirar a su pasado lo que supuso ser tratada como un único acto en el que se producían automáticamente los efectos traslativos, es decir se pasó del tratamiento clásico en que la compraventa estaba formada por dos actos, entrega de la cosa y entrega del precio, a un único acto en que se producían ambos, ejemplificativo de esto son laspalabras del profesor Ramón Fernández Espinar “La nueva tendencia considera a la compraventa como un único acto del cual resulta directamente un efecto traslativo. Con ello la venta retrocede a su primitiva concepción de trasferencia al contado; directamente produce el cambio de propiedad, y deja de ser únicamente su causa, como ocurría en el Derecho romano clásico. Venta viene a tener ahora el significado de cambio o truque”</w:t>
      </w:r>
      <w:r w:rsidRPr="00716FE8">
        <w:rPr>
          <w:rStyle w:val="Refdenotaalpie"/>
          <w:rFonts w:ascii="Times New Roman" w:hAnsi="Times New Roman" w:cs="Times New Roman"/>
        </w:rPr>
        <w:footnoteReference w:id="7"/>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Por tanto, en el derecho romano consuetudinario destaca como característica del contrato de compraventa la confusión entre los actos obligacionales de las partes no habiendo una distinción clara entre negoció jurídico y trasmisión.</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porqué de este cambio ha sido discutido por la doctrina y los diversos autores han expuesto varias hipótesis sobre ello, así por ejemplo un sector atribuye el cambio a la influencia germánica; otros autores entre los que destacan Arangio- Ruiz</w:t>
      </w:r>
      <w:r w:rsidRPr="00716FE8">
        <w:rPr>
          <w:rStyle w:val="Refdenotaalpie"/>
          <w:rFonts w:ascii="Times New Roman" w:hAnsi="Times New Roman" w:cs="Times New Roman"/>
        </w:rPr>
        <w:footnoteReference w:id="8"/>
      </w:r>
      <w:r w:rsidRPr="00716FE8">
        <w:rPr>
          <w:rFonts w:ascii="Times New Roman" w:hAnsi="Times New Roman" w:cs="Times New Roman"/>
          <w:sz w:val="24"/>
          <w:szCs w:val="24"/>
          <w:lang w:val="es-ES"/>
        </w:rPr>
        <w:t xml:space="preserve"> y Bonfante</w:t>
      </w:r>
      <w:r w:rsidRPr="00716FE8">
        <w:rPr>
          <w:rStyle w:val="Refdenotaalpie"/>
          <w:rFonts w:ascii="Times New Roman" w:hAnsi="Times New Roman" w:cs="Times New Roman"/>
        </w:rPr>
        <w:footnoteReference w:id="9"/>
      </w:r>
      <w:r w:rsidRPr="00716FE8">
        <w:rPr>
          <w:rFonts w:ascii="Times New Roman" w:hAnsi="Times New Roman" w:cs="Times New Roman"/>
          <w:sz w:val="24"/>
          <w:szCs w:val="24"/>
          <w:lang w:val="es-ES"/>
        </w:rPr>
        <w:t xml:space="preserve">. consideran que el cambio se produjo por la influencia helenística; Merea, en cambio, </w:t>
      </w:r>
      <w:r w:rsidRPr="00716FE8">
        <w:rPr>
          <w:rFonts w:ascii="Times New Roman" w:hAnsi="Times New Roman" w:cs="Times New Roman"/>
          <w:sz w:val="24"/>
          <w:szCs w:val="24"/>
          <w:lang w:val="es-ES"/>
        </w:rPr>
        <w:lastRenderedPageBreak/>
        <w:t>considera que el cambio en el tratamiento de la compraventa responde más a cambios sociales.</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Elementos personales de la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elemento personal, al igual que en otros momentos de la historia de la compraventa, sigue constituido por dos sujetos: comprador y vendedor.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Cabe destacar la posibilidad de poder realizar este negocio jurídico mediante representante siendo común que dicha posición (la de representante) la ocuparan bien los hijos bien los esclavos.</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Objeto de la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igual que en la compraventa clásica, en la compraventa del Derecho Romano Consuetudinario se permite la enajenación tanto de bienes inmuebles como bienes muebles así como ganado e incluso humanos, no obstante la característica a destacar va a ser que a diferencia del período clásico en el que hemos dicho que constaban pocas prohibiciones y limitaciones al negocio jurídico de la compraventa en lo que respecta al objeto, en cambio en este período es común la existencia de limitaciones así como prohibiciones.</w:t>
      </w:r>
    </w:p>
    <w:p w:rsidR="009A1CF8" w:rsidRPr="00D97987"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Igualmente era frecuente en el mundo romano los negocios de compraventa de esclavos y esto no cambia con el derecho romano consuetudinario, pero si se introduce alguna característica reseñable, así por ejemplo se establecieron prohibiciones para que los judíos pudieran adquirir esclavos cristianos.</w:t>
      </w:r>
      <w:r w:rsidRPr="00716FE8">
        <w:rPr>
          <w:rFonts w:ascii="Times New Roman" w:hAnsi="Times New Roman" w:cs="Times New Roman"/>
          <w:sz w:val="24"/>
          <w:szCs w:val="24"/>
          <w:lang w:val="es-ES"/>
        </w:rPr>
        <w:cr/>
      </w:r>
      <w:r w:rsidRPr="00082AFA">
        <w:rPr>
          <w:rStyle w:val="Ttulo3Car"/>
        </w:rPr>
        <w:t>DERECHO VISIGODO.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Una vez estudiado y detallado el contrato de compraventa en el derecho romano y su evolución en las distintas etapas de este es conveniente realizar un análisis de la regulación </w:t>
      </w:r>
      <w:r w:rsidRPr="00716FE8">
        <w:rPr>
          <w:rFonts w:ascii="Times New Roman" w:hAnsi="Times New Roman" w:cs="Times New Roman"/>
          <w:sz w:val="24"/>
          <w:szCs w:val="24"/>
          <w:lang w:val="es-ES"/>
        </w:rPr>
        <w:lastRenderedPageBreak/>
        <w:t>que tuvo tal negocio jurídico en el derecho visigodo por el hecho de que este tuvo no solo influencia germánica en su elaboración sino que también tuvo una gran influencia el derecho romano, eso sí, el derecho romano vulgar, lo cual nos obliga a analizar los distintos elementos y la regulación del contrato de compraventa en este derecho.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Se establece como Derecho visigodo, aquel del propio pueblo visigodo, un pueblo germánico que se asentó en la península Ibérica.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Destaca la opinión de varios autores al situar el origen de este negocio jurídico en el derecho germánico lo cual es criticado por el profesor Merea al considerar la postura de estos autores como una defensa a las corrientes germanistas. Autores como Schwerin consideran que el origen de la compraventa visigoda radica en una continuación del Derecho Romano Vulgar o postclásico con una serie de alteraciones debías a la influencia que tuvo el derecho helénico. En cambio, el profesor Merea comparte esta última opinión admitiendo el origen de la compraventa visigoda en el derecho romano, pero en el Derecho Romano del Bajo Imperio que como ya hemos analizado en este trabajo recibió el nombre de Derecho Romano Vulgar. En esta línea seguida por el profesor Merea deberíamos insertar la opinión de Levy</w:t>
      </w:r>
      <w:r w:rsidRPr="00716FE8">
        <w:rPr>
          <w:rStyle w:val="Refdenotaalpie"/>
          <w:rFonts w:ascii="Times New Roman" w:hAnsi="Times New Roman" w:cs="Times New Roman"/>
        </w:rPr>
        <w:footnoteReference w:id="10"/>
      </w:r>
      <w:r w:rsidRPr="00716FE8">
        <w:rPr>
          <w:rFonts w:ascii="Times New Roman" w:hAnsi="Times New Roman" w:cs="Times New Roman"/>
          <w:sz w:val="24"/>
          <w:szCs w:val="24"/>
          <w:lang w:val="es-ES"/>
        </w:rPr>
        <w:t xml:space="preserve"> quien considero como fuente inspiradora del Código de Eurico el Derecho Romano Vulgar.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 Esta tiene un gran parecido con la compraventa del Derecho Romano Vulgar hasta el punto de que se considera que únicamente se perfección el negocio jurídico la entrega del precio y la constancia del negocio por escrito, no obstante, llama la atención la necesidad de demostrar la entrega del precio mediante la declaración de testigos, así aparece recogido en el Código de Eurico en el texto 286 al establecer “Venditio per scripturam faeta plenam </w:t>
      </w:r>
      <w:r w:rsidRPr="00716FE8">
        <w:rPr>
          <w:rFonts w:ascii="Times New Roman" w:hAnsi="Times New Roman" w:cs="Times New Roman"/>
          <w:sz w:val="24"/>
          <w:szCs w:val="24"/>
          <w:lang w:val="es-ES"/>
        </w:rPr>
        <w:lastRenderedPageBreak/>
        <w:t>habeat firmitatem. Si etiam scriptura facta non fuerit, datum praetium testibus comprobatur, et emptio habeat firmitatem</w:t>
      </w:r>
      <w:r w:rsidRPr="00716FE8">
        <w:rPr>
          <w:rStyle w:val="Refdenotaalpie"/>
          <w:rFonts w:ascii="Times New Roman" w:hAnsi="Times New Roman" w:cs="Times New Roman"/>
        </w:rPr>
        <w:footnoteReference w:id="11"/>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Del texto mencionado parece que el contrato se perfeccionaría mediante la escritura o en caso contario demostrando que se había entregado el precio por medio de testigos, parece por tanto dar una alternativa. El profesor Merea51 entiende que en realidad lo que se quiere decir es que si no se puede probar la realización de la compraventa mediante un documento escrito podrá acudirse al mecanismo de los testigos, pero no la libertad de utilizar uno u otro mecanismo.</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Elementos personales.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referirnos al elemento personal cabe destacar que sigue el negocio jurídico de la compraventa la tradición marcada desde antiguo de haber dos partes contrapuestas, por un lado, tenemos al comprador y por otro lado tenemos al vendedor.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el derecho visigodo, al igual que sucedía en el Derecho Romano Consuetudinario, se permite la realización del negocio mediante representante siendo frecuente que este representante que actuaba en una de las dos posiciones fuese esclavo del representado.</w:t>
      </w:r>
    </w:p>
    <w:p w:rsidR="009A1CF8" w:rsidRPr="00716FE8" w:rsidRDefault="009A1CF8" w:rsidP="009A1CF8">
      <w:pPr>
        <w:spacing w:line="480" w:lineRule="auto"/>
        <w:jc w:val="both"/>
        <w:rPr>
          <w:rFonts w:ascii="Times New Roman" w:hAnsi="Times New Roman" w:cs="Times New Roman"/>
          <w:i/>
          <w:sz w:val="24"/>
          <w:szCs w:val="24"/>
        </w:rPr>
      </w:pPr>
      <w:r w:rsidRPr="00716FE8">
        <w:rPr>
          <w:rFonts w:ascii="Times New Roman" w:hAnsi="Times New Roman" w:cs="Times New Roman"/>
          <w:i/>
          <w:sz w:val="24"/>
          <w:szCs w:val="24"/>
        </w:rPr>
        <w:t>Objeto de la compraventa en el derecho visigodo.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En el derecho visigodo, respecto al objeto de la compraventa, rige el principio de que todas las cosas pueden ser vendidas y compradas, lo cual no supuso que hubiese alguna prohibición expresamente determinada. Destaca que la legislación visigótica se centra en la </w:t>
      </w:r>
      <w:r w:rsidRPr="00716FE8">
        <w:rPr>
          <w:rFonts w:ascii="Times New Roman" w:hAnsi="Times New Roman" w:cs="Times New Roman"/>
          <w:sz w:val="24"/>
          <w:szCs w:val="24"/>
          <w:lang w:val="es-ES"/>
        </w:rPr>
        <w:lastRenderedPageBreak/>
        <w:t>regulación de la venta de personas dejando en cierto punto marginado las demás cosas que podían ser objeto de compraventa.</w:t>
      </w:r>
    </w:p>
    <w:p w:rsidR="009A1CF8" w:rsidRDefault="009A1CF8" w:rsidP="00082AFA">
      <w:pPr>
        <w:pStyle w:val="Ttulo3"/>
        <w:rPr>
          <w:lang w:val="es-ES"/>
        </w:rPr>
      </w:pPr>
      <w:bookmarkStart w:id="11" w:name="_Toc208569536"/>
      <w:r w:rsidRPr="00716FE8">
        <w:rPr>
          <w:lang w:val="es-ES"/>
        </w:rPr>
        <w:t>LA COMPRAVENTA EN EL DERECHO MEDIEVAL ESPAÑOL.</w:t>
      </w:r>
      <w:bookmarkEnd w:id="11"/>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el Fuero Real, encontramos lo que fue la definición del negocio de compraventa en esta etapa que vamos a proceder a analizar, así se nos dice que compraventa es cuando “do quier que se da cosa cualquier por dinero, es vendida”, es decir se sigue la tradición mercada desde los inicios de la compraventa de considerar esta como el cambio de cosa por dinero.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Destaca que, aun habiendo un tratamiento similar en las fuentes de esta época, no todas daban el mismo nombre a tal institución, así las Observancias del Reino de Aragón se refería a la compraventa bajo el nombre de venditio; o el Fuero Real y el Fuero de Alcalá que la denominan vendida; el Fuero de Jaca se refiere a la compraventa bajo la denominación de venta; y el Fuero de Teruel vendimiento.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Por lo que se refiere a la naturaleza del negocio se sigue la línea marcada por el Derecho Romano Vulgar y seguida por el Derecho Visigodo de considerarla como un acto único en el cual se procedía al inmediato intercambio de precio y cosa.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No obstante, el profesor Fernández Espinar</w:t>
      </w:r>
      <w:r w:rsidRPr="00716FE8">
        <w:rPr>
          <w:rStyle w:val="Refdenotaalpie"/>
          <w:rFonts w:ascii="Times New Roman" w:hAnsi="Times New Roman" w:cs="Times New Roman"/>
        </w:rPr>
        <w:footnoteReference w:id="12"/>
      </w:r>
      <w:r w:rsidRPr="00716FE8">
        <w:rPr>
          <w:rFonts w:ascii="Times New Roman" w:hAnsi="Times New Roman" w:cs="Times New Roman"/>
          <w:sz w:val="24"/>
          <w:szCs w:val="24"/>
          <w:lang w:val="es-ES"/>
        </w:rPr>
        <w:t xml:space="preserve"> señala que no se puede afirmar que tenga el origen, la compraventa medieval, en el Derecho visigodo o en su caso el derecho romano puesto que gran parte de su configuración se debe a las circunstancias políticas, económicas </w:t>
      </w:r>
      <w:r w:rsidRPr="00716FE8">
        <w:rPr>
          <w:rFonts w:ascii="Times New Roman" w:hAnsi="Times New Roman" w:cs="Times New Roman"/>
          <w:sz w:val="24"/>
          <w:szCs w:val="24"/>
          <w:lang w:val="es-ES"/>
        </w:rPr>
        <w:lastRenderedPageBreak/>
        <w:t>y sociales de la época, circunstancias que hacen que la compraventa llegue a asemejarse más a la permuta que a la propia compraventa.</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Elementos personales.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igual que en épocas anteriores, las partes en la compraventa siguen siendo dos que reciben el nombre de comprador y vendedor a quienes además se les exige capacidad de obrar estando esta modificada por determinadas circunstancias como son: la edad, el sexo, el matrimonio, etc.</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primer lugar, nos referiremos a la persona del vendedor haciendo referencia a las limitaciones que sobre el podían recaer y concluiremos el análisis del elemento personal tratando del comprador.</w:t>
      </w:r>
    </w:p>
    <w:p w:rsidR="009A1CF8" w:rsidRPr="00716FE8" w:rsidRDefault="009A1CF8" w:rsidP="009A1CF8">
      <w:pPr>
        <w:spacing w:line="480" w:lineRule="auto"/>
        <w:jc w:val="both"/>
        <w:rPr>
          <w:rFonts w:ascii="Times New Roman" w:hAnsi="Times New Roman" w:cs="Times New Roman"/>
          <w:i/>
          <w:sz w:val="24"/>
          <w:szCs w:val="24"/>
          <w:lang w:val="es-ES"/>
        </w:rPr>
      </w:pPr>
      <w:r w:rsidRPr="00716FE8">
        <w:rPr>
          <w:rFonts w:ascii="Times New Roman" w:hAnsi="Times New Roman" w:cs="Times New Roman"/>
          <w:i/>
          <w:sz w:val="24"/>
          <w:szCs w:val="24"/>
          <w:lang w:val="es-ES"/>
        </w:rPr>
        <w:t>Objeto del contrato.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objeto del contrato de compraventa, al igual que en los demás derechos analizados, sigue siendo la cosa vendida.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el Derecho Medieval Español no todas las cosas podían ser objeto de compraventa habiendo por tanto unas que si podían serlo y otras sobre las cuales se establecía una prohibición que podía ser: o bien una prohibición de carácter general, lo que suponía la declaración de ciertas cosas como fuera del tráfico, y otras veces estas prohibiciones se establecían por la existencia de ciertas circunstancias que podían ser del objeto o del sujeto que pretendía la adquisición de la cosa.</w:t>
      </w: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Pr="00082AFA" w:rsidRDefault="009A1CF8" w:rsidP="00082AFA">
      <w:pPr>
        <w:pStyle w:val="Ttulo1"/>
        <w:rPr>
          <w:sz w:val="72"/>
          <w:szCs w:val="72"/>
          <w:lang w:val="es-ES"/>
        </w:rPr>
      </w:pPr>
      <w:bookmarkStart w:id="12" w:name="_Toc208569537"/>
      <w:r w:rsidRPr="00082AFA">
        <w:rPr>
          <w:sz w:val="72"/>
          <w:szCs w:val="72"/>
          <w:lang w:val="es-ES"/>
        </w:rPr>
        <w:t>CAPITULO II.</w:t>
      </w:r>
      <w:bookmarkEnd w:id="12"/>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 xml:space="preserve"> </w:t>
      </w: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9A1CF8" w:rsidRPr="00716FE8" w:rsidRDefault="009A1CF8" w:rsidP="00082AFA">
      <w:pPr>
        <w:pStyle w:val="Ttulo2"/>
        <w:rPr>
          <w:b w:val="0"/>
          <w:lang w:val="es-ES"/>
        </w:rPr>
      </w:pPr>
      <w:bookmarkStart w:id="13" w:name="_Toc208569538"/>
      <w:r w:rsidRPr="00716FE8">
        <w:rPr>
          <w:lang w:val="es-ES"/>
        </w:rPr>
        <w:t>GENERALIDADES DEL CONTRATO DE COMPRAVENTA.</w:t>
      </w:r>
      <w:bookmarkEnd w:id="13"/>
    </w:p>
    <w:p w:rsidR="009A1CF8" w:rsidRDefault="009A1CF8" w:rsidP="00082AFA">
      <w:pPr>
        <w:pStyle w:val="Ttulo3"/>
        <w:rPr>
          <w:lang w:val="es-ES"/>
        </w:rPr>
      </w:pPr>
      <w:bookmarkStart w:id="14" w:name="_Toc208569539"/>
      <w:r w:rsidRPr="00716FE8">
        <w:rPr>
          <w:lang w:val="es-ES"/>
        </w:rPr>
        <w:t>DEFINICIONES DE COMPRAVENTA.</w:t>
      </w:r>
      <w:bookmarkEnd w:id="14"/>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Conocido etimológicamente por: “</w:t>
      </w:r>
      <w:r w:rsidRPr="00716FE8">
        <w:rPr>
          <w:rFonts w:ascii="Times New Roman" w:hAnsi="Times New Roman" w:cs="Times New Roman"/>
          <w:i/>
          <w:sz w:val="24"/>
          <w:szCs w:val="24"/>
          <w:lang w:val="es-ES"/>
        </w:rPr>
        <w:t>emptio venditio</w:t>
      </w:r>
      <w:r w:rsidRPr="00716FE8">
        <w:rPr>
          <w:rFonts w:ascii="Times New Roman" w:hAnsi="Times New Roman" w:cs="Times New Roman"/>
          <w:sz w:val="24"/>
          <w:szCs w:val="24"/>
          <w:lang w:val="es-ES"/>
        </w:rPr>
        <w:t xml:space="preserve">”. Este se puede definir como un contrato mediante el cual una de las partes se obliga a dar una cosa y la otra se obliga </w:t>
      </w:r>
      <w:r w:rsidRPr="00716FE8">
        <w:rPr>
          <w:rFonts w:ascii="Times New Roman" w:hAnsi="Times New Roman" w:cs="Times New Roman"/>
          <w:sz w:val="24"/>
          <w:szCs w:val="24"/>
          <w:lang w:val="es-ES"/>
        </w:rPr>
        <w:lastRenderedPageBreak/>
        <w:t>recíprocamente a pagarla en dinero, al primer sujeto se le denomina vendedor y al segundo sujeto comprador</w:t>
      </w:r>
      <w:r w:rsidRPr="00716FE8">
        <w:rPr>
          <w:rStyle w:val="Refdenotaalpie"/>
          <w:rFonts w:ascii="Times New Roman" w:hAnsi="Times New Roman" w:cs="Times New Roman"/>
        </w:rPr>
        <w:footnoteReference w:id="13"/>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Diferentes tratadistas concuerdan con esta definición, ya que se deja con claridad la esencia que es parte de dicho contrato, es decir, es claro en su naturaleza, en su objeto y en su finalidad. Siendo elementos esenciales para este instrumento el que siempre se determine obligaciones reciprocas para ambas partes de los contratantes, la entrega que se hace de un bien y el pago de dicho bien en dinero; individualizando de esta manera a dicho contrato.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Dentro de la legislación salvadoreña, nuestro Código Civil Salvadoreño también se tiene esta definición en acuerdo con los doctrinarios expresándose en  el artículo 1597 de la siguiente manera; “la compraventa es un contrato en que una de las partes se obliga a dar una cosa y la otra a pagarla en dinero, aquella se dice vender y esta comprar, el dinero que el comprador da por la cosa se llama precio”</w:t>
      </w:r>
      <w:r w:rsidRPr="00716FE8">
        <w:rPr>
          <w:rStyle w:val="Refdenotaalpie"/>
          <w:rFonts w:ascii="Times New Roman" w:hAnsi="Times New Roman" w:cs="Times New Roman"/>
        </w:rPr>
        <w:footnoteReference w:id="14"/>
      </w:r>
      <w:r w:rsidRPr="00716FE8">
        <w:rPr>
          <w:rFonts w:ascii="Times New Roman" w:hAnsi="Times New Roman" w:cs="Times New Roman"/>
          <w:sz w:val="24"/>
          <w:szCs w:val="24"/>
          <w:lang w:val="es-ES"/>
        </w:rPr>
        <w:t xml:space="preserve"> siendo definido como un contrato consensual, porque este se reputa perfecto por el solo consentimiento de las partes en la cosa que se transfiere y en la cantidad de dinero que se pagara por este.</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Habrá compraventa cuando una de las partes se obligue a transferir la propiedad de una cosa a la otra, y esta se obligue a recibirla y a pagar por ella un precio ciento en dinero. Compra por tanto es la adquisición de una cosa por precio; venta, la enajenación de una cosa por precio.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Los elementos esenciales que se encuentran en el contrato son: El consentimiento sobre la transferencia del dominio, El objeto o causa y el Precio cierto en dinero.</w:t>
      </w:r>
    </w:p>
    <w:p w:rsidR="009A1CF8" w:rsidRDefault="009A1CF8" w:rsidP="00082AFA">
      <w:pPr>
        <w:pStyle w:val="Ttulo3"/>
        <w:rPr>
          <w:lang w:val="es-ES"/>
        </w:rPr>
      </w:pPr>
      <w:bookmarkStart w:id="15" w:name="_Toc208569540"/>
      <w:r w:rsidRPr="00716FE8">
        <w:rPr>
          <w:lang w:val="es-ES"/>
        </w:rPr>
        <w:lastRenderedPageBreak/>
        <w:t>EL CONSENTIMIENTO.</w:t>
      </w:r>
      <w:bookmarkEnd w:id="15"/>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Dentro del Derecho Civil se menciona que el consentimiento Es uno de los requisitos básicos del contrato. Consiste en el asentimiento conjunto de dos o más voluntades para celebrar un contrato manifestándose conformes sobre un determinado objeto y por una causa. Abarca, de esta manera, los otros dos elementos fundamentales: objeto y causa, que deberán quedar amparados por la misma voluntad contractual. El consentimiento contractual se basa en la formación de la voluntad y en su manifestación; en todo caso, el consentimiento válido es el de las personas capaces para contratar.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Para que dicho consentimiento sea válido nuestra legislación en materia Civil establece ciertos requisitos para que una persona pueda consentir y por tanto obligarse frente a otros como son los requisitos mencionados en el art. 1316CC. Como es la de ser legalmente capaz, que dicho consentimiento no adolezca de vicios y que tenga objeto y causa licita</w:t>
      </w:r>
      <w:r w:rsidRPr="00716FE8">
        <w:rPr>
          <w:rStyle w:val="Refdenotaalpie"/>
          <w:rFonts w:ascii="Times New Roman" w:hAnsi="Times New Roman" w:cs="Times New Roman"/>
        </w:rPr>
        <w:footnoteReference w:id="15"/>
      </w:r>
      <w:r w:rsidRPr="00716FE8">
        <w:rPr>
          <w:rFonts w:ascii="Times New Roman" w:hAnsi="Times New Roman" w:cs="Times New Roman"/>
          <w:sz w:val="24"/>
          <w:szCs w:val="24"/>
          <w:lang w:val="es-ES"/>
        </w:rPr>
        <w:t>, es decir, para poder expresar su consentimiento una persona tiene que reunir los requisitos para ser llamado legalmente capaz el cual se rige en un primer momento por la edad y luego por habilidades psíquicas de la persona. En segundo lugar, para consentir no debe ser bajo engaño y libre de vicios, refiriéndose a estos como cualquier hecho o actitud que interfiera a la libertad plena de la voluntad de la persona Para que existan vicios en el consentimiento debe estar presente alguno de los elementos que atentan contra la libertad, discernimiento e intención. Estos son el error, el dolo, la violencia y la intimidación.</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La falta de consentimiento ocurrida por error de la naturaleza del contrato o en la identidad del objeto, origina la inexistencia de la compraventa, con sus características clásicas, es decir, no se producen efectos jurídicos.</w:t>
      </w:r>
      <w:r w:rsidRPr="00716FE8">
        <w:rPr>
          <w:rStyle w:val="Refdenotaalpie"/>
          <w:rFonts w:ascii="Times New Roman" w:hAnsi="Times New Roman" w:cs="Times New Roman"/>
        </w:rPr>
        <w:footnoteReference w:id="16"/>
      </w:r>
    </w:p>
    <w:p w:rsidR="009A1CF8" w:rsidRDefault="009A1CF8" w:rsidP="00082AFA">
      <w:pPr>
        <w:pStyle w:val="Ttulo3"/>
        <w:rPr>
          <w:lang w:val="es-ES"/>
        </w:rPr>
      </w:pPr>
      <w:bookmarkStart w:id="16" w:name="_Toc208569541"/>
      <w:r w:rsidRPr="00716FE8">
        <w:rPr>
          <w:lang w:val="es-ES"/>
        </w:rPr>
        <w:t>OBJETO O CAUSA.</w:t>
      </w:r>
      <w:bookmarkEnd w:id="16"/>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hablar del objeto se puede mencionar a la obligación que ambas partes contratantes adquieren, a obligación del vendedor consistente en transmitir la cosa. Y, por otro lado, la obligación del comprador consistente en la entrega del precio, de no existir dichos elementos el contrato de compraventa se degenera o resulta en otro contrato. Tiende a ser de vital importancia el precio que se paga en dinero dentro de este contrato, ya que, al no estar estipulado un precio determinado por el bien, este también se degenera en otro contrato, como lo expresa el Código civil en el artículo. 1598 referido al precio si este consiste parte en dinero y parte en otra cosa el contrato de compraventa se degenera en este caso particular en una permutación.</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entrega de la cosa, por un lado, y pago del precio, por otro, son los dos elementos esenciales de la compraventa.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efecto, por el contrato de compraventa uno de los contratantes se obliga a entregar una cosa determinada; con mayor técnica debemos indicar que no se entrega la cosa sino la propiedad de la cosa, pero en el lenguaje ordinario se identifica la venta de la cosa con la venta de la propiedad de una cosa.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Estamos ante una obligación de entregar, y de entregar una cosa determinada, que se trate de una obligación es una característica fundamental de este contrato.</w:t>
      </w:r>
    </w:p>
    <w:p w:rsidR="009A1CF8" w:rsidRDefault="009A1CF8" w:rsidP="00082AFA">
      <w:pPr>
        <w:pStyle w:val="Ttulo3"/>
        <w:rPr>
          <w:lang w:val="es-ES"/>
        </w:rPr>
      </w:pPr>
      <w:bookmarkStart w:id="17" w:name="_Toc208569542"/>
      <w:r w:rsidRPr="00716FE8">
        <w:rPr>
          <w:lang w:val="es-ES"/>
        </w:rPr>
        <w:t>EL PRECIO.</w:t>
      </w:r>
      <w:bookmarkEnd w:id="17"/>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Tradicionalmente, se viene diciendo que la compraventa, el más importante y reiterado de todos los contratos, tiene por objeto la cosa vendida y el precio pagado o pagadero por ella.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Se puede decir que es  el valor en dinero que los contratantes acuerdan voluntariamente y que se entregara por el comprador a cambio de hacerse con el bien acordado, en este caso la legislación deja a voluntad de los contratantes la fijación del monto dinerario, ya que son ambos quienes deben estar en acuerdo total para contratar estableciéndose tal expresión en el artículo 1612 CC, llegando a aclarar que incluso puede ser determinado por un tercero que esté autorizado por las partes, pero que en ningún caso puede dejarse la fijación del precio a únicamente uno de los contratantes.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El precio es la obligación principal del comprador, el dinero que paga el comprador también constituye un elemento esencial del contrato. Como se ha venido expresando el precio debe ser en dinero además debe ser un precio real, es decir será fijado de tal manera que sea realmente manifiesto que el acreedor tiene derecho de exigirlo y que el comprador hará entrega de este. </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precio debe ser justo, claro que este requisito no es esencial, pues si vemos, al no existir el precio el contrato no existe en cambio si el precio en dinero es injusto, el contrato siempre existe y solo acarrea nulidad relativa por mala fe del contrayente que tuviera conocimiento y lo ocultare.</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Dentro de la fijación del precio ordinariamente se entendería fijado por voluntad de los contratantes en cuyo caso no presenta ningún problema, las dificultades pueden resultar al momento de que se recurra a la fijación del precio por un tercero, ya que primeramente habría que calificar cual es el papel que el tercero desempeña, seguidamente es necesario esclarecer en qué momento tendrá existencia la compraventa y por ultimo aun cabe la posibilidad de que una vez fijado el precio, las partes no decidan sujetarse a él.</w:t>
      </w:r>
    </w:p>
    <w:p w:rsidR="009A1CF8" w:rsidRPr="00716FE8" w:rsidRDefault="009A1CF8" w:rsidP="00082AFA">
      <w:pPr>
        <w:pStyle w:val="Ttulo2"/>
        <w:rPr>
          <w:lang w:val="es-ES"/>
        </w:rPr>
      </w:pPr>
      <w:bookmarkStart w:id="18" w:name="_Toc208569543"/>
      <w:r w:rsidRPr="00716FE8">
        <w:rPr>
          <w:lang w:val="es-ES"/>
        </w:rPr>
        <w:t>CARACTERISTICAS DEL CONTRATO DE COMPRAVENTA.</w:t>
      </w:r>
      <w:bookmarkEnd w:id="18"/>
    </w:p>
    <w:p w:rsidR="009A1CF8" w:rsidRDefault="009A1CF8" w:rsidP="00082AFA">
      <w:pPr>
        <w:pStyle w:val="Ttulo3"/>
        <w:rPr>
          <w:lang w:val="es-ES"/>
        </w:rPr>
      </w:pPr>
      <w:bookmarkStart w:id="19" w:name="_Toc208569544"/>
      <w:r w:rsidRPr="00716FE8">
        <w:rPr>
          <w:lang w:val="es-ES"/>
        </w:rPr>
        <w:t>ES UN CONTRATO PRINCIPAL.</w:t>
      </w:r>
      <w:bookmarkEnd w:id="19"/>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Esto en virtud de que es un contrato que subsiste sin la necesidad de que haya otro, es decir, de características independientes, del cual basta con el consentimiento de las partes, así como los requisitos de validez para su perfeccionamiento, sin necesidad de que exista otro. </w:t>
      </w:r>
    </w:p>
    <w:p w:rsidR="009A1CF8" w:rsidRDefault="009A1CF8" w:rsidP="00082AFA">
      <w:pPr>
        <w:pStyle w:val="Ttulo3"/>
        <w:rPr>
          <w:lang w:val="es-ES"/>
        </w:rPr>
      </w:pPr>
      <w:bookmarkStart w:id="20" w:name="_Toc208569545"/>
      <w:r w:rsidRPr="00716FE8">
        <w:rPr>
          <w:lang w:val="es-ES"/>
        </w:rPr>
        <w:t>ES UN CONTRATO BILATERAL.</w:t>
      </w:r>
      <w:bookmarkEnd w:id="20"/>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Esta característica nace del hecho de que a partir del acuerdo voluntario de las partes genera derechos y obligaciones iguales para ambas, podemos extraer dichas afirmaciones de la definición legal que se establece en el Código Civil, por un lado, obligación de dar aparejada con el derecho de recibir pago y por la obligación de pagar un precio aparejada con el derecho de recibir la cosa en cuestión. También el art.1310 CC establece que un contrato es bilateral cuando las partes se obligan recíprocamente a dar hacer o no hacer.</w:t>
      </w: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082AFA">
      <w:pPr>
        <w:pStyle w:val="Ttulo3"/>
        <w:rPr>
          <w:lang w:val="es-ES"/>
        </w:rPr>
      </w:pPr>
      <w:bookmarkStart w:id="21" w:name="_Toc208569546"/>
      <w:r w:rsidRPr="00716FE8">
        <w:rPr>
          <w:lang w:val="es-ES"/>
        </w:rPr>
        <w:t>ES UN CONTRATO CONSENSUAL.</w:t>
      </w:r>
      <w:bookmarkEnd w:id="21"/>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Se dice que es consensual porque se reputa perfecta desde el momento en que las partes han convenido en la cosa objeto de la venta y en el precio aunado a la definición de la legislación Civil que define cuando un contrato consensual como aquel que se perfecciona por el solo consentimiento, tal y cual se ha expresado.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Sin embargo, se dice que la compraventa es un contrato solemne atendiendo a las excepciones legales, es decir; cuando dicho contrato lo que se venda sea un bien raíz o una servidumbre además de la cesión de un derecho hereditario caso en el cual la compraventa solo se perfeccionara cuando este otorgada en escritura pública. Cabe destacar que no se habla de la inscripción el Registro de la Propiedad Raíz e Hipoteca que es un requisito totalmente distinto, de tal manera que la compraventa otorgada en escritura pública aun no inscrita, es perfecta y valida.</w:t>
      </w:r>
    </w:p>
    <w:p w:rsidR="009A1CF8" w:rsidRDefault="009A1CF8" w:rsidP="00082AFA">
      <w:pPr>
        <w:pStyle w:val="Ttulo3"/>
        <w:rPr>
          <w:lang w:val="es-ES"/>
        </w:rPr>
      </w:pPr>
      <w:bookmarkStart w:id="22" w:name="_Toc208569547"/>
      <w:r w:rsidRPr="00716FE8">
        <w:rPr>
          <w:lang w:val="es-ES"/>
        </w:rPr>
        <w:t>ES UN CONTRATO HONEROSO.</w:t>
      </w:r>
      <w:bookmarkEnd w:id="22"/>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El contrato de compraventa es claramente oneroso, pues una de las obligaciones principales y requisito para la existencia del contrato, tal y como se ha estudiado, es la existencia de un precio pagadero en dinero a cambio del bien. Genera provecho monetario recíprocos pues quien paga el precio ve incrementado su patrimonio con el bien que adquiere, así como quien entrega el bien recibe un emolumento en su capital. </w:t>
      </w: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Pr="00716FE8" w:rsidRDefault="009A1CF8" w:rsidP="00082AFA">
      <w:pPr>
        <w:pStyle w:val="Ttulo2"/>
        <w:rPr>
          <w:lang w:val="es-ES"/>
        </w:rPr>
      </w:pPr>
      <w:bookmarkStart w:id="23" w:name="_Toc208569548"/>
      <w:r w:rsidRPr="00716FE8">
        <w:rPr>
          <w:lang w:val="es-ES"/>
        </w:rPr>
        <w:lastRenderedPageBreak/>
        <w:t>REQUISITOS PARA EL CONTRATO DE COMPRAVENTA DE BIENES MUEBLES.</w:t>
      </w:r>
      <w:bookmarkEnd w:id="23"/>
    </w:p>
    <w:p w:rsidR="009A1CF8" w:rsidRPr="00716FE8" w:rsidRDefault="009A1CF8" w:rsidP="00082AFA">
      <w:pPr>
        <w:pStyle w:val="Ttulo3"/>
        <w:rPr>
          <w:lang w:val="es-ES"/>
        </w:rPr>
      </w:pPr>
      <w:bookmarkStart w:id="24" w:name="_Toc208569549"/>
      <w:r w:rsidRPr="00716FE8">
        <w:rPr>
          <w:lang w:val="es-ES"/>
        </w:rPr>
        <w:t>DEBE TENER DETERMINADO EL PRECIO Y LA COSA.</w:t>
      </w:r>
      <w:bookmarkEnd w:id="24"/>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Tal como lo menciona el Código Civil dentro de su desarrollo en el Articulo 1612 y 1614, el precio de la venta debe de ser determinado por los contratantes, exigiendo, así como requisito indispensable que las partes de común acuerdo fijen un precio.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cuanto a la cosa pueden venderse todas las cosas que cuya enajenación no este prohibida por las leyes.</w:t>
      </w:r>
    </w:p>
    <w:p w:rsidR="009A1CF8" w:rsidRDefault="009A1CF8" w:rsidP="00082AFA">
      <w:pPr>
        <w:pStyle w:val="Ttulo3"/>
        <w:rPr>
          <w:lang w:val="es-ES"/>
        </w:rPr>
      </w:pPr>
      <w:bookmarkStart w:id="25" w:name="_Toc208569550"/>
      <w:r w:rsidRPr="00716FE8">
        <w:rPr>
          <w:lang w:val="es-ES"/>
        </w:rPr>
        <w:t>QUE LA COSA PUEDA VENDERSE.</w:t>
      </w:r>
      <w:bookmarkEnd w:id="25"/>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El código Civil hace referencia a este requisito en cuanto a que las cosas que se trasladan dominio no estén prohibidas por las leyes, que estén dentro de lo licito. </w:t>
      </w:r>
    </w:p>
    <w:p w:rsidR="009A1CF8" w:rsidRDefault="009A1CF8" w:rsidP="00082AFA">
      <w:pPr>
        <w:pStyle w:val="Ttulo3"/>
        <w:rPr>
          <w:lang w:val="es-ES"/>
        </w:rPr>
      </w:pPr>
      <w:r w:rsidRPr="00716FE8">
        <w:rPr>
          <w:lang w:val="es-ES"/>
        </w:rPr>
        <w:t xml:space="preserve"> </w:t>
      </w:r>
      <w:bookmarkStart w:id="26" w:name="_Toc208569551"/>
      <w:r w:rsidRPr="00716FE8">
        <w:rPr>
          <w:lang w:val="es-ES"/>
        </w:rPr>
        <w:t>LA COSA DEBE SER DETERMINADA.</w:t>
      </w:r>
      <w:bookmarkEnd w:id="26"/>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cosa vendida debe ser una cosa singular, así como ya haber acordado entre ambas partes lo que se va a entregar y el precio que se va a pagar por ello.</w:t>
      </w:r>
    </w:p>
    <w:p w:rsidR="009A1CF8" w:rsidRDefault="009A1CF8" w:rsidP="00082AFA">
      <w:pPr>
        <w:pStyle w:val="Ttulo2"/>
        <w:rPr>
          <w:lang w:val="es-ES"/>
        </w:rPr>
      </w:pPr>
      <w:bookmarkStart w:id="27" w:name="_Toc208569552"/>
      <w:r w:rsidRPr="00716FE8">
        <w:rPr>
          <w:lang w:val="es-ES"/>
        </w:rPr>
        <w:t>OBLIGACIONES DEL VENDEDOR DENTRO DE LA COMPRAVENTA.</w:t>
      </w:r>
      <w:bookmarkEnd w:id="27"/>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vendedor está obligado principalmente a hacer la entrega o tradición de la cosa vendida pero además según la ley también resulta obligado a pagar los costos del saneamiento de la cosa, además de llevar a sus costas los gastos en que se incurran para poner el bien a disposición de entregarla. Cabe mencionar que obligación del vendedor es entregar la cosa determinada sobre la cual reza el contrato, no una equivalente por lo cual será importante que la cosa vendida sea determinable o un cuerpo cierto y en caso de no serlo tendrá como consecuencia que no se aplique dicha disposición, pudiendo el vendedor entregar una cosa genérica del mismo valor.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Como la obligación principal es entregar la cosa, dentro del contrato de compraventa puede hablarse de una tradición verdadera porque la misma va precedida de un título traslaticio de dominio, la cual a su vez se acompaña de la intención de transferir el dominio y es solo cuando este se haya realizado que el comprador podrá adquirir el dominio de la cosa.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Sobre la entrega material de la cosa se dice que el vendedor es obligado a hacerla inmediatamente después la celebración del contrato o en su defecto a la época que haya quedado establecida en el contrato, lo cual de incumplir otorga derecho al comprador para persistir en el contrato o desistir de él, pero en ambos casos tendrá derecho para que se le indemnice de los perjuicios ocasionados.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respecto sobre cómo debe entregarse la cosa se establece que debe ser siguiendo las reglas generales para la tradición donde se establece que este es un modo de adquirir el dominio por el cual el dueño entrega las cosas a otro habiendo por un lado la intención de transferir el dominio y por otro lado la capacidad e intención de adquirirlo. La tradición para que su validez debe cumplir con requerimientos legales como: según el art. 653 CC debe ser realizada de manera voluntaria por el tradente, igual forma debe ser según el art. 654 CC se requiere del consentimiento del adquirente, también debe ser otorgada por medio de un título traslaticio de dominio que para el caso particular de estudio seria en de compraventa art.656 CC, siendo estos los primordiales, sin dejar de lado que puede haber requisitos especiales de acuerdo al bien que se pretende transferir, ejemplo el caso de los bienes inmuebles que deben de inscribirse en el registro de la propiedad correspondiente.</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Respecto del lugar en que debe realizarse la entrega de la cosa vendida también se rige por el criterio para la entrega del pago por el comprador, siendo estas en caso de </w:t>
      </w:r>
      <w:r w:rsidRPr="00716FE8">
        <w:rPr>
          <w:rFonts w:ascii="Times New Roman" w:hAnsi="Times New Roman" w:cs="Times New Roman"/>
          <w:sz w:val="24"/>
          <w:szCs w:val="24"/>
          <w:lang w:val="es-ES"/>
        </w:rPr>
        <w:lastRenderedPageBreak/>
        <w:t>inmuebles debe entregarse en el lugar donde exista físicamente y si fuera otro tipo de bienes se hará en el domicilio del comprador, además de como ya mencionamos el código civil establece que la entrega debe ser hecha inmediatamente después de celebrado el contrato art.1629</w:t>
      </w:r>
      <w:r w:rsidRPr="00716FE8">
        <w:rPr>
          <w:rStyle w:val="Refdenotaalpie"/>
          <w:rFonts w:ascii="Times New Roman" w:hAnsi="Times New Roman" w:cs="Times New Roman"/>
        </w:rPr>
        <w:footnoteReference w:id="17"/>
      </w:r>
      <w:r w:rsidRPr="00716FE8">
        <w:rPr>
          <w:rFonts w:ascii="Times New Roman" w:hAnsi="Times New Roman" w:cs="Times New Roman"/>
          <w:sz w:val="24"/>
          <w:szCs w:val="24"/>
          <w:lang w:val="es-ES"/>
        </w:rPr>
        <w:t>.</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vendedor está obligado también al saneamiento de la cosa vendida lo cual comprende principalmente dos objetos; el primero es en cuanto a garantizar por lo menos el dominio y la posesión tranquila y pacífica de la cosa vendida esta ocurre cuando un tercero pretende ejercer derechos sobre la cosa, en cuyo caso tiene derecho el comprador a que el vendedor sanee el bien de los gravámenes anteriores que haya sufrido. A este efecto se define el termino de evicción como aquella situación jurídica por la cual el comprador es privado total o parcialmente del dominio o posesión pacifica del bien adquirido, a través de una sentencia Judicial que verse sobre un hecho anterior a la venta.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 xml:space="preserve">El saneamiento por evicción comprende obligaciones por sí solo para el vendedor en el entendido que para retirar de su posesión al comprador se requiere de que haya sentencia mediando de por medio lo cual a la vez presupone que ha existido un juicio, es aquí donde concurre una de las obligaciones del vendedor pues debe acudir a defender al comprador en el juicio, al igual que una vez que al comprador se le haya despojado total o parcialmente de la cosa, el vendedor debe indemnizar al comprador por los perjuicios. Al respecto la obligación de indemnizar corresponde a lo establecido en el art.1649 CC como es a que se le restituya el precio pagado por el bien, aun cuando a la fecha tenga menos valor; también la restitución de las costas legales del contrato de venta en que incurrió el comprador; pagar el valor de los frutos que el comprador hubiera sido obligado a restituir; el aumento del valor </w:t>
      </w:r>
      <w:r w:rsidRPr="00716FE8">
        <w:rPr>
          <w:rFonts w:ascii="Times New Roman" w:hAnsi="Times New Roman" w:cs="Times New Roman"/>
          <w:sz w:val="24"/>
          <w:szCs w:val="24"/>
          <w:lang w:val="es-ES"/>
        </w:rPr>
        <w:lastRenderedPageBreak/>
        <w:t>de la cosa evictada si esta hubiere aumentado en poder del comprador aun por causas naturales o del tiempo.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Según el Somarriva hay vicios redhibitorios cuando la cosa tenga vicios o defectos, que existiendo al tiempo de la venta y no siendo conocidos por el comprador hacen que la cosa sea impropia para su uso natural o que solo sirva imperfectamente.</w:t>
      </w:r>
      <w:r w:rsidRPr="00716FE8">
        <w:rPr>
          <w:rStyle w:val="Refdenotaalpie"/>
          <w:rFonts w:ascii="Times New Roman" w:hAnsi="Times New Roman" w:cs="Times New Roman"/>
        </w:rPr>
        <w:footnoteReference w:id="18"/>
      </w:r>
    </w:p>
    <w:p w:rsidR="009A1CF8" w:rsidRDefault="009A1CF8" w:rsidP="00082AFA">
      <w:pPr>
        <w:pStyle w:val="Ttulo2"/>
        <w:rPr>
          <w:lang w:val="es-ES"/>
        </w:rPr>
      </w:pPr>
      <w:bookmarkStart w:id="28" w:name="_Toc208569553"/>
      <w:r w:rsidRPr="00716FE8">
        <w:rPr>
          <w:lang w:val="es-ES"/>
        </w:rPr>
        <w:t>OBLIGACIONES DEL COMPRADOR DENTRO DE LA COMPRAVENTA.</w:t>
      </w:r>
      <w:bookmarkEnd w:id="28"/>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obligación principal que tiene el comprador en este contrato es la de pagar el precio convenido por la cosa que compra, el cual debe ser pagado en tiempo, lugar, forma y modo en que se ha acordado. Como podemos observar si bien resulta esencial para la vida del contrato, no es en ninguna manera la única obligación que contrae el comprador ya que también en el recaen diversas, como es la de recibir la cosa que compra la cual se deduce de su intención misma de contratar.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Al respecto el legislador Civil salvadoreño ratifica lo expresado hasta ahora en los artículos 1673 y 1674.</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pago del precio se realizara entonces en el tiempo, lugar y forma convenido y en caso de que no se realice, constituyéndose en mora de su obligación el comprador tendrá derecho el vendedor para ejercitar las acciones pertinentes para que el comprador pague caso contrario también podría exigir de la misma manera la resolución de la venta, habiendo además en tal caso facultad del vendedor para pedir resarcimiento por perjuicios, igualmente si solo exija que se le haga el pago también tendrá el derecho mencionado.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En cuanto a la forma del pago se entenderá que es en un solo acto y en efectivo a menos que haya una estipulación convenida, en particular se entiende que es con la entrega del dinero al vendedor donde nace la obligación reciproca de que este entregue la cosa, por lo tanto, el comprador no podrá en ningún caso obligar al vendedor para que reciba por partes el total del pago, sino hubiese acuerdo mutuo sobre este punto.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E</w:t>
      </w:r>
      <w:r w:rsidRPr="00716FE8">
        <w:rPr>
          <w:rFonts w:ascii="Times New Roman" w:hAnsi="Times New Roman" w:cs="Times New Roman"/>
          <w:sz w:val="24"/>
          <w:szCs w:val="24"/>
          <w:lang w:val="es-ES"/>
        </w:rPr>
        <w:t>l comprador debe pagar el precio de la venta principalmente, siendo así que de no hacerlo el contrato perdería su naturaleza además que genera para el vendedor el derecho para exigir la resolución del contrato, con derecho según el Código Civil para retener las arras que se le hubieren entregado o exigirlas al doble, así como que se le restituyan los frutos que el bien hubiera producido.</w:t>
      </w:r>
    </w:p>
    <w:p w:rsidR="00082AFA" w:rsidRPr="00082AFA" w:rsidRDefault="009A1CF8" w:rsidP="00082AFA">
      <w:pPr>
        <w:pStyle w:val="Ttulo2"/>
        <w:rPr>
          <w:lang w:val="es-ES"/>
        </w:rPr>
      </w:pPr>
      <w:bookmarkStart w:id="29" w:name="_Toc208569554"/>
      <w:r w:rsidRPr="00716FE8">
        <w:rPr>
          <w:lang w:val="es-ES"/>
        </w:rPr>
        <w:t>TIPOS DE COMPRAVENTA CIVIL.</w:t>
      </w:r>
      <w:bookmarkEnd w:id="29"/>
    </w:p>
    <w:p w:rsidR="009A1CF8" w:rsidRDefault="009A1CF8" w:rsidP="00082AFA">
      <w:pPr>
        <w:pStyle w:val="Ttulo3"/>
        <w:rPr>
          <w:lang w:val="es-ES"/>
        </w:rPr>
      </w:pPr>
      <w:bookmarkStart w:id="30" w:name="_Toc208569555"/>
      <w:r w:rsidRPr="00716FE8">
        <w:rPr>
          <w:lang w:val="es-ES"/>
        </w:rPr>
        <w:t>COMPRAVENTA PUEDE SER DE EJECUCION INSTANTANEA O DE TRACTO SUCESIVO.</w:t>
      </w:r>
      <w:bookmarkEnd w:id="30"/>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Quiere decir que las prestaciones pueden ser realizadas de manera inmediata, cuando la operación es al contado y es de tracto sucesivo cuando el precio se va pagando en abonos.</w:t>
      </w:r>
    </w:p>
    <w:p w:rsidR="009A1CF8" w:rsidRPr="00716FE8" w:rsidRDefault="009A1CF8" w:rsidP="009A1CF8">
      <w:pPr>
        <w:spacing w:line="480" w:lineRule="auto"/>
        <w:jc w:val="both"/>
        <w:rPr>
          <w:rFonts w:ascii="Times New Roman" w:hAnsi="Times New Roman" w:cs="Times New Roman"/>
          <w:b/>
          <w:sz w:val="24"/>
          <w:szCs w:val="24"/>
          <w:lang w:val="es-ES"/>
        </w:rPr>
      </w:pPr>
      <w:r w:rsidRPr="00716FE8">
        <w:rPr>
          <w:rFonts w:ascii="Times New Roman" w:hAnsi="Times New Roman" w:cs="Times New Roman"/>
          <w:b/>
          <w:sz w:val="24"/>
          <w:szCs w:val="24"/>
          <w:lang w:val="es-ES"/>
        </w:rPr>
        <w:t>DE LAS VENTAS FORZADAS.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compraventa también puede clasificarse desde otro punto de vista como ventas voluntaria y forzada, la primera es el contrato ordinario mediante el cual comprador y vendedor se ponen de acuerdo respecto de la cosa y precio; la venta forzosa presenta la particularidad de que afecta al contrato en su esencia misma,</w:t>
      </w:r>
      <w:r w:rsidRPr="00716FE8">
        <w:rPr>
          <w:rFonts w:ascii="Times New Roman" w:hAnsi="Times New Roman" w:cs="Times New Roman"/>
          <w:sz w:val="24"/>
          <w:szCs w:val="24"/>
        </w:rPr>
        <w:t xml:space="preserve"> </w:t>
      </w:r>
      <w:r w:rsidRPr="00716FE8">
        <w:rPr>
          <w:rFonts w:ascii="Times New Roman" w:hAnsi="Times New Roman" w:cs="Times New Roman"/>
          <w:sz w:val="24"/>
          <w:szCs w:val="24"/>
          <w:lang w:val="es-ES"/>
        </w:rPr>
        <w:t>existe en el remate, en la adjudicación judicial y en la expropiación por causa de utilidad pública.</w:t>
      </w: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Las ventas forzadas son las que se hacen por ministerio de la justicia, las ventas que se producen a consecuencia de un remate o un juicio ejecutivo, constituyen una verdadera compraventa, sin embargo, poseen diferencias muy marcadas como lo son; en las ventas forzadas es el Juez quien representa al deudor o vendedor, la determinación del precio también resulta distinta pues al realizar la venta en pública subasta, es la pugna de los interesados la forma de establecer dicho precio.</w:t>
      </w:r>
    </w:p>
    <w:p w:rsidR="009A1CF8" w:rsidRDefault="009A1CF8" w:rsidP="00082AFA">
      <w:pPr>
        <w:pStyle w:val="Ttulo3"/>
        <w:rPr>
          <w:lang w:val="es-ES"/>
        </w:rPr>
      </w:pPr>
      <w:bookmarkStart w:id="31" w:name="_Toc208569556"/>
      <w:r w:rsidRPr="00716FE8">
        <w:rPr>
          <w:lang w:val="es-ES"/>
        </w:rPr>
        <w:t>DE LAS ARRAS.</w:t>
      </w:r>
      <w:bookmarkEnd w:id="31"/>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Consiste en una suma de dinero o de otras cosas fungibles que una persona entrega a otra en prenda o garantía de que se va a celebrar el contrato, las cuales pueden darse como parte del precio o únicamente como señal de haber quedado convenidos, son pues una señal de buena fe y seguridad de que se cumplirá en contratar.</w:t>
      </w:r>
    </w:p>
    <w:p w:rsidR="009A1CF8" w:rsidRDefault="009A1CF8" w:rsidP="00082AFA">
      <w:pPr>
        <w:pStyle w:val="Ttulo3"/>
        <w:rPr>
          <w:lang w:val="es-ES"/>
        </w:rPr>
      </w:pPr>
      <w:bookmarkStart w:id="32" w:name="_Toc208569557"/>
      <w:r w:rsidRPr="00716FE8">
        <w:rPr>
          <w:lang w:val="es-ES"/>
        </w:rPr>
        <w:t>PACTO DE RETROVENTA.</w:t>
      </w:r>
      <w:bookmarkEnd w:id="32"/>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 un acuerdo en el cual el vendedor de un bien, deja reservado el derecho de poder recobrar el bien que vendió, pagando el precio que puede haber convenido previamente o en última instancia devolviendo el valor pagado por la venta previa</w:t>
      </w:r>
      <w:r w:rsidRPr="00716FE8">
        <w:rPr>
          <w:rStyle w:val="Refdenotaalpie"/>
          <w:rFonts w:ascii="Times New Roman" w:hAnsi="Times New Roman" w:cs="Times New Roman"/>
        </w:rPr>
        <w:footnoteReference w:id="19"/>
      </w:r>
      <w:r w:rsidRPr="00716FE8">
        <w:rPr>
          <w:rFonts w:ascii="Times New Roman" w:hAnsi="Times New Roman" w:cs="Times New Roman"/>
          <w:sz w:val="24"/>
          <w:szCs w:val="24"/>
          <w:lang w:val="es-ES"/>
        </w:rPr>
        <w:t>. Siempre y cuando no haya excedido de un plazo de cuatro años, tiempo que se otorga en nuestra legislación para poder ejercer la acción de retroventa art.-1683 CC.</w:t>
      </w:r>
      <w:r w:rsidRPr="00716FE8">
        <w:rPr>
          <w:rStyle w:val="Refdenotaalpie"/>
          <w:rFonts w:ascii="Times New Roman" w:hAnsi="Times New Roman" w:cs="Times New Roman"/>
        </w:rPr>
        <w:footnoteReference w:id="20"/>
      </w:r>
      <w:r w:rsidRPr="00716FE8">
        <w:rPr>
          <w:rFonts w:ascii="Times New Roman" w:hAnsi="Times New Roman" w:cs="Times New Roman"/>
          <w:sz w:val="24"/>
          <w:szCs w:val="24"/>
          <w:lang w:val="es-ES"/>
        </w:rPr>
        <w:t xml:space="preserve"> Como se puede apreciar para que sea válido pedir dicho derecho se debe haber acordado o estipulado al momento que se celebró el contrato, además de que se necesita que haya pacto sobre el precio que el vendedor entregara para recuperar el bien. En este tipo de acuerdos no significa que haya dos ventas diversas en </w:t>
      </w:r>
      <w:r w:rsidRPr="00716FE8">
        <w:rPr>
          <w:rFonts w:ascii="Times New Roman" w:hAnsi="Times New Roman" w:cs="Times New Roman"/>
          <w:sz w:val="24"/>
          <w:szCs w:val="24"/>
          <w:lang w:val="es-ES"/>
        </w:rPr>
        <w:lastRenderedPageBreak/>
        <w:t>el mismo contrato, sino que dicho contrato se ha otorgado bajo una condición resolutoria de que pueda el vendedor recuperar el bien siempre que no haya prescrito el plazo para poder ejercitarlo.</w:t>
      </w: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Pr="00716FE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082AFA" w:rsidRDefault="00082AFA" w:rsidP="009A1CF8">
      <w:pPr>
        <w:spacing w:line="480" w:lineRule="auto"/>
        <w:jc w:val="both"/>
        <w:rPr>
          <w:rFonts w:ascii="Times New Roman" w:hAnsi="Times New Roman" w:cs="Times New Roman"/>
          <w:b/>
          <w:sz w:val="24"/>
          <w:szCs w:val="24"/>
          <w:lang w:val="es-ES"/>
        </w:rPr>
      </w:pPr>
    </w:p>
    <w:p w:rsidR="00082AFA" w:rsidRDefault="00082AFA" w:rsidP="009A1CF8">
      <w:pPr>
        <w:spacing w:line="480" w:lineRule="auto"/>
        <w:jc w:val="both"/>
        <w:rPr>
          <w:rFonts w:ascii="Times New Roman" w:hAnsi="Times New Roman" w:cs="Times New Roman"/>
          <w:b/>
          <w:sz w:val="24"/>
          <w:szCs w:val="24"/>
          <w:lang w:val="es-ES"/>
        </w:rPr>
      </w:pPr>
    </w:p>
    <w:p w:rsidR="009A1CF8" w:rsidRPr="00082AFA" w:rsidRDefault="009A1CF8" w:rsidP="00082AFA">
      <w:pPr>
        <w:pStyle w:val="Ttulo1"/>
        <w:rPr>
          <w:sz w:val="72"/>
          <w:szCs w:val="72"/>
          <w:lang w:val="es-ES"/>
        </w:rPr>
      </w:pPr>
      <w:bookmarkStart w:id="33" w:name="_Toc208569558"/>
      <w:r w:rsidRPr="00082AFA">
        <w:rPr>
          <w:sz w:val="72"/>
          <w:szCs w:val="72"/>
          <w:lang w:val="es-ES"/>
        </w:rPr>
        <w:t>CAPITULO III.</w:t>
      </w:r>
      <w:bookmarkEnd w:id="33"/>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082AFA" w:rsidRDefault="009A1CF8" w:rsidP="009A1CF8">
      <w:pPr>
        <w:spacing w:line="48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 </w:t>
      </w:r>
    </w:p>
    <w:p w:rsidR="009A1CF8" w:rsidRPr="00716FE8" w:rsidRDefault="009A1CF8" w:rsidP="00082AFA">
      <w:pPr>
        <w:pStyle w:val="Ttulo2"/>
        <w:rPr>
          <w:lang w:val="es-ES"/>
        </w:rPr>
      </w:pPr>
      <w:bookmarkStart w:id="34" w:name="_Toc208569559"/>
      <w:r w:rsidRPr="00716FE8">
        <w:rPr>
          <w:lang w:val="es-ES"/>
        </w:rPr>
        <w:lastRenderedPageBreak/>
        <w:t>COMPRAVENTA DE CARÁCTER MERCANTIL.</w:t>
      </w:r>
      <w:bookmarkEnd w:id="34"/>
    </w:p>
    <w:p w:rsidR="009A1CF8" w:rsidRDefault="009A1CF8" w:rsidP="00082AFA">
      <w:pPr>
        <w:pStyle w:val="Ttulo3"/>
        <w:rPr>
          <w:lang w:val="es-ES"/>
        </w:rPr>
      </w:pPr>
      <w:bookmarkStart w:id="35" w:name="_Toc208569560"/>
      <w:r w:rsidRPr="00716FE8">
        <w:rPr>
          <w:lang w:val="es-ES"/>
        </w:rPr>
        <w:t>DEFINICIÓN.</w:t>
      </w:r>
      <w:bookmarkEnd w:id="35"/>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 necesario hacer una distinción en este epígrafe acerca del contrato de compraventa en el área mercantil, al menos sobre cuándo y en que situaciones se considera que una compraventa tiene carácter de mercantilidad. Su importancia radica en que actualmente dentro del comercio puede considerarse que es por medio de este contrato que se mueven la mayoría de adquisiciones de cosas necesarias para la vida ya sean muebles o inmuebles. Vamos a decir que la definición que aporta el área Civil también es válida para lo Mercantil, entonces habrá compraventa cuando uno de los contratantes se obliga a transferir la propiedad de una cosa y la otra persona se obliga a pagar un precio cierto y en dinero. Ahora bien, esta definición no es suficiente para establecer alguna diferencia en la compraventa Mercantil</w:t>
      </w:r>
    </w:p>
    <w:p w:rsidR="009A1CF8" w:rsidRPr="00716FE8" w:rsidRDefault="009A1CF8" w:rsidP="009A1CF8">
      <w:p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El artículo 1013 del Código de Comercio. dispone que es compraventa mercantil:</w:t>
      </w:r>
    </w:p>
    <w:p w:rsidR="009A1CF8" w:rsidRPr="00716FE8" w:rsidRDefault="009A1CF8" w:rsidP="009A1CF8">
      <w:pPr>
        <w:pStyle w:val="Prrafodelista"/>
        <w:numPr>
          <w:ilvl w:val="0"/>
          <w:numId w:val="2"/>
        </w:num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Las que se realizan dentro del giro de explotación normal de una empresa mercantil.</w:t>
      </w:r>
    </w:p>
    <w:p w:rsidR="009A1CF8" w:rsidRPr="00716FE8" w:rsidRDefault="009A1CF8" w:rsidP="009A1CF8">
      <w:pPr>
        <w:pStyle w:val="Prrafodelista"/>
        <w:numPr>
          <w:ilvl w:val="0"/>
          <w:numId w:val="2"/>
        </w:num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Las de cosas mercantiles.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El legislador ha entendido que estas dos clases de ventas son de cosas muebles para revenderlas con ánimo de lucrarse en la reventa. Siguiendo el criterio del legislador son mercantiles: las compraventas realizadas en masa por las empresas mercantiles, o sea las que se realizan dentro del giro ordinario de los negocios de la empresa vendedora o compradora; y también la compraventa de cosas mercantiles refiriéndose desde luego a las típicamente mercantiles, aunque no se realicen en masa ni por empresas, como la venta de títulos valores o de una empresa mercantil.</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En armonía con el criterio sustentado, en el inciso último del artículo 1013 antes citado dispone que no pueden considerarse mercantiles; a) las ventas hechas por los agricultores o ganaderos de los productos que obtengan o de las especies que reciban en pago, siempre que no tengan almacén o tienda para su expendio. Esto es en razón de que la actividad agrícola no puede masificarse; y b) las ventas que hicieren los artesanos en sus talleres de los objetos fabricados en ellos. Tampoco esta actividad puede masificarse pues si se hace se convierte en industria y dejaría de ser excepción.</w:t>
      </w:r>
    </w:p>
    <w:p w:rsidR="009A1CF8" w:rsidRPr="00716FE8" w:rsidRDefault="009A1CF8" w:rsidP="00082AFA">
      <w:pPr>
        <w:pStyle w:val="Ttulo2"/>
        <w:rPr>
          <w:lang w:val="es-ES"/>
        </w:rPr>
      </w:pPr>
      <w:bookmarkStart w:id="36" w:name="_Toc208569561"/>
      <w:r w:rsidRPr="00716FE8">
        <w:rPr>
          <w:lang w:val="es-ES"/>
        </w:rPr>
        <w:t>MODALIDADES DE LA COMPRAVENTA MERCANTIL.</w:t>
      </w:r>
      <w:bookmarkEnd w:id="36"/>
    </w:p>
    <w:p w:rsidR="009A1CF8" w:rsidRDefault="009A1CF8" w:rsidP="00082AFA">
      <w:pPr>
        <w:pStyle w:val="Ttulo3"/>
        <w:rPr>
          <w:lang w:val="es-ES"/>
        </w:rPr>
      </w:pPr>
      <w:bookmarkStart w:id="37" w:name="_Toc208569562"/>
      <w:r w:rsidRPr="00716FE8">
        <w:rPr>
          <w:lang w:val="es-ES"/>
        </w:rPr>
        <w:t>COMPRAVENTA MERCANTIL DE INMUEBLES.</w:t>
      </w:r>
      <w:bookmarkEnd w:id="37"/>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De acuerdo con la teoría clásica que explica los actos y contratos mercantiles y que inspiraba a nuestro anterior Código de Comercio, no era posible la compraventa mercantil de inmuebles, sino solo en los bienes muebles. No obstante, de acuerdo a la teoría moderna en la que se inspira nuestro código vigente y conforme a la cual son actos se comercio los realizados en masa y por empresas la compraventa sobre inmuebles se considera mercantil cuando es hecha en masa y por empresa, como el caso de las compraventas celebradas por compañías lotificadoras. Así dispone el artículo 1037 C. de C. en su inciso primero que dice “son mercantiles las compraventas de inmuebles efectuadas por empresas lotificadoras”.</w:t>
      </w:r>
    </w:p>
    <w:p w:rsidR="009A1CF8" w:rsidRDefault="009A1CF8" w:rsidP="00082AFA">
      <w:pPr>
        <w:pStyle w:val="Ttulo3"/>
        <w:rPr>
          <w:lang w:val="es-ES"/>
        </w:rPr>
      </w:pPr>
      <w:bookmarkStart w:id="38" w:name="_Toc208569563"/>
      <w:r w:rsidRPr="00716FE8">
        <w:rPr>
          <w:lang w:val="es-ES"/>
        </w:rPr>
        <w:t>COMPRAVENTA DE COSAS QUE SE ACOSTUMBRA A GUSTAR.</w:t>
      </w:r>
      <w:bookmarkEnd w:id="38"/>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cual para su perfección requiere que el comprador haya hecho el examen de calidad correspondiente y comunicando su decisión al vendedor, a menos que el comprador no proceda a dicho examen, cuando éste deba hacerse en el establecimiento del vendedor o que teniendo el comprador la cosa en su poder, no decidiere nada, dentro del plazo convenido o del fijado por los usos.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Hay mercaderías que para comprarlas es necesario probarlas al gusto. Se establece la modalidad que la venta se va a perfeccionar cuando se comunique al vendedor la decisión de comprarla. Ejemplos más comunes el vino, el queso, perfumes, café. En la mayoría de los casos la degustación se hace en el momento y luego la compra del producto.</w:t>
      </w:r>
    </w:p>
    <w:p w:rsidR="009A1CF8" w:rsidRDefault="009A1CF8" w:rsidP="00082AFA">
      <w:pPr>
        <w:pStyle w:val="Ttulo3"/>
        <w:rPr>
          <w:lang w:val="es-ES"/>
        </w:rPr>
      </w:pPr>
      <w:bookmarkStart w:id="39" w:name="_Toc208569564"/>
      <w:r w:rsidRPr="00716FE8">
        <w:rPr>
          <w:lang w:val="es-ES"/>
        </w:rPr>
        <w:t>COMPRAVENTA A PRUEBA.</w:t>
      </w:r>
      <w:bookmarkEnd w:id="39"/>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cuyo caso la cosa vendida se entrega al comprador para que dentro de un plazo que se convenga o del usual, compruebe si la cosa tiene las calidades supuestas en el contrato, porque la comprobación de existencia de ellas constituye condición suspensiva para que realice la operación.</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Este tipo de compraventa se caracteriza por la reserva favorable al comprador eventual de probar o usar la cosa para verificar si lo satisface, si reúne las cualidades deseadas por él. Se está bajo un contrato condicional, bajo cláusula suspensiva que se perfecciona cuando el interesado manifiesta su conformidad, y que se resuelve, o no se concreta, cuando expresa su negativa.</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En el contrato se debe determinar que la prueba será plena y perfecta siempre que se cumpla esa condición para lo que quiera el comprador. No obstante, la ley pone, la prueba o sea la demostración debe realizarse en un plazo convenido, si no hay convenio, nos regimos por las costumbres locales.</w:t>
      </w:r>
    </w:p>
    <w:p w:rsidR="009A1CF8" w:rsidRDefault="009A1CF8" w:rsidP="009A1CF8">
      <w:p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Ejemplos: Compraventa de medicina, vehículos. Etc.</w:t>
      </w:r>
    </w:p>
    <w:p w:rsidR="009A1CF8" w:rsidRDefault="009A1CF8" w:rsidP="009A1CF8">
      <w:pPr>
        <w:spacing w:line="480" w:lineRule="auto"/>
        <w:jc w:val="both"/>
        <w:rPr>
          <w:rFonts w:ascii="Times New Roman" w:hAnsi="Times New Roman" w:cs="Times New Roman"/>
          <w:b/>
          <w:sz w:val="24"/>
          <w:szCs w:val="24"/>
          <w:lang w:val="es-ES"/>
        </w:rPr>
      </w:pPr>
    </w:p>
    <w:p w:rsidR="00082AFA" w:rsidRDefault="00082AFA" w:rsidP="009A1CF8">
      <w:pPr>
        <w:spacing w:line="480" w:lineRule="auto"/>
        <w:jc w:val="both"/>
        <w:rPr>
          <w:rFonts w:ascii="Times New Roman" w:hAnsi="Times New Roman" w:cs="Times New Roman"/>
          <w:b/>
          <w:sz w:val="24"/>
          <w:szCs w:val="24"/>
          <w:lang w:val="es-ES"/>
        </w:rPr>
      </w:pPr>
    </w:p>
    <w:p w:rsidR="009A1CF8" w:rsidRDefault="009A1CF8" w:rsidP="00082AFA">
      <w:pPr>
        <w:pStyle w:val="Ttulo3"/>
        <w:rPr>
          <w:lang w:val="es-ES"/>
        </w:rPr>
      </w:pPr>
      <w:bookmarkStart w:id="40" w:name="_Toc208569565"/>
      <w:r w:rsidRPr="00716FE8">
        <w:rPr>
          <w:lang w:val="es-ES"/>
        </w:rPr>
        <w:lastRenderedPageBreak/>
        <w:t>COMPRAVENTA A PLAZOS DE BIENES MUEBLES:</w:t>
      </w:r>
      <w:bookmarkEnd w:id="40"/>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Art</w:t>
      </w:r>
      <w:r w:rsidRPr="00716FE8">
        <w:rPr>
          <w:rFonts w:ascii="Times New Roman" w:hAnsi="Times New Roman" w:cs="Times New Roman"/>
          <w:sz w:val="24"/>
          <w:szCs w:val="24"/>
          <w:lang w:val="es-ES"/>
        </w:rPr>
        <w:t>. 1,038 C.de C “se denomina venta a plazos de bienes muebles, aquella en que se conviene que el dominio no será adquirido por el comprador, mientras no haya pagado la totalidad o parte del precio, o cumplido alguna condición.</w:t>
      </w:r>
    </w:p>
    <w:p w:rsidR="009A1CF8" w:rsidRPr="00716FE8" w:rsidRDefault="009A1CF8" w:rsidP="009A1CF8">
      <w:pPr>
        <w:spacing w:line="480" w:lineRule="auto"/>
        <w:jc w:val="both"/>
        <w:rPr>
          <w:rFonts w:ascii="Times New Roman" w:hAnsi="Times New Roman" w:cs="Times New Roman"/>
          <w:sz w:val="24"/>
          <w:szCs w:val="24"/>
          <w:lang w:val="es-ES"/>
        </w:rPr>
      </w:pPr>
      <w:r w:rsidRPr="00716FE8">
        <w:rPr>
          <w:rFonts w:ascii="Times New Roman" w:hAnsi="Times New Roman" w:cs="Times New Roman"/>
          <w:sz w:val="24"/>
          <w:szCs w:val="24"/>
          <w:lang w:val="es-ES"/>
        </w:rPr>
        <w:t>Para gozar de los beneficios que otorga a los contratantes será necesario inscribir el contrato en el Registro de Comercio, y que el valor del mismo contrato sea superior a un mil colones”.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Esta figura constituye una variante de la anterior; en términos generales, podemos decir que la reglamentación referida en el literal anterior, constituye la regla general, mientras que la presente es un caso de excepción. Para que esta figura tenga aplicación, o sea, para que la reglamentación referida en este ordinal se aplique con preferencia a la que regula los casos comprendidos en el literal anterior, será necesario que concurran las circunstancias siguientes: a) que la transferencia del dominio de la cosa vendida que el vendedor deba hacer al comprador, se suspenda hasta que se haya pagado el precio total o una parte de él, o se haya cumplido una determinada condición que se pacte,</w:t>
      </w:r>
      <w:r>
        <w:rPr>
          <w:rFonts w:ascii="Times New Roman" w:hAnsi="Times New Roman" w:cs="Times New Roman"/>
          <w:sz w:val="24"/>
          <w:szCs w:val="24"/>
          <w:lang w:val="es-ES"/>
        </w:rPr>
        <w:t xml:space="preserve"> </w:t>
      </w:r>
      <w:r w:rsidRPr="00716FE8">
        <w:rPr>
          <w:rFonts w:ascii="Times New Roman" w:hAnsi="Times New Roman" w:cs="Times New Roman"/>
          <w:sz w:val="24"/>
          <w:szCs w:val="24"/>
          <w:lang w:val="es-ES"/>
        </w:rPr>
        <w:t>b) que la cosa vendida sea mueble, c) que sea de aquellas cosas que están provistas de numeración o de cualquier otra característica que las haga identificables individualmente, d) que el contrato se inscriba en el Registro de Comercio.</w:t>
      </w:r>
    </w:p>
    <w:p w:rsidR="009A1CF8" w:rsidRDefault="009A1CF8" w:rsidP="00082AFA">
      <w:pPr>
        <w:pStyle w:val="Ttulo3"/>
        <w:rPr>
          <w:lang w:val="es-ES"/>
        </w:rPr>
      </w:pPr>
      <w:bookmarkStart w:id="41" w:name="_Toc208569566"/>
      <w:r w:rsidRPr="00716FE8">
        <w:rPr>
          <w:lang w:val="es-ES"/>
        </w:rPr>
        <w:t>COMPRAVENTA A PLAZOS DE TITULOS VALORES.</w:t>
      </w:r>
      <w:bookmarkEnd w:id="41"/>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Esta es una variante especial de la compraventa a plazos el Código de Comercio la regula en el artículo 1036 y establece que: “en la compraventa a plazos de títulos valores, los intereses o dividendos que correspondan desde la celebración del contrato hasta el vencimiento del término, serán cobrados por el vendedor, por cuenta del comprador.</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716FE8">
        <w:rPr>
          <w:rFonts w:ascii="Times New Roman" w:hAnsi="Times New Roman" w:cs="Times New Roman"/>
          <w:sz w:val="24"/>
          <w:szCs w:val="24"/>
          <w:lang w:val="es-ES"/>
        </w:rPr>
        <w:t>El derecho de voto corresponderá al vendedor hasta el momento de la entrega, a no ser que se trate de acciones nominativas y se hubiere anotado el nombre del comprador en el registro de accionistas.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Los derechos optativos inherentes a los mismos títulos serán ejercidos por el vendedor, si el comprador le proporciona los fondos necesarios; o por el comprador, para lo cual el vendedor le dará facilidades.</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También corresponden al comprador las primas, amortizaciones y pagos similares que se efectúen después de celebrado el contrato.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Finalmente, el comprador deberá proveer los fondos necesarios para el pago de las exhibiciones que se decretaren sobre los títulos, para lo cual el vendedor deberá avisarle con la antelación pactada o usual”</w:t>
      </w:r>
      <w:r>
        <w:rPr>
          <w:rStyle w:val="Refdenotaalpie"/>
          <w:rFonts w:ascii="Times New Roman" w:hAnsi="Times New Roman" w:cs="Times New Roman"/>
        </w:rPr>
        <w:footnoteReference w:id="21"/>
      </w:r>
      <w:r w:rsidRPr="00716FE8">
        <w:rPr>
          <w:rFonts w:ascii="Times New Roman" w:hAnsi="Times New Roman" w:cs="Times New Roman"/>
          <w:sz w:val="24"/>
          <w:szCs w:val="24"/>
          <w:lang w:val="es-ES"/>
        </w:rPr>
        <w:t>.</w:t>
      </w:r>
    </w:p>
    <w:p w:rsidR="009A1CF8" w:rsidRDefault="009A1CF8" w:rsidP="00082AFA">
      <w:pPr>
        <w:pStyle w:val="Ttulo3"/>
        <w:rPr>
          <w:lang w:val="es-ES"/>
        </w:rPr>
      </w:pPr>
      <w:bookmarkStart w:id="42" w:name="_Toc208569567"/>
      <w:r w:rsidRPr="00716FE8">
        <w:rPr>
          <w:lang w:val="es-ES"/>
        </w:rPr>
        <w:t>COMPRAVENTA A PLAZOS.</w:t>
      </w:r>
      <w:bookmarkEnd w:id="42"/>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Esta se produce siempre que el precio haya de pagarse por abonos, ya sea que la cosa se transfiera inmediatamente o con posterioridad; en este segundo caso la transferencia puede depender del pago total del precio, del pago de parte del mismo o del cumplimiento de una determinada condición que se pactare; la figura se produce siempre que se den las condiciones antes indicadas, aunque el contrato se disfrace mediante una forma jurídica distinta, como sería el usual contrato de arrendamiento con promesa de venta.</w:t>
      </w: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082AFA">
      <w:pPr>
        <w:pStyle w:val="Ttulo3"/>
        <w:rPr>
          <w:lang w:val="es-ES"/>
        </w:rPr>
      </w:pPr>
      <w:bookmarkStart w:id="43" w:name="_Toc208569568"/>
      <w:r w:rsidRPr="00716FE8">
        <w:rPr>
          <w:lang w:val="es-ES"/>
        </w:rPr>
        <w:lastRenderedPageBreak/>
        <w:t>COMPRAVENTA</w:t>
      </w:r>
      <w:r w:rsidRPr="00716FE8">
        <w:rPr>
          <w:lang w:val="es-ES"/>
        </w:rPr>
        <w:tab/>
        <w:t>RELACIONADAS</w:t>
      </w:r>
      <w:r w:rsidRPr="00716FE8">
        <w:rPr>
          <w:lang w:val="es-ES"/>
        </w:rPr>
        <w:tab/>
        <w:t>CON</w:t>
      </w:r>
      <w:r w:rsidRPr="00716FE8">
        <w:rPr>
          <w:lang w:val="es-ES"/>
        </w:rPr>
        <w:tab/>
        <w:t>LA</w:t>
      </w:r>
      <w:r w:rsidRPr="00716FE8">
        <w:rPr>
          <w:lang w:val="es-ES"/>
        </w:rPr>
        <w:tab/>
        <w:t>IMPORTACIÓN</w:t>
      </w:r>
      <w:r w:rsidRPr="00716FE8">
        <w:rPr>
          <w:lang w:val="es-ES"/>
        </w:rPr>
        <w:tab/>
        <w:t>DE MERCADERÍAS (EN CURSO DE RUTA).</w:t>
      </w:r>
      <w:bookmarkEnd w:id="43"/>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Este tipo de compraventa está relacionada con la importación, por eso se dice en curso de ruta, en ese caso debe tomarse en cuenta que hay un pago por el precio de la mercadería, hay un gasto de transporte y hay un gasto en la prima del seguro.</w:t>
      </w: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Es generalmente de tipo internacional, cuyas variedades se diferencian, en las modalidades relacionadas con el pago del precio de las mercaderías, de los gastos de transporte de las mismas y de la prima del seguro contra riesgos del transporte.</w:t>
      </w:r>
    </w:p>
    <w:p w:rsidR="009A1CF8" w:rsidRDefault="009A1CF8" w:rsidP="00082AFA">
      <w:pPr>
        <w:pStyle w:val="Ttulo3"/>
        <w:rPr>
          <w:lang w:val="es-ES"/>
        </w:rPr>
      </w:pPr>
      <w:bookmarkStart w:id="44" w:name="_Toc208569569"/>
      <w:r w:rsidRPr="00716FE8">
        <w:rPr>
          <w:lang w:val="es-ES"/>
        </w:rPr>
        <w:t>COMPRAVENTA SOBRE DOCUMENTOS.</w:t>
      </w:r>
      <w:bookmarkEnd w:id="44"/>
    </w:p>
    <w:p w:rsidR="00082AFA" w:rsidRPr="00082AFA" w:rsidRDefault="00082AFA" w:rsidP="00082AFA">
      <w:pPr>
        <w:rPr>
          <w:lang w:val="es-ES"/>
        </w:rPr>
      </w:pPr>
    </w:p>
    <w:p w:rsidR="009A1CF8" w:rsidRPr="00716FE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716FE8">
        <w:rPr>
          <w:rFonts w:ascii="Times New Roman" w:hAnsi="Times New Roman" w:cs="Times New Roman"/>
          <w:sz w:val="24"/>
          <w:szCs w:val="24"/>
          <w:lang w:val="es-ES"/>
        </w:rPr>
        <w:t>La obligación del vendedor consiste en entregar los documentos necesarios para que el comprador pueda recibir las mercaderías vendidas, tales como los títulos valores representativos de las mismas. Ejemplo: El conocimiento de embarque y el certificado de depósito. Y si las cosas se encuentran en curso de ruta, las facturas consulares y la póliza de seguro contra riesgos de transporte, en caso de que las cosas hayan sido aseguradas, en este caso el pago del precio se hará al recibir los documentos, salvo que se haya pactado otra cosa; el riesgo de las cosas que se encuentran en curso de ruta, si entre los documentos entregados figura la póliza de seguro de embarque quedará a cargo del comprador desde el momento en que el porteador reciba las mercancías, o sea que el comprador es quien tendrá que reclamar el pago del seguro al asegurador.</w:t>
      </w: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Pr="00082AFA" w:rsidRDefault="009A1CF8" w:rsidP="00082AFA">
      <w:pPr>
        <w:pStyle w:val="Ttulo1"/>
        <w:rPr>
          <w:sz w:val="72"/>
          <w:szCs w:val="72"/>
          <w:lang w:val="es-ES"/>
        </w:rPr>
      </w:pPr>
      <w:bookmarkStart w:id="45" w:name="_Toc208569570"/>
      <w:r w:rsidRPr="00082AFA">
        <w:rPr>
          <w:sz w:val="72"/>
          <w:szCs w:val="72"/>
          <w:lang w:val="es-ES"/>
        </w:rPr>
        <w:t>CAPITULO IV.</w:t>
      </w:r>
      <w:bookmarkEnd w:id="45"/>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082AFA" w:rsidRDefault="00082AFA" w:rsidP="009A1CF8">
      <w:pPr>
        <w:spacing w:line="480" w:lineRule="auto"/>
        <w:jc w:val="center"/>
        <w:rPr>
          <w:rFonts w:ascii="Times New Roman" w:hAnsi="Times New Roman" w:cs="Times New Roman"/>
          <w:b/>
          <w:sz w:val="24"/>
          <w:szCs w:val="24"/>
          <w:lang w:val="es-ES"/>
        </w:rPr>
      </w:pPr>
    </w:p>
    <w:p w:rsidR="009A1CF8" w:rsidRPr="00435FEB" w:rsidRDefault="009A1CF8" w:rsidP="009A1CF8">
      <w:pPr>
        <w:spacing w:line="480" w:lineRule="auto"/>
        <w:jc w:val="center"/>
        <w:rPr>
          <w:rFonts w:ascii="Times New Roman" w:hAnsi="Times New Roman" w:cs="Times New Roman"/>
          <w:b/>
          <w:sz w:val="24"/>
          <w:szCs w:val="24"/>
          <w:lang w:val="es-ES"/>
        </w:rPr>
      </w:pPr>
      <w:bookmarkStart w:id="46" w:name="_Toc208569571"/>
      <w:r w:rsidRPr="00082AFA">
        <w:rPr>
          <w:rStyle w:val="Ttulo2Car"/>
        </w:rPr>
        <w:lastRenderedPageBreak/>
        <w:t>MARCO LEGAL APLICABLE AL CONTRATO DE COPRAVENTA DE BIENES</w:t>
      </w:r>
      <w:bookmarkEnd w:id="46"/>
      <w:r w:rsidRPr="00435FEB">
        <w:rPr>
          <w:rFonts w:ascii="Times New Roman" w:hAnsi="Times New Roman" w:cs="Times New Roman"/>
          <w:b/>
          <w:sz w:val="24"/>
          <w:szCs w:val="24"/>
          <w:lang w:val="es-ES"/>
        </w:rPr>
        <w:t xml:space="preserve"> MUEBLES.</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Anteriormente se ha venido manejando la esencia que contiene el contrato de compraventa, es por ello que se detallan a continuación una serie de aspectos a tener en consideración dentro del marco legal aplicable al contrato de compraventa.</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Al comenzar por el asidero legal que lleva implícito dicho contrato es de mencionar en primer lugar a la Constitución, la cual dispone lo siguiente:</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Art. 22- “Toda persona tiene derecho a disponer libremente de sus bienes conforme a la ley. La propiedad es transmisible en la forma en que determinen las leyes. Habrá libre testamentifacción”. Atendiendo a literal tenor de li dispuesto en este artículo, menciona que la persona puede transferir el derecho que tiene sobre una cosa, siempre y cuando sea conforme a lo dispuesto en las regulaciones de ley.</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Art. 23- “Se garantiza la libertad de contratar conforme a las leyes. Ninguna persona que tenga la libre administración de sus bienes puede ser privada del derecho de terminar sus asuntos civiles o comerciales por transacción o arbitramento. En cuanto a las que no tengan esa libre administración, la ley determinara los casos en que puedan hacerlo y los requisitos exigibles”.  En referencia a la libertad contractual que poseen las personas, dicha libertad no puede ser coaccionada, lo cual le permite al individuo la libre potestad de hacer con sus bienes lo que a él le convenga.</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En concordancia por lo establecido sobre la libre disposición que la Constitución de la Republica le otorga al individuo sobre sus bienes, nuestro Código de Comercio establece lo siguiente:</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t xml:space="preserve">Art. 1013- el cual nos menciona cuales son las compraventas mercantiles, las cuales son: </w:t>
      </w:r>
      <w:r w:rsidRPr="00F244DA">
        <w:rPr>
          <w:rFonts w:ascii="Times New Roman" w:hAnsi="Times New Roman" w:cs="Times New Roman"/>
          <w:sz w:val="24"/>
          <w:szCs w:val="24"/>
          <w:lang w:val="es-ES"/>
        </w:rPr>
        <w:t>Las que se realizan dentro del giro de explotación n</w:t>
      </w:r>
      <w:r>
        <w:rPr>
          <w:rFonts w:ascii="Times New Roman" w:hAnsi="Times New Roman" w:cs="Times New Roman"/>
          <w:sz w:val="24"/>
          <w:szCs w:val="24"/>
          <w:lang w:val="es-ES"/>
        </w:rPr>
        <w:t xml:space="preserve">ormal de una empresa mercantil y </w:t>
      </w:r>
      <w:r w:rsidRPr="00F244DA">
        <w:rPr>
          <w:rFonts w:ascii="Times New Roman" w:hAnsi="Times New Roman" w:cs="Times New Roman"/>
          <w:sz w:val="24"/>
          <w:szCs w:val="24"/>
          <w:lang w:val="es-ES"/>
        </w:rPr>
        <w:t>Las de cosas mercantiles.</w:t>
      </w:r>
      <w:r w:rsidRPr="00F244DA">
        <w:rPr>
          <w:rFonts w:ascii="Times New Roman" w:hAnsi="Times New Roman" w:cs="Times New Roman"/>
          <w:sz w:val="24"/>
          <w:szCs w:val="24"/>
          <w:lang w:val="es-ES"/>
        </w:rPr>
        <w:cr/>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Art. 1016- Establece que “El vendedor deberá entregar la cosa, los documentos necesarios para asegurar el goce de la misma, según su destino”. Es decir, la obligación que tiene el vendedor de la entrega de la documentación legal que respalde el bien del que verse el contrato.</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Art. 1017- “</w:t>
      </w:r>
      <w:r w:rsidRPr="00710E9E">
        <w:rPr>
          <w:rFonts w:ascii="Times New Roman" w:hAnsi="Times New Roman" w:cs="Times New Roman"/>
          <w:sz w:val="24"/>
          <w:szCs w:val="24"/>
          <w:lang w:val="es-ES"/>
        </w:rPr>
        <w:t>Cuando se fije un plazo cuyo cumplimiento sea esencial</w:t>
      </w:r>
      <w:r>
        <w:rPr>
          <w:rFonts w:ascii="Times New Roman" w:hAnsi="Times New Roman" w:cs="Times New Roman"/>
          <w:sz w:val="24"/>
          <w:szCs w:val="24"/>
          <w:lang w:val="es-ES"/>
        </w:rPr>
        <w:t xml:space="preserve"> para el comprador, por haberlo </w:t>
      </w:r>
      <w:r w:rsidRPr="00710E9E">
        <w:rPr>
          <w:rFonts w:ascii="Times New Roman" w:hAnsi="Times New Roman" w:cs="Times New Roman"/>
          <w:sz w:val="24"/>
          <w:szCs w:val="24"/>
          <w:lang w:val="es-ES"/>
        </w:rPr>
        <w:t>establecido en el contrato o por resultar de las circunstancias del m</w:t>
      </w:r>
      <w:r>
        <w:rPr>
          <w:rFonts w:ascii="Times New Roman" w:hAnsi="Times New Roman" w:cs="Times New Roman"/>
          <w:sz w:val="24"/>
          <w:szCs w:val="24"/>
          <w:lang w:val="es-ES"/>
        </w:rPr>
        <w:t xml:space="preserve">ismo, la mora del vendedor hará </w:t>
      </w:r>
      <w:r w:rsidRPr="00710E9E">
        <w:rPr>
          <w:rFonts w:ascii="Times New Roman" w:hAnsi="Times New Roman" w:cs="Times New Roman"/>
          <w:sz w:val="24"/>
          <w:szCs w:val="24"/>
          <w:lang w:val="es-ES"/>
        </w:rPr>
        <w:t>presumir que el comprador renuncia a que se le entregue la cosa y se reserva el derech</w:t>
      </w:r>
      <w:r>
        <w:rPr>
          <w:rFonts w:ascii="Times New Roman" w:hAnsi="Times New Roman" w:cs="Times New Roman"/>
          <w:sz w:val="24"/>
          <w:szCs w:val="24"/>
          <w:lang w:val="es-ES"/>
        </w:rPr>
        <w:t xml:space="preserve">o de reclamar los </w:t>
      </w:r>
      <w:r w:rsidRPr="00710E9E">
        <w:rPr>
          <w:rFonts w:ascii="Times New Roman" w:hAnsi="Times New Roman" w:cs="Times New Roman"/>
          <w:sz w:val="24"/>
          <w:szCs w:val="24"/>
          <w:lang w:val="es-ES"/>
        </w:rPr>
        <w:t xml:space="preserve">daños y perjuicios; pero si prefiere recibir la cosa, deberá comunicarlo </w:t>
      </w:r>
      <w:r>
        <w:rPr>
          <w:rFonts w:ascii="Times New Roman" w:hAnsi="Times New Roman" w:cs="Times New Roman"/>
          <w:sz w:val="24"/>
          <w:szCs w:val="24"/>
          <w:lang w:val="es-ES"/>
        </w:rPr>
        <w:t xml:space="preserve">sin demora al vendedor, después </w:t>
      </w:r>
      <w:r w:rsidRPr="00710E9E">
        <w:rPr>
          <w:rFonts w:ascii="Times New Roman" w:hAnsi="Times New Roman" w:cs="Times New Roman"/>
          <w:sz w:val="24"/>
          <w:szCs w:val="24"/>
          <w:lang w:val="es-ES"/>
        </w:rPr>
        <w:t>del vencimiento del término</w:t>
      </w:r>
      <w:r>
        <w:rPr>
          <w:rFonts w:ascii="Times New Roman" w:hAnsi="Times New Roman" w:cs="Times New Roman"/>
          <w:sz w:val="24"/>
          <w:szCs w:val="24"/>
          <w:lang w:val="es-ES"/>
        </w:rPr>
        <w:t>”</w:t>
      </w:r>
      <w:r w:rsidRPr="00710E9E">
        <w:rPr>
          <w:rFonts w:ascii="Times New Roman" w:hAnsi="Times New Roman" w:cs="Times New Roman"/>
          <w:sz w:val="24"/>
          <w:szCs w:val="24"/>
          <w:lang w:val="es-ES"/>
        </w:rPr>
        <w:t>.</w:t>
      </w:r>
      <w:r>
        <w:rPr>
          <w:rFonts w:ascii="Times New Roman" w:hAnsi="Times New Roman" w:cs="Times New Roman"/>
          <w:sz w:val="24"/>
          <w:szCs w:val="24"/>
          <w:lang w:val="es-ES"/>
        </w:rPr>
        <w:t xml:space="preserve"> Esto bajo el consentimiento expreso de cada parte en lo correspondiente al contrato y a la manera y modo que estos acordaron.</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 xml:space="preserve">Bajo la misma perspectiva, en concordancia con la Constitución y el Código Mercantil, El </w:t>
      </w:r>
      <w:r w:rsidRPr="00044585">
        <w:rPr>
          <w:rFonts w:ascii="Times New Roman" w:hAnsi="Times New Roman" w:cs="Times New Roman"/>
          <w:sz w:val="24"/>
          <w:szCs w:val="24"/>
          <w:lang w:val="es-ES"/>
        </w:rPr>
        <w:t>Código Civil</w:t>
      </w:r>
      <w:r>
        <w:rPr>
          <w:rFonts w:ascii="Times New Roman" w:hAnsi="Times New Roman" w:cs="Times New Roman"/>
          <w:sz w:val="24"/>
          <w:szCs w:val="24"/>
          <w:lang w:val="es-ES"/>
        </w:rPr>
        <w:t xml:space="preserve"> d</w:t>
      </w:r>
      <w:r w:rsidRPr="00044585">
        <w:rPr>
          <w:rFonts w:ascii="Times New Roman" w:hAnsi="Times New Roman" w:cs="Times New Roman"/>
          <w:sz w:val="24"/>
          <w:szCs w:val="24"/>
          <w:lang w:val="es-ES"/>
        </w:rPr>
        <w:t>e El Salvador en sus artículos 1597, 1619, 1690, 1709 y 1766 regula el Contrato de Compraventa</w:t>
      </w:r>
      <w:r>
        <w:rPr>
          <w:rFonts w:ascii="Times New Roman" w:hAnsi="Times New Roman" w:cs="Times New Roman"/>
          <w:sz w:val="24"/>
          <w:szCs w:val="24"/>
          <w:lang w:val="es-ES"/>
        </w:rPr>
        <w:t>, el cual menciona la capacidad del individuo para generar y obligarse bajo esta modalidad de contratar, la forma y requisitos de la misma, el precio, la cosa vendida, las obligaciones que esta genera y otros aspectos accesorios a la compraventa</w:t>
      </w:r>
      <w:r w:rsidRPr="00044585">
        <w:rPr>
          <w:rFonts w:ascii="Times New Roman" w:hAnsi="Times New Roman" w:cs="Times New Roman"/>
          <w:sz w:val="24"/>
          <w:szCs w:val="24"/>
          <w:lang w:val="es-ES"/>
        </w:rPr>
        <w:t>.</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b/>
      </w:r>
      <w:r w:rsidRPr="003D7980">
        <w:rPr>
          <w:rFonts w:ascii="Times New Roman" w:hAnsi="Times New Roman" w:cs="Times New Roman"/>
          <w:sz w:val="24"/>
          <w:szCs w:val="24"/>
          <w:lang w:val="es-ES"/>
        </w:rPr>
        <w:t>La compraventa es una figura jurídica contemplada en nuestr</w:t>
      </w:r>
      <w:r>
        <w:rPr>
          <w:rFonts w:ascii="Times New Roman" w:hAnsi="Times New Roman" w:cs="Times New Roman"/>
          <w:sz w:val="24"/>
          <w:szCs w:val="24"/>
          <w:lang w:val="es-ES"/>
        </w:rPr>
        <w:t xml:space="preserve">o Código Civil vigente, como un </w:t>
      </w:r>
      <w:r w:rsidRPr="003D7980">
        <w:rPr>
          <w:rFonts w:ascii="Times New Roman" w:hAnsi="Times New Roman" w:cs="Times New Roman"/>
          <w:sz w:val="24"/>
          <w:szCs w:val="24"/>
          <w:lang w:val="es-ES"/>
        </w:rPr>
        <w:t>Titulo Trasl</w:t>
      </w:r>
      <w:r>
        <w:rPr>
          <w:rFonts w:ascii="Times New Roman" w:hAnsi="Times New Roman" w:cs="Times New Roman"/>
          <w:sz w:val="24"/>
          <w:szCs w:val="24"/>
          <w:lang w:val="es-ES"/>
        </w:rPr>
        <w:t>aticio de Dominio, (Art. 656)</w:t>
      </w:r>
      <w:r>
        <w:rPr>
          <w:rStyle w:val="Refdenotaalpie"/>
          <w:rFonts w:ascii="Times New Roman" w:hAnsi="Times New Roman" w:cs="Times New Roman"/>
        </w:rPr>
        <w:footnoteReference w:id="22"/>
      </w:r>
      <w:r w:rsidRPr="003D7980">
        <w:rPr>
          <w:rFonts w:ascii="Times New Roman" w:hAnsi="Times New Roman" w:cs="Times New Roman"/>
          <w:sz w:val="24"/>
          <w:szCs w:val="24"/>
          <w:lang w:val="es-ES"/>
        </w:rPr>
        <w:t>, ya que por su naturaleza sirve para transf</w:t>
      </w:r>
      <w:r>
        <w:rPr>
          <w:rFonts w:ascii="Times New Roman" w:hAnsi="Times New Roman" w:cs="Times New Roman"/>
          <w:sz w:val="24"/>
          <w:szCs w:val="24"/>
          <w:lang w:val="es-ES"/>
        </w:rPr>
        <w:t xml:space="preserve">erir el </w:t>
      </w:r>
      <w:r w:rsidRPr="003D7980">
        <w:rPr>
          <w:rFonts w:ascii="Times New Roman" w:hAnsi="Times New Roman" w:cs="Times New Roman"/>
          <w:sz w:val="24"/>
          <w:szCs w:val="24"/>
          <w:lang w:val="es-ES"/>
        </w:rPr>
        <w:t>dominio mediante la tradición. La finalidad directa de este c</w:t>
      </w:r>
      <w:r>
        <w:rPr>
          <w:rFonts w:ascii="Times New Roman" w:hAnsi="Times New Roman" w:cs="Times New Roman"/>
          <w:sz w:val="24"/>
          <w:szCs w:val="24"/>
          <w:lang w:val="es-ES"/>
        </w:rPr>
        <w:t xml:space="preserve">ontrato, es la transferencia de </w:t>
      </w:r>
      <w:r w:rsidRPr="003D7980">
        <w:rPr>
          <w:rFonts w:ascii="Times New Roman" w:hAnsi="Times New Roman" w:cs="Times New Roman"/>
          <w:sz w:val="24"/>
          <w:szCs w:val="24"/>
          <w:lang w:val="es-ES"/>
        </w:rPr>
        <w:t>propiedad de la cosa vend</w:t>
      </w:r>
      <w:r>
        <w:rPr>
          <w:rFonts w:ascii="Times New Roman" w:hAnsi="Times New Roman" w:cs="Times New Roman"/>
          <w:sz w:val="24"/>
          <w:szCs w:val="24"/>
          <w:lang w:val="es-ES"/>
        </w:rPr>
        <w:t>ida y es lo que caracteriza, o el e</w:t>
      </w:r>
      <w:r w:rsidRPr="003D7980">
        <w:rPr>
          <w:rFonts w:ascii="Times New Roman" w:hAnsi="Times New Roman" w:cs="Times New Roman"/>
          <w:sz w:val="24"/>
          <w:szCs w:val="24"/>
          <w:lang w:val="es-ES"/>
        </w:rPr>
        <w:t>lem</w:t>
      </w:r>
      <w:r>
        <w:rPr>
          <w:rFonts w:ascii="Times New Roman" w:hAnsi="Times New Roman" w:cs="Times New Roman"/>
          <w:sz w:val="24"/>
          <w:szCs w:val="24"/>
          <w:lang w:val="es-ES"/>
        </w:rPr>
        <w:t xml:space="preserve">ento básico que lo distingue de </w:t>
      </w:r>
      <w:r w:rsidRPr="003D7980">
        <w:rPr>
          <w:rFonts w:ascii="Times New Roman" w:hAnsi="Times New Roman" w:cs="Times New Roman"/>
          <w:sz w:val="24"/>
          <w:szCs w:val="24"/>
          <w:lang w:val="es-ES"/>
        </w:rPr>
        <w:t>otros contratos que otorga</w:t>
      </w:r>
      <w:r>
        <w:rPr>
          <w:rFonts w:ascii="Times New Roman" w:hAnsi="Times New Roman" w:cs="Times New Roman"/>
          <w:sz w:val="24"/>
          <w:szCs w:val="24"/>
          <w:lang w:val="es-ES"/>
        </w:rPr>
        <w:t xml:space="preserve"> el de la cosa sin transferir e</w:t>
      </w:r>
      <w:r w:rsidRPr="003D7980">
        <w:rPr>
          <w:rFonts w:ascii="Times New Roman" w:hAnsi="Times New Roman" w:cs="Times New Roman"/>
          <w:sz w:val="24"/>
          <w:szCs w:val="24"/>
          <w:lang w:val="es-ES"/>
        </w:rPr>
        <w:t xml:space="preserve">l </w:t>
      </w:r>
      <w:r>
        <w:rPr>
          <w:rFonts w:ascii="Times New Roman" w:hAnsi="Times New Roman" w:cs="Times New Roman"/>
          <w:sz w:val="24"/>
          <w:szCs w:val="24"/>
          <w:lang w:val="es-ES"/>
        </w:rPr>
        <w:t xml:space="preserve">dominio. </w:t>
      </w:r>
    </w:p>
    <w:p w:rsidR="009A1CF8" w:rsidRPr="003D7980"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3D7980">
        <w:rPr>
          <w:rFonts w:ascii="Times New Roman" w:hAnsi="Times New Roman" w:cs="Times New Roman"/>
          <w:sz w:val="24"/>
          <w:szCs w:val="24"/>
          <w:lang w:val="es-ES"/>
        </w:rPr>
        <w:t>Es de hacer notar, que el contrato de compraventa solam</w:t>
      </w:r>
      <w:r>
        <w:rPr>
          <w:rFonts w:ascii="Times New Roman" w:hAnsi="Times New Roman" w:cs="Times New Roman"/>
          <w:sz w:val="24"/>
          <w:szCs w:val="24"/>
          <w:lang w:val="es-ES"/>
        </w:rPr>
        <w:t>ente hace que el comprador y el vendedor se</w:t>
      </w:r>
      <w:r w:rsidRPr="003D7980">
        <w:rPr>
          <w:rFonts w:ascii="Times New Roman" w:hAnsi="Times New Roman" w:cs="Times New Roman"/>
          <w:sz w:val="24"/>
          <w:szCs w:val="24"/>
          <w:lang w:val="es-ES"/>
        </w:rPr>
        <w:t>an acreedores de la cosa y el precio, es decir</w:t>
      </w:r>
      <w:r>
        <w:rPr>
          <w:rFonts w:ascii="Times New Roman" w:hAnsi="Times New Roman" w:cs="Times New Roman"/>
          <w:sz w:val="24"/>
          <w:szCs w:val="24"/>
          <w:lang w:val="es-ES"/>
        </w:rPr>
        <w:t xml:space="preserve">, que solo da origen a derechos </w:t>
      </w:r>
      <w:r w:rsidRPr="003D7980">
        <w:rPr>
          <w:rFonts w:ascii="Times New Roman" w:hAnsi="Times New Roman" w:cs="Times New Roman"/>
          <w:sz w:val="24"/>
          <w:szCs w:val="24"/>
          <w:lang w:val="es-ES"/>
        </w:rPr>
        <w:t xml:space="preserve">personales, ya que la compraventa no transfiere </w:t>
      </w:r>
      <w:r>
        <w:rPr>
          <w:rFonts w:ascii="Times New Roman" w:hAnsi="Times New Roman" w:cs="Times New Roman"/>
          <w:sz w:val="24"/>
          <w:szCs w:val="24"/>
          <w:lang w:val="es-ES"/>
        </w:rPr>
        <w:t>e</w:t>
      </w:r>
      <w:r w:rsidRPr="003D7980">
        <w:rPr>
          <w:rFonts w:ascii="Times New Roman" w:hAnsi="Times New Roman" w:cs="Times New Roman"/>
          <w:sz w:val="24"/>
          <w:szCs w:val="24"/>
          <w:lang w:val="es-ES"/>
        </w:rPr>
        <w:t>l dominio sino en virtu</w:t>
      </w:r>
      <w:r>
        <w:rPr>
          <w:rFonts w:ascii="Times New Roman" w:hAnsi="Times New Roman" w:cs="Times New Roman"/>
          <w:sz w:val="24"/>
          <w:szCs w:val="24"/>
          <w:lang w:val="es-ES"/>
        </w:rPr>
        <w:t xml:space="preserve">d de la tradición. La </w:t>
      </w:r>
      <w:r w:rsidRPr="003D7980">
        <w:rPr>
          <w:rFonts w:ascii="Times New Roman" w:hAnsi="Times New Roman" w:cs="Times New Roman"/>
          <w:sz w:val="24"/>
          <w:szCs w:val="24"/>
          <w:lang w:val="es-ES"/>
        </w:rPr>
        <w:t>adquisición del dominio se verifica entonces, mediante el contra</w:t>
      </w:r>
      <w:r>
        <w:rPr>
          <w:rFonts w:ascii="Times New Roman" w:hAnsi="Times New Roman" w:cs="Times New Roman"/>
          <w:sz w:val="24"/>
          <w:szCs w:val="24"/>
          <w:lang w:val="es-ES"/>
        </w:rPr>
        <w:t xml:space="preserve">to de compraventa que sustituye </w:t>
      </w:r>
      <w:r w:rsidRPr="003D7980">
        <w:rPr>
          <w:rFonts w:ascii="Times New Roman" w:hAnsi="Times New Roman" w:cs="Times New Roman"/>
          <w:sz w:val="24"/>
          <w:szCs w:val="24"/>
          <w:lang w:val="es-ES"/>
        </w:rPr>
        <w:t>ser legitimo título traslaticio de dominio</w:t>
      </w:r>
      <w:r>
        <w:rPr>
          <w:rFonts w:ascii="Times New Roman" w:hAnsi="Times New Roman" w:cs="Times New Roman"/>
          <w:sz w:val="24"/>
          <w:szCs w:val="24"/>
          <w:lang w:val="es-ES"/>
        </w:rPr>
        <w:t xml:space="preserve"> </w:t>
      </w:r>
      <w:r w:rsidRPr="003D7980">
        <w:rPr>
          <w:rFonts w:ascii="Times New Roman" w:hAnsi="Times New Roman" w:cs="Times New Roman"/>
          <w:sz w:val="24"/>
          <w:szCs w:val="24"/>
          <w:lang w:val="es-ES"/>
        </w:rPr>
        <w:t>y seguido por la tradición que es un modo de adquirir.</w:t>
      </w:r>
    </w:p>
    <w:p w:rsidR="009A1CF8" w:rsidRPr="003D7980"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3D7980">
        <w:rPr>
          <w:rFonts w:ascii="Times New Roman" w:hAnsi="Times New Roman" w:cs="Times New Roman"/>
          <w:sz w:val="24"/>
          <w:szCs w:val="24"/>
          <w:lang w:val="es-ES"/>
        </w:rPr>
        <w:t>Para el</w:t>
      </w:r>
      <w:r>
        <w:rPr>
          <w:rFonts w:ascii="Times New Roman" w:hAnsi="Times New Roman" w:cs="Times New Roman"/>
          <w:sz w:val="24"/>
          <w:szCs w:val="24"/>
          <w:lang w:val="es-ES"/>
        </w:rPr>
        <w:t xml:space="preserve"> contrato de compraventa exige e</w:t>
      </w:r>
      <w:r w:rsidRPr="003D7980">
        <w:rPr>
          <w:rFonts w:ascii="Times New Roman" w:hAnsi="Times New Roman" w:cs="Times New Roman"/>
          <w:sz w:val="24"/>
          <w:szCs w:val="24"/>
          <w:lang w:val="es-ES"/>
        </w:rPr>
        <w:t>l principio de autonomí</w:t>
      </w:r>
      <w:r>
        <w:rPr>
          <w:rFonts w:ascii="Times New Roman" w:hAnsi="Times New Roman" w:cs="Times New Roman"/>
          <w:sz w:val="24"/>
          <w:szCs w:val="24"/>
          <w:lang w:val="es-ES"/>
        </w:rPr>
        <w:t xml:space="preserve">a de la voluntad y se da por la </w:t>
      </w:r>
      <w:r w:rsidRPr="003D7980">
        <w:rPr>
          <w:rFonts w:ascii="Times New Roman" w:hAnsi="Times New Roman" w:cs="Times New Roman"/>
          <w:sz w:val="24"/>
          <w:szCs w:val="24"/>
          <w:lang w:val="es-ES"/>
        </w:rPr>
        <w:t>expresión de voluntades en</w:t>
      </w:r>
      <w:r>
        <w:rPr>
          <w:rFonts w:ascii="Times New Roman" w:hAnsi="Times New Roman" w:cs="Times New Roman"/>
          <w:sz w:val="24"/>
          <w:szCs w:val="24"/>
          <w:lang w:val="es-ES"/>
        </w:rPr>
        <w:t>tre los contratantes, decimos po</w:t>
      </w:r>
      <w:r w:rsidRPr="003D7980">
        <w:rPr>
          <w:rFonts w:ascii="Times New Roman" w:hAnsi="Times New Roman" w:cs="Times New Roman"/>
          <w:sz w:val="24"/>
          <w:szCs w:val="24"/>
          <w:lang w:val="es-ES"/>
        </w:rPr>
        <w:t>r regl</w:t>
      </w:r>
      <w:r>
        <w:rPr>
          <w:rFonts w:ascii="Times New Roman" w:hAnsi="Times New Roman" w:cs="Times New Roman"/>
          <w:sz w:val="24"/>
          <w:szCs w:val="24"/>
          <w:lang w:val="es-ES"/>
        </w:rPr>
        <w:t xml:space="preserve">a general, que este contrato es </w:t>
      </w:r>
      <w:r w:rsidRPr="003D7980">
        <w:rPr>
          <w:rFonts w:ascii="Times New Roman" w:hAnsi="Times New Roman" w:cs="Times New Roman"/>
          <w:sz w:val="24"/>
          <w:szCs w:val="24"/>
          <w:lang w:val="es-ES"/>
        </w:rPr>
        <w:t>típicamente consensual, porque requiere solo del consentimiento d</w:t>
      </w:r>
      <w:r>
        <w:rPr>
          <w:rFonts w:ascii="Times New Roman" w:hAnsi="Times New Roman" w:cs="Times New Roman"/>
          <w:sz w:val="24"/>
          <w:szCs w:val="24"/>
          <w:lang w:val="es-ES"/>
        </w:rPr>
        <w:t xml:space="preserve">e las partes en la cosa vendida </w:t>
      </w:r>
      <w:r w:rsidRPr="003D7980">
        <w:rPr>
          <w:rFonts w:ascii="Times New Roman" w:hAnsi="Times New Roman" w:cs="Times New Roman"/>
          <w:sz w:val="24"/>
          <w:szCs w:val="24"/>
          <w:lang w:val="es-ES"/>
        </w:rPr>
        <w:t>y el precio a pagar, salvo excepciones legales establecidas por nuestro Código.</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Nos referiremos e</w:t>
      </w:r>
      <w:r w:rsidRPr="003D7980">
        <w:rPr>
          <w:rFonts w:ascii="Times New Roman" w:hAnsi="Times New Roman" w:cs="Times New Roman"/>
          <w:sz w:val="24"/>
          <w:szCs w:val="24"/>
          <w:lang w:val="es-ES"/>
        </w:rPr>
        <w:t>n cuanto a estas excepciones al Ar</w:t>
      </w:r>
      <w:r>
        <w:rPr>
          <w:rFonts w:ascii="Times New Roman" w:hAnsi="Times New Roman" w:cs="Times New Roman"/>
          <w:sz w:val="24"/>
          <w:szCs w:val="24"/>
          <w:lang w:val="es-ES"/>
        </w:rPr>
        <w:t xml:space="preserve">t. 948 C.Comn. que nos expresa: </w:t>
      </w:r>
      <w:r w:rsidRPr="003D7980">
        <w:rPr>
          <w:rFonts w:ascii="Times New Roman" w:hAnsi="Times New Roman" w:cs="Times New Roman"/>
          <w:sz w:val="24"/>
          <w:szCs w:val="24"/>
          <w:lang w:val="es-ES"/>
        </w:rPr>
        <w:t>"Solamente serán solemnes los contratos mercantiles celeb</w:t>
      </w:r>
      <w:r>
        <w:rPr>
          <w:rFonts w:ascii="Times New Roman" w:hAnsi="Times New Roman" w:cs="Times New Roman"/>
          <w:sz w:val="24"/>
          <w:szCs w:val="24"/>
          <w:lang w:val="es-ES"/>
        </w:rPr>
        <w:t xml:space="preserve">rados en El Salvador, cuando lo </w:t>
      </w:r>
      <w:r w:rsidRPr="003D7980">
        <w:rPr>
          <w:rFonts w:ascii="Times New Roman" w:hAnsi="Times New Roman" w:cs="Times New Roman"/>
          <w:sz w:val="24"/>
          <w:szCs w:val="24"/>
          <w:lang w:val="es-ES"/>
        </w:rPr>
        <w:t xml:space="preserve">establezcan ente Código o leyes especiales. Los celebrados </w:t>
      </w:r>
      <w:r>
        <w:rPr>
          <w:rFonts w:ascii="Times New Roman" w:hAnsi="Times New Roman" w:cs="Times New Roman"/>
          <w:sz w:val="24"/>
          <w:szCs w:val="24"/>
          <w:lang w:val="es-ES"/>
        </w:rPr>
        <w:t xml:space="preserve">en el extranjero requerirán las </w:t>
      </w:r>
      <w:r w:rsidRPr="003D7980">
        <w:rPr>
          <w:rFonts w:ascii="Times New Roman" w:hAnsi="Times New Roman" w:cs="Times New Roman"/>
          <w:sz w:val="24"/>
          <w:szCs w:val="24"/>
          <w:lang w:val="es-ES"/>
        </w:rPr>
        <w:t>formalidades que determinen las leyes del país</w:t>
      </w:r>
      <w:r>
        <w:rPr>
          <w:rFonts w:ascii="Times New Roman" w:hAnsi="Times New Roman" w:cs="Times New Roman"/>
          <w:sz w:val="24"/>
          <w:szCs w:val="24"/>
          <w:lang w:val="es-ES"/>
        </w:rPr>
        <w:t xml:space="preserve"> de cele</w:t>
      </w:r>
      <w:r w:rsidRPr="003D7980">
        <w:rPr>
          <w:rFonts w:ascii="Times New Roman" w:hAnsi="Times New Roman" w:cs="Times New Roman"/>
          <w:sz w:val="24"/>
          <w:szCs w:val="24"/>
          <w:lang w:val="es-ES"/>
        </w:rPr>
        <w:t>bración; a</w:t>
      </w:r>
      <w:r>
        <w:rPr>
          <w:rFonts w:ascii="Times New Roman" w:hAnsi="Times New Roman" w:cs="Times New Roman"/>
          <w:sz w:val="24"/>
          <w:szCs w:val="24"/>
          <w:lang w:val="es-ES"/>
        </w:rPr>
        <w:t xml:space="preserve">un cuando no lo exijan las leyes </w:t>
      </w:r>
      <w:r w:rsidRPr="003D7980">
        <w:rPr>
          <w:rFonts w:ascii="Times New Roman" w:hAnsi="Times New Roman" w:cs="Times New Roman"/>
          <w:sz w:val="24"/>
          <w:szCs w:val="24"/>
          <w:lang w:val="es-ES"/>
        </w:rPr>
        <w:t>s</w:t>
      </w:r>
      <w:r>
        <w:rPr>
          <w:rFonts w:ascii="Times New Roman" w:hAnsi="Times New Roman" w:cs="Times New Roman"/>
          <w:sz w:val="24"/>
          <w:szCs w:val="24"/>
          <w:lang w:val="es-ES"/>
        </w:rPr>
        <w:t>alvadoreñas". Esta disposición e</w:t>
      </w:r>
      <w:r w:rsidRPr="003D7980">
        <w:rPr>
          <w:rFonts w:ascii="Times New Roman" w:hAnsi="Times New Roman" w:cs="Times New Roman"/>
          <w:sz w:val="24"/>
          <w:szCs w:val="24"/>
          <w:lang w:val="es-ES"/>
        </w:rPr>
        <w:t xml:space="preserve">s un reflejo de que los contratos mercantiles se basan </w:t>
      </w:r>
      <w:r w:rsidRPr="003D7980">
        <w:rPr>
          <w:rFonts w:ascii="Times New Roman" w:hAnsi="Times New Roman" w:cs="Times New Roman"/>
          <w:sz w:val="24"/>
          <w:szCs w:val="24"/>
          <w:lang w:val="es-ES"/>
        </w:rPr>
        <w:lastRenderedPageBreak/>
        <w:t>en el</w:t>
      </w:r>
      <w:r>
        <w:rPr>
          <w:rFonts w:ascii="Times New Roman" w:hAnsi="Times New Roman" w:cs="Times New Roman"/>
          <w:sz w:val="24"/>
          <w:szCs w:val="24"/>
          <w:lang w:val="es-ES"/>
        </w:rPr>
        <w:t xml:space="preserve"> consentimiento de los contratantes por regla general y no están sujetos a formalidades; solamente en los casos en los que ley exige como requisito la formalidad o solemnidad se someterá a lo dispuesto legalmente. </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El contrato de compraventa es consensual, es decir, que se perfecciona con solo el consentimiento de las partes, desde el momento en que vendedor y comprador manifiestan su consentimiento sobre el precio, la cosa, el contrato mismo y siendo capaces para celebrarlo, sin perjuicio de lo que se dispusiere sobre la forma del contrato, queda incluido para producir sus efectos.</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Sin embargo, la ley requiere ciertas solemnidades para la validez del contrato o los contratantes las crean para el efecto de constituir prueba, en razón de lo que se esté vendiendo.</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En la práctica comercial se han ido creando documentos especiales para facilitar la creación de pruebas del contrato en ejecución, las cuales son:</w:t>
      </w:r>
    </w:p>
    <w:p w:rsidR="009A1CF8" w:rsidRDefault="009A1CF8" w:rsidP="009A1CF8">
      <w:pPr>
        <w:pStyle w:val="Prrafodelista"/>
        <w:numPr>
          <w:ilvl w:val="0"/>
          <w:numId w:val="5"/>
        </w:num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La factura, que es un documento que redacta el vendedor después de concluido el contrato en el que especifica el precio que se le debe y cuyo documento envía o entrega al comprador para informarle que la cosa vendida está en su disposición, de tal manera que si el comprador no ha pagado el precio incurrirá en mora salvo que tenga plazo para cumplir la obligación.</w:t>
      </w:r>
    </w:p>
    <w:p w:rsidR="009A1CF8" w:rsidRDefault="009A1CF8" w:rsidP="009A1CF8">
      <w:pPr>
        <w:pStyle w:val="Prrafodelista"/>
        <w:numPr>
          <w:ilvl w:val="0"/>
          <w:numId w:val="5"/>
        </w:num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Títulos valores representativos de mercaderías, los cuales sirven para atribuirle frente al vendedor de la cosa, la transferencia de la cosa.</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t xml:space="preserve">Nuestro Código de Comercio requiere la contratación por escrito, seguido de inscripción en el Registro de Comercio o en el Registro de la Propiedad Raíz e Hipoteca, </w:t>
      </w:r>
      <w:r>
        <w:rPr>
          <w:rFonts w:ascii="Times New Roman" w:hAnsi="Times New Roman" w:cs="Times New Roman"/>
          <w:sz w:val="24"/>
          <w:szCs w:val="24"/>
          <w:lang w:val="es-ES"/>
        </w:rPr>
        <w:lastRenderedPageBreak/>
        <w:t>tratándose de la venta a plazos de bienes muebles o inmuebles, cuando se pretenda hacer valer la cláusula resolutoria.</w:t>
      </w:r>
    </w:p>
    <w:p w:rsidR="009A1CF8" w:rsidRDefault="009A1CF8" w:rsidP="009A1CF8">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Una vez celebrado el contrato y presentándolo durante el plazo que fija la ley, se goza de los beneficios que concede el Código de Comercio. Para dichos registros se debe cancelar el arancel correspondiente a cada uno.</w:t>
      </w: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center"/>
        <w:rPr>
          <w:rFonts w:ascii="Times New Roman" w:hAnsi="Times New Roman" w:cs="Times New Roman"/>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24"/>
          <w:szCs w:val="24"/>
          <w:lang w:val="es-ES"/>
        </w:rPr>
      </w:pPr>
    </w:p>
    <w:p w:rsidR="009A1CF8" w:rsidRDefault="009A1CF8" w:rsidP="009A1CF8">
      <w:pPr>
        <w:spacing w:line="480" w:lineRule="auto"/>
        <w:jc w:val="center"/>
        <w:rPr>
          <w:rFonts w:ascii="Times New Roman" w:hAnsi="Times New Roman" w:cs="Times New Roman"/>
          <w:b/>
          <w:sz w:val="72"/>
          <w:szCs w:val="72"/>
          <w:lang w:val="es-ES"/>
        </w:rPr>
      </w:pPr>
    </w:p>
    <w:p w:rsidR="009A1CF8" w:rsidRDefault="009A1CF8" w:rsidP="009A1CF8">
      <w:pPr>
        <w:spacing w:line="480" w:lineRule="auto"/>
        <w:jc w:val="center"/>
        <w:rPr>
          <w:rFonts w:ascii="Times New Roman" w:hAnsi="Times New Roman" w:cs="Times New Roman"/>
          <w:b/>
          <w:sz w:val="72"/>
          <w:szCs w:val="72"/>
          <w:lang w:val="es-ES"/>
        </w:rPr>
      </w:pPr>
    </w:p>
    <w:p w:rsidR="009A1CF8" w:rsidRDefault="009A1CF8" w:rsidP="009A1CF8">
      <w:pPr>
        <w:spacing w:line="480" w:lineRule="auto"/>
        <w:jc w:val="center"/>
        <w:rPr>
          <w:rFonts w:ascii="Times New Roman" w:hAnsi="Times New Roman" w:cs="Times New Roman"/>
          <w:b/>
          <w:sz w:val="72"/>
          <w:szCs w:val="72"/>
          <w:lang w:val="es-ES"/>
        </w:rPr>
      </w:pPr>
    </w:p>
    <w:p w:rsidR="009A1CF8" w:rsidRPr="00082AFA" w:rsidRDefault="009A1CF8" w:rsidP="00082AFA">
      <w:pPr>
        <w:pStyle w:val="Ttulo1"/>
        <w:rPr>
          <w:sz w:val="72"/>
          <w:szCs w:val="72"/>
          <w:lang w:val="es-ES"/>
        </w:rPr>
      </w:pPr>
      <w:bookmarkStart w:id="47" w:name="_Toc208569572"/>
      <w:r w:rsidRPr="00082AFA">
        <w:rPr>
          <w:sz w:val="72"/>
          <w:szCs w:val="72"/>
          <w:lang w:val="es-ES"/>
        </w:rPr>
        <w:t>CAPITULO V.</w:t>
      </w:r>
      <w:bookmarkEnd w:id="47"/>
    </w:p>
    <w:p w:rsidR="009A1CF8" w:rsidRPr="00DC3088" w:rsidRDefault="009A1CF8" w:rsidP="009A1CF8">
      <w:pPr>
        <w:spacing w:line="480" w:lineRule="auto"/>
        <w:jc w:val="center"/>
        <w:rPr>
          <w:rFonts w:ascii="Times New Roman" w:hAnsi="Times New Roman" w:cs="Times New Roman"/>
          <w:b/>
          <w:sz w:val="24"/>
          <w:szCs w:val="24"/>
          <w:lang w:val="es-ES"/>
        </w:rPr>
      </w:pPr>
      <w:r w:rsidRPr="00DC3088">
        <w:rPr>
          <w:rFonts w:ascii="Times New Roman" w:hAnsi="Times New Roman" w:cs="Times New Roman"/>
          <w:b/>
          <w:sz w:val="24"/>
          <w:szCs w:val="24"/>
          <w:lang w:val="es-ES"/>
        </w:rPr>
        <w:t>.</w:t>
      </w: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9A1CF8" w:rsidRDefault="009A1CF8" w:rsidP="009A1CF8">
      <w:pPr>
        <w:spacing w:line="480" w:lineRule="auto"/>
        <w:rPr>
          <w:rFonts w:ascii="Times New Roman" w:hAnsi="Times New Roman" w:cs="Times New Roman"/>
          <w:b/>
          <w:sz w:val="24"/>
          <w:szCs w:val="24"/>
          <w:lang w:val="es-ES"/>
        </w:rPr>
      </w:pPr>
    </w:p>
    <w:p w:rsidR="00082AFA" w:rsidRDefault="00082AFA" w:rsidP="009A1CF8">
      <w:pPr>
        <w:spacing w:line="480" w:lineRule="auto"/>
        <w:rPr>
          <w:rFonts w:ascii="Times New Roman" w:hAnsi="Times New Roman" w:cs="Times New Roman"/>
          <w:b/>
          <w:sz w:val="24"/>
          <w:szCs w:val="24"/>
          <w:lang w:val="es-ES"/>
        </w:rPr>
      </w:pPr>
    </w:p>
    <w:p w:rsidR="009A1CF8" w:rsidRDefault="009A1CF8" w:rsidP="00082AFA">
      <w:pPr>
        <w:pStyle w:val="Ttulo2"/>
        <w:rPr>
          <w:lang w:val="es-ES"/>
        </w:rPr>
      </w:pPr>
      <w:bookmarkStart w:id="48" w:name="_Toc208569573"/>
      <w:r w:rsidRPr="00DC3088">
        <w:rPr>
          <w:lang w:val="es-ES"/>
        </w:rPr>
        <w:lastRenderedPageBreak/>
        <w:t>CONCLUSIONES Y RECOMENDACIONES</w:t>
      </w:r>
      <w:r>
        <w:rPr>
          <w:lang w:val="es-ES"/>
        </w:rPr>
        <w:t>.</w:t>
      </w:r>
      <w:bookmarkEnd w:id="48"/>
    </w:p>
    <w:p w:rsidR="009A1CF8" w:rsidRDefault="009A1CF8" w:rsidP="00082AFA">
      <w:pPr>
        <w:pStyle w:val="Ttulo3"/>
        <w:rPr>
          <w:lang w:val="es-ES"/>
        </w:rPr>
      </w:pPr>
      <w:bookmarkStart w:id="49" w:name="_Toc208569574"/>
      <w:r>
        <w:rPr>
          <w:lang w:val="es-ES"/>
        </w:rPr>
        <w:t>CONCLUSIONES:</w:t>
      </w:r>
      <w:bookmarkEnd w:id="49"/>
    </w:p>
    <w:p w:rsidR="00082AFA" w:rsidRPr="00082AFA" w:rsidRDefault="00082AFA" w:rsidP="00082AFA">
      <w:pPr>
        <w:rPr>
          <w:lang w:val="es-ES"/>
        </w:rPr>
      </w:pPr>
    </w:p>
    <w:p w:rsidR="009A1CF8" w:rsidRPr="00D7450C" w:rsidRDefault="009A1CF8" w:rsidP="009A1CF8">
      <w:pPr>
        <w:pStyle w:val="Prrafodelista"/>
        <w:numPr>
          <w:ilvl w:val="0"/>
          <w:numId w:val="3"/>
        </w:numPr>
        <w:spacing w:line="480" w:lineRule="auto"/>
        <w:jc w:val="both"/>
        <w:rPr>
          <w:rFonts w:ascii="Times New Roman" w:hAnsi="Times New Roman" w:cs="Times New Roman"/>
          <w:sz w:val="24"/>
          <w:szCs w:val="24"/>
          <w:lang w:val="es-ES"/>
        </w:rPr>
      </w:pPr>
      <w:r w:rsidRPr="00D7450C">
        <w:rPr>
          <w:rFonts w:ascii="Times New Roman" w:hAnsi="Times New Roman" w:cs="Times New Roman"/>
          <w:sz w:val="24"/>
          <w:szCs w:val="24"/>
          <w:lang w:val="es-ES"/>
        </w:rPr>
        <w:t>Se puede concluir que el contrato de compraventa se encuentra regulado tanto en el Código Civil como en el Código Mercantil, lo que genera en una mayor interpretación del espíritu del contrato.</w:t>
      </w:r>
    </w:p>
    <w:p w:rsidR="009A1CF8" w:rsidRDefault="009A1CF8" w:rsidP="009A1CF8">
      <w:pPr>
        <w:pStyle w:val="Prrafodelista"/>
        <w:numPr>
          <w:ilvl w:val="0"/>
          <w:numId w:val="3"/>
        </w:numPr>
        <w:spacing w:line="480" w:lineRule="auto"/>
        <w:jc w:val="both"/>
        <w:rPr>
          <w:rFonts w:ascii="Times New Roman" w:hAnsi="Times New Roman" w:cs="Times New Roman"/>
          <w:sz w:val="24"/>
          <w:szCs w:val="24"/>
          <w:lang w:val="es-ES"/>
        </w:rPr>
      </w:pPr>
      <w:r w:rsidRPr="00D7450C">
        <w:rPr>
          <w:rFonts w:ascii="Times New Roman" w:hAnsi="Times New Roman" w:cs="Times New Roman"/>
          <w:sz w:val="24"/>
          <w:szCs w:val="24"/>
          <w:lang w:val="es-ES"/>
        </w:rPr>
        <w:t>Este tipo de contrato es consensual, es decir, basta con el consentimiento de ambas partes para generar obligaciones; el vendedor de entregar la cosa y el comprador de pagar el precio acordado.</w:t>
      </w:r>
    </w:p>
    <w:p w:rsidR="009A1CF8" w:rsidRDefault="009A1CF8" w:rsidP="009A1CF8">
      <w:pPr>
        <w:pStyle w:val="Prrafodelista"/>
        <w:numPr>
          <w:ilvl w:val="0"/>
          <w:numId w:val="3"/>
        </w:num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Versado sobre la rama Civil y la rama Mercantil, la compraventa se tiene como el título traslaticio de dominio más importante de uso actual, esto en virtud de la practicidad que tiene para los contratantes.</w:t>
      </w:r>
    </w:p>
    <w:p w:rsidR="009A1CF8" w:rsidRDefault="009A1CF8" w:rsidP="009A1CF8">
      <w:pPr>
        <w:pStyle w:val="Prrafodelista"/>
        <w:numPr>
          <w:ilvl w:val="0"/>
          <w:numId w:val="3"/>
        </w:num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 pone a disposición una base teórica y </w:t>
      </w:r>
      <w:r w:rsidR="00082AFA">
        <w:rPr>
          <w:rFonts w:ascii="Times New Roman" w:hAnsi="Times New Roman" w:cs="Times New Roman"/>
          <w:sz w:val="24"/>
          <w:szCs w:val="24"/>
          <w:lang w:val="es-ES"/>
        </w:rPr>
        <w:t>práctica</w:t>
      </w:r>
      <w:r>
        <w:rPr>
          <w:rFonts w:ascii="Times New Roman" w:hAnsi="Times New Roman" w:cs="Times New Roman"/>
          <w:sz w:val="24"/>
          <w:szCs w:val="24"/>
          <w:lang w:val="es-ES"/>
        </w:rPr>
        <w:t xml:space="preserve"> del contrato de compraventa de bienes muebles de una forma delimitada en su ámbito de aplicación.</w:t>
      </w: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082AFA">
      <w:pPr>
        <w:pStyle w:val="Ttulo3"/>
        <w:rPr>
          <w:lang w:val="es-ES"/>
        </w:rPr>
      </w:pPr>
      <w:bookmarkStart w:id="50" w:name="_Toc208569575"/>
      <w:r>
        <w:rPr>
          <w:lang w:val="es-ES"/>
        </w:rPr>
        <w:lastRenderedPageBreak/>
        <w:t>RECOMENDACIONES.</w:t>
      </w:r>
      <w:bookmarkEnd w:id="50"/>
    </w:p>
    <w:p w:rsidR="00082AFA" w:rsidRPr="00082AFA" w:rsidRDefault="00082AFA" w:rsidP="00082AFA">
      <w:pPr>
        <w:rPr>
          <w:lang w:val="es-ES"/>
        </w:rPr>
      </w:pPr>
    </w:p>
    <w:p w:rsidR="009A1CF8" w:rsidRPr="00AC3730" w:rsidRDefault="009A1CF8" w:rsidP="009A1CF8">
      <w:pPr>
        <w:pStyle w:val="Prrafodelista"/>
        <w:numPr>
          <w:ilvl w:val="0"/>
          <w:numId w:val="6"/>
        </w:numPr>
        <w:spacing w:line="48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Para la Asamblea Legislativa. </w:t>
      </w:r>
      <w:r>
        <w:rPr>
          <w:rFonts w:ascii="Times New Roman" w:hAnsi="Times New Roman" w:cs="Times New Roman"/>
          <w:sz w:val="24"/>
          <w:szCs w:val="24"/>
          <w:lang w:val="es-ES"/>
        </w:rPr>
        <w:t>Se le recomienda al Órgano Legislativo, como ente encargado de las propuestas de leyes, la actualización de los diferentes cuerpos normativos de la legislación salvadoreña, esto en virtud de la transformación que las sociedades día con día experimentan, estando en concordancia con la puesta en práctica de las leyes y los ciudadanos.</w:t>
      </w:r>
    </w:p>
    <w:p w:rsidR="009A1CF8" w:rsidRPr="005721C5" w:rsidRDefault="009A1CF8" w:rsidP="009A1CF8">
      <w:pPr>
        <w:pStyle w:val="Prrafodelista"/>
        <w:numPr>
          <w:ilvl w:val="0"/>
          <w:numId w:val="6"/>
        </w:numPr>
        <w:spacing w:line="48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Para los profesionales que ejercen. </w:t>
      </w:r>
      <w:r>
        <w:rPr>
          <w:rFonts w:ascii="Times New Roman" w:hAnsi="Times New Roman" w:cs="Times New Roman"/>
          <w:sz w:val="24"/>
          <w:szCs w:val="24"/>
          <w:lang w:val="es-ES"/>
        </w:rPr>
        <w:t>Incentivar a la exploración de la jurisprudencia que día con día se va creando, con el fin de llenar los vacíos que pueden generar la ambigüedad de las leyes ya establecidas; así como al ejercicio de la fe de acuerdo a lo establecido por las leyes, sin dejar a un lado el espíritu humanitario implícito en todo acto que el ser humano realiza.</w:t>
      </w:r>
    </w:p>
    <w:p w:rsidR="009A1CF8" w:rsidRPr="005721C5" w:rsidRDefault="009A1CF8" w:rsidP="009A1CF8">
      <w:pPr>
        <w:pStyle w:val="Prrafodelista"/>
        <w:numPr>
          <w:ilvl w:val="0"/>
          <w:numId w:val="6"/>
        </w:numPr>
        <w:spacing w:line="48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 xml:space="preserve"> </w:t>
      </w:r>
      <w:r w:rsidRPr="005721C5">
        <w:rPr>
          <w:rFonts w:ascii="Times New Roman" w:hAnsi="Times New Roman" w:cs="Times New Roman"/>
          <w:b/>
          <w:sz w:val="24"/>
          <w:szCs w:val="24"/>
          <w:lang w:val="es-ES"/>
        </w:rPr>
        <w:t>Para los estudiantes de Ciencias Jurídicas.</w:t>
      </w:r>
      <w:r>
        <w:rPr>
          <w:rFonts w:ascii="Times New Roman" w:hAnsi="Times New Roman" w:cs="Times New Roman"/>
          <w:b/>
          <w:sz w:val="24"/>
          <w:szCs w:val="24"/>
          <w:lang w:val="es-ES"/>
        </w:rPr>
        <w:t xml:space="preserve"> </w:t>
      </w:r>
      <w:r>
        <w:rPr>
          <w:rFonts w:ascii="Times New Roman" w:hAnsi="Times New Roman" w:cs="Times New Roman"/>
          <w:sz w:val="24"/>
          <w:szCs w:val="24"/>
          <w:lang w:val="es-ES"/>
        </w:rPr>
        <w:t>Continuar con la formación respecto a la materia, estando a la vanguardia con las nuevas tecnologías, así como las nuevas modalidades que con el avance de la sociedad se van creando para ser un profesional más íntegro y preparado.</w:t>
      </w: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sz w:val="24"/>
          <w:szCs w:val="24"/>
          <w:lang w:val="es-ES"/>
        </w:rPr>
      </w:pPr>
    </w:p>
    <w:p w:rsidR="009A1CF8" w:rsidRDefault="009A1CF8" w:rsidP="009A1CF8">
      <w:pPr>
        <w:spacing w:line="480" w:lineRule="auto"/>
        <w:jc w:val="center"/>
        <w:rPr>
          <w:rFonts w:ascii="Times New Roman" w:hAnsi="Times New Roman" w:cs="Times New Roman"/>
          <w:sz w:val="24"/>
          <w:szCs w:val="24"/>
          <w:lang w:val="es-ES"/>
        </w:rPr>
      </w:pPr>
    </w:p>
    <w:p w:rsidR="009A1CF8" w:rsidRDefault="009A1CF8" w:rsidP="002E2189">
      <w:pPr>
        <w:pStyle w:val="Ttulo2"/>
        <w:rPr>
          <w:lang w:val="es-ES"/>
        </w:rPr>
      </w:pPr>
      <w:bookmarkStart w:id="51" w:name="_Toc208569576"/>
      <w:r>
        <w:rPr>
          <w:lang w:val="es-ES"/>
        </w:rPr>
        <w:lastRenderedPageBreak/>
        <w:t>BIBLIOGRAFIA</w:t>
      </w:r>
      <w:bookmarkEnd w:id="51"/>
    </w:p>
    <w:p w:rsidR="002E2189" w:rsidRPr="002E2189" w:rsidRDefault="002E2189" w:rsidP="002E2189">
      <w:pPr>
        <w:rPr>
          <w:lang w:val="es-ES"/>
        </w:rPr>
      </w:pPr>
    </w:p>
    <w:p w:rsidR="009A1CF8"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6634B8">
        <w:rPr>
          <w:rFonts w:ascii="Times New Roman" w:hAnsi="Times New Roman" w:cs="Times New Roman"/>
          <w:sz w:val="24"/>
          <w:szCs w:val="24"/>
          <w:lang w:val="es-ES"/>
        </w:rPr>
        <w:t>GALICIA, OSCAR ENRIQUE, 1998. Tesis doctoral “La venta a plazas de bienes muebles”.</w:t>
      </w:r>
    </w:p>
    <w:p w:rsidR="009A1CF8"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3808D9">
        <w:rPr>
          <w:rFonts w:ascii="Times New Roman" w:hAnsi="Times New Roman" w:cs="Times New Roman"/>
          <w:sz w:val="24"/>
          <w:szCs w:val="24"/>
          <w:lang w:val="es-ES"/>
        </w:rPr>
        <w:t>Rojina Villegas Rafael, Compendio de Derecho Civil, tomo IV CONTRATOS, editorial Porrúa S.A de C.V año 1996.</w:t>
      </w:r>
    </w:p>
    <w:p w:rsidR="009A1CF8"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3808D9">
        <w:rPr>
          <w:rFonts w:ascii="Times New Roman" w:hAnsi="Times New Roman" w:cs="Times New Roman"/>
          <w:sz w:val="24"/>
          <w:szCs w:val="24"/>
          <w:lang w:val="es-ES"/>
        </w:rPr>
        <w:t xml:space="preserve">Alessandri Rodríguez, Arturo y Somarriva Undurraga, Manuel. Curso de Derecho Civil tomo IV; Fuentes </w:t>
      </w:r>
      <w:r>
        <w:rPr>
          <w:rFonts w:ascii="Times New Roman" w:hAnsi="Times New Roman" w:cs="Times New Roman"/>
          <w:sz w:val="24"/>
          <w:szCs w:val="24"/>
          <w:lang w:val="es-ES"/>
        </w:rPr>
        <w:t>de las Obligaciones, editorial na</w:t>
      </w:r>
      <w:r w:rsidRPr="003808D9">
        <w:rPr>
          <w:rFonts w:ascii="Times New Roman" w:hAnsi="Times New Roman" w:cs="Times New Roman"/>
          <w:sz w:val="24"/>
          <w:szCs w:val="24"/>
          <w:lang w:val="es-ES"/>
        </w:rPr>
        <w:t>cimiento</w:t>
      </w:r>
    </w:p>
    <w:p w:rsidR="009A1CF8" w:rsidRPr="003808D9"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3808D9">
        <w:rPr>
          <w:rFonts w:ascii="Times New Roman" w:hAnsi="Times New Roman" w:cs="Times New Roman"/>
          <w:sz w:val="24"/>
          <w:szCs w:val="24"/>
          <w:lang w:val="es-ES"/>
        </w:rPr>
        <w:t>Alessandri Rodríguez, Arturo y Somarriva Undurraga, Manuel. Curso de Derecho Civil, tercera edición, Los Bienes y los Derechos Reales, editorial Nascimento, Santiago Chile 1974.</w:t>
      </w:r>
    </w:p>
    <w:p w:rsidR="009A1CF8" w:rsidRPr="003808D9" w:rsidRDefault="009A1CF8" w:rsidP="009A1CF8">
      <w:pPr>
        <w:pStyle w:val="Prrafodelista"/>
        <w:spacing w:line="480" w:lineRule="auto"/>
        <w:rPr>
          <w:rFonts w:ascii="Times New Roman" w:hAnsi="Times New Roman" w:cs="Times New Roman"/>
          <w:sz w:val="24"/>
          <w:szCs w:val="24"/>
          <w:lang w:val="es-ES"/>
        </w:rPr>
      </w:pPr>
    </w:p>
    <w:p w:rsidR="009A1CF8" w:rsidRDefault="009A1CF8" w:rsidP="009A1CF8">
      <w:pPr>
        <w:spacing w:line="48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LEGISLACIÓN.</w:t>
      </w:r>
    </w:p>
    <w:p w:rsidR="009A1CF8"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03105E">
        <w:rPr>
          <w:rFonts w:ascii="Times New Roman" w:hAnsi="Times New Roman" w:cs="Times New Roman"/>
          <w:sz w:val="24"/>
          <w:szCs w:val="24"/>
          <w:lang w:val="es-ES"/>
        </w:rPr>
        <w:t>Constitución de la Republica de El Salvador, Decreto Legislativo N° 38 del 15 de diciembre de 1983, Diario Oficial N° 234, Tomo 281, 6 de diciembre</w:t>
      </w:r>
      <w:r>
        <w:rPr>
          <w:rFonts w:ascii="Times New Roman" w:hAnsi="Times New Roman" w:cs="Times New Roman"/>
          <w:sz w:val="24"/>
          <w:szCs w:val="24"/>
          <w:lang w:val="es-ES"/>
        </w:rPr>
        <w:t xml:space="preserve"> </w:t>
      </w:r>
      <w:r w:rsidRPr="0003105E">
        <w:rPr>
          <w:rFonts w:ascii="Times New Roman" w:hAnsi="Times New Roman" w:cs="Times New Roman"/>
          <w:sz w:val="24"/>
          <w:szCs w:val="24"/>
          <w:lang w:val="es-ES"/>
        </w:rPr>
        <w:t>de 1983</w:t>
      </w:r>
      <w:r>
        <w:rPr>
          <w:rFonts w:ascii="Times New Roman" w:hAnsi="Times New Roman" w:cs="Times New Roman"/>
          <w:sz w:val="24"/>
          <w:szCs w:val="24"/>
          <w:lang w:val="es-ES"/>
        </w:rPr>
        <w:t>.</w:t>
      </w:r>
    </w:p>
    <w:p w:rsidR="009A1CF8" w:rsidRPr="0003105E"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03105E">
        <w:rPr>
          <w:rFonts w:ascii="Times New Roman" w:hAnsi="Times New Roman" w:cs="Times New Roman"/>
          <w:sz w:val="24"/>
          <w:szCs w:val="24"/>
          <w:lang w:val="es-ES"/>
        </w:rPr>
        <w:t>Código Civil de El Salvador, Recopilación de Leyes Civiles y d</w:t>
      </w:r>
      <w:r>
        <w:rPr>
          <w:rFonts w:ascii="Times New Roman" w:hAnsi="Times New Roman" w:cs="Times New Roman"/>
          <w:sz w:val="24"/>
          <w:szCs w:val="24"/>
          <w:lang w:val="es-ES"/>
        </w:rPr>
        <w:t>e Familia 2024, E</w:t>
      </w:r>
      <w:r w:rsidRPr="0003105E">
        <w:rPr>
          <w:rFonts w:ascii="Times New Roman" w:hAnsi="Times New Roman" w:cs="Times New Roman"/>
          <w:sz w:val="24"/>
          <w:szCs w:val="24"/>
          <w:lang w:val="es-ES"/>
        </w:rPr>
        <w:t>ditorial Lis, Vásquez López, Luis. 10ª edición, San Salvador, El Salvador.</w:t>
      </w:r>
    </w:p>
    <w:p w:rsidR="009A1CF8" w:rsidRPr="003808D9" w:rsidRDefault="009A1CF8" w:rsidP="009A1CF8">
      <w:pPr>
        <w:pStyle w:val="Prrafodelista"/>
        <w:numPr>
          <w:ilvl w:val="0"/>
          <w:numId w:val="4"/>
        </w:numPr>
        <w:spacing w:line="480" w:lineRule="auto"/>
        <w:jc w:val="both"/>
        <w:rPr>
          <w:rFonts w:ascii="Times New Roman" w:hAnsi="Times New Roman" w:cs="Times New Roman"/>
          <w:sz w:val="24"/>
          <w:szCs w:val="24"/>
          <w:lang w:val="es-ES"/>
        </w:rPr>
      </w:pPr>
      <w:r w:rsidRPr="003808D9">
        <w:rPr>
          <w:rFonts w:ascii="Times New Roman" w:hAnsi="Times New Roman" w:cs="Times New Roman"/>
          <w:sz w:val="24"/>
          <w:szCs w:val="24"/>
          <w:lang w:val="es-ES"/>
        </w:rPr>
        <w:t>Código de Comercio de El Salvador, Recopilación de Leyes en Materia Mercantil 2001, Vásquez López, Luis. 6ª edición, San Salvador, El Salvador</w:t>
      </w:r>
      <w:r>
        <w:rPr>
          <w:rFonts w:ascii="Times New Roman" w:hAnsi="Times New Roman" w:cs="Times New Roman"/>
          <w:sz w:val="24"/>
          <w:szCs w:val="24"/>
          <w:lang w:val="es-ES"/>
        </w:rPr>
        <w:t>.</w:t>
      </w: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center"/>
        <w:rPr>
          <w:rFonts w:ascii="Times New Roman" w:hAnsi="Times New Roman" w:cs="Times New Roman"/>
          <w:sz w:val="24"/>
          <w:szCs w:val="24"/>
          <w:lang w:val="es-ES"/>
        </w:rPr>
      </w:pPr>
    </w:p>
    <w:p w:rsidR="009A1CF8" w:rsidRDefault="009A1CF8" w:rsidP="002E2189">
      <w:pPr>
        <w:pStyle w:val="Ttulo2"/>
        <w:rPr>
          <w:lang w:val="es-ES"/>
        </w:rPr>
      </w:pPr>
      <w:bookmarkStart w:id="52" w:name="_Toc208569577"/>
      <w:r>
        <w:rPr>
          <w:lang w:val="es-ES"/>
        </w:rPr>
        <w:lastRenderedPageBreak/>
        <w:t>GLOSARIO</w:t>
      </w:r>
      <w:bookmarkEnd w:id="52"/>
    </w:p>
    <w:p w:rsidR="002E2189" w:rsidRPr="002E2189" w:rsidRDefault="002E2189" w:rsidP="002E2189">
      <w:pPr>
        <w:rPr>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r w:rsidRPr="000A3956">
        <w:rPr>
          <w:rFonts w:ascii="Times New Roman" w:hAnsi="Times New Roman" w:cs="Times New Roman"/>
          <w:i/>
          <w:sz w:val="24"/>
          <w:szCs w:val="24"/>
          <w:lang w:val="es-ES"/>
        </w:rPr>
        <w:t>Compraventa:</w:t>
      </w:r>
      <w:r>
        <w:rPr>
          <w:rFonts w:ascii="Times New Roman" w:hAnsi="Times New Roman" w:cs="Times New Roman"/>
          <w:sz w:val="24"/>
          <w:szCs w:val="24"/>
          <w:lang w:val="es-ES"/>
        </w:rPr>
        <w:t xml:space="preserve"> </w:t>
      </w:r>
      <w:r w:rsidRPr="000A3956">
        <w:rPr>
          <w:rFonts w:ascii="Times New Roman" w:hAnsi="Times New Roman" w:cs="Times New Roman"/>
          <w:sz w:val="24"/>
          <w:szCs w:val="24"/>
          <w:lang w:val="es-ES"/>
        </w:rPr>
        <w:t>es un contrato en el cual un vendedor se obliga a transferir la propiedad de una cosa o un derecho, y un comprador se obliga a pagar por ello un precio cierto y en dinero.</w:t>
      </w:r>
    </w:p>
    <w:p w:rsidR="009A1CF8" w:rsidRDefault="009A1CF8" w:rsidP="009A1CF8">
      <w:pPr>
        <w:pStyle w:val="Prrafodelista"/>
        <w:spacing w:line="480" w:lineRule="auto"/>
        <w:jc w:val="both"/>
        <w:rPr>
          <w:rFonts w:ascii="Times New Roman" w:hAnsi="Times New Roman" w:cs="Times New Roman"/>
          <w:sz w:val="24"/>
          <w:szCs w:val="24"/>
          <w:lang w:val="es-ES"/>
        </w:rPr>
      </w:pPr>
      <w:r w:rsidRPr="000A3956">
        <w:rPr>
          <w:rFonts w:ascii="Times New Roman" w:hAnsi="Times New Roman" w:cs="Times New Roman"/>
          <w:i/>
          <w:sz w:val="24"/>
          <w:szCs w:val="24"/>
          <w:lang w:val="es-ES"/>
        </w:rPr>
        <w:t>Comprador:</w:t>
      </w:r>
      <w:r>
        <w:rPr>
          <w:rFonts w:ascii="Times New Roman" w:hAnsi="Times New Roman" w:cs="Times New Roman"/>
          <w:sz w:val="24"/>
          <w:szCs w:val="24"/>
          <w:lang w:val="es-ES"/>
        </w:rPr>
        <w:t xml:space="preserve"> Persona que se obliga a </w:t>
      </w:r>
      <w:r w:rsidRPr="000A3956">
        <w:rPr>
          <w:rFonts w:ascii="Times New Roman" w:hAnsi="Times New Roman" w:cs="Times New Roman"/>
          <w:sz w:val="24"/>
          <w:szCs w:val="24"/>
          <w:lang w:val="es-ES"/>
        </w:rPr>
        <w:t>pagar un precio cierto y en dinero a cambio de la propiedad de un bien o un derecho, que le será transferido por el vendedor.</w:t>
      </w:r>
    </w:p>
    <w:p w:rsidR="009A1CF8" w:rsidRDefault="009A1CF8" w:rsidP="009A1CF8">
      <w:pPr>
        <w:pStyle w:val="Prrafodelista"/>
        <w:spacing w:line="480" w:lineRule="auto"/>
        <w:jc w:val="both"/>
        <w:rPr>
          <w:rFonts w:ascii="Times New Roman" w:hAnsi="Times New Roman" w:cs="Times New Roman"/>
          <w:sz w:val="24"/>
          <w:szCs w:val="24"/>
          <w:lang w:val="es-ES"/>
        </w:rPr>
      </w:pPr>
      <w:r w:rsidRPr="000A3956">
        <w:rPr>
          <w:rFonts w:ascii="Times New Roman" w:hAnsi="Times New Roman" w:cs="Times New Roman"/>
          <w:i/>
          <w:sz w:val="24"/>
          <w:szCs w:val="24"/>
          <w:lang w:val="es-ES"/>
        </w:rPr>
        <w:t>Vendedor:</w:t>
      </w:r>
      <w:r>
        <w:rPr>
          <w:rFonts w:ascii="Times New Roman" w:hAnsi="Times New Roman" w:cs="Times New Roman"/>
          <w:sz w:val="24"/>
          <w:szCs w:val="24"/>
          <w:lang w:val="es-ES"/>
        </w:rPr>
        <w:t xml:space="preserve"> E</w:t>
      </w:r>
      <w:r w:rsidRPr="000A3956">
        <w:rPr>
          <w:rFonts w:ascii="Times New Roman" w:hAnsi="Times New Roman" w:cs="Times New Roman"/>
          <w:sz w:val="24"/>
          <w:szCs w:val="24"/>
          <w:lang w:val="es-ES"/>
        </w:rPr>
        <w:t>s la parte que se obliga a transferir la propiedad de una cosa o un derecho a cambio de un precio cierto y en dinero (o su equivalente) que pagará el comprador</w:t>
      </w:r>
    </w:p>
    <w:p w:rsidR="009A1CF8" w:rsidRPr="000A3956" w:rsidRDefault="009A1CF8" w:rsidP="009A1CF8">
      <w:pPr>
        <w:pStyle w:val="Prrafodelista"/>
        <w:spacing w:line="480" w:lineRule="auto"/>
        <w:jc w:val="both"/>
        <w:rPr>
          <w:rFonts w:ascii="Times New Roman" w:hAnsi="Times New Roman" w:cs="Times New Roman"/>
          <w:sz w:val="24"/>
          <w:szCs w:val="24"/>
          <w:lang w:val="es-ES"/>
        </w:rPr>
      </w:pPr>
      <w:r w:rsidRPr="000A3956">
        <w:rPr>
          <w:rFonts w:ascii="Times New Roman" w:hAnsi="Times New Roman" w:cs="Times New Roman"/>
          <w:i/>
          <w:sz w:val="24"/>
          <w:szCs w:val="24"/>
          <w:lang w:val="es-ES"/>
        </w:rPr>
        <w:t>Consensual:</w:t>
      </w:r>
      <w:r>
        <w:rPr>
          <w:rFonts w:ascii="Times New Roman" w:hAnsi="Times New Roman" w:cs="Times New Roman"/>
          <w:sz w:val="24"/>
          <w:szCs w:val="24"/>
          <w:lang w:val="es-ES"/>
        </w:rPr>
        <w:t xml:space="preserve"> Es aquel qu</w:t>
      </w:r>
      <w:r w:rsidRPr="000A3956">
        <w:rPr>
          <w:rFonts w:ascii="Times New Roman" w:hAnsi="Times New Roman" w:cs="Times New Roman"/>
          <w:sz w:val="24"/>
          <w:szCs w:val="24"/>
          <w:lang w:val="es-ES"/>
        </w:rPr>
        <w:t>e</w:t>
      </w:r>
      <w:r>
        <w:rPr>
          <w:rFonts w:ascii="Times New Roman" w:hAnsi="Times New Roman" w:cs="Times New Roman"/>
          <w:sz w:val="24"/>
          <w:szCs w:val="24"/>
          <w:lang w:val="es-ES"/>
        </w:rPr>
        <w:t xml:space="preserve"> se</w:t>
      </w:r>
      <w:r w:rsidRPr="000A3956">
        <w:rPr>
          <w:rFonts w:ascii="Times New Roman" w:hAnsi="Times New Roman" w:cs="Times New Roman"/>
          <w:sz w:val="24"/>
          <w:szCs w:val="24"/>
          <w:lang w:val="es-ES"/>
        </w:rPr>
        <w:t xml:space="preserve"> perfecciona, es decir, que nace a la vida jurídica, únicamente por el acuerdo de voluntades (consentimiento) de las partes involucradas</w:t>
      </w:r>
    </w:p>
    <w:p w:rsidR="009A1CF8" w:rsidRDefault="009A1CF8" w:rsidP="009A1CF8">
      <w:pPr>
        <w:pStyle w:val="Prrafodelista"/>
        <w:spacing w:line="480" w:lineRule="auto"/>
        <w:jc w:val="both"/>
        <w:rPr>
          <w:rFonts w:ascii="Times New Roman" w:hAnsi="Times New Roman" w:cs="Times New Roman"/>
          <w:sz w:val="24"/>
          <w:szCs w:val="24"/>
          <w:lang w:val="es-ES"/>
        </w:rPr>
      </w:pPr>
      <w:r w:rsidRPr="00CC2B23">
        <w:rPr>
          <w:rFonts w:ascii="Times New Roman" w:hAnsi="Times New Roman" w:cs="Times New Roman"/>
          <w:i/>
          <w:sz w:val="24"/>
          <w:szCs w:val="24"/>
          <w:lang w:val="es-ES"/>
        </w:rPr>
        <w:t>Oneroso</w:t>
      </w:r>
      <w:r>
        <w:rPr>
          <w:rFonts w:ascii="Times New Roman" w:hAnsi="Times New Roman" w:cs="Times New Roman"/>
          <w:sz w:val="24"/>
          <w:szCs w:val="24"/>
          <w:lang w:val="es-ES"/>
        </w:rPr>
        <w:t xml:space="preserve">: Es </w:t>
      </w:r>
      <w:r w:rsidRPr="00CC2B23">
        <w:rPr>
          <w:rFonts w:ascii="Times New Roman" w:hAnsi="Times New Roman" w:cs="Times New Roman"/>
          <w:sz w:val="24"/>
          <w:szCs w:val="24"/>
          <w:lang w:val="es-ES"/>
        </w:rPr>
        <w:t>un acto o contrato donde ambas partes obtienen una ventaja económica o un beneficio a cambio de una contraprestación, implicando un sacrificio de parte de cada una.</w:t>
      </w:r>
    </w:p>
    <w:p w:rsidR="009A1CF8" w:rsidRDefault="009A1CF8" w:rsidP="009A1CF8">
      <w:pPr>
        <w:pStyle w:val="Prrafodelista"/>
        <w:spacing w:line="480" w:lineRule="auto"/>
        <w:jc w:val="both"/>
        <w:rPr>
          <w:rFonts w:ascii="Times New Roman" w:hAnsi="Times New Roman" w:cs="Times New Roman"/>
          <w:sz w:val="24"/>
          <w:szCs w:val="24"/>
          <w:lang w:val="es-ES"/>
        </w:rPr>
      </w:pPr>
      <w:r>
        <w:rPr>
          <w:rFonts w:ascii="Times New Roman" w:hAnsi="Times New Roman" w:cs="Times New Roman"/>
          <w:i/>
          <w:sz w:val="24"/>
          <w:szCs w:val="24"/>
          <w:lang w:val="es-ES"/>
        </w:rPr>
        <w:t>Bien Mueble:</w:t>
      </w:r>
      <w:r>
        <w:rPr>
          <w:rFonts w:ascii="Times New Roman" w:hAnsi="Times New Roman" w:cs="Times New Roman"/>
          <w:sz w:val="24"/>
          <w:szCs w:val="24"/>
          <w:lang w:val="es-ES"/>
        </w:rPr>
        <w:t xml:space="preserve"> E</w:t>
      </w:r>
      <w:r w:rsidRPr="005721C5">
        <w:rPr>
          <w:rFonts w:ascii="Times New Roman" w:hAnsi="Times New Roman" w:cs="Times New Roman"/>
          <w:sz w:val="24"/>
          <w:szCs w:val="24"/>
          <w:lang w:val="es-ES"/>
        </w:rPr>
        <w:t>s cualquier objeto material y tangible que se puede trasladar de un lugar a otro sin perder su integridad, ya sea por sí mismo o con ayuda externa.</w:t>
      </w:r>
    </w:p>
    <w:p w:rsidR="009A1CF8" w:rsidRPr="00C0699C" w:rsidRDefault="009A1CF8" w:rsidP="009A1CF8">
      <w:pPr>
        <w:pStyle w:val="Prrafodelista"/>
        <w:spacing w:line="480" w:lineRule="auto"/>
        <w:jc w:val="both"/>
        <w:rPr>
          <w:rFonts w:ascii="Times New Roman" w:hAnsi="Times New Roman" w:cs="Times New Roman"/>
          <w:sz w:val="24"/>
          <w:szCs w:val="24"/>
          <w:lang w:val="es-ES"/>
        </w:rPr>
      </w:pPr>
      <w:r>
        <w:rPr>
          <w:rFonts w:ascii="Times New Roman" w:hAnsi="Times New Roman" w:cs="Times New Roman"/>
          <w:i/>
          <w:sz w:val="24"/>
          <w:szCs w:val="24"/>
          <w:lang w:val="es-ES"/>
        </w:rPr>
        <w:t xml:space="preserve">Titulo Traslaticio de Dominio: </w:t>
      </w:r>
      <w:r w:rsidRPr="00C0699C">
        <w:rPr>
          <w:rFonts w:ascii="Times New Roman" w:hAnsi="Times New Roman" w:cs="Times New Roman"/>
          <w:sz w:val="24"/>
          <w:szCs w:val="24"/>
          <w:lang w:val="es-ES"/>
        </w:rPr>
        <w:t>Un título traslaticio de dominio es un acto o contrato legal que, por su naturaleza, sirve para transferir la propiedad de un bien o derecho de una persona a otra.</w:t>
      </w: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9A1CF8">
      <w:pPr>
        <w:pStyle w:val="Prrafodelista"/>
        <w:spacing w:line="480" w:lineRule="auto"/>
        <w:jc w:val="both"/>
        <w:rPr>
          <w:rFonts w:ascii="Times New Roman" w:hAnsi="Times New Roman" w:cs="Times New Roman"/>
          <w:sz w:val="24"/>
          <w:szCs w:val="24"/>
          <w:lang w:val="es-ES"/>
        </w:rPr>
      </w:pPr>
    </w:p>
    <w:p w:rsidR="009A1CF8" w:rsidRDefault="009A1CF8" w:rsidP="002E2189">
      <w:pPr>
        <w:pStyle w:val="Ttulo2"/>
        <w:rPr>
          <w:lang w:val="es-ES"/>
        </w:rPr>
      </w:pPr>
      <w:bookmarkStart w:id="53" w:name="_Toc208569578"/>
      <w:r>
        <w:rPr>
          <w:lang w:val="es-ES"/>
        </w:rPr>
        <w:lastRenderedPageBreak/>
        <w:t>ANEXOS</w:t>
      </w:r>
      <w:bookmarkEnd w:id="53"/>
    </w:p>
    <w:p w:rsidR="00BB37BD" w:rsidRPr="00BB37BD" w:rsidRDefault="00BB37BD" w:rsidP="00BB37BD">
      <w:pPr>
        <w:rPr>
          <w:b/>
          <w:lang w:val="es-ES"/>
        </w:rPr>
      </w:pPr>
      <w:r>
        <w:rPr>
          <w:b/>
          <w:lang w:val="es-ES"/>
        </w:rPr>
        <w:t>ANEXO 1 – DOCUMENTO PRIVADO.</w:t>
      </w:r>
    </w:p>
    <w:p w:rsidR="00BB37BD" w:rsidRDefault="00BB37BD" w:rsidP="00BB37BD">
      <w:pPr>
        <w:jc w:val="both"/>
      </w:pPr>
      <w:r>
        <w:t>NOSOTROS: KARLA VANESSA  AREVALO GUTIERREZ, de treinta y dos años de edad, estudiante, del domicilio de la ciudad y Distrito de San Miguel, Municipio de  San Miguel Centro, Departamento de San Miguel, con Documento Único de Identidad homologado número: cero cuatro siete cinco uno nueve seis tres - cuatro; y JOSE CARLOS PEREZ HERNÁNDEZ, de cincuenta y siete años de edad, empleado, del domicilio de la ciudad y Distrito de San Miguel, Municipio de San Miguel Centro, Departamento de San Miguel, con Documento Único de Identidad homologado número: cero cinco seis cero seis cuatro cero tres - seis,  OTORGAMOS:  I) Que el primero es dueño y actual poseedor de un vehículo según Tarjeta de Circulación de las características siguientes: PLACAS: P cuatro dos cuatro A nueve ; AÑO: dos mil quince; MARCA: NISSAN ; MODELO: SENTRA ; CAPACIDAD: CINCO ASS; TIPO: SEDAN; CLASE: AUTOMOVIL; DOMINIO: PROPIEDAD; EN CALIDAD: PROPIEDAD; COLOR: GRIS; NÚMERO DE CHASIS: TRES N UNO A B SIETE A P CUATRO F Y DOS NUEVE OCHO OCHO TRES TRES; NÚMERO DE MOTOR: M R A OCHO SEIS UNO UNO NUEVE NUEVE SEIS H: NÚMERO DE VIN: TRES N UNO A B SIETE A P CUATRO F Y DOS NUEVE OCHO OCHO TRES TRES. II) Que por el precio de CUATRO MIL SETECIENTOS CINCUENTA DÓLARES DE LOS ESTADOS UNIDOS DE AMERICA, que recibo el vendedor a mi entera satisfacción de parte del comprador antes mencionado, le VENDO, el vehículo antes descrito, haciéndole en este acto la tradición del dominio, posesión y demás derechos anexos que sobre el mismo me corresponden, entregándoselo materialmente junto con sus llaves, Tarjeta de Circulación y demás accesorios del mismo, en el estado mecánico que se encuentra, obligándome al saneamiento de Ley. III) Por mi parte el comprador, de las generales antes mencionadas OTORGO: Que acepto la venta y tradición que del dominio, posesión y demás derechos que sobre el vehículo en mención se me hace, dándome por recibido en este momento del mismo, así como de las llaves, Tarjetas de Circulación y accesorios del mismo, conocedor del estado mecánico en que se encuentra. El comprador manifiesto que he revisado a mi satisfacción el vehículo que compro. Ambos contratantes para los efectos judiciales de este documento, señalamos como domicilio especial de esta ciudad a cuyos Tribunales nos sometemos. Así nos expresamos, lo leemos, lo firmamos y ratificamos. En la ciudad y Distrito de San Miguel, Municipio de San Miguel Centro, Departamento de San Miguel, a los veintitrés días del mes de junio del año dos mil veinticinco.</w:t>
      </w:r>
    </w:p>
    <w:p w:rsidR="00BB37BD" w:rsidRDefault="00BB37BD" w:rsidP="00BB37BD"/>
    <w:p w:rsidR="00BB37BD" w:rsidRDefault="00BB37BD" w:rsidP="00BB37BD"/>
    <w:p w:rsidR="00BB37BD" w:rsidRDefault="00BB37BD" w:rsidP="00BB37BD">
      <w:r>
        <w:t xml:space="preserve">                                          </w:t>
      </w:r>
    </w:p>
    <w:p w:rsidR="00BB37BD" w:rsidRDefault="00BB37BD" w:rsidP="00BB37BD"/>
    <w:p w:rsidR="00BB37BD" w:rsidRDefault="00BB37BD" w:rsidP="00BB37BD"/>
    <w:p w:rsidR="00BB37BD" w:rsidRDefault="00BB37BD" w:rsidP="00BB37BD"/>
    <w:p w:rsidR="00BB37BD" w:rsidRDefault="00BB37BD" w:rsidP="00BB37BD"/>
    <w:p w:rsidR="00BB37BD" w:rsidRDefault="00BB37BD" w:rsidP="00BB37BD"/>
    <w:p w:rsidR="00BB37BD" w:rsidRDefault="00BB37BD" w:rsidP="00BB37BD"/>
    <w:p w:rsidR="00BB37BD" w:rsidRDefault="00BB37BD" w:rsidP="00BB37BD"/>
    <w:p w:rsidR="0045317A" w:rsidRDefault="00BB37BD" w:rsidP="00BB37BD">
      <w:pPr>
        <w:jc w:val="both"/>
      </w:pPr>
      <w:r>
        <w:t>En la ciudad y Distrito de San Miguel, Municipio de San Miguel Centro, Departamento de San Miguel, a las once horas veinte minutos del día veintitrés de junio del año dos mil veinticinco. Ante Mí, JOSE FRANCISCO RODRIGUEZ GONZALEZ, Notario, del domicilio de esta ciudad y distrito, comparecen los señores: KARLA VANESSA  AREVALO, de treinta y dos años de edad, estudiante, del domicilio de la ciudad y Distrito de San Miguel, Municipio de  San Miguel Centro, Departamento de San Miguel, con Documento Único de Identidad homologado número: cero cuatro siete cinco uno nueve seis tres - cuatro; y JOSE CARLOS PEREZ HERNÁNDEZ, de cincuenta y siete años de edad, empleado, del domicilio de la ciudad y Distrito de San Miguel, Municipio de San Miguel Centro, Departamento de San Miguel, con Documento Único de Identidad homologado número: cero cinco seis cero seis cuatro cero tres - seis,  OTORGAMOS:  I) Que el primero es dueño y actual poseedor de un vehículo según Tarjeta de Circulación de las características siguientes: PLACAS: P cuatro dos cuatro A nueve ; AÑO: dos mil quince; MARCA: NISSAN ; MODELO: SENTRA ; CAPACIDAD: CINCO ASS; TIPO: SEDAN; CLASE: AUTOMOVIL; DOMINIO: PROPIEDAD; EN CALIDAD: PROPIEDAD; COLOR: GRIS; NÚMERO DE CHASIS: TRES N UNO A B SIETE A P CUATRO F Y DOS NUEVE OCHO OCHO TRES TRES; NÚMERO DE MOTOR: M R A OCHO SEIS UNO UNO NUEVE NUEVE SEIS H: NÚMERO DE VIN: TRES N UNO A B SIETE A P CUATRO F Y DOS NUEVE OCHO OCHO TRES TRES. II) Que por el precio de CUATRO MIL SETECIENTOS CINCUENTA DÓLARES DE LOS ESTADOS UNIDOS DE AMERICA, que recibo el vendedor a mi entera satisfacción de parte del comprador antes mencionado, le VENDO, el vehículo antes descrito, haciéndole en este acto la tradición del dominio, posesión y demás derechos anexos que sobre el mismo me corresponden, entregándoselo materialmente junto con sus llaves, Tarjeta de Circulación y demás accesorios del mismo, en el estado mecánico que se encuentra, obligándome al saneamiento de Ley. III) Por mi parte el comprador, de las generales antes mencionadas OTORGO: Que acepto la venta y tradición que del dominio, posesión y demás derechos que sobre el vehículo en mención se me hace, dándome por recibido en este momento del mismo, así como de las llaves, Tarjetas de Circulación y accesorios del mismo, conocedor del estado mecánico en que se encuentra. El comprador manifiesto que he revisado a mi satisfacción el vehículo que compro. Ambos contratantes para los efectos judiciales de este documento, señalamos como domicilio especial de esta ciudad a cuyos Tribunales nos sometemos. Yo, el suscrito Notario DOY FE: Que las firmas puestas al pie del anterior documento son AUTÉNTICAS,  a quienes expliqué los efectos legales de esta Acta Notarial la cual consta de una hoja útil y leído que les fue por mí íntegramente, todo lo escrito en un solo acto, sin interrupción alguna, ratifican su contenido y firman juntamente conmigo, DE TODO LO CUAL DOY FE</w:t>
      </w:r>
    </w:p>
    <w:p w:rsidR="00BB37BD" w:rsidRDefault="00BB37BD" w:rsidP="00BB37BD">
      <w:pPr>
        <w:jc w:val="both"/>
      </w:pPr>
    </w:p>
    <w:p w:rsidR="00BB37BD" w:rsidRDefault="00BB37BD" w:rsidP="00BB37BD">
      <w:pPr>
        <w:jc w:val="both"/>
      </w:pPr>
    </w:p>
    <w:p w:rsidR="00BB37BD" w:rsidRDefault="00BB37BD" w:rsidP="00BB37BD">
      <w:pPr>
        <w:jc w:val="both"/>
      </w:pPr>
    </w:p>
    <w:p w:rsidR="00BB37BD" w:rsidRDefault="00BB37BD" w:rsidP="00BB37BD">
      <w:pPr>
        <w:jc w:val="both"/>
      </w:pPr>
    </w:p>
    <w:p w:rsidR="00BB37BD" w:rsidRDefault="00BB37BD" w:rsidP="00BB37BD">
      <w:pPr>
        <w:jc w:val="both"/>
      </w:pPr>
    </w:p>
    <w:p w:rsidR="00BB37BD" w:rsidRDefault="00BB37BD" w:rsidP="00BB37BD">
      <w:pPr>
        <w:jc w:val="both"/>
      </w:pPr>
    </w:p>
    <w:p w:rsidR="00BB37BD" w:rsidRDefault="00BB37BD" w:rsidP="00BB37BD">
      <w:pPr>
        <w:jc w:val="both"/>
      </w:pPr>
    </w:p>
    <w:p w:rsidR="00BB37BD" w:rsidRPr="00BB37BD" w:rsidRDefault="00BB37BD" w:rsidP="00BB37BD">
      <w:pPr>
        <w:jc w:val="both"/>
        <w:rPr>
          <w:b/>
        </w:rPr>
      </w:pPr>
      <w:r w:rsidRPr="00BB37BD">
        <w:rPr>
          <w:b/>
        </w:rPr>
        <w:lastRenderedPageBreak/>
        <w:t>ANEXO 2 – ESCRITURA PÚBLICA.</w:t>
      </w:r>
    </w:p>
    <w:p w:rsidR="00BB37BD" w:rsidRDefault="00BB37BD" w:rsidP="00BB37BD">
      <w:pPr>
        <w:jc w:val="both"/>
      </w:pPr>
    </w:p>
    <w:p w:rsidR="00BB37BD" w:rsidRPr="00C578F6" w:rsidRDefault="00BB37BD" w:rsidP="00BB37BD">
      <w:pPr>
        <w:jc w:val="both"/>
      </w:pPr>
      <w:r w:rsidRPr="0028195E">
        <w:t xml:space="preserve">NUMERO </w:t>
      </w:r>
      <w:r>
        <w:t>UNO</w:t>
      </w:r>
      <w:r w:rsidRPr="0028195E">
        <w:t xml:space="preserve">. En la ciudad de </w:t>
      </w:r>
      <w:r>
        <w:t>San Miguel, Distrito de San Miguel Centro</w:t>
      </w:r>
      <w:r w:rsidRPr="0028195E">
        <w:t xml:space="preserve">, a las </w:t>
      </w:r>
      <w:r>
        <w:t xml:space="preserve">once </w:t>
      </w:r>
      <w:r w:rsidRPr="0028195E">
        <w:t xml:space="preserve">horas del día </w:t>
      </w:r>
      <w:r>
        <w:t>cuatro</w:t>
      </w:r>
      <w:r w:rsidRPr="0028195E">
        <w:t xml:space="preserve"> del mes de </w:t>
      </w:r>
      <w:r>
        <w:t>septiembre</w:t>
      </w:r>
      <w:r w:rsidRPr="0028195E">
        <w:t xml:space="preserve"> del año </w:t>
      </w:r>
      <w:r>
        <w:t>dos mil veinticinco</w:t>
      </w:r>
      <w:r w:rsidRPr="0028195E">
        <w:t xml:space="preserve">. Ante Mí, </w:t>
      </w:r>
      <w:r>
        <w:t>JOSE FRANCISCO RODRIGUEZ GONZALEZ</w:t>
      </w:r>
      <w:r w:rsidRPr="0028195E">
        <w:t xml:space="preserve">, Notario de este </w:t>
      </w:r>
      <w:r>
        <w:t>domicilio, comparece el señor</w:t>
      </w:r>
      <w:r w:rsidRPr="0028195E">
        <w:t xml:space="preserve"> </w:t>
      </w:r>
      <w:r>
        <w:t xml:space="preserve">MIGUEL ANGEL AYALA CRUZ </w:t>
      </w:r>
      <w:r w:rsidRPr="0028195E">
        <w:t xml:space="preserve">de </w:t>
      </w:r>
      <w:r>
        <w:t>treinta</w:t>
      </w:r>
      <w:r w:rsidRPr="0028195E">
        <w:t xml:space="preserve"> años de edad,</w:t>
      </w:r>
      <w:r>
        <w:t xml:space="preserve"> motorista</w:t>
      </w:r>
      <w:r w:rsidRPr="0028195E">
        <w:t xml:space="preserve">, del domicilio de </w:t>
      </w:r>
      <w:r>
        <w:t xml:space="preserve">Uluazapa, distrito de San Miguel Centro, </w:t>
      </w:r>
      <w:r w:rsidRPr="0028195E">
        <w:t xml:space="preserve">persona a quién no conozco pero identifico por medio de su Documento Unico de Identidad Número </w:t>
      </w:r>
      <w:r>
        <w:t>cero dos tres cuatro cinco seis siete ocho guion nueve</w:t>
      </w:r>
      <w:r w:rsidRPr="0028195E">
        <w:t xml:space="preserve">; Y ME DICE: I. Que es dueño y legítimo propietario del vehículo placas </w:t>
      </w:r>
      <w:r>
        <w:t>P256963</w:t>
      </w:r>
      <w:r w:rsidRPr="0028195E">
        <w:t xml:space="preserve">, de las características siguientes: Marca </w:t>
      </w:r>
      <w:r>
        <w:t>TOYOTA</w:t>
      </w:r>
      <w:r w:rsidRPr="0028195E">
        <w:t xml:space="preserve">, Clase </w:t>
      </w:r>
      <w:r>
        <w:t>SEDAN</w:t>
      </w:r>
      <w:r w:rsidRPr="0028195E">
        <w:t xml:space="preserve">, Estilo </w:t>
      </w:r>
      <w:r>
        <w:t>DEPORTIVO</w:t>
      </w:r>
      <w:r w:rsidRPr="0028195E">
        <w:t xml:space="preserve">, Número de Chasis Vin </w:t>
      </w:r>
      <w:r>
        <w:t>uno dos tres cuatro cinco</w:t>
      </w:r>
      <w:r w:rsidRPr="0028195E">
        <w:t xml:space="preserve"> Número de Chasis Gravado, Número de Motor y las demás que se encuentran consignadas en la Tarjeta de Circulación que he tenido a la vista. II. Que por el precio de </w:t>
      </w:r>
      <w:r>
        <w:t xml:space="preserve">seis mil dólares de los Estados Unidos de America </w:t>
      </w:r>
      <w:r w:rsidRPr="0028195E">
        <w:t>que recibe a su entera s</w:t>
      </w:r>
      <w:r>
        <w:t>atisfacción de parte del señor</w:t>
      </w:r>
      <w:r w:rsidRPr="0028195E">
        <w:t xml:space="preserve"> </w:t>
      </w:r>
      <w:r>
        <w:t>DAVID ROMEO CRUZ PORTILLO</w:t>
      </w:r>
      <w:r w:rsidRPr="0028195E">
        <w:t xml:space="preserve">, de </w:t>
      </w:r>
      <w:r>
        <w:t>veinticinco</w:t>
      </w:r>
      <w:r w:rsidRPr="0028195E">
        <w:t xml:space="preserve"> años de edad, </w:t>
      </w:r>
      <w:r>
        <w:t>comerciante</w:t>
      </w:r>
      <w:r w:rsidRPr="0028195E">
        <w:t xml:space="preserve">, del domicilio de </w:t>
      </w:r>
      <w:r>
        <w:t>Uluazapa, distrito de San Miguel Centro</w:t>
      </w:r>
      <w:r w:rsidRPr="0028195E">
        <w:t xml:space="preserve"> a quién tampoco conozco pero identifico por medio de su Documento Unico de Identidad Número </w:t>
      </w:r>
      <w:r>
        <w:t>cero dos tres cuatro cinco seis siete ocho guion nueve</w:t>
      </w:r>
      <w:r w:rsidRPr="0028195E">
        <w:t>; le vende el vehículo antes descrito, el cual se encuentra debidamente inscrito a mi nombre en el Registro Público de Vehículos Automotores de la Dirección General de Tránsito, (en el caso de traspaso doble o triple: el cual no se encuentra inscrito a mi nombre pero es inscribible por estarlo su antecedente), en consecuencia entrega al vendedor el automotor, haciéndole por medio de esta escritura la tradición del dominio, posesión y demás derechos que sobre el mismo le pertenecen, así como la correspondiente Tarjeta de Circulación, llaves y accesorios que le corresponden. III._ Presente en este acto el comprador de generales ya dichas y enterado de viva voz del contenido de este instrumento, DICE: Que acepta la venta y tradición del vehículo descrito, que lo recibe en este momento a su entera satisfacción juntamente con el dominio, posesión y demás derechos que sobre el mismo se le transmiten. Así se expresaron los comparecientes y leído que les fue por mí lo escrito íntegramente sin interrupción, ratifican su contenido por estar de acuerdo a su voluntad y firmamos. De todo Doy Fe</w:t>
      </w:r>
    </w:p>
    <w:p w:rsidR="00BB37BD" w:rsidRDefault="00BB37BD" w:rsidP="00BB37BD">
      <w:pPr>
        <w:jc w:val="both"/>
      </w:pPr>
    </w:p>
    <w:sectPr w:rsidR="00BB37BD" w:rsidSect="009A1CF8">
      <w:headerReference w:type="default" r:id="rId10"/>
      <w:footerReference w:type="default" r:id="rId11"/>
      <w:pgSz w:w="12240" w:h="15840"/>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243" w:rsidRDefault="00B27243" w:rsidP="009A1CF8">
      <w:pPr>
        <w:spacing w:after="0" w:line="240" w:lineRule="auto"/>
      </w:pPr>
      <w:r>
        <w:separator/>
      </w:r>
    </w:p>
  </w:endnote>
  <w:endnote w:type="continuationSeparator" w:id="0">
    <w:p w:rsidR="00B27243" w:rsidRDefault="00B27243" w:rsidP="009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2FF8" w:rsidRDefault="00F72FF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243" w:rsidRDefault="00B27243" w:rsidP="009A1CF8">
      <w:pPr>
        <w:spacing w:after="0" w:line="240" w:lineRule="auto"/>
      </w:pPr>
      <w:r>
        <w:separator/>
      </w:r>
    </w:p>
  </w:footnote>
  <w:footnote w:type="continuationSeparator" w:id="0">
    <w:p w:rsidR="00B27243" w:rsidRDefault="00B27243" w:rsidP="009A1CF8">
      <w:pPr>
        <w:spacing w:after="0" w:line="240" w:lineRule="auto"/>
      </w:pPr>
      <w:r>
        <w:continuationSeparator/>
      </w:r>
    </w:p>
  </w:footnote>
  <w:footnote w:id="1">
    <w:p w:rsidR="00F72FF8" w:rsidRPr="00833865" w:rsidRDefault="00F72FF8" w:rsidP="009A1CF8">
      <w:pPr>
        <w:pStyle w:val="Textonotapie"/>
        <w:rPr>
          <w:lang w:val="es-ES"/>
        </w:rPr>
      </w:pPr>
      <w:r>
        <w:rPr>
          <w:rStyle w:val="Refdenotaalpie"/>
        </w:rPr>
        <w:footnoteRef/>
      </w:r>
      <w:r>
        <w:t xml:space="preserve"> </w:t>
      </w:r>
      <w:r w:rsidRPr="00040A31">
        <w:t>PAULUS libro XXXIII ad edictum</w:t>
      </w:r>
      <w:r>
        <w:t>.</w:t>
      </w:r>
    </w:p>
  </w:footnote>
  <w:footnote w:id="2">
    <w:p w:rsidR="00F72FF8" w:rsidRDefault="00F72FF8" w:rsidP="009A1CF8">
      <w:pPr>
        <w:pStyle w:val="Textonotapie"/>
      </w:pPr>
      <w:r>
        <w:rPr>
          <w:rStyle w:val="Refdenotaalpie"/>
        </w:rPr>
        <w:footnoteRef/>
      </w:r>
      <w:r>
        <w:t xml:space="preserve"> ALVAREZ, M Acerca de la distinción entre la permuta y la Compraventa RGDR</w:t>
      </w:r>
    </w:p>
    <w:p w:rsidR="00F72FF8" w:rsidRPr="00040A31" w:rsidRDefault="00F72FF8" w:rsidP="009A1CF8">
      <w:pPr>
        <w:pStyle w:val="Textonotapie"/>
        <w:rPr>
          <w:lang w:val="es-ES"/>
        </w:rPr>
      </w:pPr>
      <w:r>
        <w:t>nº 11 (2008) pág. 4.</w:t>
      </w:r>
    </w:p>
  </w:footnote>
  <w:footnote w:id="3">
    <w:p w:rsidR="00F72FF8" w:rsidRPr="00040A31" w:rsidRDefault="00F72FF8" w:rsidP="009A1CF8">
      <w:pPr>
        <w:pStyle w:val="Textonotapie"/>
        <w:rPr>
          <w:lang w:val="es-ES"/>
        </w:rPr>
      </w:pPr>
      <w:r>
        <w:rPr>
          <w:rStyle w:val="Refdenotaalpie"/>
        </w:rPr>
        <w:footnoteRef/>
      </w:r>
      <w:r>
        <w:t xml:space="preserve"> </w:t>
      </w:r>
      <w:r w:rsidRPr="00040A31">
        <w:t>ARIAS RAMOS, J. . La doctrina del riesgo en la compraventa romana. Barcelona. 1947 pág. 3-4</w:t>
      </w:r>
    </w:p>
  </w:footnote>
  <w:footnote w:id="4">
    <w:p w:rsidR="00F72FF8" w:rsidRDefault="00F72FF8" w:rsidP="009A1CF8">
      <w:pPr>
        <w:pStyle w:val="Textonotapie"/>
      </w:pPr>
      <w:r>
        <w:rPr>
          <w:rStyle w:val="Refdenotaalpie"/>
        </w:rPr>
        <w:footnoteRef/>
      </w:r>
      <w:r>
        <w:t xml:space="preserve"> KASER. M, Compraventa y transmisión de la propiedad en el Derecho Romano y en la Dogmática moderna.</w:t>
      </w:r>
    </w:p>
    <w:p w:rsidR="00F72FF8" w:rsidRPr="00771D9F" w:rsidRDefault="00F72FF8" w:rsidP="009A1CF8">
      <w:pPr>
        <w:pStyle w:val="Textonotapie"/>
        <w:rPr>
          <w:lang w:val="es-ES"/>
        </w:rPr>
      </w:pPr>
      <w:r>
        <w:t>Valladolid, 1964</w:t>
      </w:r>
    </w:p>
  </w:footnote>
  <w:footnote w:id="5">
    <w:p w:rsidR="00F72FF8" w:rsidRPr="00771D9F" w:rsidRDefault="00F72FF8" w:rsidP="009A1CF8">
      <w:pPr>
        <w:pStyle w:val="Textonotapie"/>
        <w:rPr>
          <w:lang w:val="es-ES"/>
        </w:rPr>
      </w:pPr>
      <w:r>
        <w:rPr>
          <w:rStyle w:val="Refdenotaalpie"/>
        </w:rPr>
        <w:footnoteRef/>
      </w:r>
      <w:r>
        <w:t xml:space="preserve"> </w:t>
      </w:r>
      <w:r w:rsidRPr="00771D9F">
        <w:t>Opinión extraída de BELDA MERCADO, J. Evolución histórico-jurídica hacia la consensualidad en la “emptiovenditio” romana. Universidad da Coruña. 2002 pág. 166</w:t>
      </w:r>
    </w:p>
  </w:footnote>
  <w:footnote w:id="6">
    <w:p w:rsidR="00F72FF8" w:rsidRPr="00771D9F" w:rsidRDefault="00F72FF8" w:rsidP="009A1CF8">
      <w:pPr>
        <w:pStyle w:val="Textonotapie"/>
        <w:rPr>
          <w:lang w:val="es-ES"/>
        </w:rPr>
      </w:pPr>
      <w:r>
        <w:rPr>
          <w:rStyle w:val="Refdenotaalpie"/>
        </w:rPr>
        <w:footnoteRef/>
      </w:r>
      <w:r>
        <w:t xml:space="preserve"> Opiniones extraídas de BELDA MERCADO, J ob. cit págs. 167-168</w:t>
      </w:r>
    </w:p>
  </w:footnote>
  <w:footnote w:id="7">
    <w:p w:rsidR="00F72FF8" w:rsidRPr="009A1AD2" w:rsidRDefault="00F72FF8" w:rsidP="009A1CF8">
      <w:pPr>
        <w:pStyle w:val="Textonotapie"/>
        <w:rPr>
          <w:lang w:val="es-ES"/>
        </w:rPr>
      </w:pPr>
      <w:r>
        <w:rPr>
          <w:rStyle w:val="Refdenotaalpie"/>
        </w:rPr>
        <w:footnoteRef/>
      </w:r>
      <w:r>
        <w:t xml:space="preserve"> FERNÁNDEZ ESPINAR, La compraventa en el Derecho medieval español, España, AHDE 25(1955) pág. 307</w:t>
      </w:r>
    </w:p>
  </w:footnote>
  <w:footnote w:id="8">
    <w:p w:rsidR="00F72FF8" w:rsidRPr="009A1AD2" w:rsidRDefault="00F72FF8" w:rsidP="009A1CF8">
      <w:pPr>
        <w:pStyle w:val="Textonotapie"/>
        <w:rPr>
          <w:lang w:val="es-ES"/>
        </w:rPr>
      </w:pPr>
      <w:r>
        <w:rPr>
          <w:rStyle w:val="Refdenotaalpie"/>
        </w:rPr>
        <w:footnoteRef/>
      </w:r>
      <w:r>
        <w:t xml:space="preserve"> </w:t>
      </w:r>
      <w:r w:rsidRPr="009A1AD2">
        <w:t>ARAGIO-RUIZ, V. Instituciones de Derecho Romano Buenos Aires 1952, pág. 206</w:t>
      </w:r>
    </w:p>
  </w:footnote>
  <w:footnote w:id="9">
    <w:p w:rsidR="00F72FF8" w:rsidRPr="009A1AD2" w:rsidRDefault="00F72FF8" w:rsidP="009A1CF8">
      <w:pPr>
        <w:pStyle w:val="Textonotapie"/>
        <w:rPr>
          <w:lang w:val="es-ES"/>
        </w:rPr>
      </w:pPr>
      <w:r>
        <w:rPr>
          <w:rStyle w:val="Refdenotaalpie"/>
        </w:rPr>
        <w:footnoteRef/>
      </w:r>
      <w:r>
        <w:t xml:space="preserve"> </w:t>
      </w:r>
      <w:r w:rsidRPr="009A1AD2">
        <w:t>BONFANTE, P. Corso di diritto romano, vol. II. Milan. 1963. Pág 187</w:t>
      </w:r>
    </w:p>
  </w:footnote>
  <w:footnote w:id="10">
    <w:p w:rsidR="00F72FF8" w:rsidRPr="00B854A9" w:rsidRDefault="00F72FF8" w:rsidP="009A1CF8">
      <w:pPr>
        <w:pStyle w:val="Textonotapie"/>
      </w:pPr>
      <w:r>
        <w:rPr>
          <w:rStyle w:val="Refdenotaalpie"/>
        </w:rPr>
        <w:footnoteRef/>
      </w:r>
      <w:r>
        <w:t xml:space="preserve"> </w:t>
      </w:r>
      <w:r w:rsidRPr="00B854A9">
        <w:t>LEVY, E, West Roman Vulgar Law. The law of property. Philadelphia, 1951</w:t>
      </w:r>
    </w:p>
  </w:footnote>
  <w:footnote w:id="11">
    <w:p w:rsidR="00F72FF8" w:rsidRPr="0035058A" w:rsidRDefault="00F72FF8" w:rsidP="009A1CF8">
      <w:pPr>
        <w:pStyle w:val="Textonotapie"/>
        <w:rPr>
          <w:lang w:val="es-ES"/>
        </w:rPr>
      </w:pPr>
      <w:r>
        <w:rPr>
          <w:rStyle w:val="Refdenotaalpie"/>
        </w:rPr>
        <w:footnoteRef/>
      </w:r>
      <w:r>
        <w:t xml:space="preserve"> </w:t>
      </w:r>
      <w:r w:rsidRPr="0035058A">
        <w:t>Cod. De Eurico, 286</w:t>
      </w:r>
    </w:p>
  </w:footnote>
  <w:footnote w:id="12">
    <w:p w:rsidR="00F72FF8" w:rsidRPr="0035058A" w:rsidRDefault="00F72FF8" w:rsidP="009A1CF8">
      <w:pPr>
        <w:pStyle w:val="Textonotapie"/>
        <w:rPr>
          <w:lang w:val="es-ES"/>
        </w:rPr>
      </w:pPr>
      <w:r>
        <w:rPr>
          <w:rStyle w:val="Refdenotaalpie"/>
        </w:rPr>
        <w:footnoteRef/>
      </w:r>
      <w:r>
        <w:t xml:space="preserve"> FERNÁNDEZ ESPINAR, R. ob. cti. Págs. 375-376</w:t>
      </w:r>
    </w:p>
  </w:footnote>
  <w:footnote w:id="13">
    <w:p w:rsidR="00F72FF8" w:rsidRPr="0015497F" w:rsidRDefault="00F72FF8" w:rsidP="009A1CF8">
      <w:pPr>
        <w:pStyle w:val="Textonotapie"/>
        <w:rPr>
          <w:lang w:val="es-ES"/>
        </w:rPr>
      </w:pPr>
      <w:r>
        <w:rPr>
          <w:rStyle w:val="Refdenotaalpie"/>
        </w:rPr>
        <w:footnoteRef/>
      </w:r>
      <w:r>
        <w:t xml:space="preserve"> </w:t>
      </w:r>
      <w:r w:rsidRPr="0015497F">
        <w:t>Alessandri Rodriguez Arturo y Somarriva Undurraga, Manuel. Curso de Derecho Civil Tomo IV, Editorial Nascimento. pag.367</w:t>
      </w:r>
    </w:p>
  </w:footnote>
  <w:footnote w:id="14">
    <w:p w:rsidR="00F72FF8" w:rsidRPr="00AC2C26" w:rsidRDefault="00F72FF8" w:rsidP="009A1CF8">
      <w:pPr>
        <w:pStyle w:val="Textonotapie"/>
        <w:rPr>
          <w:lang w:val="es-ES"/>
        </w:rPr>
      </w:pPr>
      <w:r>
        <w:rPr>
          <w:rStyle w:val="Refdenotaalpie"/>
        </w:rPr>
        <w:footnoteRef/>
      </w:r>
      <w:r>
        <w:t xml:space="preserve"> </w:t>
      </w:r>
      <w:r>
        <w:rPr>
          <w:lang w:val="es-ES"/>
        </w:rPr>
        <w:t>Codigo Civil, Pag. 246</w:t>
      </w:r>
    </w:p>
  </w:footnote>
  <w:footnote w:id="15">
    <w:p w:rsidR="00F72FF8" w:rsidRPr="00E76B0E" w:rsidRDefault="00F72FF8" w:rsidP="009A1CF8">
      <w:pPr>
        <w:pStyle w:val="Textonotapie"/>
        <w:rPr>
          <w:lang w:val="es-ES"/>
        </w:rPr>
      </w:pPr>
      <w:r>
        <w:rPr>
          <w:rStyle w:val="Refdenotaalpie"/>
        </w:rPr>
        <w:footnoteRef/>
      </w:r>
      <w:r>
        <w:t xml:space="preserve"> </w:t>
      </w:r>
      <w:r>
        <w:rPr>
          <w:lang w:val="es-ES"/>
        </w:rPr>
        <w:t>Código Civil, Pág. 206.</w:t>
      </w:r>
    </w:p>
  </w:footnote>
  <w:footnote w:id="16">
    <w:p w:rsidR="00F72FF8" w:rsidRPr="006806F9" w:rsidRDefault="00F72FF8" w:rsidP="009A1CF8">
      <w:pPr>
        <w:pStyle w:val="Textonotapie"/>
        <w:rPr>
          <w:lang w:val="es-ES"/>
        </w:rPr>
      </w:pPr>
      <w:r>
        <w:rPr>
          <w:rStyle w:val="Refdenotaalpie"/>
        </w:rPr>
        <w:footnoteRef/>
      </w:r>
      <w:r>
        <w:t xml:space="preserve"> </w:t>
      </w:r>
      <w:r w:rsidRPr="006806F9">
        <w:t>Planiol y Ripert, Los Contratos Civiles. págs. 22 y 23</w:t>
      </w:r>
    </w:p>
  </w:footnote>
  <w:footnote w:id="17">
    <w:p w:rsidR="00F72FF8" w:rsidRPr="0044586B" w:rsidRDefault="00F72FF8" w:rsidP="009A1CF8">
      <w:pPr>
        <w:pStyle w:val="Textonotapie"/>
        <w:rPr>
          <w:lang w:val="es-ES"/>
        </w:rPr>
      </w:pPr>
      <w:r>
        <w:rPr>
          <w:rStyle w:val="Refdenotaalpie"/>
        </w:rPr>
        <w:footnoteRef/>
      </w:r>
      <w:r>
        <w:t xml:space="preserve"> </w:t>
      </w:r>
      <w:r w:rsidRPr="0044586B">
        <w:t>Vásquez López, Luis. Recopilación de Leyes Civiles y de Familia, Editorial Liss 2024, pág. 250</w:t>
      </w:r>
    </w:p>
  </w:footnote>
  <w:footnote w:id="18">
    <w:p w:rsidR="00F72FF8" w:rsidRPr="0044586B" w:rsidRDefault="00F72FF8" w:rsidP="009A1CF8">
      <w:pPr>
        <w:pStyle w:val="Textonotapie"/>
        <w:rPr>
          <w:lang w:val="es-ES"/>
        </w:rPr>
      </w:pPr>
      <w:r>
        <w:rPr>
          <w:rStyle w:val="Refdenotaalpie"/>
        </w:rPr>
        <w:footnoteRef/>
      </w:r>
      <w:r>
        <w:t xml:space="preserve"> </w:t>
      </w:r>
      <w:r w:rsidRPr="0044586B">
        <w:t>Alessandri Rodríguez, Arturo y Somarriva Undurraga, Manuel. Curso de Derecho Civil, tomo IV, Fuentes de las Obligaciones, pág. 406 y 407</w:t>
      </w:r>
    </w:p>
  </w:footnote>
  <w:footnote w:id="19">
    <w:p w:rsidR="00F72FF8" w:rsidRPr="004E52E2" w:rsidRDefault="00F72FF8" w:rsidP="009A1CF8">
      <w:pPr>
        <w:pStyle w:val="Textonotapie"/>
        <w:rPr>
          <w:lang w:val="es-ES"/>
        </w:rPr>
      </w:pPr>
      <w:r>
        <w:rPr>
          <w:rStyle w:val="Refdenotaalpie"/>
        </w:rPr>
        <w:footnoteRef/>
      </w:r>
      <w:r>
        <w:t xml:space="preserve"> </w:t>
      </w:r>
      <w:r w:rsidRPr="004E52E2">
        <w:t>Alessandri Rodríguez, Arturo y Somarriva Undurraga, Manuel. Curso de Derecho Civil, Tomo IV, Fuentes de las Obligaciones. Pag.414 y 415</w:t>
      </w:r>
    </w:p>
  </w:footnote>
  <w:footnote w:id="20">
    <w:p w:rsidR="00F72FF8" w:rsidRPr="004E52E2" w:rsidRDefault="00F72FF8" w:rsidP="009A1CF8">
      <w:pPr>
        <w:pStyle w:val="Textonotapie"/>
        <w:rPr>
          <w:lang w:val="es-ES"/>
        </w:rPr>
      </w:pPr>
      <w:r>
        <w:rPr>
          <w:rStyle w:val="Refdenotaalpie"/>
        </w:rPr>
        <w:footnoteRef/>
      </w:r>
      <w:r>
        <w:t xml:space="preserve"> </w:t>
      </w:r>
      <w:r w:rsidRPr="004E52E2">
        <w:t>Vásquez López, Luis. Recopilación de Leyes Civiles y de Familia, editorial Liss2024, pág. 257</w:t>
      </w:r>
    </w:p>
  </w:footnote>
  <w:footnote w:id="21">
    <w:p w:rsidR="00F72FF8" w:rsidRPr="00210DF3" w:rsidRDefault="00F72FF8" w:rsidP="009A1CF8">
      <w:pPr>
        <w:pStyle w:val="Textonotapie"/>
        <w:rPr>
          <w:lang w:val="es-ES"/>
        </w:rPr>
      </w:pPr>
      <w:r>
        <w:rPr>
          <w:rStyle w:val="Refdenotaalpie"/>
        </w:rPr>
        <w:footnoteRef/>
      </w:r>
      <w:r>
        <w:t xml:space="preserve"> Codigo de Comercio, Decreto 671.</w:t>
      </w:r>
    </w:p>
  </w:footnote>
  <w:footnote w:id="22">
    <w:p w:rsidR="00F72FF8" w:rsidRPr="008F492C" w:rsidRDefault="00F72FF8" w:rsidP="009A1CF8">
      <w:pPr>
        <w:pStyle w:val="Textonotapie"/>
        <w:rPr>
          <w:lang w:val="es-ES"/>
        </w:rPr>
      </w:pPr>
      <w:r>
        <w:rPr>
          <w:rStyle w:val="Refdenotaalpie"/>
        </w:rPr>
        <w:footnoteRef/>
      </w:r>
      <w:r>
        <w:t xml:space="preserve"> </w:t>
      </w:r>
      <w:r>
        <w:rPr>
          <w:lang w:val="es-ES"/>
        </w:rPr>
        <w:t>Código Civil salvadoreño.</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658146"/>
      <w:docPartObj>
        <w:docPartGallery w:val="Page Numbers (Top of Page)"/>
        <w:docPartUnique/>
      </w:docPartObj>
    </w:sdtPr>
    <w:sdtEndPr/>
    <w:sdtContent>
      <w:p w:rsidR="00F72FF8" w:rsidRDefault="00F72FF8">
        <w:pPr>
          <w:pStyle w:val="Encabezado"/>
          <w:jc w:val="right"/>
        </w:pPr>
        <w:r>
          <w:fldChar w:fldCharType="begin"/>
        </w:r>
        <w:r>
          <w:instrText>PAGE   \* MERGEFORMAT</w:instrText>
        </w:r>
        <w:r>
          <w:fldChar w:fldCharType="separate"/>
        </w:r>
        <w:r w:rsidR="00C159ED" w:rsidRPr="00C159ED">
          <w:rPr>
            <w:noProof/>
            <w:lang w:val="es-ES"/>
          </w:rPr>
          <w:t>16</w:t>
        </w:r>
        <w:r>
          <w:fldChar w:fldCharType="end"/>
        </w:r>
      </w:p>
    </w:sdtContent>
  </w:sdt>
  <w:p w:rsidR="00F72FF8" w:rsidRDefault="00F72FF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037C4"/>
    <w:multiLevelType w:val="hybridMultilevel"/>
    <w:tmpl w:val="392C9E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A51838"/>
    <w:multiLevelType w:val="hybridMultilevel"/>
    <w:tmpl w:val="D6A28B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8F4667"/>
    <w:multiLevelType w:val="hybridMultilevel"/>
    <w:tmpl w:val="D2E2A0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07840DE"/>
    <w:multiLevelType w:val="hybridMultilevel"/>
    <w:tmpl w:val="579211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5020C4"/>
    <w:multiLevelType w:val="hybridMultilevel"/>
    <w:tmpl w:val="4BDA4E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11D26B6"/>
    <w:multiLevelType w:val="hybridMultilevel"/>
    <w:tmpl w:val="F45AC4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1"/>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CF8"/>
    <w:rsid w:val="00082AFA"/>
    <w:rsid w:val="002E2189"/>
    <w:rsid w:val="003B1AC6"/>
    <w:rsid w:val="00425979"/>
    <w:rsid w:val="0045317A"/>
    <w:rsid w:val="006A31F3"/>
    <w:rsid w:val="007B37F8"/>
    <w:rsid w:val="00975DE5"/>
    <w:rsid w:val="009A1CF8"/>
    <w:rsid w:val="00A54B6F"/>
    <w:rsid w:val="00B27243"/>
    <w:rsid w:val="00BB37BD"/>
    <w:rsid w:val="00C159ED"/>
    <w:rsid w:val="00F72F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B943E"/>
  <w15:chartTrackingRefBased/>
  <w15:docId w15:val="{7A717952-33AC-4B20-AD36-32B744312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CF8"/>
    <w:rPr>
      <w:lang w:val="es-SV"/>
    </w:rPr>
  </w:style>
  <w:style w:type="paragraph" w:styleId="Ttulo1">
    <w:name w:val="heading 1"/>
    <w:basedOn w:val="Normal"/>
    <w:next w:val="Normal"/>
    <w:link w:val="Ttulo1Car"/>
    <w:uiPriority w:val="9"/>
    <w:qFormat/>
    <w:rsid w:val="00082AFA"/>
    <w:pPr>
      <w:keepNext/>
      <w:keepLines/>
      <w:spacing w:before="240" w:after="0"/>
      <w:jc w:val="center"/>
      <w:outlineLvl w:val="0"/>
    </w:pPr>
    <w:rPr>
      <w:rFonts w:ascii="Times New Roman" w:eastAsiaTheme="majorEastAsia" w:hAnsi="Times New Roman" w:cstheme="majorBidi"/>
      <w:b/>
      <w:color w:val="000000" w:themeColor="text1"/>
      <w:sz w:val="32"/>
      <w:szCs w:val="32"/>
    </w:rPr>
  </w:style>
  <w:style w:type="paragraph" w:styleId="Ttulo2">
    <w:name w:val="heading 2"/>
    <w:basedOn w:val="Normal"/>
    <w:next w:val="Normal"/>
    <w:link w:val="Ttulo2Car"/>
    <w:uiPriority w:val="9"/>
    <w:unhideWhenUsed/>
    <w:qFormat/>
    <w:rsid w:val="00082AFA"/>
    <w:pPr>
      <w:keepNext/>
      <w:keepLines/>
      <w:spacing w:before="40" w:after="0"/>
      <w:jc w:val="center"/>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082AFA"/>
    <w:pPr>
      <w:keepNext/>
      <w:keepLines/>
      <w:spacing w:before="40" w:after="0"/>
      <w:outlineLvl w:val="2"/>
    </w:pPr>
    <w:rPr>
      <w:rFonts w:ascii="Times New Roman" w:eastAsiaTheme="majorEastAsia" w:hAnsi="Times New Roman" w:cstheme="majorBidi"/>
      <w:b/>
      <w:color w:val="000000" w:themeColor="text1"/>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9A1C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A1CF8"/>
    <w:rPr>
      <w:lang w:val="es-SV"/>
    </w:rPr>
  </w:style>
  <w:style w:type="paragraph" w:styleId="Textonotapie">
    <w:name w:val="footnote text"/>
    <w:basedOn w:val="Normal"/>
    <w:link w:val="TextonotapieCar"/>
    <w:uiPriority w:val="99"/>
    <w:semiHidden/>
    <w:unhideWhenUsed/>
    <w:rsid w:val="009A1C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A1CF8"/>
    <w:rPr>
      <w:sz w:val="20"/>
      <w:szCs w:val="20"/>
      <w:lang w:val="es-SV"/>
    </w:rPr>
  </w:style>
  <w:style w:type="character" w:styleId="Refdenotaalpie">
    <w:name w:val="footnote reference"/>
    <w:basedOn w:val="Fuentedeprrafopredeter"/>
    <w:uiPriority w:val="99"/>
    <w:semiHidden/>
    <w:unhideWhenUsed/>
    <w:rsid w:val="009A1CF8"/>
    <w:rPr>
      <w:vertAlign w:val="superscript"/>
    </w:rPr>
  </w:style>
  <w:style w:type="paragraph" w:styleId="Textoindependiente">
    <w:name w:val="Body Text"/>
    <w:basedOn w:val="Normal"/>
    <w:link w:val="TextoindependienteCar"/>
    <w:uiPriority w:val="1"/>
    <w:qFormat/>
    <w:rsid w:val="009A1CF8"/>
    <w:pPr>
      <w:widowControl w:val="0"/>
      <w:autoSpaceDE w:val="0"/>
      <w:autoSpaceDN w:val="0"/>
      <w:spacing w:after="0" w:line="240" w:lineRule="auto"/>
    </w:pPr>
    <w:rPr>
      <w:rFonts w:ascii="Arial MT" w:eastAsia="Arial MT" w:hAnsi="Arial MT" w:cs="Arial MT"/>
      <w:sz w:val="24"/>
      <w:szCs w:val="24"/>
      <w:lang w:val="es-ES"/>
    </w:rPr>
  </w:style>
  <w:style w:type="character" w:customStyle="1" w:styleId="TextoindependienteCar">
    <w:name w:val="Texto independiente Car"/>
    <w:basedOn w:val="Fuentedeprrafopredeter"/>
    <w:link w:val="Textoindependiente"/>
    <w:uiPriority w:val="1"/>
    <w:rsid w:val="009A1CF8"/>
    <w:rPr>
      <w:rFonts w:ascii="Arial MT" w:eastAsia="Arial MT" w:hAnsi="Arial MT" w:cs="Arial MT"/>
      <w:sz w:val="24"/>
      <w:szCs w:val="24"/>
      <w:lang w:val="es-ES"/>
    </w:rPr>
  </w:style>
  <w:style w:type="paragraph" w:styleId="Prrafodelista">
    <w:name w:val="List Paragraph"/>
    <w:basedOn w:val="Normal"/>
    <w:uiPriority w:val="34"/>
    <w:qFormat/>
    <w:rsid w:val="009A1CF8"/>
    <w:pPr>
      <w:ind w:left="720"/>
      <w:contextualSpacing/>
    </w:pPr>
  </w:style>
  <w:style w:type="paragraph" w:styleId="Encabezado">
    <w:name w:val="header"/>
    <w:basedOn w:val="Normal"/>
    <w:link w:val="EncabezadoCar"/>
    <w:uiPriority w:val="99"/>
    <w:unhideWhenUsed/>
    <w:rsid w:val="009A1C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A1CF8"/>
    <w:rPr>
      <w:lang w:val="es-SV"/>
    </w:rPr>
  </w:style>
  <w:style w:type="character" w:customStyle="1" w:styleId="Ttulo1Car">
    <w:name w:val="Título 1 Car"/>
    <w:basedOn w:val="Fuentedeprrafopredeter"/>
    <w:link w:val="Ttulo1"/>
    <w:uiPriority w:val="9"/>
    <w:rsid w:val="00082AFA"/>
    <w:rPr>
      <w:rFonts w:ascii="Times New Roman" w:eastAsiaTheme="majorEastAsia" w:hAnsi="Times New Roman" w:cstheme="majorBidi"/>
      <w:b/>
      <w:color w:val="000000" w:themeColor="text1"/>
      <w:sz w:val="32"/>
      <w:szCs w:val="32"/>
      <w:lang w:val="es-SV"/>
    </w:rPr>
  </w:style>
  <w:style w:type="character" w:customStyle="1" w:styleId="Ttulo2Car">
    <w:name w:val="Título 2 Car"/>
    <w:basedOn w:val="Fuentedeprrafopredeter"/>
    <w:link w:val="Ttulo2"/>
    <w:uiPriority w:val="9"/>
    <w:rsid w:val="00082AFA"/>
    <w:rPr>
      <w:rFonts w:ascii="Times New Roman" w:eastAsiaTheme="majorEastAsia" w:hAnsi="Times New Roman" w:cstheme="majorBidi"/>
      <w:b/>
      <w:color w:val="000000" w:themeColor="text1"/>
      <w:sz w:val="24"/>
      <w:szCs w:val="26"/>
      <w:lang w:val="es-SV"/>
    </w:rPr>
  </w:style>
  <w:style w:type="character" w:customStyle="1" w:styleId="Ttulo3Car">
    <w:name w:val="Título 3 Car"/>
    <w:basedOn w:val="Fuentedeprrafopredeter"/>
    <w:link w:val="Ttulo3"/>
    <w:uiPriority w:val="9"/>
    <w:rsid w:val="00082AFA"/>
    <w:rPr>
      <w:rFonts w:ascii="Times New Roman" w:eastAsiaTheme="majorEastAsia" w:hAnsi="Times New Roman" w:cstheme="majorBidi"/>
      <w:b/>
      <w:color w:val="000000" w:themeColor="text1"/>
      <w:sz w:val="24"/>
      <w:szCs w:val="24"/>
      <w:lang w:val="es-SV"/>
    </w:rPr>
  </w:style>
  <w:style w:type="paragraph" w:styleId="TtuloTDC">
    <w:name w:val="TOC Heading"/>
    <w:basedOn w:val="Ttulo1"/>
    <w:next w:val="Normal"/>
    <w:uiPriority w:val="39"/>
    <w:unhideWhenUsed/>
    <w:qFormat/>
    <w:rsid w:val="002E2189"/>
    <w:pPr>
      <w:jc w:val="left"/>
      <w:outlineLvl w:val="9"/>
    </w:pPr>
    <w:rPr>
      <w:rFonts w:asciiTheme="majorHAnsi" w:hAnsiTheme="majorHAnsi"/>
      <w:b w:val="0"/>
      <w:color w:val="2E74B5" w:themeColor="accent1" w:themeShade="BF"/>
      <w:lang w:val="en-US"/>
    </w:rPr>
  </w:style>
  <w:style w:type="paragraph" w:styleId="TDC1">
    <w:name w:val="toc 1"/>
    <w:basedOn w:val="Normal"/>
    <w:next w:val="Normal"/>
    <w:autoRedefine/>
    <w:uiPriority w:val="39"/>
    <w:unhideWhenUsed/>
    <w:rsid w:val="002E2189"/>
    <w:pPr>
      <w:spacing w:after="100"/>
    </w:pPr>
  </w:style>
  <w:style w:type="paragraph" w:styleId="TDC2">
    <w:name w:val="toc 2"/>
    <w:basedOn w:val="Normal"/>
    <w:next w:val="Normal"/>
    <w:autoRedefine/>
    <w:uiPriority w:val="39"/>
    <w:unhideWhenUsed/>
    <w:rsid w:val="002E2189"/>
    <w:pPr>
      <w:spacing w:after="100"/>
      <w:ind w:left="220"/>
    </w:pPr>
  </w:style>
  <w:style w:type="paragraph" w:styleId="TDC3">
    <w:name w:val="toc 3"/>
    <w:basedOn w:val="Normal"/>
    <w:next w:val="Normal"/>
    <w:autoRedefine/>
    <w:uiPriority w:val="39"/>
    <w:unhideWhenUsed/>
    <w:rsid w:val="002E2189"/>
    <w:pPr>
      <w:spacing w:after="100"/>
      <w:ind w:left="440"/>
    </w:pPr>
  </w:style>
  <w:style w:type="character" w:styleId="Hipervnculo">
    <w:name w:val="Hyperlink"/>
    <w:basedOn w:val="Fuentedeprrafopredeter"/>
    <w:uiPriority w:val="99"/>
    <w:unhideWhenUsed/>
    <w:rsid w:val="002E218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B66358-76FE-457B-A3D2-DA9040BFA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11832</Words>
  <Characters>67448</Characters>
  <Application>Microsoft Office Word</Application>
  <DocSecurity>0</DocSecurity>
  <Lines>562</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VEFRAN</dc:creator>
  <cp:keywords/>
  <dc:description/>
  <cp:lastModifiedBy>VEFRAN</cp:lastModifiedBy>
  <cp:revision>7</cp:revision>
  <dcterms:created xsi:type="dcterms:W3CDTF">2025-09-12T17:12:00Z</dcterms:created>
  <dcterms:modified xsi:type="dcterms:W3CDTF">2025-09-12T19:45:00Z</dcterms:modified>
</cp:coreProperties>
</file>