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plicación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176F2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c</w:t>
      </w:r>
      <w:r w:rsidRPr="00176F26">
        <w:rPr>
          <w:rFonts w:ascii="Arial" w:hAnsi="Arial" w:cs="Arial"/>
          <w:sz w:val="24"/>
          <w:szCs w:val="24"/>
        </w:rPr>
        <w:t xml:space="preserve">uadro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176F26">
        <w:rPr>
          <w:rFonts w:ascii="Arial" w:hAnsi="Arial" w:cs="Arial"/>
          <w:sz w:val="24"/>
          <w:szCs w:val="24"/>
        </w:rPr>
        <w:t xml:space="preserve">ando </w:t>
      </w:r>
      <w:r>
        <w:rPr>
          <w:rFonts w:ascii="Arial" w:hAnsi="Arial" w:cs="Arial"/>
          <w:sz w:val="24"/>
          <w:szCs w:val="24"/>
        </w:rPr>
        <w:t>i</w:t>
      </w:r>
      <w:r w:rsidRPr="00176F26">
        <w:rPr>
          <w:rFonts w:ascii="Arial" w:hAnsi="Arial" w:cs="Arial"/>
          <w:sz w:val="24"/>
          <w:szCs w:val="24"/>
        </w:rPr>
        <w:t xml:space="preserve">ntegral </w:t>
      </w:r>
      <w:r>
        <w:rPr>
          <w:rFonts w:ascii="Arial" w:hAnsi="Arial" w:cs="Arial"/>
          <w:sz w:val="24"/>
          <w:szCs w:val="24"/>
        </w:rPr>
        <w:t>p</w:t>
      </w:r>
      <w:r w:rsidRPr="00176F26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m</w:t>
      </w:r>
      <w:r w:rsidRPr="00176F26">
        <w:rPr>
          <w:rFonts w:ascii="Arial" w:hAnsi="Arial" w:cs="Arial"/>
          <w:sz w:val="24"/>
          <w:szCs w:val="24"/>
        </w:rPr>
        <w:t xml:space="preserve">edir </w:t>
      </w:r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176F26">
        <w:rPr>
          <w:rFonts w:ascii="Arial" w:hAnsi="Arial" w:cs="Arial"/>
          <w:sz w:val="24"/>
          <w:szCs w:val="24"/>
        </w:rPr>
        <w:t xml:space="preserve">ficiencia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sistencia </w:t>
      </w:r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 xml:space="preserve">écnica </w:t>
      </w:r>
      <w:r>
        <w:rPr>
          <w:rFonts w:ascii="Arial" w:hAnsi="Arial" w:cs="Arial"/>
          <w:sz w:val="24"/>
          <w:szCs w:val="24"/>
        </w:rPr>
        <w:t>q</w:t>
      </w:r>
      <w:r w:rsidRPr="00176F26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b</w:t>
      </w:r>
      <w:r w:rsidRPr="00176F26">
        <w:rPr>
          <w:rFonts w:ascii="Arial" w:hAnsi="Arial" w:cs="Arial"/>
          <w:sz w:val="24"/>
          <w:szCs w:val="24"/>
        </w:rPr>
        <w:t xml:space="preserve">rinda El Instituto Salvadoreño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Desarrollo Municipal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p</w:t>
      </w:r>
      <w:r w:rsidRPr="00176F26">
        <w:rPr>
          <w:rFonts w:ascii="Arial" w:hAnsi="Arial" w:cs="Arial"/>
          <w:sz w:val="24"/>
          <w:szCs w:val="24"/>
        </w:rPr>
        <w:t xml:space="preserve">equeños, </w:t>
      </w:r>
      <w:r>
        <w:rPr>
          <w:rFonts w:ascii="Arial" w:hAnsi="Arial" w:cs="Arial"/>
          <w:sz w:val="24"/>
          <w:szCs w:val="24"/>
        </w:rPr>
        <w:t>m</w:t>
      </w:r>
      <w:r w:rsidRPr="00176F26">
        <w:rPr>
          <w:rFonts w:ascii="Arial" w:hAnsi="Arial" w:cs="Arial"/>
          <w:sz w:val="24"/>
          <w:szCs w:val="24"/>
        </w:rPr>
        <w:t xml:space="preserve">edianos </w:t>
      </w:r>
      <w:r>
        <w:rPr>
          <w:rFonts w:ascii="Arial" w:hAnsi="Arial" w:cs="Arial"/>
          <w:sz w:val="24"/>
          <w:szCs w:val="24"/>
        </w:rPr>
        <w:t>y</w:t>
      </w:r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g</w:t>
      </w:r>
      <w:r w:rsidRPr="00176F26">
        <w:rPr>
          <w:rFonts w:ascii="Arial" w:hAnsi="Arial" w:cs="Arial"/>
          <w:sz w:val="24"/>
          <w:szCs w:val="24"/>
        </w:rPr>
        <w:t xml:space="preserve">randes </w:t>
      </w:r>
      <w:r>
        <w:rPr>
          <w:rFonts w:ascii="Arial" w:hAnsi="Arial" w:cs="Arial"/>
          <w:sz w:val="24"/>
          <w:szCs w:val="24"/>
        </w:rPr>
        <w:t>m</w:t>
      </w:r>
      <w:r w:rsidRPr="00176F26">
        <w:rPr>
          <w:rFonts w:ascii="Arial" w:hAnsi="Arial" w:cs="Arial"/>
          <w:sz w:val="24"/>
          <w:szCs w:val="24"/>
        </w:rPr>
        <w:t xml:space="preserve">unicipios </w:t>
      </w:r>
      <w:r>
        <w:rPr>
          <w:rFonts w:ascii="Arial" w:hAnsi="Arial" w:cs="Arial"/>
          <w:sz w:val="24"/>
          <w:szCs w:val="24"/>
        </w:rPr>
        <w:t>q</w:t>
      </w:r>
      <w:r w:rsidRPr="00176F26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f</w:t>
      </w:r>
      <w:r w:rsidRPr="00176F26">
        <w:rPr>
          <w:rFonts w:ascii="Arial" w:hAnsi="Arial" w:cs="Arial"/>
          <w:sz w:val="24"/>
          <w:szCs w:val="24"/>
        </w:rPr>
        <w:t xml:space="preserve">orman </w:t>
      </w:r>
      <w:r>
        <w:rPr>
          <w:rFonts w:ascii="Arial" w:hAnsi="Arial" w:cs="Arial"/>
          <w:sz w:val="24"/>
          <w:szCs w:val="24"/>
        </w:rPr>
        <w:t>p</w:t>
      </w:r>
      <w:r w:rsidRPr="00176F26">
        <w:rPr>
          <w:rFonts w:ascii="Arial" w:hAnsi="Arial" w:cs="Arial"/>
          <w:sz w:val="24"/>
          <w:szCs w:val="24"/>
        </w:rPr>
        <w:t xml:space="preserve">arte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el Departamento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>e Santa Ana</w:t>
      </w: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76F26">
        <w:rPr>
          <w:rFonts w:ascii="Arial" w:hAnsi="Arial" w:cs="Arial"/>
          <w:sz w:val="24"/>
          <w:szCs w:val="24"/>
        </w:rPr>
        <w:t>Godoy Flores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Edwin</w:t>
      </w:r>
      <w:bookmarkEnd w:id="0"/>
      <w:r w:rsidRPr="00176F26">
        <w:rPr>
          <w:rFonts w:ascii="Arial" w:hAnsi="Arial" w:cs="Arial"/>
          <w:sz w:val="24"/>
          <w:szCs w:val="24"/>
        </w:rPr>
        <w:t xml:space="preserve"> Antonio</w:t>
      </w: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López Alarcón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Eduardo Luis</w:t>
      </w: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Melgar Bernal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Allan Marvin</w:t>
      </w: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Sánchez Martínez</w:t>
      </w:r>
      <w:r>
        <w:rPr>
          <w:rFonts w:ascii="Arial" w:hAnsi="Arial" w:cs="Arial"/>
          <w:sz w:val="24"/>
          <w:szCs w:val="24"/>
        </w:rPr>
        <w:t xml:space="preserve">, </w:t>
      </w:r>
      <w:r w:rsidRPr="00176F26">
        <w:rPr>
          <w:rFonts w:ascii="Arial" w:hAnsi="Arial" w:cs="Arial"/>
          <w:sz w:val="24"/>
          <w:szCs w:val="24"/>
        </w:rPr>
        <w:t>Carlos Enrique</w:t>
      </w: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Francisco Fernando </w:t>
      </w:r>
      <w:r w:rsidRPr="00176F26">
        <w:rPr>
          <w:rFonts w:ascii="Arial" w:hAnsi="Arial" w:cs="Arial"/>
          <w:sz w:val="24"/>
          <w:szCs w:val="24"/>
        </w:rPr>
        <w:t>Morán</w:t>
      </w:r>
      <w:r w:rsidRPr="00176F26">
        <w:rPr>
          <w:rFonts w:ascii="Arial" w:hAnsi="Arial" w:cs="Arial"/>
          <w:sz w:val="24"/>
          <w:szCs w:val="24"/>
        </w:rPr>
        <w:t xml:space="preserve"> Peña</w:t>
      </w:r>
    </w:p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</w:p>
    <w:p w:rsidR="00C3617F" w:rsidRPr="00176F26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Las empresas en la actualidad se enfrentan a complicados problemas en lo que se refiere a la formulación de estrategias administrativas y en su debida aplicación debido a que esto tiene efecto en el aumento de la competitividad y la permanencia en el mercado en el largo tiempo. Toda organización centra su accionar en ciertos elementos que se convierten vitales para su posicionamiento, mantenimiento y desarrollo; uno de los elementos más vitales en las organizaciones es, la estrategia, que se considera uno de los pilares que permite llevar a la institución al cumplimiento de visión de futuro.</w:t>
      </w:r>
    </w:p>
    <w:p w:rsidR="00B936D3" w:rsidRDefault="00C3617F"/>
    <w:p w:rsidR="00C3617F" w:rsidRDefault="00C3617F" w:rsidP="00C3617F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176F26">
        <w:rPr>
          <w:rFonts w:ascii="Arial" w:hAnsi="Arial" w:cs="Arial"/>
          <w:sz w:val="24"/>
          <w:szCs w:val="24"/>
        </w:rPr>
        <w:t xml:space="preserve">n Administración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>e Empresas</w:t>
      </w:r>
      <w:r>
        <w:rPr>
          <w:rFonts w:ascii="Arial" w:hAnsi="Arial" w:cs="Arial"/>
          <w:sz w:val="24"/>
          <w:szCs w:val="24"/>
        </w:rPr>
        <w:t>, 2019.</w:t>
      </w:r>
    </w:p>
    <w:p w:rsidR="00C3617F" w:rsidRDefault="00C3617F"/>
    <w:sectPr w:rsidR="00C3617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17F"/>
    <w:rsid w:val="003066CC"/>
    <w:rsid w:val="008F3485"/>
    <w:rsid w:val="00C36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188654"/>
  <w15:chartTrackingRefBased/>
  <w15:docId w15:val="{9645C64F-30CE-4ACD-96EE-D8750CF7A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7F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2023-05-12T17:00:00Z</dcterms:created>
  <dcterms:modified xsi:type="dcterms:W3CDTF">2023-05-12T17:16:00Z</dcterms:modified>
</cp:coreProperties>
</file>