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2.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rawings/drawing3.xml" ContentType="application/vnd.openxmlformats-officedocument.drawingml.chartshapes+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drawings/drawing4.xml" ContentType="application/vnd.openxmlformats-officedocument.drawingml.chartshapes+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drawings/drawing5.xml" ContentType="application/vnd.openxmlformats-officedocument.drawingml.chartshapes+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drawings/drawing6.xml" ContentType="application/vnd.openxmlformats-officedocument.drawingml.chartshap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97DA46" w14:textId="52778932" w:rsidR="003F77E4" w:rsidRPr="00012B79" w:rsidRDefault="00C47A80" w:rsidP="00012B79">
      <w:pPr>
        <w:spacing w:line="360" w:lineRule="auto"/>
        <w:jc w:val="center"/>
        <w:rPr>
          <w:rFonts w:ascii="Arial" w:hAnsi="Arial" w:cs="Arial"/>
          <w:b/>
          <w:bCs/>
        </w:rPr>
      </w:pPr>
      <w:r w:rsidRPr="00012B79">
        <w:rPr>
          <w:rFonts w:ascii="Arial" w:hAnsi="Arial" w:cs="Arial"/>
          <w:b/>
          <w:bCs/>
        </w:rPr>
        <w:t>UNIVERSIDAD DE EL SALVADOR</w:t>
      </w:r>
    </w:p>
    <w:p w14:paraId="30520093" w14:textId="08744EF8" w:rsidR="00C47A80" w:rsidRPr="00012B79" w:rsidRDefault="00C47A80" w:rsidP="00012B79">
      <w:pPr>
        <w:spacing w:line="360" w:lineRule="auto"/>
        <w:jc w:val="center"/>
        <w:rPr>
          <w:rFonts w:ascii="Arial" w:hAnsi="Arial" w:cs="Arial"/>
          <w:b/>
          <w:bCs/>
        </w:rPr>
      </w:pPr>
      <w:r w:rsidRPr="00012B79">
        <w:rPr>
          <w:rFonts w:ascii="Arial" w:hAnsi="Arial" w:cs="Arial"/>
          <w:b/>
          <w:bCs/>
        </w:rPr>
        <w:t>FACULTAD DE MEDICINA</w:t>
      </w:r>
    </w:p>
    <w:p w14:paraId="28F8E3F5" w14:textId="795755BC" w:rsidR="00C47A80" w:rsidRPr="00012B79" w:rsidRDefault="00C47A80" w:rsidP="00012B79">
      <w:pPr>
        <w:spacing w:line="360" w:lineRule="auto"/>
        <w:jc w:val="center"/>
        <w:rPr>
          <w:rFonts w:ascii="Arial" w:hAnsi="Arial" w:cs="Arial"/>
          <w:b/>
          <w:bCs/>
          <w:lang w:val="en-US"/>
        </w:rPr>
      </w:pPr>
      <w:r w:rsidRPr="00012B79">
        <w:rPr>
          <w:rFonts w:ascii="Arial" w:hAnsi="Arial" w:cs="Arial"/>
          <w:b/>
          <w:bCs/>
          <w:lang w:val="en-US"/>
        </w:rPr>
        <w:t xml:space="preserve">POSGRADO </w:t>
      </w:r>
      <w:r w:rsidR="00CF4C97" w:rsidRPr="00012B79">
        <w:rPr>
          <w:rFonts w:ascii="Arial" w:hAnsi="Arial" w:cs="Arial"/>
          <w:b/>
          <w:bCs/>
          <w:lang w:val="en-US"/>
        </w:rPr>
        <w:t>DE</w:t>
      </w:r>
      <w:r w:rsidRPr="00012B79">
        <w:rPr>
          <w:rFonts w:ascii="Arial" w:hAnsi="Arial" w:cs="Arial"/>
          <w:b/>
          <w:bCs/>
          <w:lang w:val="en-US"/>
        </w:rPr>
        <w:t xml:space="preserve"> ESPECIALIDADES MEDICAS</w:t>
      </w:r>
    </w:p>
    <w:p w14:paraId="7ABAA833" w14:textId="77777777" w:rsidR="008308FA" w:rsidRPr="00012B79" w:rsidRDefault="008308FA" w:rsidP="00012B79">
      <w:pPr>
        <w:spacing w:line="360" w:lineRule="auto"/>
        <w:jc w:val="center"/>
        <w:rPr>
          <w:rFonts w:ascii="Arial" w:hAnsi="Arial" w:cs="Arial"/>
          <w:b/>
          <w:bCs/>
          <w:lang w:val="en-US"/>
        </w:rPr>
      </w:pPr>
    </w:p>
    <w:p w14:paraId="0545A63D" w14:textId="6F95D182" w:rsidR="008308FA" w:rsidRPr="00C40432" w:rsidRDefault="004818A2" w:rsidP="00C40432">
      <w:pPr>
        <w:spacing w:line="360" w:lineRule="auto"/>
        <w:jc w:val="center"/>
        <w:rPr>
          <w:rFonts w:ascii="Arial" w:hAnsi="Arial" w:cs="Arial"/>
        </w:rPr>
      </w:pPr>
      <w:r>
        <w:rPr>
          <w:noProof/>
          <w:lang w:val="en-US"/>
        </w:rPr>
        <w:drawing>
          <wp:inline distT="0" distB="0" distL="0" distR="0" wp14:anchorId="619368E0" wp14:editId="44903FE2">
            <wp:extent cx="1319842" cy="1629366"/>
            <wp:effectExtent l="0" t="0" r="0" b="9525"/>
            <wp:docPr id="6" name="Imagen 6"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defin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43937" cy="1659112"/>
                    </a:xfrm>
                    <a:prstGeom prst="rect">
                      <a:avLst/>
                    </a:prstGeom>
                    <a:noFill/>
                    <a:ln>
                      <a:noFill/>
                    </a:ln>
                  </pic:spPr>
                </pic:pic>
              </a:graphicData>
            </a:graphic>
          </wp:inline>
        </w:drawing>
      </w:r>
      <w:r w:rsidR="00C47A80" w:rsidRPr="00012B79">
        <w:rPr>
          <w:rFonts w:ascii="Arial" w:hAnsi="Arial" w:cs="Arial"/>
        </w:rPr>
        <w:fldChar w:fldCharType="begin"/>
      </w:r>
      <w:r w:rsidR="00ED3127">
        <w:rPr>
          <w:rFonts w:ascii="Arial" w:hAnsi="Arial" w:cs="Arial"/>
        </w:rPr>
        <w:instrText xml:space="preserve"> INCLUDEPICTURE "C:\\Users\\jorgediaz\\Library\\Group Containers\\UBF8T346G9.ms\\WebArchiveCopyPasteTempFiles\\com.microsoft.Word\\Logo_UES.jpg" \* MERGEFORMAT </w:instrText>
      </w:r>
      <w:r w:rsidR="00C47A80" w:rsidRPr="00012B79">
        <w:rPr>
          <w:rFonts w:ascii="Arial" w:hAnsi="Arial" w:cs="Arial"/>
        </w:rPr>
        <w:fldChar w:fldCharType="end"/>
      </w:r>
    </w:p>
    <w:p w14:paraId="55D06A65" w14:textId="77777777" w:rsidR="00CF4C97" w:rsidRPr="00012B79" w:rsidRDefault="00CF4C97" w:rsidP="00012B79">
      <w:pPr>
        <w:spacing w:line="360" w:lineRule="auto"/>
        <w:jc w:val="center"/>
        <w:rPr>
          <w:rFonts w:ascii="Arial" w:hAnsi="Arial" w:cs="Arial"/>
          <w:b/>
          <w:bCs/>
        </w:rPr>
      </w:pPr>
    </w:p>
    <w:p w14:paraId="4BB1F493" w14:textId="390AFF25" w:rsidR="0032628D" w:rsidRPr="00012B79" w:rsidRDefault="00024CFF" w:rsidP="00012B79">
      <w:pPr>
        <w:spacing w:line="360" w:lineRule="auto"/>
        <w:jc w:val="center"/>
        <w:rPr>
          <w:rFonts w:ascii="Arial" w:hAnsi="Arial" w:cs="Arial"/>
          <w:b/>
          <w:bCs/>
        </w:rPr>
      </w:pPr>
      <w:r>
        <w:rPr>
          <w:rFonts w:ascii="Arial" w:hAnsi="Arial" w:cs="Arial"/>
          <w:b/>
          <w:bCs/>
        </w:rPr>
        <w:t>Informe final de Tesis de graduación</w:t>
      </w:r>
      <w:r w:rsidR="004C6C9E" w:rsidRPr="00012B79">
        <w:rPr>
          <w:rFonts w:ascii="Arial" w:hAnsi="Arial" w:cs="Arial"/>
          <w:b/>
          <w:bCs/>
        </w:rPr>
        <w:t>:</w:t>
      </w:r>
    </w:p>
    <w:p w14:paraId="06A3386F" w14:textId="587168FD" w:rsidR="00C47A80" w:rsidRPr="00012B79" w:rsidRDefault="00C47A80" w:rsidP="00012B79">
      <w:pPr>
        <w:spacing w:line="360" w:lineRule="auto"/>
        <w:jc w:val="center"/>
        <w:rPr>
          <w:rFonts w:ascii="Arial" w:hAnsi="Arial" w:cs="Arial"/>
          <w:b/>
          <w:bCs/>
        </w:rPr>
      </w:pPr>
      <w:r w:rsidRPr="00012B79">
        <w:rPr>
          <w:rFonts w:ascii="Arial" w:hAnsi="Arial" w:cs="Arial"/>
          <w:b/>
          <w:bCs/>
        </w:rPr>
        <w:t>EXPERIENCIA EN EL MANEJO</w:t>
      </w:r>
      <w:r w:rsidR="00F417BD" w:rsidRPr="00012B79">
        <w:rPr>
          <w:rFonts w:ascii="Arial" w:hAnsi="Arial" w:cs="Arial"/>
          <w:b/>
          <w:bCs/>
        </w:rPr>
        <w:t xml:space="preserve"> </w:t>
      </w:r>
      <w:r w:rsidR="006838B3">
        <w:rPr>
          <w:rFonts w:ascii="Arial" w:hAnsi="Arial" w:cs="Arial"/>
          <w:b/>
          <w:bCs/>
        </w:rPr>
        <w:t>LAPAROSCOPICO DEL QUISTE DE COLEDOCO EN EL PERIODO DE ENERO 2013 A DICIEMBRE 2022 EN EL HOSPITAL NACIONAL DE NINOS BENJAMIN BLOOM</w:t>
      </w:r>
      <w:r w:rsidRPr="00012B79">
        <w:rPr>
          <w:rFonts w:ascii="Arial" w:hAnsi="Arial" w:cs="Arial"/>
          <w:b/>
          <w:bCs/>
        </w:rPr>
        <w:t>.</w:t>
      </w:r>
    </w:p>
    <w:p w14:paraId="48448C40" w14:textId="77777777" w:rsidR="00C47A80" w:rsidRPr="00012B79" w:rsidRDefault="00C47A80" w:rsidP="00012B79">
      <w:pPr>
        <w:spacing w:line="360" w:lineRule="auto"/>
        <w:jc w:val="center"/>
        <w:rPr>
          <w:rFonts w:ascii="Arial" w:hAnsi="Arial" w:cs="Arial"/>
          <w:b/>
          <w:bCs/>
        </w:rPr>
      </w:pPr>
    </w:p>
    <w:p w14:paraId="6F76A623" w14:textId="77777777" w:rsidR="00CF4C97" w:rsidRPr="00012B79" w:rsidRDefault="00CF4C97" w:rsidP="00012B79">
      <w:pPr>
        <w:spacing w:line="360" w:lineRule="auto"/>
        <w:jc w:val="center"/>
        <w:rPr>
          <w:rFonts w:ascii="Arial" w:hAnsi="Arial" w:cs="Arial"/>
          <w:b/>
          <w:bCs/>
        </w:rPr>
      </w:pPr>
    </w:p>
    <w:p w14:paraId="12878FE9" w14:textId="378E76F7" w:rsidR="00C47A80" w:rsidRPr="00012B79" w:rsidRDefault="00C47A80" w:rsidP="00012B79">
      <w:pPr>
        <w:spacing w:line="360" w:lineRule="auto"/>
        <w:jc w:val="center"/>
        <w:rPr>
          <w:rFonts w:ascii="Arial" w:hAnsi="Arial" w:cs="Arial"/>
          <w:b/>
          <w:bCs/>
        </w:rPr>
      </w:pPr>
      <w:r w:rsidRPr="00012B79">
        <w:rPr>
          <w:rFonts w:ascii="Arial" w:hAnsi="Arial" w:cs="Arial"/>
          <w:b/>
          <w:bCs/>
        </w:rPr>
        <w:t>Presentado por:</w:t>
      </w:r>
    </w:p>
    <w:p w14:paraId="4FB1688F" w14:textId="797B99D5" w:rsidR="00C47A80" w:rsidRPr="00012B79" w:rsidRDefault="00C8133A" w:rsidP="00012B79">
      <w:pPr>
        <w:spacing w:line="360" w:lineRule="auto"/>
        <w:jc w:val="center"/>
        <w:rPr>
          <w:rFonts w:ascii="Arial" w:hAnsi="Arial" w:cs="Arial"/>
          <w:b/>
          <w:bCs/>
        </w:rPr>
      </w:pPr>
      <w:r>
        <w:rPr>
          <w:rFonts w:ascii="Arial" w:hAnsi="Arial" w:cs="Arial"/>
          <w:b/>
          <w:bCs/>
        </w:rPr>
        <w:t xml:space="preserve"> Dr. </w:t>
      </w:r>
      <w:r w:rsidR="006838B3">
        <w:rPr>
          <w:rFonts w:ascii="Arial" w:hAnsi="Arial" w:cs="Arial"/>
          <w:b/>
          <w:bCs/>
        </w:rPr>
        <w:t xml:space="preserve">Emerson Alexander Amaya </w:t>
      </w:r>
      <w:r w:rsidR="00FA246D">
        <w:rPr>
          <w:rFonts w:ascii="Arial" w:hAnsi="Arial" w:cs="Arial"/>
          <w:b/>
          <w:bCs/>
        </w:rPr>
        <w:t>Rodríguez</w:t>
      </w:r>
    </w:p>
    <w:p w14:paraId="23125CFB" w14:textId="77777777" w:rsidR="00C47A80" w:rsidRPr="00012B79" w:rsidRDefault="00C47A80" w:rsidP="00012B79">
      <w:pPr>
        <w:spacing w:line="360" w:lineRule="auto"/>
        <w:jc w:val="center"/>
        <w:rPr>
          <w:rFonts w:ascii="Arial" w:hAnsi="Arial" w:cs="Arial"/>
          <w:b/>
          <w:bCs/>
        </w:rPr>
      </w:pPr>
    </w:p>
    <w:p w14:paraId="694A935C" w14:textId="77777777" w:rsidR="00CF4C97" w:rsidRPr="00012B79" w:rsidRDefault="00CF4C97" w:rsidP="00012B79">
      <w:pPr>
        <w:spacing w:line="360" w:lineRule="auto"/>
        <w:jc w:val="center"/>
        <w:rPr>
          <w:rFonts w:ascii="Arial" w:hAnsi="Arial" w:cs="Arial"/>
          <w:b/>
          <w:bCs/>
        </w:rPr>
      </w:pPr>
    </w:p>
    <w:p w14:paraId="65159A35" w14:textId="00C36B63" w:rsidR="00024CFF" w:rsidRDefault="00C47A80" w:rsidP="00012B79">
      <w:pPr>
        <w:spacing w:line="360" w:lineRule="auto"/>
        <w:jc w:val="center"/>
        <w:rPr>
          <w:rFonts w:ascii="Arial" w:hAnsi="Arial" w:cs="Arial"/>
          <w:b/>
          <w:bCs/>
        </w:rPr>
      </w:pPr>
      <w:r w:rsidRPr="00012B79">
        <w:rPr>
          <w:rFonts w:ascii="Arial" w:hAnsi="Arial" w:cs="Arial"/>
          <w:b/>
          <w:bCs/>
        </w:rPr>
        <w:t xml:space="preserve">Para optar al </w:t>
      </w:r>
      <w:r w:rsidR="0068626C" w:rsidRPr="00012B79">
        <w:rPr>
          <w:rFonts w:ascii="Arial" w:hAnsi="Arial" w:cs="Arial"/>
          <w:b/>
          <w:bCs/>
        </w:rPr>
        <w:t xml:space="preserve">Título </w:t>
      </w:r>
      <w:r w:rsidR="0068626C">
        <w:rPr>
          <w:rFonts w:ascii="Arial" w:hAnsi="Arial" w:cs="Arial"/>
          <w:b/>
          <w:bCs/>
        </w:rPr>
        <w:t>de</w:t>
      </w:r>
      <w:r w:rsidR="00024CFF">
        <w:rPr>
          <w:rFonts w:ascii="Arial" w:hAnsi="Arial" w:cs="Arial"/>
          <w:b/>
          <w:bCs/>
        </w:rPr>
        <w:t>:</w:t>
      </w:r>
    </w:p>
    <w:p w14:paraId="2E6CBFF6" w14:textId="3AD6FF86" w:rsidR="00C47A80" w:rsidRPr="00012B79" w:rsidRDefault="00CF4C97" w:rsidP="00012B79">
      <w:pPr>
        <w:spacing w:line="360" w:lineRule="auto"/>
        <w:jc w:val="center"/>
        <w:rPr>
          <w:rFonts w:ascii="Arial" w:hAnsi="Arial" w:cs="Arial"/>
          <w:b/>
          <w:bCs/>
        </w:rPr>
      </w:pPr>
      <w:r w:rsidRPr="00012B79">
        <w:rPr>
          <w:rFonts w:ascii="Arial" w:hAnsi="Arial" w:cs="Arial"/>
          <w:b/>
          <w:bCs/>
        </w:rPr>
        <w:t xml:space="preserve">Especialista en </w:t>
      </w:r>
      <w:r w:rsidR="00C47A80" w:rsidRPr="00012B79">
        <w:rPr>
          <w:rFonts w:ascii="Arial" w:hAnsi="Arial" w:cs="Arial"/>
          <w:b/>
          <w:bCs/>
        </w:rPr>
        <w:t>Cirugía Pediátrica</w:t>
      </w:r>
    </w:p>
    <w:p w14:paraId="122BE43E" w14:textId="77777777" w:rsidR="00C47A80" w:rsidRPr="00012B79" w:rsidRDefault="00C47A80" w:rsidP="00012B79">
      <w:pPr>
        <w:spacing w:line="360" w:lineRule="auto"/>
        <w:jc w:val="center"/>
        <w:rPr>
          <w:rFonts w:ascii="Arial" w:hAnsi="Arial" w:cs="Arial"/>
          <w:b/>
          <w:bCs/>
        </w:rPr>
      </w:pPr>
    </w:p>
    <w:p w14:paraId="1BCC4FC8" w14:textId="77777777" w:rsidR="00CF4C97" w:rsidRPr="00012B79" w:rsidRDefault="00CF4C97" w:rsidP="00012B79">
      <w:pPr>
        <w:spacing w:line="360" w:lineRule="auto"/>
        <w:jc w:val="center"/>
        <w:rPr>
          <w:rFonts w:ascii="Arial" w:hAnsi="Arial" w:cs="Arial"/>
          <w:b/>
          <w:bCs/>
        </w:rPr>
      </w:pPr>
    </w:p>
    <w:p w14:paraId="7F626654" w14:textId="35C426CE" w:rsidR="00C47A80" w:rsidRPr="00012B79" w:rsidRDefault="00C47A80" w:rsidP="00012B79">
      <w:pPr>
        <w:spacing w:line="360" w:lineRule="auto"/>
        <w:jc w:val="center"/>
        <w:rPr>
          <w:rFonts w:ascii="Arial" w:hAnsi="Arial" w:cs="Arial"/>
          <w:b/>
          <w:bCs/>
        </w:rPr>
      </w:pPr>
      <w:r w:rsidRPr="00012B79">
        <w:rPr>
          <w:rFonts w:ascii="Arial" w:hAnsi="Arial" w:cs="Arial"/>
          <w:b/>
          <w:bCs/>
        </w:rPr>
        <w:t>Asesor</w:t>
      </w:r>
      <w:r w:rsidR="00CF4C97" w:rsidRPr="00012B79">
        <w:rPr>
          <w:rFonts w:ascii="Arial" w:hAnsi="Arial" w:cs="Arial"/>
          <w:b/>
          <w:bCs/>
        </w:rPr>
        <w:t xml:space="preserve"> </w:t>
      </w:r>
      <w:r w:rsidRPr="00012B79">
        <w:rPr>
          <w:rFonts w:ascii="Arial" w:hAnsi="Arial" w:cs="Arial"/>
          <w:b/>
          <w:bCs/>
        </w:rPr>
        <w:t>de Tesis:</w:t>
      </w:r>
    </w:p>
    <w:p w14:paraId="51EBD090" w14:textId="24A99C90" w:rsidR="00C47A80" w:rsidRPr="00012B79" w:rsidRDefault="006838B3" w:rsidP="00012B79">
      <w:pPr>
        <w:spacing w:line="360" w:lineRule="auto"/>
        <w:jc w:val="center"/>
        <w:rPr>
          <w:rFonts w:ascii="Arial" w:hAnsi="Arial" w:cs="Arial"/>
          <w:b/>
          <w:bCs/>
        </w:rPr>
      </w:pPr>
      <w:proofErr w:type="spellStart"/>
      <w:r>
        <w:rPr>
          <w:rFonts w:ascii="Arial" w:hAnsi="Arial" w:cs="Arial"/>
          <w:b/>
          <w:bCs/>
        </w:rPr>
        <w:t>Dr</w:t>
      </w:r>
      <w:proofErr w:type="spellEnd"/>
      <w:r>
        <w:rPr>
          <w:rFonts w:ascii="Arial" w:hAnsi="Arial" w:cs="Arial"/>
          <w:b/>
          <w:bCs/>
        </w:rPr>
        <w:t xml:space="preserve"> Luis Enrique </w:t>
      </w:r>
      <w:r w:rsidR="0068626C">
        <w:rPr>
          <w:rFonts w:ascii="Arial" w:hAnsi="Arial" w:cs="Arial"/>
          <w:b/>
          <w:bCs/>
        </w:rPr>
        <w:t>Meléndez</w:t>
      </w:r>
      <w:r>
        <w:rPr>
          <w:rFonts w:ascii="Arial" w:hAnsi="Arial" w:cs="Arial"/>
          <w:b/>
          <w:bCs/>
        </w:rPr>
        <w:t xml:space="preserve"> Avalos</w:t>
      </w:r>
    </w:p>
    <w:p w14:paraId="7838AB26" w14:textId="77777777" w:rsidR="0032628D" w:rsidRPr="00012B79" w:rsidRDefault="0032628D" w:rsidP="00012B79">
      <w:pPr>
        <w:spacing w:line="360" w:lineRule="auto"/>
        <w:jc w:val="center"/>
        <w:rPr>
          <w:rFonts w:ascii="Arial" w:hAnsi="Arial" w:cs="Arial"/>
          <w:b/>
          <w:bCs/>
        </w:rPr>
      </w:pPr>
    </w:p>
    <w:p w14:paraId="42F2501F" w14:textId="1C4E6654" w:rsidR="00CC0F26" w:rsidRPr="00DE69D7" w:rsidRDefault="0032628D" w:rsidP="00DE69D7">
      <w:pPr>
        <w:spacing w:line="360" w:lineRule="auto"/>
        <w:jc w:val="right"/>
        <w:rPr>
          <w:rFonts w:ascii="Arial" w:hAnsi="Arial" w:cs="Arial"/>
          <w:b/>
          <w:bCs/>
        </w:rPr>
      </w:pPr>
      <w:r w:rsidRPr="00012B79">
        <w:rPr>
          <w:rFonts w:ascii="Arial" w:hAnsi="Arial" w:cs="Arial"/>
          <w:b/>
          <w:bCs/>
        </w:rPr>
        <w:t xml:space="preserve">San </w:t>
      </w:r>
      <w:r w:rsidR="00465620" w:rsidRPr="00012B79">
        <w:rPr>
          <w:rFonts w:ascii="Arial" w:hAnsi="Arial" w:cs="Arial"/>
          <w:b/>
          <w:bCs/>
        </w:rPr>
        <w:t>Salvador</w:t>
      </w:r>
      <w:r w:rsidR="00465620">
        <w:rPr>
          <w:rFonts w:ascii="Arial" w:hAnsi="Arial" w:cs="Arial"/>
          <w:b/>
          <w:bCs/>
        </w:rPr>
        <w:t xml:space="preserve">, </w:t>
      </w:r>
      <w:proofErr w:type="gramStart"/>
      <w:r w:rsidR="00465620">
        <w:rPr>
          <w:rFonts w:ascii="Arial" w:hAnsi="Arial" w:cs="Arial"/>
          <w:b/>
          <w:bCs/>
        </w:rPr>
        <w:t>Miércoles</w:t>
      </w:r>
      <w:proofErr w:type="gramEnd"/>
      <w:r w:rsidR="00465620">
        <w:rPr>
          <w:rFonts w:ascii="Arial" w:hAnsi="Arial" w:cs="Arial"/>
          <w:b/>
          <w:bCs/>
        </w:rPr>
        <w:t xml:space="preserve"> 12</w:t>
      </w:r>
      <w:r w:rsidR="00C40432">
        <w:rPr>
          <w:rFonts w:ascii="Arial" w:hAnsi="Arial" w:cs="Arial"/>
          <w:b/>
          <w:bCs/>
        </w:rPr>
        <w:t xml:space="preserve"> </w:t>
      </w:r>
      <w:proofErr w:type="gramStart"/>
      <w:r w:rsidR="00F459B2">
        <w:rPr>
          <w:rFonts w:ascii="Arial" w:hAnsi="Arial" w:cs="Arial"/>
          <w:b/>
          <w:bCs/>
        </w:rPr>
        <w:t>Marzo</w:t>
      </w:r>
      <w:proofErr w:type="gramEnd"/>
      <w:r w:rsidR="00F459B2">
        <w:rPr>
          <w:rFonts w:ascii="Arial" w:hAnsi="Arial" w:cs="Arial"/>
          <w:b/>
          <w:bCs/>
        </w:rPr>
        <w:t xml:space="preserve"> 2025</w:t>
      </w:r>
    </w:p>
    <w:sdt>
      <w:sdtPr>
        <w:rPr>
          <w:rFonts w:asciiTheme="minorHAnsi" w:eastAsiaTheme="minorHAnsi" w:hAnsiTheme="minorHAnsi" w:cstheme="minorBidi"/>
          <w:b w:val="0"/>
          <w:bCs w:val="0"/>
          <w:color w:val="auto"/>
          <w:sz w:val="24"/>
          <w:szCs w:val="24"/>
          <w:lang w:val="es-ES"/>
        </w:rPr>
        <w:id w:val="1032226442"/>
        <w:docPartObj>
          <w:docPartGallery w:val="Table of Contents"/>
          <w:docPartUnique/>
        </w:docPartObj>
      </w:sdtPr>
      <w:sdtContent>
        <w:p w14:paraId="10498F91" w14:textId="4D5ABF09" w:rsidR="00CC0F26" w:rsidRPr="006838B3" w:rsidRDefault="00CC0F26" w:rsidP="00446A5C">
          <w:pPr>
            <w:pStyle w:val="TtuloTDC"/>
            <w:spacing w:line="360" w:lineRule="auto"/>
            <w:jc w:val="center"/>
            <w:rPr>
              <w:lang w:val="es-ES"/>
            </w:rPr>
          </w:pPr>
          <w:r>
            <w:rPr>
              <w:lang w:val="es-ES"/>
            </w:rPr>
            <w:t xml:space="preserve"> INDICE </w:t>
          </w:r>
        </w:p>
        <w:p w14:paraId="1F2EFD9F" w14:textId="758D83F9" w:rsidR="004C2319" w:rsidRDefault="00CC0F26">
          <w:pPr>
            <w:pStyle w:val="TDC1"/>
            <w:rPr>
              <w:rFonts w:eastAsiaTheme="minorEastAsia"/>
              <w:noProof/>
              <w:sz w:val="22"/>
              <w:szCs w:val="22"/>
              <w:lang w:val="en-US"/>
            </w:rPr>
          </w:pPr>
          <w:r w:rsidRPr="00C4222D">
            <w:rPr>
              <w:rFonts w:ascii="Arial" w:hAnsi="Arial" w:cs="Arial"/>
            </w:rPr>
            <w:fldChar w:fldCharType="begin"/>
          </w:r>
          <w:r w:rsidRPr="00C4222D">
            <w:rPr>
              <w:rFonts w:ascii="Arial" w:hAnsi="Arial" w:cs="Arial"/>
            </w:rPr>
            <w:instrText xml:space="preserve"> TOC \o "1-3" \h \z \u </w:instrText>
          </w:r>
          <w:r w:rsidRPr="00C4222D">
            <w:rPr>
              <w:rFonts w:ascii="Arial" w:hAnsi="Arial" w:cs="Arial"/>
            </w:rPr>
            <w:fldChar w:fldCharType="separate"/>
          </w:r>
          <w:hyperlink w:anchor="_Toc191894638" w:history="1">
            <w:r w:rsidR="004C2319" w:rsidRPr="001C05E6">
              <w:rPr>
                <w:rStyle w:val="Hipervnculo"/>
                <w:rFonts w:ascii="Arial" w:hAnsi="Arial" w:cs="Arial"/>
                <w:noProof/>
              </w:rPr>
              <w:t>RESUMEN</w:t>
            </w:r>
            <w:r w:rsidR="004C2319">
              <w:rPr>
                <w:noProof/>
                <w:webHidden/>
              </w:rPr>
              <w:tab/>
            </w:r>
            <w:r w:rsidR="004C2319">
              <w:rPr>
                <w:noProof/>
                <w:webHidden/>
              </w:rPr>
              <w:fldChar w:fldCharType="begin"/>
            </w:r>
            <w:r w:rsidR="004C2319">
              <w:rPr>
                <w:noProof/>
                <w:webHidden/>
              </w:rPr>
              <w:instrText xml:space="preserve"> PAGEREF _Toc191894638 \h </w:instrText>
            </w:r>
            <w:r w:rsidR="004C2319">
              <w:rPr>
                <w:noProof/>
                <w:webHidden/>
              </w:rPr>
            </w:r>
            <w:r w:rsidR="004C2319">
              <w:rPr>
                <w:noProof/>
                <w:webHidden/>
              </w:rPr>
              <w:fldChar w:fldCharType="separate"/>
            </w:r>
            <w:r w:rsidR="004707B7">
              <w:rPr>
                <w:noProof/>
                <w:webHidden/>
              </w:rPr>
              <w:t>5</w:t>
            </w:r>
            <w:r w:rsidR="004C2319">
              <w:rPr>
                <w:noProof/>
                <w:webHidden/>
              </w:rPr>
              <w:fldChar w:fldCharType="end"/>
            </w:r>
          </w:hyperlink>
        </w:p>
        <w:p w14:paraId="68C47B06" w14:textId="08BCEDE7" w:rsidR="004C2319" w:rsidRDefault="004C2319">
          <w:pPr>
            <w:pStyle w:val="TDC1"/>
            <w:rPr>
              <w:rFonts w:eastAsiaTheme="minorEastAsia"/>
              <w:noProof/>
              <w:sz w:val="22"/>
              <w:szCs w:val="22"/>
              <w:lang w:val="en-US"/>
            </w:rPr>
          </w:pPr>
          <w:hyperlink w:anchor="_Toc191894639" w:history="1">
            <w:r w:rsidRPr="001C05E6">
              <w:rPr>
                <w:rStyle w:val="Hipervnculo"/>
                <w:rFonts w:ascii="Arial" w:hAnsi="Arial" w:cs="Arial"/>
                <w:noProof/>
              </w:rPr>
              <w:t>INTRODUCCION</w:t>
            </w:r>
            <w:r>
              <w:rPr>
                <w:noProof/>
                <w:webHidden/>
              </w:rPr>
              <w:tab/>
            </w:r>
            <w:r>
              <w:rPr>
                <w:noProof/>
                <w:webHidden/>
              </w:rPr>
              <w:fldChar w:fldCharType="begin"/>
            </w:r>
            <w:r>
              <w:rPr>
                <w:noProof/>
                <w:webHidden/>
              </w:rPr>
              <w:instrText xml:space="preserve"> PAGEREF _Toc191894639 \h </w:instrText>
            </w:r>
            <w:r>
              <w:rPr>
                <w:noProof/>
                <w:webHidden/>
              </w:rPr>
            </w:r>
            <w:r>
              <w:rPr>
                <w:noProof/>
                <w:webHidden/>
              </w:rPr>
              <w:fldChar w:fldCharType="separate"/>
            </w:r>
            <w:r w:rsidR="004707B7">
              <w:rPr>
                <w:noProof/>
                <w:webHidden/>
              </w:rPr>
              <w:t>6</w:t>
            </w:r>
            <w:r>
              <w:rPr>
                <w:noProof/>
                <w:webHidden/>
              </w:rPr>
              <w:fldChar w:fldCharType="end"/>
            </w:r>
          </w:hyperlink>
        </w:p>
        <w:p w14:paraId="54B09335" w14:textId="07639480" w:rsidR="004C2319" w:rsidRDefault="004C2319">
          <w:pPr>
            <w:pStyle w:val="TDC1"/>
            <w:rPr>
              <w:rFonts w:eastAsiaTheme="minorEastAsia"/>
              <w:noProof/>
              <w:sz w:val="22"/>
              <w:szCs w:val="22"/>
              <w:lang w:val="en-US"/>
            </w:rPr>
          </w:pPr>
          <w:hyperlink w:anchor="_Toc191894640" w:history="1">
            <w:r w:rsidRPr="001C05E6">
              <w:rPr>
                <w:rStyle w:val="Hipervnculo"/>
                <w:rFonts w:ascii="Arial" w:hAnsi="Arial" w:cs="Arial"/>
                <w:noProof/>
              </w:rPr>
              <w:t>PLANTEAMIENTO DEL PROBLEMA</w:t>
            </w:r>
            <w:r>
              <w:rPr>
                <w:noProof/>
                <w:webHidden/>
              </w:rPr>
              <w:tab/>
            </w:r>
            <w:r>
              <w:rPr>
                <w:noProof/>
                <w:webHidden/>
              </w:rPr>
              <w:fldChar w:fldCharType="begin"/>
            </w:r>
            <w:r>
              <w:rPr>
                <w:noProof/>
                <w:webHidden/>
              </w:rPr>
              <w:instrText xml:space="preserve"> PAGEREF _Toc191894640 \h </w:instrText>
            </w:r>
            <w:r>
              <w:rPr>
                <w:noProof/>
                <w:webHidden/>
              </w:rPr>
            </w:r>
            <w:r>
              <w:rPr>
                <w:noProof/>
                <w:webHidden/>
              </w:rPr>
              <w:fldChar w:fldCharType="separate"/>
            </w:r>
            <w:r w:rsidR="004707B7">
              <w:rPr>
                <w:noProof/>
                <w:webHidden/>
              </w:rPr>
              <w:t>12</w:t>
            </w:r>
            <w:r>
              <w:rPr>
                <w:noProof/>
                <w:webHidden/>
              </w:rPr>
              <w:fldChar w:fldCharType="end"/>
            </w:r>
          </w:hyperlink>
        </w:p>
        <w:p w14:paraId="150C4607" w14:textId="3D1165AE" w:rsidR="004C2319" w:rsidRDefault="004C2319">
          <w:pPr>
            <w:pStyle w:val="TDC1"/>
            <w:rPr>
              <w:rFonts w:eastAsiaTheme="minorEastAsia"/>
              <w:noProof/>
              <w:sz w:val="22"/>
              <w:szCs w:val="22"/>
              <w:lang w:val="en-US"/>
            </w:rPr>
          </w:pPr>
          <w:hyperlink w:anchor="_Toc191894641" w:history="1">
            <w:r w:rsidRPr="001C05E6">
              <w:rPr>
                <w:rStyle w:val="Hipervnculo"/>
                <w:rFonts w:ascii="Arial" w:hAnsi="Arial" w:cs="Arial"/>
                <w:noProof/>
              </w:rPr>
              <w:t>JUSTIFICACIÓN</w:t>
            </w:r>
            <w:r>
              <w:rPr>
                <w:noProof/>
                <w:webHidden/>
              </w:rPr>
              <w:tab/>
            </w:r>
            <w:r>
              <w:rPr>
                <w:noProof/>
                <w:webHidden/>
              </w:rPr>
              <w:fldChar w:fldCharType="begin"/>
            </w:r>
            <w:r>
              <w:rPr>
                <w:noProof/>
                <w:webHidden/>
              </w:rPr>
              <w:instrText xml:space="preserve"> PAGEREF _Toc191894641 \h </w:instrText>
            </w:r>
            <w:r>
              <w:rPr>
                <w:noProof/>
                <w:webHidden/>
              </w:rPr>
            </w:r>
            <w:r>
              <w:rPr>
                <w:noProof/>
                <w:webHidden/>
              </w:rPr>
              <w:fldChar w:fldCharType="separate"/>
            </w:r>
            <w:r w:rsidR="004707B7">
              <w:rPr>
                <w:noProof/>
                <w:webHidden/>
              </w:rPr>
              <w:t>13</w:t>
            </w:r>
            <w:r>
              <w:rPr>
                <w:noProof/>
                <w:webHidden/>
              </w:rPr>
              <w:fldChar w:fldCharType="end"/>
            </w:r>
          </w:hyperlink>
        </w:p>
        <w:p w14:paraId="12E731FE" w14:textId="6FA6C065" w:rsidR="004C2319" w:rsidRDefault="004C2319">
          <w:pPr>
            <w:pStyle w:val="TDC1"/>
            <w:rPr>
              <w:rFonts w:eastAsiaTheme="minorEastAsia"/>
              <w:noProof/>
              <w:sz w:val="22"/>
              <w:szCs w:val="22"/>
              <w:lang w:val="en-US"/>
            </w:rPr>
          </w:pPr>
          <w:hyperlink w:anchor="_Toc191894642" w:history="1">
            <w:r w:rsidRPr="001C05E6">
              <w:rPr>
                <w:rStyle w:val="Hipervnculo"/>
                <w:rFonts w:ascii="Arial" w:hAnsi="Arial" w:cs="Arial"/>
                <w:noProof/>
              </w:rPr>
              <w:t>MARCO TEORICO</w:t>
            </w:r>
            <w:r>
              <w:rPr>
                <w:noProof/>
                <w:webHidden/>
              </w:rPr>
              <w:tab/>
            </w:r>
            <w:r>
              <w:rPr>
                <w:noProof/>
                <w:webHidden/>
              </w:rPr>
              <w:fldChar w:fldCharType="begin"/>
            </w:r>
            <w:r>
              <w:rPr>
                <w:noProof/>
                <w:webHidden/>
              </w:rPr>
              <w:instrText xml:space="preserve"> PAGEREF _Toc191894642 \h </w:instrText>
            </w:r>
            <w:r>
              <w:rPr>
                <w:noProof/>
                <w:webHidden/>
              </w:rPr>
            </w:r>
            <w:r>
              <w:rPr>
                <w:noProof/>
                <w:webHidden/>
              </w:rPr>
              <w:fldChar w:fldCharType="separate"/>
            </w:r>
            <w:r w:rsidR="004707B7">
              <w:rPr>
                <w:noProof/>
                <w:webHidden/>
              </w:rPr>
              <w:t>14</w:t>
            </w:r>
            <w:r>
              <w:rPr>
                <w:noProof/>
                <w:webHidden/>
              </w:rPr>
              <w:fldChar w:fldCharType="end"/>
            </w:r>
          </w:hyperlink>
        </w:p>
        <w:p w14:paraId="4A75A0A2" w14:textId="48D96A40" w:rsidR="004C2319" w:rsidRDefault="004C2319">
          <w:pPr>
            <w:pStyle w:val="TDC1"/>
            <w:rPr>
              <w:rFonts w:eastAsiaTheme="minorEastAsia"/>
              <w:noProof/>
              <w:sz w:val="22"/>
              <w:szCs w:val="22"/>
              <w:lang w:val="en-US"/>
            </w:rPr>
          </w:pPr>
          <w:hyperlink w:anchor="_Toc191894643" w:history="1">
            <w:r w:rsidRPr="001C05E6">
              <w:rPr>
                <w:rStyle w:val="Hipervnculo"/>
                <w:rFonts w:ascii="Arial" w:hAnsi="Arial" w:cs="Arial"/>
                <w:noProof/>
              </w:rPr>
              <w:t>OBJETIVOS</w:t>
            </w:r>
            <w:r>
              <w:rPr>
                <w:noProof/>
                <w:webHidden/>
              </w:rPr>
              <w:tab/>
            </w:r>
            <w:r>
              <w:rPr>
                <w:noProof/>
                <w:webHidden/>
              </w:rPr>
              <w:fldChar w:fldCharType="begin"/>
            </w:r>
            <w:r>
              <w:rPr>
                <w:noProof/>
                <w:webHidden/>
              </w:rPr>
              <w:instrText xml:space="preserve"> PAGEREF _Toc191894643 \h </w:instrText>
            </w:r>
            <w:r>
              <w:rPr>
                <w:noProof/>
                <w:webHidden/>
              </w:rPr>
            </w:r>
            <w:r>
              <w:rPr>
                <w:noProof/>
                <w:webHidden/>
              </w:rPr>
              <w:fldChar w:fldCharType="separate"/>
            </w:r>
            <w:r w:rsidR="004707B7">
              <w:rPr>
                <w:noProof/>
                <w:webHidden/>
              </w:rPr>
              <w:t>26</w:t>
            </w:r>
            <w:r>
              <w:rPr>
                <w:noProof/>
                <w:webHidden/>
              </w:rPr>
              <w:fldChar w:fldCharType="end"/>
            </w:r>
          </w:hyperlink>
        </w:p>
        <w:p w14:paraId="1DA04C02" w14:textId="08AF204B" w:rsidR="004C2319" w:rsidRDefault="004C2319">
          <w:pPr>
            <w:pStyle w:val="TDC2"/>
            <w:rPr>
              <w:rFonts w:eastAsiaTheme="minorEastAsia"/>
              <w:sz w:val="22"/>
              <w:szCs w:val="22"/>
              <w:lang w:val="en-US"/>
            </w:rPr>
          </w:pPr>
          <w:hyperlink w:anchor="_Toc191894644" w:history="1">
            <w:r w:rsidRPr="001C05E6">
              <w:rPr>
                <w:rStyle w:val="Hipervnculo"/>
                <w:rFonts w:ascii="Arial" w:hAnsi="Arial" w:cs="Arial"/>
              </w:rPr>
              <w:t>OBJETIVO GENERAL</w:t>
            </w:r>
            <w:r>
              <w:rPr>
                <w:webHidden/>
              </w:rPr>
              <w:tab/>
            </w:r>
            <w:r>
              <w:rPr>
                <w:webHidden/>
              </w:rPr>
              <w:fldChar w:fldCharType="begin"/>
            </w:r>
            <w:r>
              <w:rPr>
                <w:webHidden/>
              </w:rPr>
              <w:instrText xml:space="preserve"> PAGEREF _Toc191894644 \h </w:instrText>
            </w:r>
            <w:r>
              <w:rPr>
                <w:webHidden/>
              </w:rPr>
            </w:r>
            <w:r>
              <w:rPr>
                <w:webHidden/>
              </w:rPr>
              <w:fldChar w:fldCharType="separate"/>
            </w:r>
            <w:r w:rsidR="004707B7">
              <w:rPr>
                <w:webHidden/>
              </w:rPr>
              <w:t>26</w:t>
            </w:r>
            <w:r>
              <w:rPr>
                <w:webHidden/>
              </w:rPr>
              <w:fldChar w:fldCharType="end"/>
            </w:r>
          </w:hyperlink>
        </w:p>
        <w:p w14:paraId="2990A472" w14:textId="1A9A16E2" w:rsidR="004C2319" w:rsidRDefault="004C2319">
          <w:pPr>
            <w:pStyle w:val="TDC2"/>
            <w:rPr>
              <w:rFonts w:eastAsiaTheme="minorEastAsia"/>
              <w:sz w:val="22"/>
              <w:szCs w:val="22"/>
              <w:lang w:val="en-US"/>
            </w:rPr>
          </w:pPr>
          <w:hyperlink w:anchor="_Toc191894645" w:history="1">
            <w:r w:rsidRPr="001C05E6">
              <w:rPr>
                <w:rStyle w:val="Hipervnculo"/>
                <w:rFonts w:ascii="Arial" w:hAnsi="Arial" w:cs="Arial"/>
              </w:rPr>
              <w:t>OBJETIVOS ESPECIFICOS</w:t>
            </w:r>
            <w:r>
              <w:rPr>
                <w:webHidden/>
              </w:rPr>
              <w:tab/>
            </w:r>
            <w:r>
              <w:rPr>
                <w:webHidden/>
              </w:rPr>
              <w:fldChar w:fldCharType="begin"/>
            </w:r>
            <w:r>
              <w:rPr>
                <w:webHidden/>
              </w:rPr>
              <w:instrText xml:space="preserve"> PAGEREF _Toc191894645 \h </w:instrText>
            </w:r>
            <w:r>
              <w:rPr>
                <w:webHidden/>
              </w:rPr>
            </w:r>
            <w:r>
              <w:rPr>
                <w:webHidden/>
              </w:rPr>
              <w:fldChar w:fldCharType="separate"/>
            </w:r>
            <w:r w:rsidR="004707B7">
              <w:rPr>
                <w:webHidden/>
              </w:rPr>
              <w:t>26</w:t>
            </w:r>
            <w:r>
              <w:rPr>
                <w:webHidden/>
              </w:rPr>
              <w:fldChar w:fldCharType="end"/>
            </w:r>
          </w:hyperlink>
        </w:p>
        <w:p w14:paraId="2D017A57" w14:textId="7C297BAF" w:rsidR="004C2319" w:rsidRDefault="004C2319">
          <w:pPr>
            <w:pStyle w:val="TDC1"/>
            <w:rPr>
              <w:rFonts w:eastAsiaTheme="minorEastAsia"/>
              <w:noProof/>
              <w:sz w:val="22"/>
              <w:szCs w:val="22"/>
              <w:lang w:val="en-US"/>
            </w:rPr>
          </w:pPr>
          <w:hyperlink w:anchor="_Toc191894646" w:history="1">
            <w:r w:rsidRPr="001C05E6">
              <w:rPr>
                <w:rStyle w:val="Hipervnculo"/>
                <w:rFonts w:ascii="Arial" w:hAnsi="Arial" w:cs="Arial"/>
                <w:noProof/>
              </w:rPr>
              <w:t>DISEÑO METODOLOGICO</w:t>
            </w:r>
            <w:r>
              <w:rPr>
                <w:noProof/>
                <w:webHidden/>
              </w:rPr>
              <w:tab/>
            </w:r>
            <w:r>
              <w:rPr>
                <w:noProof/>
                <w:webHidden/>
              </w:rPr>
              <w:fldChar w:fldCharType="begin"/>
            </w:r>
            <w:r>
              <w:rPr>
                <w:noProof/>
                <w:webHidden/>
              </w:rPr>
              <w:instrText xml:space="preserve"> PAGEREF _Toc191894646 \h </w:instrText>
            </w:r>
            <w:r>
              <w:rPr>
                <w:noProof/>
                <w:webHidden/>
              </w:rPr>
            </w:r>
            <w:r>
              <w:rPr>
                <w:noProof/>
                <w:webHidden/>
              </w:rPr>
              <w:fldChar w:fldCharType="separate"/>
            </w:r>
            <w:r w:rsidR="004707B7">
              <w:rPr>
                <w:noProof/>
                <w:webHidden/>
              </w:rPr>
              <w:t>27</w:t>
            </w:r>
            <w:r>
              <w:rPr>
                <w:noProof/>
                <w:webHidden/>
              </w:rPr>
              <w:fldChar w:fldCharType="end"/>
            </w:r>
          </w:hyperlink>
        </w:p>
        <w:p w14:paraId="2CBF15AD" w14:textId="3A5CF6CC" w:rsidR="004C2319" w:rsidRDefault="004C2319">
          <w:pPr>
            <w:pStyle w:val="TDC2"/>
            <w:rPr>
              <w:rFonts w:eastAsiaTheme="minorEastAsia"/>
              <w:sz w:val="22"/>
              <w:szCs w:val="22"/>
              <w:lang w:val="en-US"/>
            </w:rPr>
          </w:pPr>
          <w:hyperlink w:anchor="_Toc191894647" w:history="1">
            <w:r>
              <w:rPr>
                <w:rStyle w:val="Hipervnculo"/>
                <w:rFonts w:ascii="Arial" w:hAnsi="Arial" w:cs="Arial"/>
              </w:rPr>
              <w:t>TIPO DE INVESTIGACION</w:t>
            </w:r>
            <w:r>
              <w:rPr>
                <w:webHidden/>
              </w:rPr>
              <w:tab/>
            </w:r>
            <w:r>
              <w:rPr>
                <w:webHidden/>
              </w:rPr>
              <w:fldChar w:fldCharType="begin"/>
            </w:r>
            <w:r>
              <w:rPr>
                <w:webHidden/>
              </w:rPr>
              <w:instrText xml:space="preserve"> PAGEREF _Toc191894647 \h </w:instrText>
            </w:r>
            <w:r>
              <w:rPr>
                <w:webHidden/>
              </w:rPr>
            </w:r>
            <w:r>
              <w:rPr>
                <w:webHidden/>
              </w:rPr>
              <w:fldChar w:fldCharType="separate"/>
            </w:r>
            <w:r w:rsidR="004707B7">
              <w:rPr>
                <w:webHidden/>
              </w:rPr>
              <w:t>27</w:t>
            </w:r>
            <w:r>
              <w:rPr>
                <w:webHidden/>
              </w:rPr>
              <w:fldChar w:fldCharType="end"/>
            </w:r>
          </w:hyperlink>
        </w:p>
        <w:p w14:paraId="39AF5EEC" w14:textId="38457CB2" w:rsidR="004C2319" w:rsidRDefault="004C2319">
          <w:pPr>
            <w:pStyle w:val="TDC1"/>
            <w:rPr>
              <w:rFonts w:eastAsiaTheme="minorEastAsia"/>
              <w:noProof/>
              <w:sz w:val="22"/>
              <w:szCs w:val="22"/>
              <w:lang w:val="en-US"/>
            </w:rPr>
          </w:pPr>
          <w:hyperlink w:anchor="_Toc191894648" w:history="1">
            <w:r w:rsidRPr="001C05E6">
              <w:rPr>
                <w:rStyle w:val="Hipervnculo"/>
                <w:rFonts w:ascii="Arial" w:hAnsi="Arial" w:cs="Arial"/>
                <w:noProof/>
              </w:rPr>
              <w:t>PRESENTACION DE RESULTADOS</w:t>
            </w:r>
            <w:r>
              <w:rPr>
                <w:noProof/>
                <w:webHidden/>
              </w:rPr>
              <w:tab/>
            </w:r>
            <w:r>
              <w:rPr>
                <w:noProof/>
                <w:webHidden/>
              </w:rPr>
              <w:fldChar w:fldCharType="begin"/>
            </w:r>
            <w:r>
              <w:rPr>
                <w:noProof/>
                <w:webHidden/>
              </w:rPr>
              <w:instrText xml:space="preserve"> PAGEREF _Toc191894648 \h </w:instrText>
            </w:r>
            <w:r>
              <w:rPr>
                <w:noProof/>
                <w:webHidden/>
              </w:rPr>
            </w:r>
            <w:r>
              <w:rPr>
                <w:noProof/>
                <w:webHidden/>
              </w:rPr>
              <w:fldChar w:fldCharType="separate"/>
            </w:r>
            <w:r w:rsidR="004707B7">
              <w:rPr>
                <w:noProof/>
                <w:webHidden/>
              </w:rPr>
              <w:t>30</w:t>
            </w:r>
            <w:r>
              <w:rPr>
                <w:noProof/>
                <w:webHidden/>
              </w:rPr>
              <w:fldChar w:fldCharType="end"/>
            </w:r>
          </w:hyperlink>
        </w:p>
        <w:p w14:paraId="17D94BBE" w14:textId="00935947" w:rsidR="004C2319" w:rsidRDefault="004C2319">
          <w:pPr>
            <w:pStyle w:val="TDC2"/>
            <w:rPr>
              <w:rFonts w:eastAsiaTheme="minorEastAsia"/>
              <w:sz w:val="22"/>
              <w:szCs w:val="22"/>
              <w:lang w:val="en-US"/>
            </w:rPr>
          </w:pPr>
          <w:hyperlink w:anchor="_Toc191894649" w:history="1">
            <w:r w:rsidRPr="001C05E6">
              <w:rPr>
                <w:rStyle w:val="Hipervnculo"/>
                <w:rFonts w:ascii="Arial" w:hAnsi="Arial" w:cs="Arial"/>
              </w:rPr>
              <w:t>DISCUSION</w:t>
            </w:r>
            <w:r>
              <w:rPr>
                <w:webHidden/>
              </w:rPr>
              <w:tab/>
            </w:r>
            <w:r>
              <w:rPr>
                <w:webHidden/>
              </w:rPr>
              <w:fldChar w:fldCharType="begin"/>
            </w:r>
            <w:r>
              <w:rPr>
                <w:webHidden/>
              </w:rPr>
              <w:instrText xml:space="preserve"> PAGEREF _Toc191894649 \h </w:instrText>
            </w:r>
            <w:r>
              <w:rPr>
                <w:webHidden/>
              </w:rPr>
            </w:r>
            <w:r>
              <w:rPr>
                <w:webHidden/>
              </w:rPr>
              <w:fldChar w:fldCharType="separate"/>
            </w:r>
            <w:r w:rsidR="004707B7">
              <w:rPr>
                <w:webHidden/>
              </w:rPr>
              <w:t>53</w:t>
            </w:r>
            <w:r>
              <w:rPr>
                <w:webHidden/>
              </w:rPr>
              <w:fldChar w:fldCharType="end"/>
            </w:r>
          </w:hyperlink>
        </w:p>
        <w:p w14:paraId="063B80DC" w14:textId="7EAC8F0C" w:rsidR="004C2319" w:rsidRDefault="004C2319">
          <w:pPr>
            <w:pStyle w:val="TDC1"/>
            <w:rPr>
              <w:rFonts w:eastAsiaTheme="minorEastAsia"/>
              <w:noProof/>
              <w:sz w:val="22"/>
              <w:szCs w:val="22"/>
              <w:lang w:val="en-US"/>
            </w:rPr>
          </w:pPr>
          <w:hyperlink w:anchor="_Toc191894650" w:history="1">
            <w:r w:rsidRPr="001C05E6">
              <w:rPr>
                <w:rStyle w:val="Hipervnculo"/>
                <w:rFonts w:ascii="Arial" w:hAnsi="Arial" w:cs="Arial"/>
                <w:noProof/>
              </w:rPr>
              <w:t>RECOMENDACIONES</w:t>
            </w:r>
            <w:r>
              <w:rPr>
                <w:noProof/>
                <w:webHidden/>
              </w:rPr>
              <w:tab/>
            </w:r>
            <w:r>
              <w:rPr>
                <w:noProof/>
                <w:webHidden/>
              </w:rPr>
              <w:fldChar w:fldCharType="begin"/>
            </w:r>
            <w:r>
              <w:rPr>
                <w:noProof/>
                <w:webHidden/>
              </w:rPr>
              <w:instrText xml:space="preserve"> PAGEREF _Toc191894650 \h </w:instrText>
            </w:r>
            <w:r>
              <w:rPr>
                <w:noProof/>
                <w:webHidden/>
              </w:rPr>
            </w:r>
            <w:r>
              <w:rPr>
                <w:noProof/>
                <w:webHidden/>
              </w:rPr>
              <w:fldChar w:fldCharType="separate"/>
            </w:r>
            <w:r w:rsidR="004707B7">
              <w:rPr>
                <w:noProof/>
                <w:webHidden/>
              </w:rPr>
              <w:t>60</w:t>
            </w:r>
            <w:r>
              <w:rPr>
                <w:noProof/>
                <w:webHidden/>
              </w:rPr>
              <w:fldChar w:fldCharType="end"/>
            </w:r>
          </w:hyperlink>
        </w:p>
        <w:p w14:paraId="33CB1A51" w14:textId="1D2346F1" w:rsidR="004C2319" w:rsidRDefault="004C2319">
          <w:pPr>
            <w:pStyle w:val="TDC1"/>
            <w:rPr>
              <w:rFonts w:eastAsiaTheme="minorEastAsia"/>
              <w:noProof/>
              <w:sz w:val="22"/>
              <w:szCs w:val="22"/>
              <w:lang w:val="en-US"/>
            </w:rPr>
          </w:pPr>
          <w:hyperlink w:anchor="_Toc191894651" w:history="1">
            <w:r w:rsidRPr="001C05E6">
              <w:rPr>
                <w:rStyle w:val="Hipervnculo"/>
                <w:rFonts w:ascii="Arial" w:hAnsi="Arial" w:cs="Arial"/>
                <w:noProof/>
                <w:lang w:val="es-ES"/>
              </w:rPr>
              <w:t>ANEXOS</w:t>
            </w:r>
            <w:r>
              <w:rPr>
                <w:noProof/>
                <w:webHidden/>
              </w:rPr>
              <w:tab/>
            </w:r>
            <w:r>
              <w:rPr>
                <w:noProof/>
                <w:webHidden/>
              </w:rPr>
              <w:fldChar w:fldCharType="begin"/>
            </w:r>
            <w:r>
              <w:rPr>
                <w:noProof/>
                <w:webHidden/>
              </w:rPr>
              <w:instrText xml:space="preserve"> PAGEREF _Toc191894651 \h </w:instrText>
            </w:r>
            <w:r>
              <w:rPr>
                <w:noProof/>
                <w:webHidden/>
              </w:rPr>
            </w:r>
            <w:r>
              <w:rPr>
                <w:noProof/>
                <w:webHidden/>
              </w:rPr>
              <w:fldChar w:fldCharType="separate"/>
            </w:r>
            <w:r w:rsidR="004707B7">
              <w:rPr>
                <w:noProof/>
                <w:webHidden/>
              </w:rPr>
              <w:t>71</w:t>
            </w:r>
            <w:r>
              <w:rPr>
                <w:noProof/>
                <w:webHidden/>
              </w:rPr>
              <w:fldChar w:fldCharType="end"/>
            </w:r>
          </w:hyperlink>
        </w:p>
        <w:p w14:paraId="11BD5737" w14:textId="77C73DD4" w:rsidR="004C2319" w:rsidRDefault="004C2319">
          <w:pPr>
            <w:pStyle w:val="TDC3"/>
            <w:rPr>
              <w:rFonts w:eastAsiaTheme="minorEastAsia"/>
              <w:b w:val="0"/>
              <w:bCs w:val="0"/>
              <w:sz w:val="22"/>
              <w:szCs w:val="22"/>
              <w:lang w:val="en-US"/>
            </w:rPr>
          </w:pPr>
          <w:hyperlink w:anchor="_Toc191894652" w:history="1">
            <w:r w:rsidRPr="001C05E6">
              <w:rPr>
                <w:rStyle w:val="Hipervnculo"/>
                <w:lang w:val="es-ES"/>
              </w:rPr>
              <w:t>ANEXO 1. CRONOGRAMA</w:t>
            </w:r>
            <w:r>
              <w:rPr>
                <w:webHidden/>
              </w:rPr>
              <w:tab/>
            </w:r>
            <w:r>
              <w:rPr>
                <w:webHidden/>
              </w:rPr>
              <w:fldChar w:fldCharType="begin"/>
            </w:r>
            <w:r>
              <w:rPr>
                <w:webHidden/>
              </w:rPr>
              <w:instrText xml:space="preserve"> PAGEREF _Toc191894652 \h </w:instrText>
            </w:r>
            <w:r>
              <w:rPr>
                <w:webHidden/>
              </w:rPr>
            </w:r>
            <w:r>
              <w:rPr>
                <w:webHidden/>
              </w:rPr>
              <w:fldChar w:fldCharType="separate"/>
            </w:r>
            <w:r w:rsidR="004707B7">
              <w:rPr>
                <w:webHidden/>
              </w:rPr>
              <w:t>71</w:t>
            </w:r>
            <w:r>
              <w:rPr>
                <w:webHidden/>
              </w:rPr>
              <w:fldChar w:fldCharType="end"/>
            </w:r>
          </w:hyperlink>
        </w:p>
        <w:p w14:paraId="27C79EE4" w14:textId="3DF5AFC1" w:rsidR="004C2319" w:rsidRDefault="004C2319">
          <w:pPr>
            <w:pStyle w:val="TDC3"/>
            <w:rPr>
              <w:rFonts w:eastAsiaTheme="minorEastAsia"/>
              <w:b w:val="0"/>
              <w:bCs w:val="0"/>
              <w:sz w:val="22"/>
              <w:szCs w:val="22"/>
              <w:lang w:val="en-US"/>
            </w:rPr>
          </w:pPr>
          <w:hyperlink w:anchor="_Toc191894653" w:history="1">
            <w:r w:rsidRPr="001C05E6">
              <w:rPr>
                <w:rStyle w:val="Hipervnculo"/>
              </w:rPr>
              <w:t>ANEXO 2. INSTRUMENTO DE INVESTIGACIÓN</w:t>
            </w:r>
            <w:r>
              <w:rPr>
                <w:webHidden/>
              </w:rPr>
              <w:tab/>
            </w:r>
            <w:r>
              <w:rPr>
                <w:webHidden/>
              </w:rPr>
              <w:fldChar w:fldCharType="begin"/>
            </w:r>
            <w:r>
              <w:rPr>
                <w:webHidden/>
              </w:rPr>
              <w:instrText xml:space="preserve"> PAGEREF _Toc191894653 \h </w:instrText>
            </w:r>
            <w:r>
              <w:rPr>
                <w:webHidden/>
              </w:rPr>
            </w:r>
            <w:r>
              <w:rPr>
                <w:webHidden/>
              </w:rPr>
              <w:fldChar w:fldCharType="separate"/>
            </w:r>
            <w:r w:rsidR="004707B7">
              <w:rPr>
                <w:webHidden/>
              </w:rPr>
              <w:t>72</w:t>
            </w:r>
            <w:r>
              <w:rPr>
                <w:webHidden/>
              </w:rPr>
              <w:fldChar w:fldCharType="end"/>
            </w:r>
          </w:hyperlink>
        </w:p>
        <w:p w14:paraId="3027565D" w14:textId="4964B94D" w:rsidR="004C2319" w:rsidRDefault="004C2319">
          <w:pPr>
            <w:pStyle w:val="TDC2"/>
            <w:rPr>
              <w:rStyle w:val="Hipervnculo"/>
            </w:rPr>
          </w:pPr>
          <w:hyperlink w:anchor="_Toc191894654" w:history="1">
            <w:r w:rsidRPr="001C05E6">
              <w:rPr>
                <w:rStyle w:val="Hipervnculo"/>
              </w:rPr>
              <w:t>Anexo 3: Operativización de Variables</w:t>
            </w:r>
            <w:r>
              <w:rPr>
                <w:webHidden/>
              </w:rPr>
              <w:tab/>
            </w:r>
            <w:r>
              <w:rPr>
                <w:webHidden/>
              </w:rPr>
              <w:fldChar w:fldCharType="begin"/>
            </w:r>
            <w:r>
              <w:rPr>
                <w:webHidden/>
              </w:rPr>
              <w:instrText xml:space="preserve"> PAGEREF _Toc191894654 \h </w:instrText>
            </w:r>
            <w:r>
              <w:rPr>
                <w:webHidden/>
              </w:rPr>
            </w:r>
            <w:r>
              <w:rPr>
                <w:webHidden/>
              </w:rPr>
              <w:fldChar w:fldCharType="separate"/>
            </w:r>
            <w:r w:rsidR="004707B7">
              <w:rPr>
                <w:webHidden/>
              </w:rPr>
              <w:t>74</w:t>
            </w:r>
            <w:r>
              <w:rPr>
                <w:webHidden/>
              </w:rPr>
              <w:fldChar w:fldCharType="end"/>
            </w:r>
          </w:hyperlink>
        </w:p>
        <w:p w14:paraId="35A7AF03" w14:textId="60E6109F" w:rsidR="004C2319" w:rsidRPr="004C2319" w:rsidRDefault="004C2319" w:rsidP="004C2319">
          <w:pPr>
            <w:rPr>
              <w:noProof/>
            </w:rPr>
          </w:pPr>
          <w:r>
            <w:rPr>
              <w:noProof/>
            </w:rPr>
            <w:t>Glosario……………………………………………………………………………………………………………………..78</w:t>
          </w:r>
        </w:p>
        <w:p w14:paraId="5E46BC1C" w14:textId="7DAE34DD" w:rsidR="000D3DD3" w:rsidRDefault="00CC0F26" w:rsidP="000D3DD3">
          <w:pPr>
            <w:spacing w:line="360" w:lineRule="auto"/>
            <w:rPr>
              <w:rFonts w:ascii="Arial" w:hAnsi="Arial" w:cs="Arial"/>
              <w:b/>
              <w:bCs/>
              <w:lang w:val="es-ES"/>
            </w:rPr>
          </w:pPr>
          <w:r w:rsidRPr="00C4222D">
            <w:rPr>
              <w:rFonts w:ascii="Arial" w:hAnsi="Arial" w:cs="Arial"/>
              <w:b/>
              <w:bCs/>
              <w:lang w:val="es-ES"/>
            </w:rPr>
            <w:fldChar w:fldCharType="end"/>
          </w:r>
        </w:p>
        <w:p w14:paraId="5DC6C14A" w14:textId="77777777" w:rsidR="00D05A4B" w:rsidRDefault="00D05A4B" w:rsidP="000D3DD3">
          <w:pPr>
            <w:spacing w:line="360" w:lineRule="auto"/>
            <w:rPr>
              <w:rFonts w:ascii="Arial" w:hAnsi="Arial" w:cs="Arial"/>
              <w:b/>
              <w:bCs/>
              <w:lang w:val="es-ES"/>
            </w:rPr>
          </w:pPr>
        </w:p>
        <w:p w14:paraId="3985BF9C" w14:textId="77777777" w:rsidR="000D3DD3" w:rsidRDefault="000D3DD3" w:rsidP="000D3DD3">
          <w:pPr>
            <w:spacing w:line="360" w:lineRule="auto"/>
            <w:rPr>
              <w:rFonts w:ascii="Arial" w:hAnsi="Arial" w:cs="Arial"/>
              <w:b/>
              <w:bCs/>
              <w:lang w:val="es-ES"/>
            </w:rPr>
          </w:pPr>
        </w:p>
        <w:p w14:paraId="06DA358A" w14:textId="157EB8D7" w:rsidR="00573F4D" w:rsidRPr="000D3DD3" w:rsidRDefault="00000000" w:rsidP="000D3DD3">
          <w:pPr>
            <w:spacing w:line="360" w:lineRule="auto"/>
          </w:pPr>
        </w:p>
      </w:sdtContent>
    </w:sdt>
    <w:p w14:paraId="5C8A9AEF" w14:textId="137C704C" w:rsidR="00573F4D" w:rsidRDefault="00573F4D" w:rsidP="00956659">
      <w:pPr>
        <w:pStyle w:val="Ttulo1"/>
        <w:tabs>
          <w:tab w:val="center" w:pos="4277"/>
          <w:tab w:val="left" w:pos="5723"/>
        </w:tabs>
        <w:jc w:val="left"/>
        <w:rPr>
          <w:rFonts w:ascii="Arial" w:hAnsi="Arial" w:cs="Arial"/>
        </w:rPr>
      </w:pPr>
    </w:p>
    <w:p w14:paraId="27ECC3A4" w14:textId="2CB4FB00" w:rsidR="00D05A4B" w:rsidRDefault="00D05A4B" w:rsidP="00D05A4B"/>
    <w:p w14:paraId="360DEF11" w14:textId="1A5A8A1E" w:rsidR="00D05A4B" w:rsidRDefault="00D05A4B" w:rsidP="00D05A4B"/>
    <w:p w14:paraId="1E7165E9" w14:textId="5FAB2EF3" w:rsidR="00D05A4B" w:rsidRDefault="00D05A4B" w:rsidP="00D05A4B"/>
    <w:p w14:paraId="45350E92" w14:textId="04354B4E" w:rsidR="00D05A4B" w:rsidRDefault="00D05A4B" w:rsidP="00D05A4B"/>
    <w:p w14:paraId="0B96A3CA" w14:textId="67E4AF2F" w:rsidR="00D05A4B" w:rsidRDefault="00D05A4B" w:rsidP="00D05A4B"/>
    <w:p w14:paraId="4B2180C1" w14:textId="4CA3442E" w:rsidR="00D05A4B" w:rsidRDefault="00D05A4B" w:rsidP="00D05A4B"/>
    <w:p w14:paraId="2E7B721A" w14:textId="77777777" w:rsidR="00D05A4B" w:rsidRPr="00D05A4B" w:rsidRDefault="00D05A4B" w:rsidP="00D05A4B"/>
    <w:p w14:paraId="03AC4314" w14:textId="5E8C262B" w:rsidR="00252199" w:rsidRDefault="00252199" w:rsidP="00573F4D">
      <w:pPr>
        <w:pStyle w:val="Ttulo1"/>
        <w:tabs>
          <w:tab w:val="center" w:pos="4277"/>
          <w:tab w:val="left" w:pos="5723"/>
        </w:tabs>
        <w:rPr>
          <w:rFonts w:ascii="Arial" w:hAnsi="Arial" w:cs="Arial"/>
        </w:rPr>
      </w:pPr>
      <w:bookmarkStart w:id="0" w:name="_Toc191894638"/>
      <w:r w:rsidRPr="00C4222D">
        <w:rPr>
          <w:rFonts w:ascii="Arial" w:hAnsi="Arial" w:cs="Arial"/>
        </w:rPr>
        <w:lastRenderedPageBreak/>
        <w:t>RESUMEN</w:t>
      </w:r>
      <w:bookmarkEnd w:id="0"/>
    </w:p>
    <w:p w14:paraId="33037340" w14:textId="77777777" w:rsidR="00956659" w:rsidRPr="00956659" w:rsidRDefault="00956659" w:rsidP="00956659"/>
    <w:p w14:paraId="6E198B01" w14:textId="2346A088" w:rsidR="001E674D" w:rsidRDefault="001E674D" w:rsidP="00C92854">
      <w:pPr>
        <w:jc w:val="both"/>
      </w:pPr>
    </w:p>
    <w:p w14:paraId="678956AC" w14:textId="608FCD2E" w:rsidR="001E674D" w:rsidRPr="00956659" w:rsidRDefault="001E674D" w:rsidP="00C92854">
      <w:pPr>
        <w:jc w:val="both"/>
        <w:rPr>
          <w:rFonts w:ascii="Arial" w:hAnsi="Arial" w:cs="Arial"/>
        </w:rPr>
      </w:pPr>
      <w:r w:rsidRPr="00956659">
        <w:rPr>
          <w:rFonts w:ascii="Arial" w:hAnsi="Arial" w:cs="Arial"/>
          <w:b/>
          <w:sz w:val="28"/>
          <w:szCs w:val="28"/>
        </w:rPr>
        <w:t>OBJETIVO:</w:t>
      </w:r>
      <w:r w:rsidRPr="00956659">
        <w:rPr>
          <w:rFonts w:ascii="Arial" w:hAnsi="Arial" w:cs="Arial"/>
          <w:sz w:val="28"/>
        </w:rPr>
        <w:t xml:space="preserve">  </w:t>
      </w:r>
      <w:r w:rsidRPr="00956659">
        <w:rPr>
          <w:rFonts w:ascii="Arial" w:hAnsi="Arial" w:cs="Arial"/>
        </w:rPr>
        <w:t xml:space="preserve">el objeto de estudio de esta </w:t>
      </w:r>
      <w:r w:rsidR="00D718DA">
        <w:rPr>
          <w:rFonts w:ascii="Arial" w:hAnsi="Arial" w:cs="Arial"/>
        </w:rPr>
        <w:t>investigación en</w:t>
      </w:r>
      <w:r w:rsidRPr="00956659">
        <w:rPr>
          <w:rFonts w:ascii="Arial" w:hAnsi="Arial" w:cs="Arial"/>
        </w:rPr>
        <w:t xml:space="preserve"> </w:t>
      </w:r>
      <w:r w:rsidR="00D718DA">
        <w:rPr>
          <w:rFonts w:ascii="Arial" w:hAnsi="Arial" w:cs="Arial"/>
        </w:rPr>
        <w:t>evaluar</w:t>
      </w:r>
      <w:r w:rsidRPr="00956659">
        <w:rPr>
          <w:rFonts w:ascii="Arial" w:hAnsi="Arial" w:cs="Arial"/>
        </w:rPr>
        <w:t xml:space="preserve"> la experiencia del manejo laparoscópico del quiste de colédoco durante el periodo de enero 2013 a </w:t>
      </w:r>
      <w:r w:rsidR="00D64345" w:rsidRPr="00956659">
        <w:rPr>
          <w:rFonts w:ascii="Arial" w:hAnsi="Arial" w:cs="Arial"/>
        </w:rPr>
        <w:t>diciembre 2022</w:t>
      </w:r>
      <w:r w:rsidR="00CD097F">
        <w:rPr>
          <w:rFonts w:ascii="Arial" w:hAnsi="Arial" w:cs="Arial"/>
        </w:rPr>
        <w:t xml:space="preserve"> realizado en el Hospital Nacional de N</w:t>
      </w:r>
      <w:r w:rsidRPr="00956659">
        <w:rPr>
          <w:rFonts w:ascii="Arial" w:hAnsi="Arial" w:cs="Arial"/>
        </w:rPr>
        <w:t xml:space="preserve">iños </w:t>
      </w:r>
      <w:r w:rsidR="00D64345" w:rsidRPr="00956659">
        <w:rPr>
          <w:rFonts w:ascii="Arial" w:hAnsi="Arial" w:cs="Arial"/>
        </w:rPr>
        <w:t>Benjamín</w:t>
      </w:r>
      <w:r w:rsidRPr="00956659">
        <w:rPr>
          <w:rFonts w:ascii="Arial" w:hAnsi="Arial" w:cs="Arial"/>
        </w:rPr>
        <w:t xml:space="preserve"> Bloom </w:t>
      </w:r>
      <w:r w:rsidR="00D718DA">
        <w:rPr>
          <w:rFonts w:ascii="Arial" w:hAnsi="Arial" w:cs="Arial"/>
        </w:rPr>
        <w:t xml:space="preserve">analizando los resultados clínicos, complicaciones y beneficios en comparación con otros abordajes quirúrgicos basados en la revisión </w:t>
      </w:r>
      <w:r w:rsidR="00CD097F">
        <w:rPr>
          <w:rFonts w:ascii="Arial" w:hAnsi="Arial" w:cs="Arial"/>
        </w:rPr>
        <w:t>bibliográfica</w:t>
      </w:r>
      <w:r w:rsidRPr="00956659">
        <w:rPr>
          <w:rFonts w:ascii="Arial" w:hAnsi="Arial" w:cs="Arial"/>
        </w:rPr>
        <w:t>.</w:t>
      </w:r>
    </w:p>
    <w:p w14:paraId="70F4499C" w14:textId="77777777" w:rsidR="001E674D" w:rsidRPr="00956659" w:rsidRDefault="001E674D" w:rsidP="00C92854">
      <w:pPr>
        <w:jc w:val="both"/>
        <w:rPr>
          <w:rFonts w:ascii="Arial" w:hAnsi="Arial" w:cs="Arial"/>
        </w:rPr>
      </w:pPr>
    </w:p>
    <w:p w14:paraId="099AFB09" w14:textId="2974DEFF" w:rsidR="001E674D" w:rsidRPr="00956659" w:rsidRDefault="001E674D" w:rsidP="00C92854">
      <w:pPr>
        <w:jc w:val="both"/>
        <w:rPr>
          <w:rFonts w:ascii="Arial" w:hAnsi="Arial" w:cs="Arial"/>
        </w:rPr>
      </w:pPr>
      <w:r w:rsidRPr="00956659">
        <w:rPr>
          <w:rFonts w:ascii="Arial" w:hAnsi="Arial" w:cs="Arial"/>
          <w:b/>
          <w:sz w:val="28"/>
          <w:szCs w:val="28"/>
        </w:rPr>
        <w:t>MATERIALES Y METODO:</w:t>
      </w:r>
      <w:r w:rsidRPr="00956659">
        <w:rPr>
          <w:rFonts w:ascii="Arial" w:hAnsi="Arial" w:cs="Arial"/>
        </w:rPr>
        <w:t xml:space="preserve"> se </w:t>
      </w:r>
      <w:r w:rsidR="00D64345" w:rsidRPr="00956659">
        <w:rPr>
          <w:rFonts w:ascii="Arial" w:hAnsi="Arial" w:cs="Arial"/>
        </w:rPr>
        <w:t>realizó</w:t>
      </w:r>
      <w:r w:rsidRPr="00956659">
        <w:rPr>
          <w:rFonts w:ascii="Arial" w:hAnsi="Arial" w:cs="Arial"/>
        </w:rPr>
        <w:t xml:space="preserve"> un estudio descriptivo</w:t>
      </w:r>
      <w:r w:rsidR="008F53CD" w:rsidRPr="00956659">
        <w:rPr>
          <w:rFonts w:ascii="Arial" w:hAnsi="Arial" w:cs="Arial"/>
        </w:rPr>
        <w:t xml:space="preserve">-Observacional de tipo </w:t>
      </w:r>
      <w:r w:rsidR="00D64345" w:rsidRPr="00956659">
        <w:rPr>
          <w:rFonts w:ascii="Arial" w:hAnsi="Arial" w:cs="Arial"/>
        </w:rPr>
        <w:t>transversal en</w:t>
      </w:r>
      <w:r w:rsidR="008F53CD" w:rsidRPr="00956659">
        <w:rPr>
          <w:rFonts w:ascii="Arial" w:hAnsi="Arial" w:cs="Arial"/>
        </w:rPr>
        <w:t xml:space="preserve"> pacientes de ambos sexos que fueron diagnosticados e intervenidos quirúrgicamente como quiste de </w:t>
      </w:r>
      <w:r w:rsidR="00D64345" w:rsidRPr="00956659">
        <w:rPr>
          <w:rFonts w:ascii="Arial" w:hAnsi="Arial" w:cs="Arial"/>
        </w:rPr>
        <w:t>colédoco durante</w:t>
      </w:r>
      <w:r w:rsidR="008F53CD" w:rsidRPr="00956659">
        <w:rPr>
          <w:rFonts w:ascii="Arial" w:hAnsi="Arial" w:cs="Arial"/>
        </w:rPr>
        <w:t xml:space="preserve"> el periodo de enero 2013 a diciembre 2022</w:t>
      </w:r>
    </w:p>
    <w:p w14:paraId="5E435C2C" w14:textId="77777777" w:rsidR="008F53CD" w:rsidRPr="00956659" w:rsidRDefault="008F53CD" w:rsidP="00C92854">
      <w:pPr>
        <w:jc w:val="both"/>
        <w:rPr>
          <w:rFonts w:ascii="Arial" w:hAnsi="Arial" w:cs="Arial"/>
        </w:rPr>
      </w:pPr>
    </w:p>
    <w:p w14:paraId="2D5007BA" w14:textId="5A59C9F4" w:rsidR="001E674D" w:rsidRPr="00956659" w:rsidRDefault="001E674D" w:rsidP="00C92854">
      <w:pPr>
        <w:jc w:val="both"/>
        <w:rPr>
          <w:rFonts w:ascii="Arial" w:hAnsi="Arial" w:cs="Arial"/>
        </w:rPr>
      </w:pPr>
      <w:r w:rsidRPr="00956659">
        <w:rPr>
          <w:rFonts w:ascii="Arial" w:hAnsi="Arial" w:cs="Arial"/>
          <w:b/>
          <w:sz w:val="28"/>
        </w:rPr>
        <w:t>RESULTADOS</w:t>
      </w:r>
      <w:r w:rsidR="008F53CD" w:rsidRPr="00956659">
        <w:rPr>
          <w:rFonts w:ascii="Arial" w:hAnsi="Arial" w:cs="Arial"/>
          <w:b/>
          <w:sz w:val="28"/>
        </w:rPr>
        <w:t>:</w:t>
      </w:r>
      <w:r w:rsidR="008177BC" w:rsidRPr="00956659">
        <w:rPr>
          <w:rFonts w:ascii="Arial" w:hAnsi="Arial" w:cs="Arial"/>
          <w:sz w:val="28"/>
        </w:rPr>
        <w:t xml:space="preserve"> </w:t>
      </w:r>
      <w:r w:rsidR="008177BC" w:rsidRPr="00956659">
        <w:rPr>
          <w:rFonts w:ascii="Arial" w:hAnsi="Arial" w:cs="Arial"/>
        </w:rPr>
        <w:t xml:space="preserve">durante los 10 años que se </w:t>
      </w:r>
      <w:r w:rsidR="00D64345" w:rsidRPr="00956659">
        <w:rPr>
          <w:rFonts w:ascii="Arial" w:hAnsi="Arial" w:cs="Arial"/>
        </w:rPr>
        <w:t>realizó</w:t>
      </w:r>
      <w:r w:rsidR="008177BC" w:rsidRPr="00956659">
        <w:rPr>
          <w:rFonts w:ascii="Arial" w:hAnsi="Arial" w:cs="Arial"/>
        </w:rPr>
        <w:t xml:space="preserve"> el </w:t>
      </w:r>
      <w:r w:rsidR="00D64345" w:rsidRPr="00956659">
        <w:rPr>
          <w:rFonts w:ascii="Arial" w:hAnsi="Arial" w:cs="Arial"/>
        </w:rPr>
        <w:t>estudio el</w:t>
      </w:r>
      <w:r w:rsidR="008177BC" w:rsidRPr="00956659">
        <w:rPr>
          <w:rFonts w:ascii="Arial" w:hAnsi="Arial" w:cs="Arial"/>
        </w:rPr>
        <w:t xml:space="preserve"> quiste de colédoco predomina en el sexo </w:t>
      </w:r>
      <w:r w:rsidR="00D64345" w:rsidRPr="00956659">
        <w:rPr>
          <w:rFonts w:ascii="Arial" w:hAnsi="Arial" w:cs="Arial"/>
        </w:rPr>
        <w:t>femenino (</w:t>
      </w:r>
      <w:r w:rsidR="008177BC" w:rsidRPr="00956659">
        <w:rPr>
          <w:rFonts w:ascii="Arial" w:hAnsi="Arial" w:cs="Arial"/>
        </w:rPr>
        <w:t>72%) con respecto al sexo masculino, con un mayor predominio de procedencia de zonas urbanas (57%)</w:t>
      </w:r>
      <w:r w:rsidR="00B1424C" w:rsidRPr="00956659">
        <w:rPr>
          <w:rFonts w:ascii="Arial" w:hAnsi="Arial" w:cs="Arial"/>
        </w:rPr>
        <w:t xml:space="preserve">. Los </w:t>
      </w:r>
      <w:r w:rsidR="00D64345" w:rsidRPr="00956659">
        <w:rPr>
          <w:rFonts w:ascii="Arial" w:hAnsi="Arial" w:cs="Arial"/>
        </w:rPr>
        <w:t xml:space="preserve">síntomas </w:t>
      </w:r>
      <w:r w:rsidR="00B1424C" w:rsidRPr="00956659">
        <w:rPr>
          <w:rFonts w:ascii="Arial" w:hAnsi="Arial" w:cs="Arial"/>
        </w:rPr>
        <w:t xml:space="preserve">oscilaron entre 2-6 meses de evolución previo al </w:t>
      </w:r>
      <w:r w:rsidR="00D64345" w:rsidRPr="00956659">
        <w:rPr>
          <w:rFonts w:ascii="Arial" w:hAnsi="Arial" w:cs="Arial"/>
        </w:rPr>
        <w:t>diagnóstico. Los</w:t>
      </w:r>
      <w:r w:rsidR="00B1424C" w:rsidRPr="00956659">
        <w:rPr>
          <w:rFonts w:ascii="Arial" w:hAnsi="Arial" w:cs="Arial"/>
        </w:rPr>
        <w:t xml:space="preserve"> signos y síntomas </w:t>
      </w:r>
      <w:r w:rsidR="00D64345" w:rsidRPr="00956659">
        <w:rPr>
          <w:rFonts w:ascii="Arial" w:hAnsi="Arial" w:cs="Arial"/>
        </w:rPr>
        <w:t>que más</w:t>
      </w:r>
      <w:r w:rsidR="00B1424C" w:rsidRPr="00956659">
        <w:rPr>
          <w:rFonts w:ascii="Arial" w:hAnsi="Arial" w:cs="Arial"/>
        </w:rPr>
        <w:t xml:space="preserve"> predominaron fueron dolor abdominal (57%), </w:t>
      </w:r>
      <w:r w:rsidR="00D64345" w:rsidRPr="00956659">
        <w:rPr>
          <w:rFonts w:ascii="Arial" w:hAnsi="Arial" w:cs="Arial"/>
        </w:rPr>
        <w:t>vómitos</w:t>
      </w:r>
      <w:r w:rsidR="00B1424C" w:rsidRPr="00956659">
        <w:rPr>
          <w:rFonts w:ascii="Arial" w:hAnsi="Arial" w:cs="Arial"/>
        </w:rPr>
        <w:t xml:space="preserve"> persistentes (43%), I</w:t>
      </w:r>
      <w:r w:rsidR="00D64345" w:rsidRPr="00956659">
        <w:rPr>
          <w:rFonts w:ascii="Arial" w:hAnsi="Arial" w:cs="Arial"/>
        </w:rPr>
        <w:t>ctericia</w:t>
      </w:r>
      <w:r w:rsidR="00B1424C" w:rsidRPr="00956659">
        <w:rPr>
          <w:rFonts w:ascii="Arial" w:hAnsi="Arial" w:cs="Arial"/>
        </w:rPr>
        <w:t xml:space="preserve"> (36%) Y </w:t>
      </w:r>
      <w:r w:rsidR="00D64345" w:rsidRPr="00956659">
        <w:rPr>
          <w:rFonts w:ascii="Arial" w:hAnsi="Arial" w:cs="Arial"/>
        </w:rPr>
        <w:t>Asintomáticos</w:t>
      </w:r>
      <w:r w:rsidR="00B1424C" w:rsidRPr="00956659">
        <w:rPr>
          <w:rFonts w:ascii="Arial" w:hAnsi="Arial" w:cs="Arial"/>
        </w:rPr>
        <w:t xml:space="preserve"> en un 28% de los casos. El examen de gabinete </w:t>
      </w:r>
      <w:r w:rsidR="00D64345" w:rsidRPr="00956659">
        <w:rPr>
          <w:rFonts w:ascii="Arial" w:hAnsi="Arial" w:cs="Arial"/>
        </w:rPr>
        <w:t>más</w:t>
      </w:r>
      <w:r w:rsidR="00B1424C" w:rsidRPr="00956659">
        <w:rPr>
          <w:rFonts w:ascii="Arial" w:hAnsi="Arial" w:cs="Arial"/>
        </w:rPr>
        <w:t xml:space="preserve"> utilizado para el </w:t>
      </w:r>
      <w:r w:rsidR="00D64345" w:rsidRPr="00956659">
        <w:rPr>
          <w:rFonts w:ascii="Arial" w:hAnsi="Arial" w:cs="Arial"/>
        </w:rPr>
        <w:t>diagnóstico</w:t>
      </w:r>
      <w:r w:rsidR="00B1424C" w:rsidRPr="00956659">
        <w:rPr>
          <w:rFonts w:ascii="Arial" w:hAnsi="Arial" w:cs="Arial"/>
        </w:rPr>
        <w:t xml:space="preserve"> fue la </w:t>
      </w:r>
      <w:r w:rsidR="00F945D1">
        <w:rPr>
          <w:rFonts w:ascii="Arial" w:hAnsi="Arial" w:cs="Arial"/>
        </w:rPr>
        <w:t>USG</w:t>
      </w:r>
      <w:r w:rsidR="00B1424C" w:rsidRPr="00956659">
        <w:rPr>
          <w:rFonts w:ascii="Arial" w:hAnsi="Arial" w:cs="Arial"/>
        </w:rPr>
        <w:t xml:space="preserve"> ab</w:t>
      </w:r>
      <w:r w:rsidR="00CD097F">
        <w:rPr>
          <w:rFonts w:ascii="Arial" w:hAnsi="Arial" w:cs="Arial"/>
        </w:rPr>
        <w:t>dominal (100%) seguido de la TAC</w:t>
      </w:r>
      <w:r w:rsidR="00B1424C" w:rsidRPr="00956659">
        <w:rPr>
          <w:rFonts w:ascii="Arial" w:hAnsi="Arial" w:cs="Arial"/>
        </w:rPr>
        <w:t xml:space="preserve"> abdominal (78%) con un promedio de estancia hospitalaria en UCI de 5 </w:t>
      </w:r>
      <w:r w:rsidR="00D64345" w:rsidRPr="00956659">
        <w:rPr>
          <w:rFonts w:ascii="Arial" w:hAnsi="Arial" w:cs="Arial"/>
        </w:rPr>
        <w:t>días</w:t>
      </w:r>
      <w:r w:rsidR="00B1424C" w:rsidRPr="00956659">
        <w:rPr>
          <w:rFonts w:ascii="Arial" w:hAnsi="Arial" w:cs="Arial"/>
        </w:rPr>
        <w:t xml:space="preserve">. Según clasificación </w:t>
      </w:r>
      <w:proofErr w:type="spellStart"/>
      <w:r w:rsidR="00F945D1" w:rsidRPr="00956659">
        <w:rPr>
          <w:rFonts w:ascii="Arial" w:hAnsi="Arial" w:cs="Arial"/>
        </w:rPr>
        <w:t>Todani</w:t>
      </w:r>
      <w:proofErr w:type="spellEnd"/>
      <w:r w:rsidR="00F945D1" w:rsidRPr="00956659">
        <w:rPr>
          <w:rFonts w:ascii="Arial" w:hAnsi="Arial" w:cs="Arial"/>
        </w:rPr>
        <w:t xml:space="preserve"> el</w:t>
      </w:r>
      <w:r w:rsidR="00B1424C" w:rsidRPr="00956659">
        <w:rPr>
          <w:rFonts w:ascii="Arial" w:hAnsi="Arial" w:cs="Arial"/>
        </w:rPr>
        <w:t xml:space="preserve"> tipo I fue el caso </w:t>
      </w:r>
      <w:r w:rsidR="00D64345" w:rsidRPr="00956659">
        <w:rPr>
          <w:rFonts w:ascii="Arial" w:hAnsi="Arial" w:cs="Arial"/>
        </w:rPr>
        <w:t>más</w:t>
      </w:r>
      <w:r w:rsidR="00B1424C" w:rsidRPr="00956659">
        <w:rPr>
          <w:rFonts w:ascii="Arial" w:hAnsi="Arial" w:cs="Arial"/>
        </w:rPr>
        <w:t xml:space="preserve"> </w:t>
      </w:r>
      <w:r w:rsidR="00D64345" w:rsidRPr="00956659">
        <w:rPr>
          <w:rFonts w:ascii="Arial" w:hAnsi="Arial" w:cs="Arial"/>
        </w:rPr>
        <w:t>frecuentemente</w:t>
      </w:r>
      <w:r w:rsidR="00B1424C" w:rsidRPr="00956659">
        <w:rPr>
          <w:rFonts w:ascii="Arial" w:hAnsi="Arial" w:cs="Arial"/>
        </w:rPr>
        <w:t xml:space="preserve"> encontrado y en 100% la técnica utilizada fue la </w:t>
      </w:r>
      <w:proofErr w:type="spellStart"/>
      <w:r w:rsidR="00B1424C" w:rsidRPr="00956659">
        <w:rPr>
          <w:rFonts w:ascii="Arial" w:hAnsi="Arial" w:cs="Arial"/>
        </w:rPr>
        <w:t>hepatoyeyunostomia</w:t>
      </w:r>
      <w:proofErr w:type="spellEnd"/>
      <w:r w:rsidR="00B1424C" w:rsidRPr="00956659">
        <w:rPr>
          <w:rFonts w:ascii="Arial" w:hAnsi="Arial" w:cs="Arial"/>
        </w:rPr>
        <w:t xml:space="preserve"> en Y de Roux</w:t>
      </w:r>
      <w:r w:rsidR="00956659" w:rsidRPr="00956659">
        <w:rPr>
          <w:rFonts w:ascii="Arial" w:hAnsi="Arial" w:cs="Arial"/>
        </w:rPr>
        <w:t>.</w:t>
      </w:r>
      <w:r w:rsidR="00F945D1">
        <w:rPr>
          <w:rFonts w:ascii="Arial" w:hAnsi="Arial" w:cs="Arial"/>
        </w:rPr>
        <w:t xml:space="preserve"> </w:t>
      </w:r>
      <w:r w:rsidR="00956659" w:rsidRPr="00956659">
        <w:rPr>
          <w:rFonts w:ascii="Arial" w:hAnsi="Arial" w:cs="Arial"/>
        </w:rPr>
        <w:t xml:space="preserve">Se </w:t>
      </w:r>
      <w:r w:rsidR="00D64345" w:rsidRPr="00956659">
        <w:rPr>
          <w:rFonts w:ascii="Arial" w:hAnsi="Arial" w:cs="Arial"/>
        </w:rPr>
        <w:t>tomó</w:t>
      </w:r>
      <w:r w:rsidR="00956659" w:rsidRPr="00956659">
        <w:rPr>
          <w:rFonts w:ascii="Arial" w:hAnsi="Arial" w:cs="Arial"/>
        </w:rPr>
        <w:t xml:space="preserve"> 6 </w:t>
      </w:r>
      <w:r w:rsidR="00D64345" w:rsidRPr="00956659">
        <w:rPr>
          <w:rFonts w:ascii="Arial" w:hAnsi="Arial" w:cs="Arial"/>
        </w:rPr>
        <w:t>biopsias</w:t>
      </w:r>
      <w:r w:rsidR="00956659" w:rsidRPr="00956659">
        <w:rPr>
          <w:rFonts w:ascii="Arial" w:hAnsi="Arial" w:cs="Arial"/>
        </w:rPr>
        <w:t xml:space="preserve"> hepáticas evidenciando dos casos de cirrosis hepática y 1 caso de esteatosis.</w:t>
      </w:r>
    </w:p>
    <w:p w14:paraId="74D895CF" w14:textId="09ACD4B9" w:rsidR="00956659" w:rsidRPr="00956659" w:rsidRDefault="00956659" w:rsidP="00C92854">
      <w:pPr>
        <w:jc w:val="both"/>
        <w:rPr>
          <w:rFonts w:ascii="Arial" w:hAnsi="Arial" w:cs="Arial"/>
        </w:rPr>
      </w:pPr>
      <w:r w:rsidRPr="00956659">
        <w:rPr>
          <w:rFonts w:ascii="Arial" w:hAnsi="Arial" w:cs="Arial"/>
        </w:rPr>
        <w:t xml:space="preserve">Actualmente no hay fallecidos entre los pacientes tomados para el </w:t>
      </w:r>
      <w:r w:rsidR="00D64345" w:rsidRPr="00956659">
        <w:rPr>
          <w:rFonts w:ascii="Arial" w:hAnsi="Arial" w:cs="Arial"/>
        </w:rPr>
        <w:t>estudio,</w:t>
      </w:r>
      <w:r w:rsidRPr="00956659">
        <w:rPr>
          <w:rFonts w:ascii="Arial" w:hAnsi="Arial" w:cs="Arial"/>
        </w:rPr>
        <w:t xml:space="preserve"> pero hay un caso de rabdomiosarcoma de vías biliares en fase de vigilancia</w:t>
      </w:r>
    </w:p>
    <w:p w14:paraId="31BC46CD" w14:textId="77777777" w:rsidR="00956659" w:rsidRPr="00956659" w:rsidRDefault="00956659" w:rsidP="00C92854">
      <w:pPr>
        <w:jc w:val="both"/>
        <w:rPr>
          <w:rFonts w:ascii="Arial" w:hAnsi="Arial" w:cs="Arial"/>
        </w:rPr>
      </w:pPr>
    </w:p>
    <w:p w14:paraId="6E09EA3C" w14:textId="2018276B" w:rsidR="001E674D" w:rsidRDefault="001E674D" w:rsidP="00C92854">
      <w:pPr>
        <w:jc w:val="both"/>
        <w:rPr>
          <w:rFonts w:ascii="Arial" w:hAnsi="Arial" w:cs="Arial"/>
        </w:rPr>
      </w:pPr>
      <w:r w:rsidRPr="00956659">
        <w:rPr>
          <w:rFonts w:ascii="Arial" w:hAnsi="Arial" w:cs="Arial"/>
          <w:b/>
          <w:sz w:val="28"/>
        </w:rPr>
        <w:t>CONCLUSIONES</w:t>
      </w:r>
      <w:r w:rsidR="00956659" w:rsidRPr="00956659">
        <w:rPr>
          <w:rFonts w:ascii="Arial" w:hAnsi="Arial" w:cs="Arial"/>
          <w:b/>
          <w:sz w:val="28"/>
        </w:rPr>
        <w:t>:</w:t>
      </w:r>
      <w:r w:rsidR="00956659" w:rsidRPr="00956659">
        <w:rPr>
          <w:rFonts w:ascii="Arial" w:hAnsi="Arial" w:cs="Arial"/>
          <w:sz w:val="28"/>
        </w:rPr>
        <w:t xml:space="preserve"> </w:t>
      </w:r>
      <w:r w:rsidR="00956659" w:rsidRPr="00956659">
        <w:rPr>
          <w:rFonts w:ascii="Arial" w:hAnsi="Arial" w:cs="Arial"/>
        </w:rPr>
        <w:t xml:space="preserve">en base a la literatura y a nuestra </w:t>
      </w:r>
      <w:r w:rsidR="00F945D1" w:rsidRPr="00956659">
        <w:rPr>
          <w:rFonts w:ascii="Arial" w:hAnsi="Arial" w:cs="Arial"/>
        </w:rPr>
        <w:t>experiencia en</w:t>
      </w:r>
      <w:r w:rsidR="00956659" w:rsidRPr="00956659">
        <w:rPr>
          <w:rFonts w:ascii="Arial" w:hAnsi="Arial" w:cs="Arial"/>
        </w:rPr>
        <w:t xml:space="preserve"> el manejo laparoscópico del quiste de </w:t>
      </w:r>
      <w:r w:rsidR="00F945D1" w:rsidRPr="00956659">
        <w:rPr>
          <w:rFonts w:ascii="Arial" w:hAnsi="Arial" w:cs="Arial"/>
        </w:rPr>
        <w:t>colédoco se</w:t>
      </w:r>
      <w:r w:rsidR="00956659" w:rsidRPr="00956659">
        <w:rPr>
          <w:rFonts w:ascii="Arial" w:hAnsi="Arial" w:cs="Arial"/>
        </w:rPr>
        <w:t xml:space="preserve"> </w:t>
      </w:r>
      <w:r w:rsidR="00F945D1" w:rsidRPr="00956659">
        <w:rPr>
          <w:rFonts w:ascii="Arial" w:hAnsi="Arial" w:cs="Arial"/>
        </w:rPr>
        <w:t>logró</w:t>
      </w:r>
      <w:r w:rsidR="00956659" w:rsidRPr="00956659">
        <w:rPr>
          <w:rFonts w:ascii="Arial" w:hAnsi="Arial" w:cs="Arial"/>
        </w:rPr>
        <w:t xml:space="preserve"> demostrar que puede realizarse un </w:t>
      </w:r>
      <w:r w:rsidR="00F945D1" w:rsidRPr="00956659">
        <w:rPr>
          <w:rFonts w:ascii="Arial" w:hAnsi="Arial" w:cs="Arial"/>
        </w:rPr>
        <w:t>diagnóstico</w:t>
      </w:r>
      <w:r w:rsidR="00956659" w:rsidRPr="00956659">
        <w:rPr>
          <w:rFonts w:ascii="Arial" w:hAnsi="Arial" w:cs="Arial"/>
        </w:rPr>
        <w:t xml:space="preserve"> temprano de acuerdo a los hallazgos clínicos y hallazgos de estudios de gabinete evitando complicaciones como insuficiencia hepática que llevan a la muerte al </w:t>
      </w:r>
      <w:r w:rsidR="00F945D1" w:rsidRPr="00956659">
        <w:rPr>
          <w:rFonts w:ascii="Arial" w:hAnsi="Arial" w:cs="Arial"/>
        </w:rPr>
        <w:t>paciente. Se</w:t>
      </w:r>
      <w:r w:rsidR="00956659" w:rsidRPr="00956659">
        <w:rPr>
          <w:rFonts w:ascii="Arial" w:hAnsi="Arial" w:cs="Arial"/>
        </w:rPr>
        <w:t xml:space="preserve"> observó amplia reducción de días de esta</w:t>
      </w:r>
      <w:r w:rsidR="00CD097F">
        <w:rPr>
          <w:rFonts w:ascii="Arial" w:hAnsi="Arial" w:cs="Arial"/>
        </w:rPr>
        <w:t>ncia hospitalaria en área de UCI</w:t>
      </w:r>
      <w:r w:rsidR="00956659" w:rsidRPr="00956659">
        <w:rPr>
          <w:rFonts w:ascii="Arial" w:hAnsi="Arial" w:cs="Arial"/>
        </w:rPr>
        <w:t xml:space="preserve"> postquirúrgico </w:t>
      </w:r>
      <w:r w:rsidR="00F945D1" w:rsidRPr="00956659">
        <w:rPr>
          <w:rFonts w:ascii="Arial" w:hAnsi="Arial" w:cs="Arial"/>
        </w:rPr>
        <w:t>así</w:t>
      </w:r>
      <w:r w:rsidR="00956659" w:rsidRPr="00956659">
        <w:rPr>
          <w:rFonts w:ascii="Arial" w:hAnsi="Arial" w:cs="Arial"/>
        </w:rPr>
        <w:t xml:space="preserve"> mismo con complicaciones tanto tempranas como </w:t>
      </w:r>
      <w:r w:rsidR="00956659">
        <w:rPr>
          <w:rFonts w:ascii="Arial" w:hAnsi="Arial" w:cs="Arial"/>
        </w:rPr>
        <w:t>tardías.</w:t>
      </w:r>
    </w:p>
    <w:p w14:paraId="2FE30757" w14:textId="6279D86E" w:rsidR="00956659" w:rsidRPr="00956659" w:rsidRDefault="00956659" w:rsidP="001E674D">
      <w:pPr>
        <w:rPr>
          <w:rFonts w:ascii="Arial" w:hAnsi="Arial" w:cs="Arial"/>
        </w:rPr>
      </w:pPr>
    </w:p>
    <w:p w14:paraId="6F78183B" w14:textId="2EEA9FB3" w:rsidR="00252199" w:rsidRPr="006838B3" w:rsidRDefault="008308FA" w:rsidP="006838B3">
      <w:pPr>
        <w:pStyle w:val="Ttulo1"/>
        <w:rPr>
          <w:rFonts w:ascii="Arial" w:hAnsi="Arial" w:cs="Arial"/>
          <w:sz w:val="28"/>
          <w:szCs w:val="24"/>
        </w:rPr>
      </w:pPr>
      <w:bookmarkStart w:id="1" w:name="_Toc191894639"/>
      <w:r w:rsidRPr="006838B3">
        <w:rPr>
          <w:rFonts w:ascii="Arial" w:hAnsi="Arial" w:cs="Arial"/>
          <w:sz w:val="28"/>
          <w:szCs w:val="24"/>
        </w:rPr>
        <w:lastRenderedPageBreak/>
        <w:t>INTRODUCCION</w:t>
      </w:r>
      <w:bookmarkEnd w:id="1"/>
    </w:p>
    <w:p w14:paraId="210A1334" w14:textId="668656F3" w:rsidR="006838B3" w:rsidRPr="006838B3" w:rsidRDefault="006838B3" w:rsidP="00136129">
      <w:pPr>
        <w:shd w:val="clear" w:color="auto" w:fill="FFFFFF"/>
        <w:spacing w:before="100" w:beforeAutospacing="1" w:after="100" w:afterAutospacing="1" w:line="360" w:lineRule="auto"/>
        <w:jc w:val="both"/>
        <w:rPr>
          <w:rFonts w:ascii="Arial" w:eastAsia="Times New Roman" w:hAnsi="Arial" w:cs="Arial"/>
          <w:color w:val="000000"/>
          <w:lang w:val="es-ES"/>
        </w:rPr>
      </w:pPr>
      <w:r w:rsidRPr="006838B3">
        <w:rPr>
          <w:rFonts w:ascii="Arial" w:eastAsia="Times New Roman" w:hAnsi="Arial" w:cs="Arial"/>
          <w:color w:val="000000"/>
          <w:lang w:val="es-ES"/>
        </w:rPr>
        <w:t xml:space="preserve">Los quistes de colédoco (QC) son dilataciones quísticas congénitas del árbol biliar. La incidencia es de 1:100,000 a </w:t>
      </w:r>
      <w:r w:rsidR="00F945D1" w:rsidRPr="006838B3">
        <w:rPr>
          <w:rFonts w:ascii="Arial" w:eastAsia="Times New Roman" w:hAnsi="Arial" w:cs="Arial"/>
          <w:color w:val="000000"/>
          <w:lang w:val="es-ES"/>
        </w:rPr>
        <w:t>1: 150,000</w:t>
      </w:r>
      <w:r w:rsidRPr="006838B3">
        <w:rPr>
          <w:rFonts w:ascii="Arial" w:eastAsia="Times New Roman" w:hAnsi="Arial" w:cs="Arial"/>
          <w:color w:val="000000"/>
          <w:lang w:val="es-ES"/>
        </w:rPr>
        <w:t xml:space="preserve"> en poblaciones de países occidentales, afectan a mujeres, aunque en ocasiones se diagnostican en la infancia, hasta 20% de los pacientes son adultos cuando se establece el diagnóstico. El riesgo de desarrollo de colangiocarcinoma en quistes</w:t>
      </w:r>
      <w:r w:rsidR="00F459B2">
        <w:rPr>
          <w:rFonts w:ascii="Arial" w:eastAsia="Times New Roman" w:hAnsi="Arial" w:cs="Arial"/>
          <w:color w:val="000000"/>
          <w:lang w:val="es-ES"/>
        </w:rPr>
        <w:t xml:space="preserve"> de</w:t>
      </w:r>
      <w:r w:rsidRPr="006838B3">
        <w:rPr>
          <w:rFonts w:ascii="Arial" w:eastAsia="Times New Roman" w:hAnsi="Arial" w:cs="Arial"/>
          <w:color w:val="000000"/>
          <w:lang w:val="es-ES"/>
        </w:rPr>
        <w:t xml:space="preserve"> </w:t>
      </w:r>
      <w:r w:rsidR="00F459B2">
        <w:rPr>
          <w:rFonts w:ascii="Arial" w:eastAsia="Times New Roman" w:hAnsi="Arial" w:cs="Arial"/>
          <w:color w:val="000000"/>
          <w:lang w:val="es-ES"/>
        </w:rPr>
        <w:t xml:space="preserve">colédoco </w:t>
      </w:r>
      <w:r w:rsidRPr="006838B3">
        <w:rPr>
          <w:rFonts w:ascii="Arial" w:eastAsia="Times New Roman" w:hAnsi="Arial" w:cs="Arial"/>
          <w:color w:val="000000"/>
          <w:lang w:val="es-ES"/>
        </w:rPr>
        <w:t xml:space="preserve">aumenta con la edad, y ocurren con más frecuencia en los tipos I (68%) y IV (21%), lo cual apoya su extirpación completa cuando se diagnostican. Se han propuesto varias teorías para explicar la patogenia de los quistes de colédoco, la actual y más aceptada es la unión anómala de los conductos pancreático y biliar por fuera de la pared duodenal, formando un canal único, que puede alcanzar una longitud entre 10 y 45 </w:t>
      </w:r>
      <w:proofErr w:type="spellStart"/>
      <w:r w:rsidRPr="006838B3">
        <w:rPr>
          <w:rFonts w:ascii="Arial" w:eastAsia="Times New Roman" w:hAnsi="Arial" w:cs="Arial"/>
          <w:color w:val="000000"/>
          <w:lang w:val="es-ES"/>
        </w:rPr>
        <w:t>mm.</w:t>
      </w:r>
      <w:proofErr w:type="spellEnd"/>
      <w:r w:rsidRPr="006838B3">
        <w:rPr>
          <w:rFonts w:ascii="Arial" w:eastAsia="Times New Roman" w:hAnsi="Arial" w:cs="Arial"/>
          <w:color w:val="000000"/>
          <w:lang w:val="es-ES"/>
        </w:rPr>
        <w:t xml:space="preserve"> Esta anomalía causa reflujo de las secreciones pancreáticas hacia el árbol biliar y, debido a que la presión del conducto pancreático es mayor que la presión del conducto biliar, trae como consecuencia activación de las enzimas pancreáticas, alteración de la composición biliar, inflamación local y daño del epitelio biliar, originando debilidad y dilatación de la pared del conducto biliar. </w:t>
      </w:r>
    </w:p>
    <w:p w14:paraId="1A8F72EE" w14:textId="1FF1B696" w:rsidR="006838B3" w:rsidRPr="006838B3" w:rsidRDefault="006838B3" w:rsidP="00136129">
      <w:pPr>
        <w:shd w:val="clear" w:color="auto" w:fill="FFFFFF"/>
        <w:spacing w:before="100" w:beforeAutospacing="1" w:after="100" w:afterAutospacing="1" w:line="360" w:lineRule="auto"/>
        <w:jc w:val="both"/>
        <w:rPr>
          <w:rFonts w:ascii="Arial" w:eastAsia="Times New Roman" w:hAnsi="Arial" w:cs="Arial"/>
          <w:color w:val="000000"/>
          <w:lang w:val="es-ES"/>
        </w:rPr>
      </w:pPr>
      <w:r w:rsidRPr="006838B3">
        <w:rPr>
          <w:rFonts w:ascii="Arial" w:eastAsia="Times New Roman" w:hAnsi="Arial" w:cs="Arial"/>
          <w:color w:val="000000"/>
          <w:lang w:val="es-ES"/>
        </w:rPr>
        <w:t xml:space="preserve">La clasificación que más se utiliza es la realizada por </w:t>
      </w:r>
      <w:proofErr w:type="spellStart"/>
      <w:r w:rsidRPr="006838B3">
        <w:rPr>
          <w:rFonts w:ascii="Arial" w:eastAsia="Times New Roman" w:hAnsi="Arial" w:cs="Arial"/>
          <w:color w:val="000000"/>
          <w:lang w:val="es-ES"/>
        </w:rPr>
        <w:t>Todani</w:t>
      </w:r>
      <w:proofErr w:type="spellEnd"/>
      <w:r w:rsidRPr="006838B3">
        <w:rPr>
          <w:rFonts w:ascii="Arial" w:eastAsia="Times New Roman" w:hAnsi="Arial" w:cs="Arial"/>
          <w:color w:val="000000"/>
          <w:lang w:val="es-ES"/>
        </w:rPr>
        <w:t xml:space="preserve"> y colaboradores, quienes catalogan el qu</w:t>
      </w:r>
      <w:r>
        <w:rPr>
          <w:rFonts w:ascii="Arial" w:eastAsia="Times New Roman" w:hAnsi="Arial" w:cs="Arial"/>
          <w:color w:val="000000"/>
          <w:lang w:val="es-ES"/>
        </w:rPr>
        <w:t>iste de colédoco en cinco tipos</w:t>
      </w:r>
    </w:p>
    <w:p w14:paraId="0C38E16A" w14:textId="77777777" w:rsidR="006838B3" w:rsidRPr="006838B3" w:rsidRDefault="006838B3" w:rsidP="00136129">
      <w:pPr>
        <w:numPr>
          <w:ilvl w:val="0"/>
          <w:numId w:val="19"/>
        </w:numPr>
        <w:shd w:val="clear" w:color="auto" w:fill="FFFFFF"/>
        <w:spacing w:before="100" w:beforeAutospacing="1" w:after="100" w:afterAutospacing="1" w:line="360" w:lineRule="auto"/>
        <w:jc w:val="both"/>
        <w:rPr>
          <w:rFonts w:ascii="Arial" w:eastAsia="Times New Roman" w:hAnsi="Arial" w:cs="Arial"/>
          <w:color w:val="000000"/>
          <w:lang w:val="es-ES"/>
        </w:rPr>
      </w:pPr>
      <w:bookmarkStart w:id="2" w:name="idp17088"/>
      <w:bookmarkEnd w:id="2"/>
      <w:r w:rsidRPr="006838B3">
        <w:rPr>
          <w:rFonts w:ascii="Arial" w:eastAsia="Times New Roman" w:hAnsi="Arial" w:cs="Arial"/>
          <w:color w:val="000000"/>
          <w:lang w:val="es-ES"/>
        </w:rPr>
        <w:t>Tipo I: dilatación sacular o quística del conducto biliar extrahepático.</w:t>
      </w:r>
    </w:p>
    <w:p w14:paraId="7D2C67E3" w14:textId="77777777" w:rsidR="006838B3" w:rsidRPr="006838B3" w:rsidRDefault="006838B3" w:rsidP="00136129">
      <w:pPr>
        <w:numPr>
          <w:ilvl w:val="0"/>
          <w:numId w:val="19"/>
        </w:numPr>
        <w:shd w:val="clear" w:color="auto" w:fill="FFFFFF"/>
        <w:spacing w:before="100" w:beforeAutospacing="1" w:after="100" w:afterAutospacing="1" w:line="360" w:lineRule="auto"/>
        <w:jc w:val="both"/>
        <w:rPr>
          <w:rFonts w:ascii="Arial" w:eastAsia="Times New Roman" w:hAnsi="Arial" w:cs="Arial"/>
          <w:color w:val="000000"/>
          <w:lang w:val="es-ES"/>
        </w:rPr>
      </w:pPr>
      <w:r w:rsidRPr="006838B3">
        <w:rPr>
          <w:rFonts w:ascii="Arial" w:eastAsia="Times New Roman" w:hAnsi="Arial" w:cs="Arial"/>
          <w:color w:val="000000"/>
          <w:lang w:val="es-ES"/>
        </w:rPr>
        <w:t>Tipo II: divertículo de colédoco.</w:t>
      </w:r>
    </w:p>
    <w:p w14:paraId="2B9A5B23" w14:textId="77777777" w:rsidR="006838B3" w:rsidRPr="006838B3" w:rsidRDefault="006838B3" w:rsidP="00136129">
      <w:pPr>
        <w:numPr>
          <w:ilvl w:val="0"/>
          <w:numId w:val="19"/>
        </w:numPr>
        <w:shd w:val="clear" w:color="auto" w:fill="FFFFFF"/>
        <w:spacing w:before="100" w:beforeAutospacing="1" w:after="100" w:afterAutospacing="1" w:line="360" w:lineRule="auto"/>
        <w:jc w:val="both"/>
        <w:rPr>
          <w:rFonts w:ascii="Arial" w:eastAsia="Times New Roman" w:hAnsi="Arial" w:cs="Arial"/>
          <w:color w:val="000000"/>
          <w:lang w:val="es-ES"/>
        </w:rPr>
      </w:pPr>
      <w:r w:rsidRPr="006838B3">
        <w:rPr>
          <w:rFonts w:ascii="Arial" w:eastAsia="Times New Roman" w:hAnsi="Arial" w:cs="Arial"/>
          <w:color w:val="000000"/>
          <w:lang w:val="es-ES"/>
        </w:rPr>
        <w:t xml:space="preserve">Tipo III: dilatación de la porción </w:t>
      </w:r>
      <w:proofErr w:type="spellStart"/>
      <w:r w:rsidRPr="006838B3">
        <w:rPr>
          <w:rFonts w:ascii="Arial" w:eastAsia="Times New Roman" w:hAnsi="Arial" w:cs="Arial"/>
          <w:color w:val="000000"/>
          <w:lang w:val="es-ES"/>
        </w:rPr>
        <w:t>intraduodenal</w:t>
      </w:r>
      <w:proofErr w:type="spellEnd"/>
      <w:r w:rsidRPr="006838B3">
        <w:rPr>
          <w:rFonts w:ascii="Arial" w:eastAsia="Times New Roman" w:hAnsi="Arial" w:cs="Arial"/>
          <w:color w:val="000000"/>
          <w:lang w:val="es-ES"/>
        </w:rPr>
        <w:t xml:space="preserve"> del colédoco (</w:t>
      </w:r>
      <w:proofErr w:type="spellStart"/>
      <w:r w:rsidRPr="006838B3">
        <w:rPr>
          <w:rFonts w:ascii="Arial" w:eastAsia="Times New Roman" w:hAnsi="Arial" w:cs="Arial"/>
          <w:color w:val="000000"/>
          <w:lang w:val="es-ES"/>
        </w:rPr>
        <w:t>coledococele</w:t>
      </w:r>
      <w:proofErr w:type="spellEnd"/>
      <w:r w:rsidRPr="006838B3">
        <w:rPr>
          <w:rFonts w:ascii="Arial" w:eastAsia="Times New Roman" w:hAnsi="Arial" w:cs="Arial"/>
          <w:color w:val="000000"/>
          <w:lang w:val="es-ES"/>
        </w:rPr>
        <w:t>).</w:t>
      </w:r>
    </w:p>
    <w:p w14:paraId="5BA7284D" w14:textId="77777777" w:rsidR="006838B3" w:rsidRPr="006838B3" w:rsidRDefault="006838B3" w:rsidP="00136129">
      <w:pPr>
        <w:numPr>
          <w:ilvl w:val="0"/>
          <w:numId w:val="19"/>
        </w:numPr>
        <w:shd w:val="clear" w:color="auto" w:fill="FFFFFF"/>
        <w:spacing w:before="100" w:beforeAutospacing="1" w:after="100" w:afterAutospacing="1" w:line="360" w:lineRule="auto"/>
        <w:jc w:val="both"/>
        <w:rPr>
          <w:rFonts w:ascii="Arial" w:eastAsia="Times New Roman" w:hAnsi="Arial" w:cs="Arial"/>
          <w:color w:val="000000"/>
          <w:lang w:val="es-ES"/>
        </w:rPr>
      </w:pPr>
      <w:r w:rsidRPr="006838B3">
        <w:rPr>
          <w:rFonts w:ascii="Arial" w:eastAsia="Times New Roman" w:hAnsi="Arial" w:cs="Arial"/>
          <w:color w:val="000000"/>
          <w:lang w:val="es-ES"/>
        </w:rPr>
        <w:t>Tipo IV A: quistes múltiples intrahepáticos y extrahepáticos.</w:t>
      </w:r>
    </w:p>
    <w:p w14:paraId="36C202F7" w14:textId="77777777" w:rsidR="006838B3" w:rsidRPr="006838B3" w:rsidRDefault="006838B3" w:rsidP="00136129">
      <w:pPr>
        <w:numPr>
          <w:ilvl w:val="0"/>
          <w:numId w:val="19"/>
        </w:numPr>
        <w:shd w:val="clear" w:color="auto" w:fill="FFFFFF"/>
        <w:spacing w:before="100" w:beforeAutospacing="1" w:after="100" w:afterAutospacing="1" w:line="360" w:lineRule="auto"/>
        <w:jc w:val="both"/>
        <w:rPr>
          <w:rFonts w:ascii="Arial" w:eastAsia="Times New Roman" w:hAnsi="Arial" w:cs="Arial"/>
          <w:color w:val="000000"/>
          <w:lang w:val="es-ES"/>
        </w:rPr>
      </w:pPr>
      <w:r w:rsidRPr="006838B3">
        <w:rPr>
          <w:rFonts w:ascii="Arial" w:eastAsia="Times New Roman" w:hAnsi="Arial" w:cs="Arial"/>
          <w:color w:val="000000"/>
          <w:lang w:val="es-ES"/>
        </w:rPr>
        <w:t>Tipo IV B: quistes múltiples extrahepáticos.</w:t>
      </w:r>
    </w:p>
    <w:p w14:paraId="4BF89446" w14:textId="7770D1D8" w:rsidR="006838B3" w:rsidRDefault="006838B3" w:rsidP="00136129">
      <w:pPr>
        <w:numPr>
          <w:ilvl w:val="0"/>
          <w:numId w:val="19"/>
        </w:numPr>
        <w:shd w:val="clear" w:color="auto" w:fill="FFFFFF"/>
        <w:spacing w:before="100" w:beforeAutospacing="1" w:after="100" w:afterAutospacing="1" w:line="360" w:lineRule="auto"/>
        <w:jc w:val="both"/>
        <w:rPr>
          <w:rFonts w:ascii="Arial" w:eastAsia="Times New Roman" w:hAnsi="Arial" w:cs="Arial"/>
          <w:color w:val="000000"/>
          <w:lang w:val="es-ES"/>
        </w:rPr>
      </w:pPr>
      <w:r w:rsidRPr="006838B3">
        <w:rPr>
          <w:rFonts w:ascii="Arial" w:eastAsia="Times New Roman" w:hAnsi="Arial" w:cs="Arial"/>
          <w:color w:val="000000"/>
          <w:lang w:val="es-ES"/>
        </w:rPr>
        <w:t>Tipo V: quistes intrahepáticos (enfermedad de Caroli).</w:t>
      </w:r>
    </w:p>
    <w:p w14:paraId="384E590B" w14:textId="77777777" w:rsidR="00136129" w:rsidRPr="006838B3" w:rsidRDefault="00136129" w:rsidP="00136129">
      <w:pPr>
        <w:shd w:val="clear" w:color="auto" w:fill="FFFFFF"/>
        <w:spacing w:before="100" w:beforeAutospacing="1" w:after="100" w:afterAutospacing="1" w:line="360" w:lineRule="auto"/>
        <w:ind w:left="720"/>
        <w:jc w:val="both"/>
        <w:rPr>
          <w:rFonts w:ascii="Arial" w:eastAsia="Times New Roman" w:hAnsi="Arial" w:cs="Arial"/>
          <w:color w:val="000000"/>
          <w:lang w:val="es-ES"/>
        </w:rPr>
      </w:pPr>
    </w:p>
    <w:p w14:paraId="0CC4F210" w14:textId="3F6B27B0" w:rsidR="006838B3" w:rsidRDefault="006838B3" w:rsidP="00136129">
      <w:pPr>
        <w:shd w:val="clear" w:color="auto" w:fill="FFFFFF"/>
        <w:spacing w:before="100" w:beforeAutospacing="1" w:after="100" w:afterAutospacing="1" w:line="360" w:lineRule="auto"/>
        <w:jc w:val="both"/>
      </w:pPr>
      <w:r w:rsidRPr="006838B3">
        <w:rPr>
          <w:rFonts w:ascii="Arial" w:eastAsia="Times New Roman" w:hAnsi="Arial" w:cs="Arial"/>
          <w:color w:val="000000"/>
          <w:lang w:val="es-ES"/>
        </w:rPr>
        <w:lastRenderedPageBreak/>
        <w:t>Menos de la mitad de los pacientes presenta la tríada clínica típica de dolor en abdomen, ictericia y una masa. En más de la mitad de los casos los síntomas son inespecíficos. Dado que la escisión incompleta del quiste puede conducir a recurrencia, síntomas y transformación maligna dentro del remanente, la cirugía actual incluye la extirpación de todo el quiste (incluida la vesícula biliar) y restauración de la continuidad biliar-entérica.</w:t>
      </w:r>
      <w:r w:rsidRPr="006838B3">
        <w:t xml:space="preserve"> </w:t>
      </w:r>
    </w:p>
    <w:p w14:paraId="0CDE5AE4" w14:textId="6B34BFD9" w:rsidR="006838B3" w:rsidRDefault="006838B3" w:rsidP="000E799F">
      <w:pPr>
        <w:shd w:val="clear" w:color="auto" w:fill="FFFFFF"/>
        <w:spacing w:before="100" w:beforeAutospacing="1" w:after="100" w:afterAutospacing="1" w:line="360" w:lineRule="auto"/>
      </w:pPr>
    </w:p>
    <w:p w14:paraId="61B0DB72" w14:textId="4EFF40C8" w:rsidR="006838B3" w:rsidRDefault="006838B3" w:rsidP="000E799F">
      <w:pPr>
        <w:shd w:val="clear" w:color="auto" w:fill="FFFFFF"/>
        <w:spacing w:before="100" w:beforeAutospacing="1" w:after="100" w:afterAutospacing="1" w:line="360" w:lineRule="auto"/>
      </w:pPr>
    </w:p>
    <w:p w14:paraId="3165236E" w14:textId="2A2994E6" w:rsidR="006838B3" w:rsidRDefault="006838B3" w:rsidP="000E799F">
      <w:pPr>
        <w:shd w:val="clear" w:color="auto" w:fill="FFFFFF"/>
        <w:spacing w:before="100" w:beforeAutospacing="1" w:after="100" w:afterAutospacing="1" w:line="360" w:lineRule="auto"/>
      </w:pPr>
    </w:p>
    <w:p w14:paraId="1841F9E6" w14:textId="3F4C04D8" w:rsidR="009D317A" w:rsidRDefault="009D317A" w:rsidP="000E799F">
      <w:pPr>
        <w:shd w:val="clear" w:color="auto" w:fill="FFFFFF"/>
        <w:spacing w:before="100" w:beforeAutospacing="1" w:after="100" w:afterAutospacing="1" w:line="360" w:lineRule="auto"/>
      </w:pPr>
    </w:p>
    <w:p w14:paraId="6262B66C" w14:textId="752A4831" w:rsidR="009D317A" w:rsidRDefault="009D317A" w:rsidP="000E799F">
      <w:pPr>
        <w:shd w:val="clear" w:color="auto" w:fill="FFFFFF"/>
        <w:spacing w:before="100" w:beforeAutospacing="1" w:after="100" w:afterAutospacing="1" w:line="360" w:lineRule="auto"/>
      </w:pPr>
    </w:p>
    <w:p w14:paraId="722081E0" w14:textId="394F11F9" w:rsidR="009D317A" w:rsidRDefault="009D317A" w:rsidP="000E799F">
      <w:pPr>
        <w:shd w:val="clear" w:color="auto" w:fill="FFFFFF"/>
        <w:spacing w:before="100" w:beforeAutospacing="1" w:after="100" w:afterAutospacing="1" w:line="360" w:lineRule="auto"/>
      </w:pPr>
    </w:p>
    <w:p w14:paraId="29715533" w14:textId="5932BA69" w:rsidR="009D317A" w:rsidRDefault="009D317A" w:rsidP="000E799F">
      <w:pPr>
        <w:shd w:val="clear" w:color="auto" w:fill="FFFFFF"/>
        <w:spacing w:before="100" w:beforeAutospacing="1" w:after="100" w:afterAutospacing="1" w:line="360" w:lineRule="auto"/>
      </w:pPr>
    </w:p>
    <w:p w14:paraId="0A2634CD" w14:textId="68A08648" w:rsidR="009D317A" w:rsidRDefault="009D317A" w:rsidP="000E799F">
      <w:pPr>
        <w:shd w:val="clear" w:color="auto" w:fill="FFFFFF"/>
        <w:spacing w:before="100" w:beforeAutospacing="1" w:after="100" w:afterAutospacing="1" w:line="360" w:lineRule="auto"/>
      </w:pPr>
    </w:p>
    <w:p w14:paraId="714C743C" w14:textId="3D765199" w:rsidR="009D317A" w:rsidRDefault="009D317A" w:rsidP="000E799F">
      <w:pPr>
        <w:shd w:val="clear" w:color="auto" w:fill="FFFFFF"/>
        <w:spacing w:before="100" w:beforeAutospacing="1" w:after="100" w:afterAutospacing="1" w:line="360" w:lineRule="auto"/>
      </w:pPr>
    </w:p>
    <w:p w14:paraId="7F253564" w14:textId="2B1D5665" w:rsidR="009D317A" w:rsidRDefault="009D317A" w:rsidP="000E799F">
      <w:pPr>
        <w:shd w:val="clear" w:color="auto" w:fill="FFFFFF"/>
        <w:spacing w:before="100" w:beforeAutospacing="1" w:after="100" w:afterAutospacing="1" w:line="360" w:lineRule="auto"/>
      </w:pPr>
    </w:p>
    <w:p w14:paraId="1F882661" w14:textId="066259C5" w:rsidR="009D317A" w:rsidRDefault="009D317A" w:rsidP="000E799F">
      <w:pPr>
        <w:shd w:val="clear" w:color="auto" w:fill="FFFFFF"/>
        <w:spacing w:before="100" w:beforeAutospacing="1" w:after="100" w:afterAutospacing="1" w:line="360" w:lineRule="auto"/>
      </w:pPr>
    </w:p>
    <w:p w14:paraId="061A9504" w14:textId="5FAF957D" w:rsidR="009D317A" w:rsidRDefault="009D317A" w:rsidP="000E799F">
      <w:pPr>
        <w:shd w:val="clear" w:color="auto" w:fill="FFFFFF"/>
        <w:spacing w:before="100" w:beforeAutospacing="1" w:after="100" w:afterAutospacing="1" w:line="360" w:lineRule="auto"/>
      </w:pPr>
    </w:p>
    <w:p w14:paraId="6E06B4C0" w14:textId="77777777" w:rsidR="009D317A" w:rsidRDefault="009D317A" w:rsidP="000E799F">
      <w:pPr>
        <w:shd w:val="clear" w:color="auto" w:fill="FFFFFF"/>
        <w:spacing w:before="100" w:beforeAutospacing="1" w:after="100" w:afterAutospacing="1" w:line="360" w:lineRule="auto"/>
      </w:pPr>
    </w:p>
    <w:p w14:paraId="16618656" w14:textId="71228129" w:rsidR="006838B3" w:rsidRPr="009D317A" w:rsidRDefault="009D317A" w:rsidP="000E799F">
      <w:pPr>
        <w:shd w:val="clear" w:color="auto" w:fill="FFFFFF"/>
        <w:spacing w:before="100" w:beforeAutospacing="1" w:after="100" w:afterAutospacing="1" w:line="360" w:lineRule="auto"/>
        <w:jc w:val="center"/>
        <w:rPr>
          <w:rFonts w:ascii="Arial" w:eastAsia="Times New Roman" w:hAnsi="Arial" w:cs="Arial"/>
          <w:b/>
          <w:color w:val="000000"/>
          <w:sz w:val="28"/>
        </w:rPr>
      </w:pPr>
      <w:r w:rsidRPr="009D317A">
        <w:rPr>
          <w:rFonts w:ascii="Arial" w:eastAsia="Times New Roman" w:hAnsi="Arial" w:cs="Arial"/>
          <w:b/>
          <w:color w:val="000000"/>
          <w:sz w:val="28"/>
        </w:rPr>
        <w:lastRenderedPageBreak/>
        <w:t>ANTECEDENTES</w:t>
      </w:r>
    </w:p>
    <w:p w14:paraId="371DC4D7" w14:textId="77777777" w:rsidR="006838B3" w:rsidRDefault="006838B3" w:rsidP="00136129">
      <w:pPr>
        <w:shd w:val="clear" w:color="auto" w:fill="FFFFFF"/>
        <w:spacing w:before="100" w:beforeAutospacing="1" w:after="100" w:afterAutospacing="1" w:line="360" w:lineRule="auto"/>
        <w:jc w:val="both"/>
        <w:rPr>
          <w:rFonts w:ascii="Arial" w:eastAsia="Times New Roman" w:hAnsi="Arial" w:cs="Arial"/>
          <w:color w:val="000000"/>
        </w:rPr>
      </w:pPr>
      <w:r w:rsidRPr="006838B3">
        <w:rPr>
          <w:rFonts w:ascii="Arial" w:eastAsia="Times New Roman" w:hAnsi="Arial" w:cs="Arial"/>
          <w:color w:val="000000"/>
        </w:rPr>
        <w:t xml:space="preserve"> Un estudio publicado por Váter en 1723 describe una serie de casos acerca de la anatomía normal y anormal del árbol biliar, incluyendo la primera descripción de dilatación fusiforme del conducto biliar común.</w:t>
      </w:r>
      <w:r w:rsidRPr="00F945D1">
        <w:rPr>
          <w:rFonts w:ascii="Arial" w:eastAsia="Times New Roman" w:hAnsi="Arial" w:cs="Arial"/>
          <w:color w:val="000000"/>
          <w:sz w:val="18"/>
          <w:szCs w:val="18"/>
        </w:rPr>
        <w:t>5</w:t>
      </w:r>
      <w:r w:rsidRPr="006838B3">
        <w:rPr>
          <w:rFonts w:ascii="Arial" w:eastAsia="Times New Roman" w:hAnsi="Arial" w:cs="Arial"/>
          <w:color w:val="000000"/>
        </w:rPr>
        <w:t xml:space="preserve"> </w:t>
      </w:r>
      <w:proofErr w:type="spellStart"/>
      <w:r w:rsidRPr="006838B3">
        <w:rPr>
          <w:rFonts w:ascii="Arial" w:eastAsia="Times New Roman" w:hAnsi="Arial" w:cs="Arial"/>
          <w:color w:val="000000"/>
        </w:rPr>
        <w:t>Mcwhorter</w:t>
      </w:r>
      <w:proofErr w:type="spellEnd"/>
      <w:r w:rsidRPr="006838B3">
        <w:rPr>
          <w:rFonts w:ascii="Arial" w:eastAsia="Times New Roman" w:hAnsi="Arial" w:cs="Arial"/>
          <w:color w:val="000000"/>
        </w:rPr>
        <w:t xml:space="preserve"> describió por primera vez la escisión del quiste y la hepático-yeyunostomía en 1924.</w:t>
      </w:r>
      <w:r w:rsidRPr="00FA4772">
        <w:rPr>
          <w:rFonts w:ascii="Arial" w:eastAsia="Times New Roman" w:hAnsi="Arial" w:cs="Arial"/>
          <w:color w:val="000000"/>
          <w:sz w:val="18"/>
          <w:szCs w:val="18"/>
        </w:rPr>
        <w:t>5</w:t>
      </w:r>
    </w:p>
    <w:p w14:paraId="1D9FCEB3" w14:textId="77777777" w:rsidR="006838B3" w:rsidRDefault="006838B3" w:rsidP="00136129">
      <w:pPr>
        <w:shd w:val="clear" w:color="auto" w:fill="FFFFFF"/>
        <w:spacing w:before="100" w:beforeAutospacing="1" w:after="100" w:afterAutospacing="1" w:line="360" w:lineRule="auto"/>
        <w:jc w:val="both"/>
        <w:rPr>
          <w:rFonts w:ascii="Arial" w:eastAsia="Times New Roman" w:hAnsi="Arial" w:cs="Arial"/>
          <w:color w:val="000000"/>
        </w:rPr>
      </w:pPr>
      <w:r w:rsidRPr="006838B3">
        <w:rPr>
          <w:rFonts w:ascii="Arial" w:eastAsia="Times New Roman" w:hAnsi="Arial" w:cs="Arial"/>
          <w:color w:val="000000"/>
        </w:rPr>
        <w:t xml:space="preserve"> Alonso-</w:t>
      </w:r>
      <w:proofErr w:type="spellStart"/>
      <w:r w:rsidRPr="006838B3">
        <w:rPr>
          <w:rFonts w:ascii="Arial" w:eastAsia="Times New Roman" w:hAnsi="Arial" w:cs="Arial"/>
          <w:color w:val="000000"/>
        </w:rPr>
        <w:t>Lej</w:t>
      </w:r>
      <w:proofErr w:type="spellEnd"/>
      <w:r w:rsidRPr="006838B3">
        <w:rPr>
          <w:rFonts w:ascii="Arial" w:eastAsia="Times New Roman" w:hAnsi="Arial" w:cs="Arial"/>
          <w:color w:val="000000"/>
        </w:rPr>
        <w:t xml:space="preserve"> y colegas propusieron el primer sistema de clasificación anatómico para quiste de colédoco en 1959, que describe 3 tipos de dilatación del conducto biliar, que ganó gran aceptación por todos los médicos de su época.</w:t>
      </w:r>
      <w:r w:rsidRPr="00FA4772">
        <w:rPr>
          <w:rFonts w:ascii="Arial" w:eastAsia="Times New Roman" w:hAnsi="Arial" w:cs="Arial"/>
          <w:color w:val="000000"/>
          <w:vertAlign w:val="subscript"/>
        </w:rPr>
        <w:t xml:space="preserve">6 </w:t>
      </w:r>
    </w:p>
    <w:p w14:paraId="7B10BB29" w14:textId="77777777" w:rsidR="006838B3" w:rsidRDefault="006838B3" w:rsidP="00136129">
      <w:pPr>
        <w:shd w:val="clear" w:color="auto" w:fill="FFFFFF"/>
        <w:spacing w:before="100" w:beforeAutospacing="1" w:after="100" w:afterAutospacing="1" w:line="360" w:lineRule="auto"/>
        <w:jc w:val="both"/>
        <w:rPr>
          <w:rFonts w:ascii="Arial" w:eastAsia="Times New Roman" w:hAnsi="Arial" w:cs="Arial"/>
          <w:color w:val="000000"/>
        </w:rPr>
      </w:pPr>
      <w:r w:rsidRPr="006838B3">
        <w:rPr>
          <w:rFonts w:ascii="Arial" w:eastAsia="Times New Roman" w:hAnsi="Arial" w:cs="Arial"/>
          <w:color w:val="000000"/>
        </w:rPr>
        <w:t xml:space="preserve">En 1969 Babbitt DP y colegas en su estudio nuevo concepto etiológico basado en relaciones anómalas del conducto biliar común y el bulbo pancreático, expone su teoría de la existencia de una unión anormal del conducto </w:t>
      </w:r>
      <w:proofErr w:type="spellStart"/>
      <w:r w:rsidRPr="006838B3">
        <w:rPr>
          <w:rFonts w:ascii="Arial" w:eastAsia="Times New Roman" w:hAnsi="Arial" w:cs="Arial"/>
          <w:color w:val="000000"/>
        </w:rPr>
        <w:t>pancreatobiliar</w:t>
      </w:r>
      <w:proofErr w:type="spellEnd"/>
      <w:r w:rsidRPr="006838B3">
        <w:rPr>
          <w:rFonts w:ascii="Arial" w:eastAsia="Times New Roman" w:hAnsi="Arial" w:cs="Arial"/>
          <w:color w:val="000000"/>
        </w:rPr>
        <w:t>, teoría que ha sido aceptada por los especialistas hasta la actualidad.</w:t>
      </w:r>
      <w:r w:rsidRPr="00FA4772">
        <w:rPr>
          <w:rFonts w:ascii="Arial" w:eastAsia="Times New Roman" w:hAnsi="Arial" w:cs="Arial"/>
          <w:color w:val="000000"/>
          <w:vertAlign w:val="subscript"/>
        </w:rPr>
        <w:t xml:space="preserve">7 </w:t>
      </w:r>
    </w:p>
    <w:p w14:paraId="6FBDEAB8" w14:textId="77777777" w:rsidR="006838B3" w:rsidRDefault="006838B3" w:rsidP="00136129">
      <w:pPr>
        <w:shd w:val="clear" w:color="auto" w:fill="FFFFFF"/>
        <w:spacing w:before="100" w:beforeAutospacing="1" w:after="100" w:afterAutospacing="1" w:line="360" w:lineRule="auto"/>
        <w:jc w:val="both"/>
        <w:rPr>
          <w:rFonts w:ascii="Arial" w:eastAsia="Times New Roman" w:hAnsi="Arial" w:cs="Arial"/>
          <w:color w:val="000000"/>
        </w:rPr>
      </w:pPr>
      <w:r w:rsidRPr="006838B3">
        <w:rPr>
          <w:rFonts w:ascii="Arial" w:eastAsia="Times New Roman" w:hAnsi="Arial" w:cs="Arial"/>
          <w:color w:val="000000"/>
        </w:rPr>
        <w:t xml:space="preserve">En 1977 </w:t>
      </w:r>
      <w:proofErr w:type="spellStart"/>
      <w:r w:rsidRPr="006838B3">
        <w:rPr>
          <w:rFonts w:ascii="Arial" w:eastAsia="Times New Roman" w:hAnsi="Arial" w:cs="Arial"/>
          <w:color w:val="000000"/>
        </w:rPr>
        <w:t>Todani</w:t>
      </w:r>
      <w:proofErr w:type="spellEnd"/>
      <w:r w:rsidRPr="006838B3">
        <w:rPr>
          <w:rFonts w:ascii="Arial" w:eastAsia="Times New Roman" w:hAnsi="Arial" w:cs="Arial"/>
          <w:color w:val="000000"/>
        </w:rPr>
        <w:t xml:space="preserve"> y sus colegas expandieron el sistema de clasificación propuesto anteriormente a 5 subtipos basado en el análisis de los </w:t>
      </w:r>
      <w:proofErr w:type="spellStart"/>
      <w:r w:rsidRPr="006838B3">
        <w:rPr>
          <w:rFonts w:ascii="Arial" w:eastAsia="Times New Roman" w:hAnsi="Arial" w:cs="Arial"/>
          <w:color w:val="000000"/>
        </w:rPr>
        <w:t>colangiogramas</w:t>
      </w:r>
      <w:proofErr w:type="spellEnd"/>
      <w:r w:rsidRPr="006838B3">
        <w:rPr>
          <w:rFonts w:ascii="Arial" w:eastAsia="Times New Roman" w:hAnsi="Arial" w:cs="Arial"/>
          <w:color w:val="000000"/>
        </w:rPr>
        <w:t xml:space="preserve">, para incluir </w:t>
      </w:r>
      <w:proofErr w:type="gramStart"/>
      <w:r w:rsidRPr="006838B3">
        <w:rPr>
          <w:rFonts w:ascii="Arial" w:eastAsia="Times New Roman" w:hAnsi="Arial" w:cs="Arial"/>
          <w:color w:val="000000"/>
        </w:rPr>
        <w:t>el ocurrencia</w:t>
      </w:r>
      <w:proofErr w:type="gramEnd"/>
      <w:r w:rsidRPr="006838B3">
        <w:rPr>
          <w:rFonts w:ascii="Arial" w:eastAsia="Times New Roman" w:hAnsi="Arial" w:cs="Arial"/>
          <w:color w:val="000000"/>
        </w:rPr>
        <w:t xml:space="preserve"> de quistes intrahepáticos y múltiples, esta clasificación modificada ahora es más comúnmente utilizado por los médicos.</w:t>
      </w:r>
      <w:r w:rsidRPr="00FA4772">
        <w:rPr>
          <w:rFonts w:ascii="Arial" w:eastAsia="Times New Roman" w:hAnsi="Arial" w:cs="Arial"/>
          <w:color w:val="000000"/>
          <w:vertAlign w:val="subscript"/>
        </w:rPr>
        <w:t>8</w:t>
      </w:r>
      <w:r w:rsidRPr="006838B3">
        <w:rPr>
          <w:rFonts w:ascii="Arial" w:eastAsia="Times New Roman" w:hAnsi="Arial" w:cs="Arial"/>
          <w:color w:val="000000"/>
        </w:rPr>
        <w:t xml:space="preserve"> </w:t>
      </w:r>
    </w:p>
    <w:p w14:paraId="51503E33" w14:textId="1E7193A0" w:rsidR="006838B3" w:rsidRDefault="006838B3" w:rsidP="00136129">
      <w:pPr>
        <w:shd w:val="clear" w:color="auto" w:fill="FFFFFF"/>
        <w:spacing w:before="100" w:beforeAutospacing="1" w:after="100" w:afterAutospacing="1" w:line="360" w:lineRule="auto"/>
        <w:jc w:val="both"/>
        <w:rPr>
          <w:rFonts w:ascii="Arial" w:eastAsia="Times New Roman" w:hAnsi="Arial" w:cs="Arial"/>
          <w:color w:val="000000"/>
          <w:vertAlign w:val="subscript"/>
        </w:rPr>
      </w:pPr>
      <w:r w:rsidRPr="00F945D1">
        <w:rPr>
          <w:rFonts w:ascii="Arial" w:eastAsia="Times New Roman" w:hAnsi="Arial" w:cs="Arial"/>
          <w:color w:val="000000"/>
        </w:rPr>
        <w:t xml:space="preserve">En 1977 </w:t>
      </w:r>
      <w:proofErr w:type="spellStart"/>
      <w:r w:rsidRPr="00F945D1">
        <w:rPr>
          <w:rFonts w:ascii="Arial" w:eastAsia="Times New Roman" w:hAnsi="Arial" w:cs="Arial"/>
          <w:color w:val="000000"/>
        </w:rPr>
        <w:t>Bloustein</w:t>
      </w:r>
      <w:proofErr w:type="spellEnd"/>
      <w:r w:rsidRPr="00F945D1">
        <w:rPr>
          <w:rFonts w:ascii="Arial" w:eastAsia="Times New Roman" w:hAnsi="Arial" w:cs="Arial"/>
          <w:color w:val="000000"/>
        </w:rPr>
        <w:t xml:space="preserve"> y colegas</w:t>
      </w:r>
      <w:r w:rsidRPr="00136129">
        <w:rPr>
          <w:rFonts w:ascii="Arial" w:eastAsia="Times New Roman" w:hAnsi="Arial" w:cs="Arial"/>
          <w:color w:val="000000"/>
          <w:vertAlign w:val="subscript"/>
        </w:rPr>
        <w:t>9</w:t>
      </w:r>
      <w:r w:rsidRPr="00F945D1">
        <w:rPr>
          <w:rFonts w:ascii="Arial" w:eastAsia="Times New Roman" w:hAnsi="Arial" w:cs="Arial"/>
          <w:color w:val="000000"/>
        </w:rPr>
        <w:t xml:space="preserve"> describieron el "Signo de punto central", que es un conducto dilatado que rodea una </w:t>
      </w:r>
      <w:proofErr w:type="gramStart"/>
      <w:r w:rsidRPr="00F945D1">
        <w:rPr>
          <w:rFonts w:ascii="Arial" w:eastAsia="Times New Roman" w:hAnsi="Arial" w:cs="Arial"/>
          <w:color w:val="000000"/>
        </w:rPr>
        <w:t>triada portal</w:t>
      </w:r>
      <w:proofErr w:type="gramEnd"/>
      <w:r w:rsidRPr="00F945D1">
        <w:rPr>
          <w:rFonts w:ascii="Arial" w:eastAsia="Times New Roman" w:hAnsi="Arial" w:cs="Arial"/>
          <w:color w:val="000000"/>
        </w:rPr>
        <w:t>, como patognomóni</w:t>
      </w:r>
      <w:r w:rsidR="00F945D1">
        <w:rPr>
          <w:rFonts w:ascii="Arial" w:eastAsia="Times New Roman" w:hAnsi="Arial" w:cs="Arial"/>
          <w:color w:val="000000"/>
        </w:rPr>
        <w:t>co para la enfermedad de Caroli</w:t>
      </w:r>
      <w:r w:rsidRPr="00F945D1">
        <w:rPr>
          <w:rFonts w:ascii="Arial" w:eastAsia="Times New Roman" w:hAnsi="Arial" w:cs="Arial"/>
          <w:color w:val="000000"/>
        </w:rPr>
        <w:t>.</w:t>
      </w:r>
      <w:r w:rsidRPr="00FA4772">
        <w:rPr>
          <w:rFonts w:ascii="Arial" w:eastAsia="Times New Roman" w:hAnsi="Arial" w:cs="Arial"/>
          <w:color w:val="000000"/>
          <w:vertAlign w:val="subscript"/>
        </w:rPr>
        <w:t xml:space="preserve">10 </w:t>
      </w:r>
    </w:p>
    <w:p w14:paraId="06392FA7" w14:textId="5AE5DAEE" w:rsidR="00872046" w:rsidRDefault="00872046" w:rsidP="00136129">
      <w:pPr>
        <w:shd w:val="clear" w:color="auto" w:fill="FFFFFF"/>
        <w:spacing w:before="100" w:beforeAutospacing="1" w:after="100" w:afterAutospacing="1" w:line="360" w:lineRule="auto"/>
        <w:jc w:val="both"/>
        <w:rPr>
          <w:rFonts w:ascii="Arial" w:eastAsia="Times New Roman" w:hAnsi="Arial" w:cs="Arial"/>
          <w:color w:val="000000"/>
          <w:vertAlign w:val="subscript"/>
        </w:rPr>
      </w:pPr>
    </w:p>
    <w:p w14:paraId="3F0CBE51" w14:textId="66EE0BCE" w:rsidR="00872046" w:rsidRDefault="00872046" w:rsidP="00136129">
      <w:pPr>
        <w:shd w:val="clear" w:color="auto" w:fill="FFFFFF"/>
        <w:spacing w:before="100" w:beforeAutospacing="1" w:after="100" w:afterAutospacing="1" w:line="360" w:lineRule="auto"/>
        <w:jc w:val="both"/>
        <w:rPr>
          <w:rFonts w:ascii="Arial" w:eastAsia="Times New Roman" w:hAnsi="Arial" w:cs="Arial"/>
          <w:color w:val="000000"/>
          <w:vertAlign w:val="subscript"/>
        </w:rPr>
      </w:pPr>
    </w:p>
    <w:p w14:paraId="5547CAA1" w14:textId="77777777" w:rsidR="00872046" w:rsidRPr="00F945D1" w:rsidRDefault="00872046" w:rsidP="00136129">
      <w:pPr>
        <w:shd w:val="clear" w:color="auto" w:fill="FFFFFF"/>
        <w:spacing w:before="100" w:beforeAutospacing="1" w:after="100" w:afterAutospacing="1" w:line="360" w:lineRule="auto"/>
        <w:jc w:val="both"/>
        <w:rPr>
          <w:rFonts w:ascii="Arial" w:eastAsia="Times New Roman" w:hAnsi="Arial" w:cs="Arial"/>
          <w:color w:val="000000"/>
        </w:rPr>
      </w:pPr>
    </w:p>
    <w:p w14:paraId="1C96322A" w14:textId="38D54877" w:rsidR="006838B3" w:rsidRDefault="006838B3" w:rsidP="00136129">
      <w:pPr>
        <w:shd w:val="clear" w:color="auto" w:fill="FFFFFF"/>
        <w:spacing w:before="100" w:beforeAutospacing="1" w:after="100" w:afterAutospacing="1" w:line="360" w:lineRule="auto"/>
        <w:jc w:val="both"/>
        <w:rPr>
          <w:rFonts w:ascii="Arial" w:eastAsia="Times New Roman" w:hAnsi="Arial" w:cs="Arial"/>
          <w:color w:val="000000"/>
        </w:rPr>
      </w:pPr>
      <w:r>
        <w:rPr>
          <w:rFonts w:ascii="Arial" w:eastAsia="Times New Roman" w:hAnsi="Arial" w:cs="Arial"/>
          <w:color w:val="000000"/>
        </w:rPr>
        <w:lastRenderedPageBreak/>
        <w:t>E</w:t>
      </w:r>
      <w:r w:rsidRPr="006838B3">
        <w:rPr>
          <w:rFonts w:ascii="Arial" w:eastAsia="Times New Roman" w:hAnsi="Arial" w:cs="Arial"/>
          <w:color w:val="000000"/>
        </w:rPr>
        <w:t>n 1977</w:t>
      </w:r>
      <w:r w:rsidR="00FA4772" w:rsidRPr="00FA4772">
        <w:rPr>
          <w:rFonts w:ascii="Arial" w:eastAsia="Times New Roman" w:hAnsi="Arial" w:cs="Arial"/>
          <w:color w:val="000000"/>
        </w:rPr>
        <w:t xml:space="preserve"> </w:t>
      </w:r>
      <w:proofErr w:type="spellStart"/>
      <w:r w:rsidR="00FA4772" w:rsidRPr="00F945D1">
        <w:rPr>
          <w:rFonts w:ascii="Arial" w:eastAsia="Times New Roman" w:hAnsi="Arial" w:cs="Arial"/>
          <w:color w:val="000000"/>
        </w:rPr>
        <w:t>Tsuchiya</w:t>
      </w:r>
      <w:proofErr w:type="spellEnd"/>
      <w:r w:rsidR="00FA4772" w:rsidRPr="00F945D1">
        <w:rPr>
          <w:rFonts w:ascii="Arial" w:eastAsia="Times New Roman" w:hAnsi="Arial" w:cs="Arial"/>
          <w:color w:val="000000"/>
        </w:rPr>
        <w:t xml:space="preserve"> R, </w:t>
      </w:r>
      <w:proofErr w:type="spellStart"/>
      <w:r w:rsidR="00FA4772" w:rsidRPr="00F945D1">
        <w:rPr>
          <w:rFonts w:ascii="Arial" w:eastAsia="Times New Roman" w:hAnsi="Arial" w:cs="Arial"/>
          <w:color w:val="000000"/>
        </w:rPr>
        <w:t>Harada</w:t>
      </w:r>
      <w:proofErr w:type="spellEnd"/>
      <w:r w:rsidR="00FA4772" w:rsidRPr="00F945D1">
        <w:rPr>
          <w:rFonts w:ascii="Arial" w:eastAsia="Times New Roman" w:hAnsi="Arial" w:cs="Arial"/>
          <w:color w:val="000000"/>
        </w:rPr>
        <w:t xml:space="preserve"> N</w:t>
      </w:r>
      <w:r w:rsidRPr="006838B3">
        <w:rPr>
          <w:rFonts w:ascii="Arial" w:eastAsia="Times New Roman" w:hAnsi="Arial" w:cs="Arial"/>
          <w:color w:val="000000"/>
        </w:rPr>
        <w:t xml:space="preserve"> en su estudio realizado encuentran que el quiste de colédoco es un estado pre maligno de cáncer no solo ocurre con mayor frecuencia en estos pacientes sino también 10-15 años después.</w:t>
      </w:r>
      <w:r w:rsidRPr="00FA4772">
        <w:rPr>
          <w:rFonts w:ascii="Arial" w:eastAsia="Times New Roman" w:hAnsi="Arial" w:cs="Arial"/>
          <w:color w:val="000000"/>
          <w:vertAlign w:val="subscript"/>
        </w:rPr>
        <w:t xml:space="preserve">11 </w:t>
      </w:r>
    </w:p>
    <w:p w14:paraId="64853966" w14:textId="77777777" w:rsidR="006838B3" w:rsidRDefault="006838B3" w:rsidP="00136129">
      <w:pPr>
        <w:shd w:val="clear" w:color="auto" w:fill="FFFFFF"/>
        <w:spacing w:before="100" w:beforeAutospacing="1" w:after="100" w:afterAutospacing="1" w:line="360" w:lineRule="auto"/>
        <w:jc w:val="both"/>
        <w:rPr>
          <w:rFonts w:ascii="Arial" w:eastAsia="Times New Roman" w:hAnsi="Arial" w:cs="Arial"/>
          <w:color w:val="000000"/>
        </w:rPr>
      </w:pPr>
      <w:r w:rsidRPr="006838B3">
        <w:rPr>
          <w:rFonts w:ascii="Arial" w:eastAsia="Times New Roman" w:hAnsi="Arial" w:cs="Arial"/>
          <w:color w:val="000000"/>
        </w:rPr>
        <w:t>En 1982 Raffensperger</w:t>
      </w:r>
      <w:r w:rsidRPr="00FA4772">
        <w:rPr>
          <w:rFonts w:ascii="Arial" w:eastAsia="Times New Roman" w:hAnsi="Arial" w:cs="Arial"/>
          <w:color w:val="000000"/>
          <w:vertAlign w:val="subscript"/>
        </w:rPr>
        <w:t>12</w:t>
      </w:r>
      <w:r w:rsidRPr="006838B3">
        <w:rPr>
          <w:rFonts w:ascii="Arial" w:eastAsia="Times New Roman" w:hAnsi="Arial" w:cs="Arial"/>
          <w:color w:val="000000"/>
        </w:rPr>
        <w:t xml:space="preserve"> y en 1987 Zhang</w:t>
      </w:r>
      <w:r w:rsidRPr="00FA4772">
        <w:rPr>
          <w:rFonts w:ascii="Arial" w:eastAsia="Times New Roman" w:hAnsi="Arial" w:cs="Arial"/>
          <w:color w:val="000000"/>
          <w:vertAlign w:val="subscript"/>
        </w:rPr>
        <w:t>13</w:t>
      </w:r>
      <w:r w:rsidRPr="006838B3">
        <w:rPr>
          <w:rFonts w:ascii="Arial" w:eastAsia="Times New Roman" w:hAnsi="Arial" w:cs="Arial"/>
          <w:color w:val="000000"/>
        </w:rPr>
        <w:t xml:space="preserve"> propuso el Chicago-Beijing, esta técnica comprende la escisión del quiste con un conducto yeyunal entre el muñón hepático y el duodeno, con una válvula de antirreflujo en la anastomosis yeyunoduodenal.</w:t>
      </w:r>
      <w:r w:rsidRPr="00FA4772">
        <w:rPr>
          <w:rFonts w:ascii="Arial" w:eastAsia="Times New Roman" w:hAnsi="Arial" w:cs="Arial"/>
          <w:color w:val="000000"/>
          <w:vertAlign w:val="subscript"/>
        </w:rPr>
        <w:t>12, 13, 14 10</w:t>
      </w:r>
      <w:r w:rsidRPr="006838B3">
        <w:rPr>
          <w:rFonts w:ascii="Arial" w:eastAsia="Times New Roman" w:hAnsi="Arial" w:cs="Arial"/>
          <w:color w:val="000000"/>
        </w:rPr>
        <w:t xml:space="preserve"> </w:t>
      </w:r>
    </w:p>
    <w:p w14:paraId="7A4386CE" w14:textId="1776398C" w:rsidR="006838B3" w:rsidRDefault="006838B3" w:rsidP="00136129">
      <w:pPr>
        <w:shd w:val="clear" w:color="auto" w:fill="FFFFFF"/>
        <w:spacing w:before="100" w:beforeAutospacing="1" w:after="100" w:afterAutospacing="1" w:line="360" w:lineRule="auto"/>
        <w:jc w:val="both"/>
        <w:rPr>
          <w:rFonts w:ascii="Arial" w:eastAsia="Times New Roman" w:hAnsi="Arial" w:cs="Arial"/>
          <w:color w:val="000000"/>
        </w:rPr>
      </w:pPr>
      <w:r w:rsidRPr="006838B3">
        <w:rPr>
          <w:rFonts w:ascii="Arial" w:eastAsia="Times New Roman" w:hAnsi="Arial" w:cs="Arial"/>
          <w:color w:val="000000"/>
        </w:rPr>
        <w:t xml:space="preserve">En 1985 una revisión de </w:t>
      </w:r>
      <w:proofErr w:type="spellStart"/>
      <w:r w:rsidRPr="006838B3">
        <w:rPr>
          <w:rFonts w:ascii="Arial" w:eastAsia="Times New Roman" w:hAnsi="Arial" w:cs="Arial"/>
          <w:color w:val="000000"/>
        </w:rPr>
        <w:t>Todani</w:t>
      </w:r>
      <w:proofErr w:type="spellEnd"/>
      <w:r w:rsidRPr="006838B3">
        <w:rPr>
          <w:rFonts w:ascii="Arial" w:eastAsia="Times New Roman" w:hAnsi="Arial" w:cs="Arial"/>
          <w:color w:val="000000"/>
        </w:rPr>
        <w:t xml:space="preserve"> y colegas encontró que 68% de los cánceres se asociaron con tipo I, 5% tipo II, 1.6% tipo III, 21% tipo IV y 6% tipo V </w:t>
      </w:r>
      <w:r w:rsidR="00136129">
        <w:rPr>
          <w:rFonts w:ascii="Arial" w:eastAsia="Times New Roman" w:hAnsi="Arial" w:cs="Arial"/>
          <w:color w:val="000000"/>
        </w:rPr>
        <w:t xml:space="preserve">en </w:t>
      </w:r>
      <w:r w:rsidRPr="006838B3">
        <w:rPr>
          <w:rFonts w:ascii="Arial" w:eastAsia="Times New Roman" w:hAnsi="Arial" w:cs="Arial"/>
          <w:color w:val="000000"/>
        </w:rPr>
        <w:t>C</w:t>
      </w:r>
      <w:r w:rsidR="00136129">
        <w:rPr>
          <w:rFonts w:ascii="Arial" w:eastAsia="Times New Roman" w:hAnsi="Arial" w:cs="Arial"/>
          <w:color w:val="000000"/>
        </w:rPr>
        <w:t xml:space="preserve">onducto </w:t>
      </w:r>
      <w:proofErr w:type="spellStart"/>
      <w:r w:rsidRPr="006838B3">
        <w:rPr>
          <w:rFonts w:ascii="Arial" w:eastAsia="Times New Roman" w:hAnsi="Arial" w:cs="Arial"/>
          <w:color w:val="000000"/>
        </w:rPr>
        <w:t>C</w:t>
      </w:r>
      <w:r w:rsidR="00136129">
        <w:rPr>
          <w:rFonts w:ascii="Arial" w:eastAsia="Times New Roman" w:hAnsi="Arial" w:cs="Arial"/>
          <w:color w:val="000000"/>
        </w:rPr>
        <w:t>istico</w:t>
      </w:r>
      <w:proofErr w:type="spellEnd"/>
      <w:r w:rsidRPr="006838B3">
        <w:rPr>
          <w:rFonts w:ascii="Arial" w:eastAsia="Times New Roman" w:hAnsi="Arial" w:cs="Arial"/>
          <w:color w:val="000000"/>
        </w:rPr>
        <w:t xml:space="preserve">; una unión anormal del conducto </w:t>
      </w:r>
      <w:proofErr w:type="spellStart"/>
      <w:r w:rsidRPr="006838B3">
        <w:rPr>
          <w:rFonts w:ascii="Arial" w:eastAsia="Times New Roman" w:hAnsi="Arial" w:cs="Arial"/>
          <w:color w:val="000000"/>
        </w:rPr>
        <w:t>pancreáticobiliar</w:t>
      </w:r>
      <w:proofErr w:type="spellEnd"/>
      <w:r w:rsidRPr="006838B3">
        <w:rPr>
          <w:rFonts w:ascii="Arial" w:eastAsia="Times New Roman" w:hAnsi="Arial" w:cs="Arial"/>
          <w:color w:val="000000"/>
        </w:rPr>
        <w:t xml:space="preserve"> tiene un riesgo del 16% -55% de malignidad con o sin dilatación del conducto biliar, se ha reportado del 12% -39% </w:t>
      </w:r>
      <w:r w:rsidR="002B34EE">
        <w:rPr>
          <w:rFonts w:ascii="Arial" w:eastAsia="Times New Roman" w:hAnsi="Arial" w:cs="Arial"/>
          <w:color w:val="000000"/>
        </w:rPr>
        <w:t xml:space="preserve">en la presentación atípica </w:t>
      </w:r>
      <w:r w:rsidRPr="006838B3">
        <w:rPr>
          <w:rFonts w:ascii="Arial" w:eastAsia="Times New Roman" w:hAnsi="Arial" w:cs="Arial"/>
          <w:color w:val="000000"/>
        </w:rPr>
        <w:t>de la forma fruste.</w:t>
      </w:r>
      <w:r w:rsidRPr="00FA4772">
        <w:rPr>
          <w:rFonts w:ascii="Arial" w:eastAsia="Times New Roman" w:hAnsi="Arial" w:cs="Arial"/>
          <w:color w:val="000000"/>
          <w:vertAlign w:val="subscript"/>
        </w:rPr>
        <w:t xml:space="preserve">1 </w:t>
      </w:r>
    </w:p>
    <w:p w14:paraId="7997CF29" w14:textId="77777777" w:rsidR="006838B3" w:rsidRDefault="006838B3" w:rsidP="00136129">
      <w:pPr>
        <w:shd w:val="clear" w:color="auto" w:fill="FFFFFF"/>
        <w:spacing w:before="100" w:beforeAutospacing="1" w:after="100" w:afterAutospacing="1" w:line="360" w:lineRule="auto"/>
        <w:jc w:val="both"/>
        <w:rPr>
          <w:rFonts w:ascii="Arial" w:eastAsia="Times New Roman" w:hAnsi="Arial" w:cs="Arial"/>
          <w:color w:val="000000"/>
        </w:rPr>
      </w:pPr>
      <w:r w:rsidRPr="006838B3">
        <w:rPr>
          <w:rFonts w:ascii="Arial" w:eastAsia="Times New Roman" w:hAnsi="Arial" w:cs="Arial"/>
          <w:color w:val="000000"/>
        </w:rPr>
        <w:t xml:space="preserve">En 1996 </w:t>
      </w:r>
      <w:proofErr w:type="spellStart"/>
      <w:r w:rsidRPr="006838B3">
        <w:rPr>
          <w:rFonts w:ascii="Arial" w:eastAsia="Times New Roman" w:hAnsi="Arial" w:cs="Arial"/>
          <w:color w:val="000000"/>
        </w:rPr>
        <w:t>Miyano</w:t>
      </w:r>
      <w:proofErr w:type="spellEnd"/>
      <w:r w:rsidRPr="006838B3">
        <w:rPr>
          <w:rFonts w:ascii="Arial" w:eastAsia="Times New Roman" w:hAnsi="Arial" w:cs="Arial"/>
          <w:color w:val="000000"/>
        </w:rPr>
        <w:t xml:space="preserve"> T, </w:t>
      </w:r>
      <w:proofErr w:type="spellStart"/>
      <w:r w:rsidRPr="006838B3">
        <w:rPr>
          <w:rFonts w:ascii="Arial" w:eastAsia="Times New Roman" w:hAnsi="Arial" w:cs="Arial"/>
          <w:color w:val="000000"/>
        </w:rPr>
        <w:t>Yamataka</w:t>
      </w:r>
      <w:proofErr w:type="spellEnd"/>
      <w:r w:rsidRPr="006838B3">
        <w:rPr>
          <w:rFonts w:ascii="Arial" w:eastAsia="Times New Roman" w:hAnsi="Arial" w:cs="Arial"/>
          <w:color w:val="000000"/>
        </w:rPr>
        <w:t xml:space="preserve">; publican los resultados de su estudio en los que realizaron </w:t>
      </w:r>
      <w:proofErr w:type="spellStart"/>
      <w:r w:rsidRPr="006838B3">
        <w:rPr>
          <w:rFonts w:ascii="Arial" w:eastAsia="Times New Roman" w:hAnsi="Arial" w:cs="Arial"/>
          <w:color w:val="000000"/>
        </w:rPr>
        <w:t>hepatoyeyunostomia</w:t>
      </w:r>
      <w:proofErr w:type="spellEnd"/>
      <w:r w:rsidRPr="006838B3">
        <w:rPr>
          <w:rFonts w:ascii="Arial" w:eastAsia="Times New Roman" w:hAnsi="Arial" w:cs="Arial"/>
          <w:color w:val="000000"/>
        </w:rPr>
        <w:t xml:space="preserve"> posterior a </w:t>
      </w:r>
      <w:proofErr w:type="spellStart"/>
      <w:r w:rsidRPr="006838B3">
        <w:rPr>
          <w:rFonts w:ascii="Arial" w:eastAsia="Times New Roman" w:hAnsi="Arial" w:cs="Arial"/>
          <w:color w:val="000000"/>
        </w:rPr>
        <w:t>excisión</w:t>
      </w:r>
      <w:proofErr w:type="spellEnd"/>
      <w:r w:rsidRPr="006838B3">
        <w:rPr>
          <w:rFonts w:ascii="Arial" w:eastAsia="Times New Roman" w:hAnsi="Arial" w:cs="Arial"/>
          <w:color w:val="000000"/>
        </w:rPr>
        <w:t xml:space="preserve"> de quiste de colédoco en 180 casos.15 </w:t>
      </w:r>
      <w:proofErr w:type="spellStart"/>
      <w:r w:rsidRPr="006838B3">
        <w:rPr>
          <w:rFonts w:ascii="Arial" w:eastAsia="Times New Roman" w:hAnsi="Arial" w:cs="Arial"/>
          <w:color w:val="000000"/>
        </w:rPr>
        <w:t>Bismuth</w:t>
      </w:r>
      <w:proofErr w:type="spellEnd"/>
      <w:r w:rsidRPr="006838B3">
        <w:rPr>
          <w:rFonts w:ascii="Arial" w:eastAsia="Times New Roman" w:hAnsi="Arial" w:cs="Arial"/>
          <w:color w:val="000000"/>
        </w:rPr>
        <w:t xml:space="preserve"> y colaboradores informan que el riesgo general de cáncer se informó que es del 10% -15% y aumenta con la edad; el riesgo aumenta del 2,3% en pacientes de 20-30 años a 75% en pacientes de 70-80 año.</w:t>
      </w:r>
      <w:r w:rsidRPr="00FA4772">
        <w:rPr>
          <w:rFonts w:ascii="Arial" w:eastAsia="Times New Roman" w:hAnsi="Arial" w:cs="Arial"/>
          <w:color w:val="000000"/>
          <w:vertAlign w:val="subscript"/>
        </w:rPr>
        <w:t xml:space="preserve">4 </w:t>
      </w:r>
    </w:p>
    <w:p w14:paraId="5523EE98" w14:textId="77777777" w:rsidR="006838B3" w:rsidRDefault="006838B3" w:rsidP="00136129">
      <w:pPr>
        <w:shd w:val="clear" w:color="auto" w:fill="FFFFFF"/>
        <w:spacing w:before="100" w:beforeAutospacing="1" w:after="100" w:afterAutospacing="1" w:line="360" w:lineRule="auto"/>
        <w:jc w:val="both"/>
        <w:rPr>
          <w:rFonts w:ascii="Arial" w:eastAsia="Times New Roman" w:hAnsi="Arial" w:cs="Arial"/>
          <w:color w:val="000000"/>
        </w:rPr>
      </w:pPr>
      <w:r w:rsidRPr="006838B3">
        <w:rPr>
          <w:rFonts w:ascii="Arial" w:eastAsia="Times New Roman" w:hAnsi="Arial" w:cs="Arial"/>
          <w:color w:val="000000"/>
        </w:rPr>
        <w:t xml:space="preserve">En 1997 </w:t>
      </w:r>
      <w:proofErr w:type="spellStart"/>
      <w:r w:rsidRPr="006838B3">
        <w:rPr>
          <w:rFonts w:ascii="Arial" w:eastAsia="Times New Roman" w:hAnsi="Arial" w:cs="Arial"/>
          <w:color w:val="000000"/>
        </w:rPr>
        <w:t>Saing</w:t>
      </w:r>
      <w:proofErr w:type="spellEnd"/>
      <w:r w:rsidRPr="006838B3">
        <w:rPr>
          <w:rFonts w:ascii="Arial" w:eastAsia="Times New Roman" w:hAnsi="Arial" w:cs="Arial"/>
          <w:color w:val="000000"/>
        </w:rPr>
        <w:t xml:space="preserve"> H, Han H, Chen reportan tasa de éxito de la resección de quiste de colédoco y la anastomosis </w:t>
      </w:r>
      <w:proofErr w:type="spellStart"/>
      <w:r w:rsidRPr="006838B3">
        <w:rPr>
          <w:rFonts w:ascii="Arial" w:eastAsia="Times New Roman" w:hAnsi="Arial" w:cs="Arial"/>
          <w:color w:val="000000"/>
        </w:rPr>
        <w:t>hépato</w:t>
      </w:r>
      <w:proofErr w:type="spellEnd"/>
      <w:r w:rsidRPr="006838B3">
        <w:rPr>
          <w:rFonts w:ascii="Arial" w:eastAsia="Times New Roman" w:hAnsi="Arial" w:cs="Arial"/>
          <w:color w:val="000000"/>
        </w:rPr>
        <w:t>-yeyunal en Y de Roux (RYHJ), ha sido demostrado que es tan alto como 92% .16 En 1995 Este procedimiento informó la tasa de complicaciones del 7%.</w:t>
      </w:r>
      <w:r w:rsidRPr="00FA4772">
        <w:rPr>
          <w:rFonts w:ascii="Arial" w:eastAsia="Times New Roman" w:hAnsi="Arial" w:cs="Arial"/>
          <w:color w:val="000000"/>
          <w:vertAlign w:val="subscript"/>
        </w:rPr>
        <w:t xml:space="preserve">17 </w:t>
      </w:r>
    </w:p>
    <w:p w14:paraId="765DC666" w14:textId="50C2FE1A" w:rsidR="00F945D1" w:rsidRDefault="006838B3" w:rsidP="00136129">
      <w:pPr>
        <w:shd w:val="clear" w:color="auto" w:fill="FFFFFF"/>
        <w:spacing w:before="100" w:beforeAutospacing="1" w:after="100" w:afterAutospacing="1" w:line="360" w:lineRule="auto"/>
        <w:jc w:val="both"/>
        <w:rPr>
          <w:rFonts w:ascii="Arial" w:eastAsia="Times New Roman" w:hAnsi="Arial" w:cs="Arial"/>
          <w:color w:val="000000"/>
        </w:rPr>
      </w:pPr>
      <w:r w:rsidRPr="006838B3">
        <w:rPr>
          <w:rFonts w:ascii="Arial" w:eastAsia="Times New Roman" w:hAnsi="Arial" w:cs="Arial"/>
          <w:color w:val="000000"/>
        </w:rPr>
        <w:t xml:space="preserve">En 2008 </w:t>
      </w:r>
      <w:proofErr w:type="spellStart"/>
      <w:r w:rsidRPr="006838B3">
        <w:rPr>
          <w:rFonts w:ascii="Arial" w:eastAsia="Times New Roman" w:hAnsi="Arial" w:cs="Arial"/>
          <w:color w:val="000000"/>
        </w:rPr>
        <w:t>uribarrena</w:t>
      </w:r>
      <w:proofErr w:type="spellEnd"/>
      <w:r w:rsidRPr="006838B3">
        <w:rPr>
          <w:rFonts w:ascii="Arial" w:eastAsia="Times New Roman" w:hAnsi="Arial" w:cs="Arial"/>
          <w:color w:val="000000"/>
        </w:rPr>
        <w:t xml:space="preserve"> y </w:t>
      </w:r>
      <w:proofErr w:type="spellStart"/>
      <w:r w:rsidRPr="006838B3">
        <w:rPr>
          <w:rFonts w:ascii="Arial" w:eastAsia="Times New Roman" w:hAnsi="Arial" w:cs="Arial"/>
          <w:color w:val="000000"/>
        </w:rPr>
        <w:t>Barrentos</w:t>
      </w:r>
      <w:proofErr w:type="spellEnd"/>
      <w:r w:rsidRPr="006838B3">
        <w:rPr>
          <w:rFonts w:ascii="Arial" w:eastAsia="Times New Roman" w:hAnsi="Arial" w:cs="Arial"/>
          <w:color w:val="000000"/>
        </w:rPr>
        <w:t xml:space="preserve"> en su reporte de 10 casos encuentran que los quistes de colédoco, son más comunes en niños, y excepcionales en adulto, las técnicas de imagen y </w:t>
      </w:r>
      <w:proofErr w:type="spellStart"/>
      <w:r w:rsidRPr="006838B3">
        <w:rPr>
          <w:rFonts w:ascii="Arial" w:eastAsia="Times New Roman" w:hAnsi="Arial" w:cs="Arial"/>
          <w:color w:val="000000"/>
        </w:rPr>
        <w:t>colangiopancreatografia</w:t>
      </w:r>
      <w:proofErr w:type="spellEnd"/>
      <w:r w:rsidRPr="006838B3">
        <w:rPr>
          <w:rFonts w:ascii="Arial" w:eastAsia="Times New Roman" w:hAnsi="Arial" w:cs="Arial"/>
          <w:color w:val="000000"/>
        </w:rPr>
        <w:t xml:space="preserve"> endoscópica retrograda (CEPRE), son los medios diagnósticos esenciales para esta patología</w:t>
      </w:r>
      <w:r w:rsidRPr="00FA4772">
        <w:rPr>
          <w:rFonts w:ascii="Arial" w:eastAsia="Times New Roman" w:hAnsi="Arial" w:cs="Arial"/>
          <w:color w:val="000000"/>
          <w:vertAlign w:val="subscript"/>
        </w:rPr>
        <w:t>18</w:t>
      </w:r>
      <w:r w:rsidR="00FA4772">
        <w:rPr>
          <w:rFonts w:ascii="Arial" w:eastAsia="Times New Roman" w:hAnsi="Arial" w:cs="Arial"/>
          <w:color w:val="000000"/>
          <w:vertAlign w:val="subscript"/>
        </w:rPr>
        <w:t>.</w:t>
      </w:r>
    </w:p>
    <w:p w14:paraId="404A8A80" w14:textId="352ADCB6" w:rsidR="006838B3" w:rsidRDefault="006838B3" w:rsidP="00136129">
      <w:pPr>
        <w:shd w:val="clear" w:color="auto" w:fill="FFFFFF"/>
        <w:spacing w:before="100" w:beforeAutospacing="1" w:after="100" w:afterAutospacing="1" w:line="360" w:lineRule="auto"/>
        <w:jc w:val="both"/>
        <w:rPr>
          <w:rFonts w:ascii="Arial" w:eastAsia="Times New Roman" w:hAnsi="Arial" w:cs="Arial"/>
          <w:color w:val="000000"/>
        </w:rPr>
      </w:pPr>
      <w:r w:rsidRPr="006838B3">
        <w:rPr>
          <w:rFonts w:ascii="Arial" w:eastAsia="Times New Roman" w:hAnsi="Arial" w:cs="Arial"/>
          <w:color w:val="000000"/>
        </w:rPr>
        <w:lastRenderedPageBreak/>
        <w:t xml:space="preserve">En 2014 So Won Park, Hong </w:t>
      </w:r>
      <w:proofErr w:type="spellStart"/>
      <w:r w:rsidRPr="006838B3">
        <w:rPr>
          <w:rFonts w:ascii="Arial" w:eastAsia="Times New Roman" w:hAnsi="Arial" w:cs="Arial"/>
          <w:color w:val="000000"/>
        </w:rPr>
        <w:t>Koh</w:t>
      </w:r>
      <w:proofErr w:type="spellEnd"/>
      <w:r w:rsidRPr="006838B3">
        <w:rPr>
          <w:rFonts w:ascii="Arial" w:eastAsia="Times New Roman" w:hAnsi="Arial" w:cs="Arial"/>
          <w:color w:val="000000"/>
        </w:rPr>
        <w:t xml:space="preserve">, en su revisión de 113 pacientes logran establecer una correlación significativa entre la existencia de unión anómala del conducto </w:t>
      </w:r>
      <w:proofErr w:type="spellStart"/>
      <w:r w:rsidRPr="006838B3">
        <w:rPr>
          <w:rFonts w:ascii="Arial" w:eastAsia="Times New Roman" w:hAnsi="Arial" w:cs="Arial"/>
          <w:color w:val="000000"/>
        </w:rPr>
        <w:t>pancreatobiliar</w:t>
      </w:r>
      <w:proofErr w:type="spellEnd"/>
      <w:r w:rsidRPr="006838B3">
        <w:rPr>
          <w:rFonts w:ascii="Arial" w:eastAsia="Times New Roman" w:hAnsi="Arial" w:cs="Arial"/>
          <w:color w:val="000000"/>
        </w:rPr>
        <w:t xml:space="preserve"> con la patológica del conducto biliar en Quiste de colédoco</w:t>
      </w:r>
      <w:r w:rsidR="00FA4772">
        <w:rPr>
          <w:rFonts w:ascii="Arial" w:eastAsia="Times New Roman" w:hAnsi="Arial" w:cs="Arial"/>
          <w:color w:val="000000"/>
          <w:vertAlign w:val="subscript"/>
        </w:rPr>
        <w:t>19.</w:t>
      </w:r>
    </w:p>
    <w:p w14:paraId="72D33FE7" w14:textId="7117193F" w:rsidR="006838B3" w:rsidRDefault="006838B3" w:rsidP="00136129">
      <w:pPr>
        <w:shd w:val="clear" w:color="auto" w:fill="FFFFFF"/>
        <w:spacing w:before="100" w:beforeAutospacing="1" w:after="100" w:afterAutospacing="1" w:line="360" w:lineRule="auto"/>
        <w:jc w:val="both"/>
        <w:rPr>
          <w:rFonts w:ascii="Arial" w:eastAsia="Times New Roman" w:hAnsi="Arial" w:cs="Arial"/>
          <w:color w:val="000000"/>
        </w:rPr>
      </w:pPr>
      <w:r w:rsidRPr="006838B3">
        <w:rPr>
          <w:rFonts w:ascii="Arial" w:eastAsia="Times New Roman" w:hAnsi="Arial" w:cs="Arial"/>
          <w:color w:val="000000"/>
        </w:rPr>
        <w:t xml:space="preserve">Ji Chen · </w:t>
      </w:r>
      <w:proofErr w:type="spellStart"/>
      <w:r w:rsidRPr="006838B3">
        <w:rPr>
          <w:rFonts w:ascii="Arial" w:eastAsia="Times New Roman" w:hAnsi="Arial" w:cs="Arial"/>
          <w:color w:val="000000"/>
        </w:rPr>
        <w:t>Bin</w:t>
      </w:r>
      <w:proofErr w:type="spellEnd"/>
      <w:r w:rsidRPr="006838B3">
        <w:rPr>
          <w:rFonts w:ascii="Arial" w:eastAsia="Times New Roman" w:hAnsi="Arial" w:cs="Arial"/>
          <w:color w:val="000000"/>
        </w:rPr>
        <w:t xml:space="preserve"> </w:t>
      </w:r>
      <w:proofErr w:type="spellStart"/>
      <w:r w:rsidRPr="006838B3">
        <w:rPr>
          <w:rFonts w:ascii="Arial" w:eastAsia="Times New Roman" w:hAnsi="Arial" w:cs="Arial"/>
          <w:color w:val="000000"/>
        </w:rPr>
        <w:t>Jiang</w:t>
      </w:r>
      <w:proofErr w:type="spellEnd"/>
      <w:r w:rsidRPr="006838B3">
        <w:rPr>
          <w:rFonts w:ascii="Arial" w:eastAsia="Times New Roman" w:hAnsi="Arial" w:cs="Arial"/>
          <w:color w:val="000000"/>
        </w:rPr>
        <w:t xml:space="preserve"> y colaboradores publican estudio en donde se realiza anastomosis </w:t>
      </w:r>
      <w:proofErr w:type="spellStart"/>
      <w:r w:rsidRPr="006838B3">
        <w:rPr>
          <w:rFonts w:ascii="Arial" w:eastAsia="Times New Roman" w:hAnsi="Arial" w:cs="Arial"/>
          <w:color w:val="000000"/>
        </w:rPr>
        <w:t>bilio-enterica</w:t>
      </w:r>
      <w:proofErr w:type="spellEnd"/>
      <w:r w:rsidRPr="006838B3">
        <w:rPr>
          <w:rFonts w:ascii="Arial" w:eastAsia="Times New Roman" w:hAnsi="Arial" w:cs="Arial"/>
          <w:color w:val="000000"/>
        </w:rPr>
        <w:t xml:space="preserve"> modificada de la técnica en Y de Roux en 91 pacientes</w:t>
      </w:r>
      <w:r w:rsidR="00FA4772">
        <w:rPr>
          <w:rFonts w:ascii="Arial" w:eastAsia="Times New Roman" w:hAnsi="Arial" w:cs="Arial"/>
          <w:color w:val="000000"/>
          <w:vertAlign w:val="subscript"/>
        </w:rPr>
        <w:t>20.</w:t>
      </w:r>
    </w:p>
    <w:p w14:paraId="7356EDAC" w14:textId="18DB31B8" w:rsidR="006838B3" w:rsidRPr="00FA4772" w:rsidRDefault="006838B3" w:rsidP="00136129">
      <w:pPr>
        <w:shd w:val="clear" w:color="auto" w:fill="FFFFFF"/>
        <w:spacing w:before="100" w:beforeAutospacing="1" w:after="100" w:afterAutospacing="1" w:line="360" w:lineRule="auto"/>
        <w:jc w:val="both"/>
        <w:rPr>
          <w:rFonts w:ascii="Arial" w:eastAsia="Times New Roman" w:hAnsi="Arial" w:cs="Arial"/>
          <w:color w:val="000000"/>
        </w:rPr>
      </w:pPr>
      <w:r w:rsidRPr="006838B3">
        <w:rPr>
          <w:rFonts w:ascii="Arial" w:eastAsia="Times New Roman" w:hAnsi="Arial" w:cs="Arial"/>
          <w:color w:val="000000"/>
        </w:rPr>
        <w:t>Recientemente, muchos autores han reportado un desempeño exitoso escisión del quiste y RYHJ a través de laparoscopia, con más rápido recuperación (estancia hospitalaria media de 5,5 días), menos adherencias, mejor estética y facilidad de cirugía debido a la ampliación del campo operatorio</w:t>
      </w:r>
      <w:r w:rsidR="00FA4772">
        <w:rPr>
          <w:rFonts w:ascii="Arial" w:eastAsia="Times New Roman" w:hAnsi="Arial" w:cs="Arial"/>
          <w:color w:val="000000"/>
          <w:vertAlign w:val="subscript"/>
        </w:rPr>
        <w:t>21-25 11.</w:t>
      </w:r>
    </w:p>
    <w:p w14:paraId="4E9FFB70" w14:textId="77777777" w:rsidR="006838B3" w:rsidRDefault="006838B3" w:rsidP="00136129">
      <w:pPr>
        <w:shd w:val="clear" w:color="auto" w:fill="FFFFFF"/>
        <w:spacing w:before="100" w:beforeAutospacing="1" w:after="100" w:afterAutospacing="1" w:line="360" w:lineRule="auto"/>
        <w:jc w:val="both"/>
        <w:rPr>
          <w:rFonts w:ascii="Arial" w:eastAsia="Times New Roman" w:hAnsi="Arial" w:cs="Arial"/>
          <w:color w:val="000000"/>
        </w:rPr>
      </w:pPr>
      <w:r w:rsidRPr="006838B3">
        <w:rPr>
          <w:rFonts w:ascii="Arial" w:eastAsia="Times New Roman" w:hAnsi="Arial" w:cs="Arial"/>
          <w:color w:val="000000"/>
        </w:rPr>
        <w:t>Alvarado Bustos en 1995 publica primer estudio descriptivo en el hospital Infantil de Nicaragua, realizando una revisión retrospectiva de 14 casos en un periodo de 10 años.</w:t>
      </w:r>
      <w:r w:rsidRPr="00FA4772">
        <w:rPr>
          <w:rFonts w:ascii="Arial" w:eastAsia="Times New Roman" w:hAnsi="Arial" w:cs="Arial"/>
          <w:color w:val="000000"/>
          <w:vertAlign w:val="subscript"/>
        </w:rPr>
        <w:t xml:space="preserve">26 </w:t>
      </w:r>
    </w:p>
    <w:p w14:paraId="3913F66B" w14:textId="531100D3" w:rsidR="006838B3" w:rsidRDefault="006838B3" w:rsidP="00136129">
      <w:pPr>
        <w:shd w:val="clear" w:color="auto" w:fill="FFFFFF"/>
        <w:spacing w:before="100" w:beforeAutospacing="1" w:after="100" w:afterAutospacing="1" w:line="360" w:lineRule="auto"/>
        <w:jc w:val="both"/>
        <w:rPr>
          <w:rFonts w:ascii="Arial" w:eastAsia="Times New Roman" w:hAnsi="Arial" w:cs="Arial"/>
          <w:color w:val="000000"/>
        </w:rPr>
      </w:pPr>
      <w:r w:rsidRPr="006838B3">
        <w:rPr>
          <w:rFonts w:ascii="Arial" w:eastAsia="Times New Roman" w:hAnsi="Arial" w:cs="Arial"/>
          <w:color w:val="000000"/>
        </w:rPr>
        <w:t xml:space="preserve">Macías Pérez en el año 2000 en su tesis monográfica describe el comportamiento de dos patologías de vías biliares, que son quiste de colédoco y atresia de vías biliares, en su revisión de 18 casos encontró que el sexo femenino era es más afectado, que el procedimiento quirúrgico de elección en caso de quiste de colédoco es la </w:t>
      </w:r>
      <w:proofErr w:type="gramStart"/>
      <w:r w:rsidRPr="006838B3">
        <w:rPr>
          <w:rFonts w:ascii="Arial" w:eastAsia="Times New Roman" w:hAnsi="Arial" w:cs="Arial"/>
          <w:color w:val="000000"/>
        </w:rPr>
        <w:t>hepático enteroanastomosis</w:t>
      </w:r>
      <w:proofErr w:type="gramEnd"/>
      <w:r w:rsidRPr="006838B3">
        <w:rPr>
          <w:rFonts w:ascii="Arial" w:eastAsia="Times New Roman" w:hAnsi="Arial" w:cs="Arial"/>
          <w:color w:val="000000"/>
        </w:rPr>
        <w:t>, seguido de la coledocoyeyunoanastomosis.</w:t>
      </w:r>
      <w:r w:rsidRPr="00FA4772">
        <w:rPr>
          <w:rFonts w:ascii="Arial" w:eastAsia="Times New Roman" w:hAnsi="Arial" w:cs="Arial"/>
          <w:color w:val="000000"/>
          <w:vertAlign w:val="subscript"/>
        </w:rPr>
        <w:t>27</w:t>
      </w:r>
      <w:r w:rsidRPr="006838B3">
        <w:rPr>
          <w:rFonts w:ascii="Arial" w:eastAsia="Times New Roman" w:hAnsi="Arial" w:cs="Arial"/>
          <w:color w:val="000000"/>
        </w:rPr>
        <w:t xml:space="preserve"> </w:t>
      </w:r>
    </w:p>
    <w:p w14:paraId="4E597D5C" w14:textId="196746A3" w:rsidR="006838B3" w:rsidRDefault="006838B3" w:rsidP="00136129">
      <w:pPr>
        <w:shd w:val="clear" w:color="auto" w:fill="FFFFFF"/>
        <w:spacing w:before="100" w:beforeAutospacing="1" w:after="100" w:afterAutospacing="1" w:line="360" w:lineRule="auto"/>
        <w:jc w:val="both"/>
        <w:rPr>
          <w:rFonts w:ascii="Arial" w:eastAsia="Times New Roman" w:hAnsi="Arial" w:cs="Arial"/>
          <w:color w:val="000000"/>
        </w:rPr>
      </w:pPr>
      <w:r>
        <w:rPr>
          <w:rFonts w:ascii="Arial" w:eastAsia="Times New Roman" w:hAnsi="Arial" w:cs="Arial"/>
          <w:color w:val="000000"/>
        </w:rPr>
        <w:t xml:space="preserve">Quezada de </w:t>
      </w:r>
      <w:r w:rsidR="00404887">
        <w:rPr>
          <w:rFonts w:ascii="Arial" w:eastAsia="Times New Roman" w:hAnsi="Arial" w:cs="Arial"/>
          <w:color w:val="000000"/>
        </w:rPr>
        <w:t>Calderón</w:t>
      </w:r>
      <w:r>
        <w:rPr>
          <w:rFonts w:ascii="Arial" w:eastAsia="Times New Roman" w:hAnsi="Arial" w:cs="Arial"/>
          <w:color w:val="000000"/>
        </w:rPr>
        <w:t xml:space="preserve"> en 2006 en su tesis describió e</w:t>
      </w:r>
      <w:r w:rsidR="002B34EE">
        <w:rPr>
          <w:rFonts w:ascii="Arial" w:eastAsia="Times New Roman" w:hAnsi="Arial" w:cs="Arial"/>
          <w:color w:val="000000"/>
        </w:rPr>
        <w:t xml:space="preserve">l perfil epidemiológico de 27 pacientes </w:t>
      </w:r>
      <w:r>
        <w:rPr>
          <w:rFonts w:ascii="Arial" w:eastAsia="Times New Roman" w:hAnsi="Arial" w:cs="Arial"/>
          <w:color w:val="000000"/>
        </w:rPr>
        <w:t>en el Hospital de niños benjamín Bloom</w:t>
      </w:r>
      <w:r w:rsidR="009770A0">
        <w:rPr>
          <w:rFonts w:ascii="Arial" w:eastAsia="Times New Roman" w:hAnsi="Arial" w:cs="Arial"/>
          <w:color w:val="000000"/>
        </w:rPr>
        <w:t xml:space="preserve"> intervenidos de forma convencional con anastomosis </w:t>
      </w:r>
      <w:proofErr w:type="spellStart"/>
      <w:r w:rsidR="009770A0">
        <w:rPr>
          <w:rFonts w:ascii="Arial" w:eastAsia="Times New Roman" w:hAnsi="Arial" w:cs="Arial"/>
          <w:color w:val="000000"/>
        </w:rPr>
        <w:t>hepatoenterica</w:t>
      </w:r>
      <w:proofErr w:type="spellEnd"/>
      <w:r w:rsidR="009770A0">
        <w:rPr>
          <w:rFonts w:ascii="Arial" w:eastAsia="Times New Roman" w:hAnsi="Arial" w:cs="Arial"/>
          <w:color w:val="000000"/>
        </w:rPr>
        <w:t xml:space="preserve"> en Y de Roux, dejando un asa de derivación de yeyuno entre 30-40 </w:t>
      </w:r>
      <w:proofErr w:type="spellStart"/>
      <w:r w:rsidR="009770A0">
        <w:rPr>
          <w:rFonts w:ascii="Arial" w:eastAsia="Times New Roman" w:hAnsi="Arial" w:cs="Arial"/>
          <w:color w:val="000000"/>
        </w:rPr>
        <w:t>cms</w:t>
      </w:r>
      <w:proofErr w:type="spellEnd"/>
      <w:r w:rsidR="009770A0">
        <w:rPr>
          <w:rFonts w:ascii="Arial" w:eastAsia="Times New Roman" w:hAnsi="Arial" w:cs="Arial"/>
          <w:color w:val="000000"/>
        </w:rPr>
        <w:t xml:space="preserve"> con uso de válvula de López Pérez en el 85% y 4 restantes (15%) se les realizo Plastia del quiste del Colédoco.</w:t>
      </w:r>
      <w:r w:rsidR="00872046">
        <w:rPr>
          <w:rFonts w:ascii="Arial" w:eastAsia="Times New Roman" w:hAnsi="Arial" w:cs="Arial"/>
          <w:color w:val="000000"/>
        </w:rPr>
        <w:t xml:space="preserve"> describe colangitis y cirrosis como </w:t>
      </w:r>
      <w:r w:rsidR="00F51589">
        <w:rPr>
          <w:rFonts w:ascii="Arial" w:eastAsia="Times New Roman" w:hAnsi="Arial" w:cs="Arial"/>
          <w:color w:val="000000"/>
        </w:rPr>
        <w:t xml:space="preserve">principales </w:t>
      </w:r>
      <w:r w:rsidR="00872046">
        <w:rPr>
          <w:rFonts w:ascii="Arial" w:eastAsia="Times New Roman" w:hAnsi="Arial" w:cs="Arial"/>
          <w:color w:val="000000"/>
        </w:rPr>
        <w:t>complicaciones</w:t>
      </w:r>
      <w:r w:rsidR="00D212D0">
        <w:rPr>
          <w:rFonts w:ascii="Arial" w:eastAsia="Times New Roman" w:hAnsi="Arial" w:cs="Arial"/>
          <w:color w:val="000000"/>
        </w:rPr>
        <w:t>.</w:t>
      </w:r>
      <w:r w:rsidRPr="00FA4772">
        <w:rPr>
          <w:rFonts w:ascii="Arial" w:eastAsia="Times New Roman" w:hAnsi="Arial" w:cs="Arial"/>
          <w:color w:val="000000"/>
          <w:vertAlign w:val="subscript"/>
        </w:rPr>
        <w:t>30</w:t>
      </w:r>
    </w:p>
    <w:p w14:paraId="31A253BC" w14:textId="763BB9AC" w:rsidR="006838B3" w:rsidRDefault="006838B3" w:rsidP="00136129">
      <w:pPr>
        <w:shd w:val="clear" w:color="auto" w:fill="FFFFFF"/>
        <w:spacing w:before="100" w:beforeAutospacing="1" w:after="100" w:afterAutospacing="1" w:line="360" w:lineRule="auto"/>
        <w:jc w:val="both"/>
        <w:rPr>
          <w:rFonts w:ascii="Arial" w:eastAsia="Times New Roman" w:hAnsi="Arial" w:cs="Arial"/>
          <w:color w:val="000000"/>
          <w:vertAlign w:val="subscript"/>
        </w:rPr>
      </w:pPr>
      <w:r w:rsidRPr="006838B3">
        <w:rPr>
          <w:rFonts w:ascii="Arial" w:eastAsia="Times New Roman" w:hAnsi="Arial" w:cs="Arial"/>
          <w:color w:val="000000"/>
        </w:rPr>
        <w:lastRenderedPageBreak/>
        <w:t xml:space="preserve">Alvarado Lugo </w:t>
      </w:r>
      <w:r w:rsidR="009770A0" w:rsidRPr="006838B3">
        <w:rPr>
          <w:rFonts w:ascii="Arial" w:eastAsia="Times New Roman" w:hAnsi="Arial" w:cs="Arial"/>
          <w:color w:val="000000"/>
        </w:rPr>
        <w:t xml:space="preserve">en </w:t>
      </w:r>
      <w:r w:rsidR="009770A0">
        <w:rPr>
          <w:rFonts w:ascii="Arial" w:eastAsia="Times New Roman" w:hAnsi="Arial" w:cs="Arial"/>
          <w:color w:val="000000"/>
        </w:rPr>
        <w:t xml:space="preserve">su estudio en Hospital Infantil de Nicaragua Manuel de Jesús Rivera en </w:t>
      </w:r>
      <w:r w:rsidRPr="006838B3">
        <w:rPr>
          <w:rFonts w:ascii="Arial" w:eastAsia="Times New Roman" w:hAnsi="Arial" w:cs="Arial"/>
          <w:color w:val="000000"/>
        </w:rPr>
        <w:t>2014 describe la evolución clínica de 21 pacientes con diagnóstico de quiste de colédoco, siendo el grupo de edad de 1 a 4 años los más afectados (61.9%), los estudios de imágenes de elección fueron ultrasonido abdominal (100%) y TAC 50%, describe la colangitis, pancreatitis y cirrosis biliar complicaciones as</w:t>
      </w:r>
      <w:r w:rsidR="00FA4772">
        <w:rPr>
          <w:rFonts w:ascii="Arial" w:eastAsia="Times New Roman" w:hAnsi="Arial" w:cs="Arial"/>
          <w:color w:val="000000"/>
        </w:rPr>
        <w:t>ociadas a quiste de colédoco</w:t>
      </w:r>
      <w:r w:rsidR="00F945D1">
        <w:rPr>
          <w:rFonts w:ascii="Arial" w:eastAsia="Times New Roman" w:hAnsi="Arial" w:cs="Arial"/>
          <w:color w:val="000000"/>
        </w:rPr>
        <w:t>.</w:t>
      </w:r>
      <w:r w:rsidR="00FA4772">
        <w:rPr>
          <w:rFonts w:ascii="Arial" w:eastAsia="Times New Roman" w:hAnsi="Arial" w:cs="Arial"/>
          <w:color w:val="000000"/>
        </w:rPr>
        <w:t xml:space="preserve"> </w:t>
      </w:r>
      <w:r w:rsidR="00F945D1" w:rsidRPr="00FA4772">
        <w:rPr>
          <w:rFonts w:ascii="Arial" w:eastAsia="Times New Roman" w:hAnsi="Arial" w:cs="Arial"/>
          <w:color w:val="000000"/>
          <w:vertAlign w:val="subscript"/>
        </w:rPr>
        <w:t>2</w:t>
      </w:r>
    </w:p>
    <w:p w14:paraId="2468230C" w14:textId="4A153D47" w:rsidR="00872046" w:rsidRDefault="00872046" w:rsidP="00136129">
      <w:pPr>
        <w:shd w:val="clear" w:color="auto" w:fill="FFFFFF"/>
        <w:spacing w:before="100" w:beforeAutospacing="1" w:after="100" w:afterAutospacing="1" w:line="360" w:lineRule="auto"/>
        <w:jc w:val="both"/>
        <w:rPr>
          <w:rFonts w:ascii="Arial" w:eastAsia="Times New Roman" w:hAnsi="Arial" w:cs="Arial"/>
          <w:color w:val="000000"/>
          <w:vertAlign w:val="subscript"/>
        </w:rPr>
      </w:pPr>
    </w:p>
    <w:p w14:paraId="2BDCB64B" w14:textId="4D4A2B7E" w:rsidR="00872046" w:rsidRDefault="00872046" w:rsidP="00136129">
      <w:pPr>
        <w:shd w:val="clear" w:color="auto" w:fill="FFFFFF"/>
        <w:spacing w:before="100" w:beforeAutospacing="1" w:after="100" w:afterAutospacing="1" w:line="360" w:lineRule="auto"/>
        <w:jc w:val="both"/>
        <w:rPr>
          <w:rFonts w:ascii="Arial" w:eastAsia="Times New Roman" w:hAnsi="Arial" w:cs="Arial"/>
          <w:color w:val="000000"/>
          <w:vertAlign w:val="subscript"/>
        </w:rPr>
      </w:pPr>
    </w:p>
    <w:p w14:paraId="31736F38" w14:textId="347E8725" w:rsidR="00872046" w:rsidRDefault="00872046" w:rsidP="00136129">
      <w:pPr>
        <w:shd w:val="clear" w:color="auto" w:fill="FFFFFF"/>
        <w:spacing w:before="100" w:beforeAutospacing="1" w:after="100" w:afterAutospacing="1" w:line="360" w:lineRule="auto"/>
        <w:jc w:val="both"/>
        <w:rPr>
          <w:rFonts w:ascii="Arial" w:eastAsia="Times New Roman" w:hAnsi="Arial" w:cs="Arial"/>
          <w:color w:val="000000"/>
          <w:vertAlign w:val="subscript"/>
        </w:rPr>
      </w:pPr>
    </w:p>
    <w:p w14:paraId="75135B13" w14:textId="0299D06E" w:rsidR="00872046" w:rsidRDefault="00872046" w:rsidP="00136129">
      <w:pPr>
        <w:shd w:val="clear" w:color="auto" w:fill="FFFFFF"/>
        <w:spacing w:before="100" w:beforeAutospacing="1" w:after="100" w:afterAutospacing="1" w:line="360" w:lineRule="auto"/>
        <w:jc w:val="both"/>
        <w:rPr>
          <w:rFonts w:ascii="Arial" w:eastAsia="Times New Roman" w:hAnsi="Arial" w:cs="Arial"/>
          <w:color w:val="000000"/>
          <w:vertAlign w:val="subscript"/>
        </w:rPr>
      </w:pPr>
    </w:p>
    <w:p w14:paraId="61DDCE6C" w14:textId="77777777" w:rsidR="00872046" w:rsidRDefault="00872046" w:rsidP="00136129">
      <w:pPr>
        <w:shd w:val="clear" w:color="auto" w:fill="FFFFFF"/>
        <w:spacing w:before="100" w:beforeAutospacing="1" w:after="100" w:afterAutospacing="1" w:line="360" w:lineRule="auto"/>
        <w:jc w:val="both"/>
        <w:rPr>
          <w:rFonts w:ascii="Arial" w:eastAsia="Times New Roman" w:hAnsi="Arial" w:cs="Arial"/>
          <w:color w:val="000000"/>
          <w:vertAlign w:val="subscript"/>
        </w:rPr>
      </w:pPr>
    </w:p>
    <w:p w14:paraId="0B52DE1B" w14:textId="1544E380" w:rsidR="00136129" w:rsidRDefault="00136129" w:rsidP="00136129">
      <w:pPr>
        <w:shd w:val="clear" w:color="auto" w:fill="FFFFFF"/>
        <w:spacing w:before="100" w:beforeAutospacing="1" w:after="100" w:afterAutospacing="1" w:line="360" w:lineRule="auto"/>
        <w:jc w:val="both"/>
        <w:rPr>
          <w:rFonts w:ascii="Arial" w:eastAsia="Times New Roman" w:hAnsi="Arial" w:cs="Arial"/>
          <w:color w:val="000000"/>
        </w:rPr>
      </w:pPr>
    </w:p>
    <w:p w14:paraId="0ED85CF3" w14:textId="1D7299A4" w:rsidR="00872046" w:rsidRDefault="00872046" w:rsidP="00136129">
      <w:pPr>
        <w:shd w:val="clear" w:color="auto" w:fill="FFFFFF"/>
        <w:spacing w:before="100" w:beforeAutospacing="1" w:after="100" w:afterAutospacing="1" w:line="360" w:lineRule="auto"/>
        <w:jc w:val="both"/>
        <w:rPr>
          <w:rFonts w:ascii="Arial" w:eastAsia="Times New Roman" w:hAnsi="Arial" w:cs="Arial"/>
          <w:color w:val="000000"/>
        </w:rPr>
      </w:pPr>
    </w:p>
    <w:p w14:paraId="507CE75E" w14:textId="62C4E33A" w:rsidR="00872046" w:rsidRDefault="00872046" w:rsidP="00136129">
      <w:pPr>
        <w:shd w:val="clear" w:color="auto" w:fill="FFFFFF"/>
        <w:spacing w:before="100" w:beforeAutospacing="1" w:after="100" w:afterAutospacing="1" w:line="360" w:lineRule="auto"/>
        <w:jc w:val="both"/>
        <w:rPr>
          <w:rFonts w:ascii="Arial" w:eastAsia="Times New Roman" w:hAnsi="Arial" w:cs="Arial"/>
          <w:color w:val="000000"/>
        </w:rPr>
      </w:pPr>
    </w:p>
    <w:p w14:paraId="364E1F5B" w14:textId="6E15C67D" w:rsidR="00872046" w:rsidRDefault="00872046" w:rsidP="00136129">
      <w:pPr>
        <w:shd w:val="clear" w:color="auto" w:fill="FFFFFF"/>
        <w:spacing w:before="100" w:beforeAutospacing="1" w:after="100" w:afterAutospacing="1" w:line="360" w:lineRule="auto"/>
        <w:jc w:val="both"/>
        <w:rPr>
          <w:rFonts w:ascii="Arial" w:eastAsia="Times New Roman" w:hAnsi="Arial" w:cs="Arial"/>
          <w:color w:val="000000"/>
        </w:rPr>
      </w:pPr>
    </w:p>
    <w:p w14:paraId="546CA0D8" w14:textId="66636CFC" w:rsidR="00872046" w:rsidRDefault="00872046" w:rsidP="00136129">
      <w:pPr>
        <w:shd w:val="clear" w:color="auto" w:fill="FFFFFF"/>
        <w:spacing w:before="100" w:beforeAutospacing="1" w:after="100" w:afterAutospacing="1" w:line="360" w:lineRule="auto"/>
        <w:jc w:val="both"/>
        <w:rPr>
          <w:rFonts w:ascii="Arial" w:eastAsia="Times New Roman" w:hAnsi="Arial" w:cs="Arial"/>
          <w:color w:val="000000"/>
        </w:rPr>
      </w:pPr>
    </w:p>
    <w:p w14:paraId="0F58FCAE" w14:textId="63E25FB9" w:rsidR="00872046" w:rsidRDefault="00872046" w:rsidP="00136129">
      <w:pPr>
        <w:shd w:val="clear" w:color="auto" w:fill="FFFFFF"/>
        <w:spacing w:before="100" w:beforeAutospacing="1" w:after="100" w:afterAutospacing="1" w:line="360" w:lineRule="auto"/>
        <w:jc w:val="both"/>
        <w:rPr>
          <w:rFonts w:ascii="Arial" w:eastAsia="Times New Roman" w:hAnsi="Arial" w:cs="Arial"/>
          <w:color w:val="000000"/>
        </w:rPr>
      </w:pPr>
    </w:p>
    <w:p w14:paraId="7E7F251A" w14:textId="6EBF6209" w:rsidR="00872046" w:rsidRDefault="00872046" w:rsidP="00136129">
      <w:pPr>
        <w:shd w:val="clear" w:color="auto" w:fill="FFFFFF"/>
        <w:spacing w:before="100" w:beforeAutospacing="1" w:after="100" w:afterAutospacing="1" w:line="360" w:lineRule="auto"/>
        <w:jc w:val="both"/>
        <w:rPr>
          <w:rFonts w:ascii="Arial" w:eastAsia="Times New Roman" w:hAnsi="Arial" w:cs="Arial"/>
          <w:color w:val="000000"/>
        </w:rPr>
      </w:pPr>
    </w:p>
    <w:p w14:paraId="3F20DC65" w14:textId="6AB3E289" w:rsidR="00872046" w:rsidRDefault="00872046" w:rsidP="00136129">
      <w:pPr>
        <w:shd w:val="clear" w:color="auto" w:fill="FFFFFF"/>
        <w:spacing w:before="100" w:beforeAutospacing="1" w:after="100" w:afterAutospacing="1" w:line="360" w:lineRule="auto"/>
        <w:jc w:val="both"/>
        <w:rPr>
          <w:rFonts w:ascii="Arial" w:eastAsia="Times New Roman" w:hAnsi="Arial" w:cs="Arial"/>
          <w:color w:val="000000"/>
        </w:rPr>
      </w:pPr>
    </w:p>
    <w:p w14:paraId="0244C3E2" w14:textId="77777777" w:rsidR="00872046" w:rsidRDefault="00872046" w:rsidP="00872046">
      <w:pPr>
        <w:pStyle w:val="Ttulo1"/>
        <w:jc w:val="left"/>
        <w:rPr>
          <w:rFonts w:ascii="Arial" w:eastAsia="Times New Roman" w:hAnsi="Arial" w:cs="Arial"/>
          <w:b w:val="0"/>
          <w:bCs w:val="0"/>
          <w:color w:val="000000"/>
          <w:sz w:val="24"/>
          <w:szCs w:val="24"/>
        </w:rPr>
      </w:pPr>
    </w:p>
    <w:p w14:paraId="793B34F9" w14:textId="5CB76258" w:rsidR="008812EB" w:rsidRPr="00C4222D" w:rsidRDefault="008812EB" w:rsidP="00872046">
      <w:pPr>
        <w:pStyle w:val="Ttulo1"/>
        <w:rPr>
          <w:rFonts w:ascii="Arial" w:hAnsi="Arial" w:cs="Arial"/>
        </w:rPr>
      </w:pPr>
      <w:bookmarkStart w:id="3" w:name="_Toc191894640"/>
      <w:r w:rsidRPr="00C4222D">
        <w:rPr>
          <w:rFonts w:ascii="Arial" w:hAnsi="Arial" w:cs="Arial"/>
        </w:rPr>
        <w:t>PLANTEAMIENTO DEL PROBLEMA</w:t>
      </w:r>
      <w:bookmarkEnd w:id="3"/>
    </w:p>
    <w:p w14:paraId="6F6C20BA" w14:textId="77777777" w:rsidR="008812EB" w:rsidRPr="00C4222D" w:rsidRDefault="008812EB" w:rsidP="008812EB">
      <w:pPr>
        <w:spacing w:line="360" w:lineRule="auto"/>
        <w:jc w:val="both"/>
        <w:rPr>
          <w:rFonts w:ascii="Arial" w:hAnsi="Arial" w:cs="Arial"/>
        </w:rPr>
      </w:pPr>
    </w:p>
    <w:p w14:paraId="75FE9951" w14:textId="3E315A90" w:rsidR="00E00856" w:rsidRDefault="002B1C70" w:rsidP="005C162D">
      <w:pPr>
        <w:spacing w:line="360" w:lineRule="auto"/>
        <w:jc w:val="both"/>
        <w:rPr>
          <w:rFonts w:ascii="Arial" w:hAnsi="Arial" w:cs="Arial"/>
          <w:color w:val="000000"/>
          <w:lang w:val="es-MX"/>
        </w:rPr>
      </w:pPr>
      <w:r>
        <w:rPr>
          <w:rFonts w:ascii="Arial" w:hAnsi="Arial" w:cs="Arial"/>
          <w:color w:val="000000"/>
          <w:lang w:val="es-MX"/>
        </w:rPr>
        <w:t>El quiste de colédoco es una patología poco frecuente en la población pediátrica y su manejo ha evolucionado con el avance de las técnicas mínimamente invasivas, incluyendo la cirugía laparoscópica. Sin embargo, en El Salvador específicamente en el Hospital Bloom, no existen estudios previos que analicen la experiencia y los resultados del manejo laparoscópico de esta condición.</w:t>
      </w:r>
    </w:p>
    <w:p w14:paraId="066C13DE" w14:textId="77777777" w:rsidR="005C162D" w:rsidRDefault="005C162D" w:rsidP="005C162D">
      <w:pPr>
        <w:spacing w:line="360" w:lineRule="auto"/>
        <w:jc w:val="both"/>
        <w:rPr>
          <w:rFonts w:ascii="Arial" w:hAnsi="Arial" w:cs="Arial"/>
          <w:color w:val="000000"/>
          <w:lang w:val="es-MX"/>
        </w:rPr>
      </w:pPr>
    </w:p>
    <w:p w14:paraId="61A5C120" w14:textId="7438D3D6" w:rsidR="002B1C70" w:rsidRDefault="002B1C70" w:rsidP="005C162D">
      <w:pPr>
        <w:spacing w:line="360" w:lineRule="auto"/>
        <w:jc w:val="both"/>
        <w:rPr>
          <w:rFonts w:ascii="Arial" w:hAnsi="Arial" w:cs="Arial"/>
          <w:color w:val="000000"/>
          <w:lang w:val="es-MX"/>
        </w:rPr>
      </w:pPr>
      <w:r>
        <w:rPr>
          <w:rFonts w:ascii="Arial" w:hAnsi="Arial" w:cs="Arial"/>
          <w:color w:val="000000"/>
          <w:lang w:val="es-MX"/>
        </w:rPr>
        <w:t xml:space="preserve">La ausencia de investigaciones locales sobre esta técnica quirúrgica genera una falta de evidencia que podría contribuir a optimizar el abordaje terapéutico, mejorar los resultados postoperatorios y establecer </w:t>
      </w:r>
      <w:r w:rsidR="005C162D">
        <w:rPr>
          <w:rFonts w:ascii="Arial" w:hAnsi="Arial" w:cs="Arial"/>
          <w:color w:val="000000"/>
          <w:lang w:val="es-MX"/>
        </w:rPr>
        <w:t>guías</w:t>
      </w:r>
      <w:r>
        <w:rPr>
          <w:rFonts w:ascii="Arial" w:hAnsi="Arial" w:cs="Arial"/>
          <w:color w:val="000000"/>
          <w:lang w:val="es-MX"/>
        </w:rPr>
        <w:t xml:space="preserve"> clínicas adaptadas a nuestro contexto</w:t>
      </w:r>
      <w:r w:rsidR="005C162D">
        <w:rPr>
          <w:rFonts w:ascii="Arial" w:hAnsi="Arial" w:cs="Arial"/>
          <w:color w:val="000000"/>
          <w:lang w:val="es-MX"/>
        </w:rPr>
        <w:t xml:space="preserve">. Ante esta laguna en la literatura nacional, surge la necesidad de analizar la experiencia acumulada en el Hospital Bloom durante el periodo 2013-2022, con el fin de aportar información relevante sobre la seguridad, eficacia y beneficios de la cirugía laparoscópica en el manejo de quiste de colédoco en pacientes pediátricos </w:t>
      </w:r>
    </w:p>
    <w:p w14:paraId="4323A9CF" w14:textId="77777777" w:rsidR="008522F9" w:rsidRPr="00C4222D" w:rsidRDefault="008522F9" w:rsidP="005C162D">
      <w:pPr>
        <w:spacing w:line="360" w:lineRule="auto"/>
        <w:jc w:val="both"/>
        <w:rPr>
          <w:rFonts w:ascii="Arial" w:hAnsi="Arial" w:cs="Arial"/>
        </w:rPr>
      </w:pPr>
    </w:p>
    <w:p w14:paraId="60B73EBA" w14:textId="6186D863" w:rsidR="008812EB" w:rsidRPr="00C4222D" w:rsidRDefault="0097325D" w:rsidP="005C162D">
      <w:pPr>
        <w:spacing w:line="360" w:lineRule="auto"/>
        <w:jc w:val="both"/>
        <w:rPr>
          <w:rFonts w:ascii="Arial" w:hAnsi="Arial" w:cs="Arial"/>
        </w:rPr>
      </w:pPr>
      <w:r>
        <w:rPr>
          <w:rFonts w:ascii="Arial" w:hAnsi="Arial" w:cs="Arial"/>
          <w:b/>
          <w:bCs/>
        </w:rPr>
        <w:t>I</w:t>
      </w:r>
      <w:r w:rsidR="008812EB" w:rsidRPr="00C4222D">
        <w:rPr>
          <w:rFonts w:ascii="Arial" w:hAnsi="Arial" w:cs="Arial"/>
          <w:b/>
          <w:bCs/>
        </w:rPr>
        <w:t>dentificación:</w:t>
      </w:r>
      <w:r w:rsidR="008812EB" w:rsidRPr="00C4222D">
        <w:rPr>
          <w:rFonts w:ascii="Arial" w:hAnsi="Arial" w:cs="Arial"/>
        </w:rPr>
        <w:t xml:space="preserve"> </w:t>
      </w:r>
      <w:r>
        <w:rPr>
          <w:rFonts w:ascii="Arial" w:hAnsi="Arial" w:cs="Arial"/>
        </w:rPr>
        <w:t xml:space="preserve">Pacientes con diagnóstico de quiste de </w:t>
      </w:r>
      <w:r w:rsidR="00E00856">
        <w:rPr>
          <w:rFonts w:ascii="Arial" w:hAnsi="Arial" w:cs="Arial"/>
        </w:rPr>
        <w:t>colédoco</w:t>
      </w:r>
      <w:r w:rsidR="008812EB" w:rsidRPr="00C4222D">
        <w:rPr>
          <w:rFonts w:ascii="Arial" w:hAnsi="Arial" w:cs="Arial"/>
        </w:rPr>
        <w:t xml:space="preserve"> en el Hospital de Niños Benjamín Bloom.</w:t>
      </w:r>
    </w:p>
    <w:p w14:paraId="70EE3D9C" w14:textId="77777777" w:rsidR="008812EB" w:rsidRPr="00C4222D" w:rsidRDefault="008812EB" w:rsidP="005C162D">
      <w:pPr>
        <w:spacing w:line="360" w:lineRule="auto"/>
        <w:jc w:val="both"/>
        <w:rPr>
          <w:rFonts w:ascii="Arial" w:hAnsi="Arial" w:cs="Arial"/>
        </w:rPr>
      </w:pPr>
    </w:p>
    <w:p w14:paraId="7EBE73EB" w14:textId="666EF4D6" w:rsidR="008812EB" w:rsidRPr="00C4222D" w:rsidRDefault="0097325D" w:rsidP="005C162D">
      <w:pPr>
        <w:spacing w:line="360" w:lineRule="auto"/>
        <w:jc w:val="both"/>
        <w:rPr>
          <w:rFonts w:ascii="Arial" w:hAnsi="Arial" w:cs="Arial"/>
        </w:rPr>
      </w:pPr>
      <w:r>
        <w:rPr>
          <w:rFonts w:ascii="Arial" w:hAnsi="Arial" w:cs="Arial"/>
          <w:b/>
          <w:bCs/>
        </w:rPr>
        <w:t xml:space="preserve">Delimitación: </w:t>
      </w:r>
      <w:r>
        <w:rPr>
          <w:rFonts w:ascii="Arial" w:hAnsi="Arial" w:cs="Arial"/>
          <w:bCs/>
        </w:rPr>
        <w:t>R</w:t>
      </w:r>
      <w:r w:rsidR="008812EB" w:rsidRPr="00C4222D">
        <w:rPr>
          <w:rFonts w:ascii="Arial" w:hAnsi="Arial" w:cs="Arial"/>
        </w:rPr>
        <w:t>esultad</w:t>
      </w:r>
      <w:r w:rsidR="006838B3">
        <w:rPr>
          <w:rFonts w:ascii="Arial" w:hAnsi="Arial" w:cs="Arial"/>
        </w:rPr>
        <w:t xml:space="preserve">os </w:t>
      </w:r>
      <w:r>
        <w:rPr>
          <w:rFonts w:ascii="Arial" w:hAnsi="Arial" w:cs="Arial"/>
        </w:rPr>
        <w:t xml:space="preserve">obtenidos </w:t>
      </w:r>
      <w:proofErr w:type="gramStart"/>
      <w:r>
        <w:rPr>
          <w:rFonts w:ascii="Arial" w:hAnsi="Arial" w:cs="Arial"/>
        </w:rPr>
        <w:t>en</w:t>
      </w:r>
      <w:r w:rsidR="006838B3">
        <w:rPr>
          <w:rFonts w:ascii="Arial" w:hAnsi="Arial" w:cs="Arial"/>
        </w:rPr>
        <w:t xml:space="preserve"> </w:t>
      </w:r>
      <w:r w:rsidR="002B1C70">
        <w:rPr>
          <w:rFonts w:ascii="Arial" w:hAnsi="Arial" w:cs="Arial"/>
        </w:rPr>
        <w:t xml:space="preserve"> </w:t>
      </w:r>
      <w:r w:rsidR="006838B3">
        <w:rPr>
          <w:rFonts w:ascii="Arial" w:hAnsi="Arial" w:cs="Arial"/>
        </w:rPr>
        <w:t>pacientes</w:t>
      </w:r>
      <w:proofErr w:type="gramEnd"/>
      <w:r w:rsidR="006838B3">
        <w:rPr>
          <w:rFonts w:ascii="Arial" w:hAnsi="Arial" w:cs="Arial"/>
        </w:rPr>
        <w:t xml:space="preserve"> con quiste de colédoco </w:t>
      </w:r>
      <w:r w:rsidR="008812EB" w:rsidRPr="00C4222D">
        <w:rPr>
          <w:rFonts w:ascii="Arial" w:hAnsi="Arial" w:cs="Arial"/>
        </w:rPr>
        <w:t>en el Hospital de Niños</w:t>
      </w:r>
      <w:r w:rsidR="006838B3">
        <w:rPr>
          <w:rFonts w:ascii="Arial" w:hAnsi="Arial" w:cs="Arial"/>
        </w:rPr>
        <w:t xml:space="preserve"> Benjamín Bloom entre enero 2013 y diciembre 2022</w:t>
      </w:r>
      <w:r w:rsidR="008812EB" w:rsidRPr="00C4222D">
        <w:rPr>
          <w:rFonts w:ascii="Arial" w:hAnsi="Arial" w:cs="Arial"/>
        </w:rPr>
        <w:t>.</w:t>
      </w:r>
    </w:p>
    <w:p w14:paraId="6B71EE16" w14:textId="77777777" w:rsidR="008812EB" w:rsidRPr="00C4222D" w:rsidRDefault="008812EB" w:rsidP="005C162D">
      <w:pPr>
        <w:spacing w:line="360" w:lineRule="auto"/>
        <w:jc w:val="both"/>
        <w:rPr>
          <w:rFonts w:ascii="Arial" w:hAnsi="Arial" w:cs="Arial"/>
        </w:rPr>
      </w:pPr>
    </w:p>
    <w:p w14:paraId="0CC7BB9B" w14:textId="7453667D" w:rsidR="008812EB" w:rsidRDefault="00E00856" w:rsidP="005C162D">
      <w:pPr>
        <w:spacing w:line="360" w:lineRule="auto"/>
        <w:jc w:val="both"/>
        <w:rPr>
          <w:rFonts w:ascii="Arial" w:hAnsi="Arial" w:cs="Arial"/>
        </w:rPr>
      </w:pPr>
      <w:r w:rsidRPr="00C4222D">
        <w:rPr>
          <w:rFonts w:ascii="Arial" w:hAnsi="Arial" w:cs="Arial"/>
          <w:b/>
          <w:bCs/>
        </w:rPr>
        <w:t>Definición</w:t>
      </w:r>
      <w:r w:rsidR="008812EB" w:rsidRPr="00C4222D">
        <w:rPr>
          <w:rFonts w:ascii="Arial" w:hAnsi="Arial" w:cs="Arial"/>
          <w:b/>
          <w:bCs/>
        </w:rPr>
        <w:t xml:space="preserve">: </w:t>
      </w:r>
      <w:r w:rsidR="0097325D">
        <w:rPr>
          <w:rFonts w:ascii="Arial" w:hAnsi="Arial" w:cs="Arial"/>
        </w:rPr>
        <w:t>I</w:t>
      </w:r>
      <w:r w:rsidR="008812EB" w:rsidRPr="00C4222D">
        <w:rPr>
          <w:rFonts w:ascii="Arial" w:hAnsi="Arial" w:cs="Arial"/>
        </w:rPr>
        <w:t xml:space="preserve">dentificar los resultados </w:t>
      </w:r>
      <w:r w:rsidR="0097325D" w:rsidRPr="00C4222D">
        <w:rPr>
          <w:rFonts w:ascii="Arial" w:hAnsi="Arial" w:cs="Arial"/>
        </w:rPr>
        <w:t>obtenidos en</w:t>
      </w:r>
      <w:r w:rsidR="006838B3">
        <w:rPr>
          <w:rFonts w:ascii="Arial" w:hAnsi="Arial" w:cs="Arial"/>
        </w:rPr>
        <w:t xml:space="preserve"> el tratamiento quirúrgico </w:t>
      </w:r>
      <w:r w:rsidR="00FA4772">
        <w:rPr>
          <w:rFonts w:ascii="Arial" w:hAnsi="Arial" w:cs="Arial"/>
        </w:rPr>
        <w:t xml:space="preserve">laparoscópico </w:t>
      </w:r>
      <w:r w:rsidR="006838B3">
        <w:rPr>
          <w:rFonts w:ascii="Arial" w:hAnsi="Arial" w:cs="Arial"/>
        </w:rPr>
        <w:t xml:space="preserve">de pacientes con quiste de colédoco </w:t>
      </w:r>
      <w:r w:rsidR="008812EB" w:rsidRPr="00C4222D">
        <w:rPr>
          <w:rFonts w:ascii="Arial" w:hAnsi="Arial" w:cs="Arial"/>
        </w:rPr>
        <w:t>en el Hospital de Niños Benjamín Bloom</w:t>
      </w:r>
      <w:r w:rsidR="008812EB" w:rsidRPr="00012B79">
        <w:rPr>
          <w:rFonts w:ascii="Arial" w:hAnsi="Arial" w:cs="Arial"/>
        </w:rPr>
        <w:t>.</w:t>
      </w:r>
    </w:p>
    <w:p w14:paraId="2E936831" w14:textId="4D9A11D0" w:rsidR="006B76B3" w:rsidRPr="00D212D0" w:rsidRDefault="006B76B3" w:rsidP="00F459B2">
      <w:pPr>
        <w:pStyle w:val="Ttulo1"/>
        <w:rPr>
          <w:rFonts w:ascii="Arial" w:hAnsi="Arial" w:cs="Arial"/>
          <w:sz w:val="28"/>
          <w:szCs w:val="28"/>
        </w:rPr>
      </w:pPr>
      <w:bookmarkStart w:id="4" w:name="_Toc191894641"/>
      <w:r w:rsidRPr="00D212D0">
        <w:rPr>
          <w:rFonts w:ascii="Arial" w:hAnsi="Arial" w:cs="Arial"/>
          <w:sz w:val="28"/>
          <w:szCs w:val="28"/>
        </w:rPr>
        <w:lastRenderedPageBreak/>
        <w:t>JUSTIFICACIÓN</w:t>
      </w:r>
      <w:bookmarkEnd w:id="4"/>
    </w:p>
    <w:p w14:paraId="22186218" w14:textId="77777777" w:rsidR="006B76B3" w:rsidRDefault="006B76B3" w:rsidP="006B76B3">
      <w:pPr>
        <w:spacing w:line="360" w:lineRule="auto"/>
        <w:jc w:val="center"/>
        <w:rPr>
          <w:rFonts w:ascii="Arial" w:hAnsi="Arial" w:cs="Arial"/>
          <w:b/>
          <w:sz w:val="32"/>
          <w:szCs w:val="28"/>
        </w:rPr>
      </w:pPr>
    </w:p>
    <w:p w14:paraId="6B6139C2" w14:textId="4ADFE8D6" w:rsidR="006B76B3" w:rsidRPr="006B76B3" w:rsidRDefault="006B76B3" w:rsidP="006B76B3">
      <w:pPr>
        <w:spacing w:line="360" w:lineRule="auto"/>
        <w:jc w:val="both"/>
        <w:rPr>
          <w:rFonts w:ascii="Arial" w:hAnsi="Arial" w:cs="Arial"/>
        </w:rPr>
      </w:pPr>
      <w:r w:rsidRPr="006B76B3">
        <w:rPr>
          <w:rFonts w:ascii="Arial" w:hAnsi="Arial" w:cs="Arial"/>
        </w:rPr>
        <w:t xml:space="preserve">La cirugía laparoscópica ha revolucionado el manejo de diversas patologías quirúrgicas, incluido el quiste de colédoco, una anomalía congénita del sistema biliar que requiere tratamiento quirúrgico para prevenir complicaciones graves como colangitis, pancreatitis y </w:t>
      </w:r>
      <w:proofErr w:type="spellStart"/>
      <w:r w:rsidRPr="006B76B3">
        <w:rPr>
          <w:rFonts w:ascii="Arial" w:hAnsi="Arial" w:cs="Arial"/>
        </w:rPr>
        <w:t>malignización</w:t>
      </w:r>
      <w:proofErr w:type="spellEnd"/>
      <w:r w:rsidRPr="006B76B3">
        <w:rPr>
          <w:rFonts w:ascii="Arial" w:hAnsi="Arial" w:cs="Arial"/>
        </w:rPr>
        <w:t>. En El Salvador, específicamente en el Hospital Bloom, el abordaje laparoscópico ha ganado popularidad en la última década (2013-2022) como alternativa mínimamente invasiva a la cirugía abierta tradicional. Sin embargo, aún existen limitaciones en la documentación sobre su efectividad, complicaciones, tiempo de recuperación y resultados a largo plazo en la población pediátrica atendida en esta institución.</w:t>
      </w:r>
    </w:p>
    <w:p w14:paraId="0BF1B21A" w14:textId="77777777" w:rsidR="006B76B3" w:rsidRPr="006B76B3" w:rsidRDefault="006B76B3" w:rsidP="006B76B3">
      <w:pPr>
        <w:spacing w:line="360" w:lineRule="auto"/>
        <w:jc w:val="both"/>
        <w:rPr>
          <w:rFonts w:ascii="Arial" w:hAnsi="Arial" w:cs="Arial"/>
        </w:rPr>
      </w:pPr>
    </w:p>
    <w:p w14:paraId="5CE11EDE" w14:textId="524A5534" w:rsidR="006B76B3" w:rsidRPr="006B76B3" w:rsidRDefault="006B76B3" w:rsidP="006B76B3">
      <w:pPr>
        <w:spacing w:line="360" w:lineRule="auto"/>
        <w:jc w:val="both"/>
        <w:rPr>
          <w:rFonts w:ascii="Arial" w:hAnsi="Arial" w:cs="Arial"/>
        </w:rPr>
      </w:pPr>
      <w:r w:rsidRPr="006B76B3">
        <w:rPr>
          <w:rFonts w:ascii="Arial" w:hAnsi="Arial" w:cs="Arial"/>
        </w:rPr>
        <w:t>Este estudio busca analizar y sistematizar la experiencia del Hospital Bloom en el manejo laparoscópico del quiste de colédoco durante este periodo, con el fin de aportar evidencia local que contribuya a la mejora de los protocolos quirúrgicos y al desarrollo de estrategias de formación para futuros cirujanos. Además, permitirá identificar factores que puedan influir en los resultados quirúrgicos y mejorar la calidad de atención brindada a los pacientes pediátricos con esta patología.</w:t>
      </w:r>
    </w:p>
    <w:p w14:paraId="6574D54A" w14:textId="77777777" w:rsidR="008812EB" w:rsidRPr="00012B79" w:rsidRDefault="008812EB" w:rsidP="008812EB">
      <w:pPr>
        <w:spacing w:line="360" w:lineRule="auto"/>
        <w:jc w:val="both"/>
        <w:rPr>
          <w:rFonts w:ascii="Arial" w:hAnsi="Arial" w:cs="Arial"/>
        </w:rPr>
      </w:pPr>
    </w:p>
    <w:p w14:paraId="4E2769A0" w14:textId="77777777" w:rsidR="008812EB" w:rsidRPr="00012B79" w:rsidRDefault="008812EB" w:rsidP="008812EB">
      <w:pPr>
        <w:spacing w:line="360" w:lineRule="auto"/>
        <w:jc w:val="both"/>
        <w:rPr>
          <w:rFonts w:ascii="Arial" w:hAnsi="Arial" w:cs="Arial"/>
        </w:rPr>
      </w:pPr>
    </w:p>
    <w:p w14:paraId="590BEE9F" w14:textId="77777777" w:rsidR="008812EB" w:rsidRPr="00012B79" w:rsidRDefault="008812EB" w:rsidP="008812EB">
      <w:pPr>
        <w:spacing w:line="360" w:lineRule="auto"/>
        <w:jc w:val="both"/>
        <w:rPr>
          <w:rFonts w:ascii="Arial" w:hAnsi="Arial" w:cs="Arial"/>
        </w:rPr>
      </w:pPr>
    </w:p>
    <w:p w14:paraId="39CE3F40" w14:textId="77777777" w:rsidR="008812EB" w:rsidRPr="00012B79" w:rsidRDefault="008812EB" w:rsidP="008812EB">
      <w:pPr>
        <w:spacing w:line="360" w:lineRule="auto"/>
        <w:jc w:val="both"/>
        <w:rPr>
          <w:rFonts w:ascii="Arial" w:hAnsi="Arial" w:cs="Arial"/>
        </w:rPr>
      </w:pPr>
    </w:p>
    <w:p w14:paraId="01E521BF" w14:textId="39307ED5" w:rsidR="006B76B3" w:rsidRDefault="006B76B3" w:rsidP="006B76B3">
      <w:pPr>
        <w:pStyle w:val="Ttulo1"/>
        <w:jc w:val="left"/>
        <w:rPr>
          <w:rFonts w:ascii="Arial" w:eastAsiaTheme="minorHAnsi" w:hAnsi="Arial" w:cs="Arial"/>
          <w:b w:val="0"/>
          <w:bCs w:val="0"/>
          <w:color w:val="auto"/>
          <w:sz w:val="24"/>
          <w:szCs w:val="24"/>
        </w:rPr>
      </w:pPr>
    </w:p>
    <w:p w14:paraId="147E7352" w14:textId="77777777" w:rsidR="00F459B2" w:rsidRPr="00F459B2" w:rsidRDefault="00F459B2" w:rsidP="00F459B2"/>
    <w:p w14:paraId="050DE90E" w14:textId="347B868A" w:rsidR="008308FA" w:rsidRPr="00C4222D" w:rsidRDefault="008308FA" w:rsidP="006B76B3">
      <w:pPr>
        <w:pStyle w:val="Ttulo1"/>
        <w:rPr>
          <w:rFonts w:ascii="Arial" w:hAnsi="Arial" w:cs="Arial"/>
        </w:rPr>
      </w:pPr>
      <w:bookmarkStart w:id="5" w:name="_Toc191894642"/>
      <w:r w:rsidRPr="00C4222D">
        <w:rPr>
          <w:rFonts w:ascii="Arial" w:hAnsi="Arial" w:cs="Arial"/>
        </w:rPr>
        <w:lastRenderedPageBreak/>
        <w:t>MARCO TEORICO</w:t>
      </w:r>
      <w:bookmarkEnd w:id="5"/>
    </w:p>
    <w:p w14:paraId="549BD337" w14:textId="4E9CD73B" w:rsidR="00242A09" w:rsidRPr="00242A09" w:rsidRDefault="006838B3" w:rsidP="00242A09">
      <w:pPr>
        <w:pStyle w:val="elsevierstylepara"/>
        <w:numPr>
          <w:ilvl w:val="0"/>
          <w:numId w:val="31"/>
        </w:numPr>
        <w:spacing w:before="0" w:after="0" w:line="450" w:lineRule="atLeast"/>
        <w:ind w:left="0"/>
        <w:jc w:val="both"/>
        <w:textAlignment w:val="baseline"/>
        <w:rPr>
          <w:rFonts w:ascii="Arial" w:hAnsi="Arial" w:cs="Arial"/>
          <w:lang w:val="es-ES"/>
        </w:rPr>
      </w:pPr>
      <w:r w:rsidRPr="002B34EE">
        <w:rPr>
          <w:rFonts w:ascii="Arial" w:hAnsi="Arial" w:cs="Arial"/>
          <w:lang w:val="es-ES"/>
        </w:rPr>
        <w:t>Los quistes del colédoco son anomalías congénitas de los conductos biliares caracterizados por dilatación quística de los conductos biliares extra y / o intrahepáticos</w:t>
      </w:r>
      <w:r w:rsidR="00FA4772" w:rsidRPr="002B34EE">
        <w:rPr>
          <w:rFonts w:ascii="Arial" w:hAnsi="Arial" w:cs="Arial"/>
          <w:lang w:val="es-ES"/>
        </w:rPr>
        <w:t xml:space="preserve"> (</w:t>
      </w:r>
      <w:r w:rsidRPr="002B34EE">
        <w:rPr>
          <w:rFonts w:ascii="Arial" w:hAnsi="Arial" w:cs="Arial"/>
          <w:vertAlign w:val="subscript"/>
          <w:lang w:val="es-ES"/>
        </w:rPr>
        <w:t>29, 30</w:t>
      </w:r>
      <w:r w:rsidR="00FA4772" w:rsidRPr="002B34EE">
        <w:rPr>
          <w:rFonts w:ascii="Arial" w:hAnsi="Arial" w:cs="Arial"/>
          <w:lang w:val="es-ES"/>
        </w:rPr>
        <w:t xml:space="preserve">) </w:t>
      </w:r>
      <w:r w:rsidRPr="002B34EE">
        <w:rPr>
          <w:rFonts w:ascii="Arial" w:hAnsi="Arial" w:cs="Arial"/>
          <w:lang w:val="es-ES"/>
        </w:rPr>
        <w:t>han</w:t>
      </w:r>
      <w:r w:rsidR="00FA4772" w:rsidRPr="002B34EE">
        <w:rPr>
          <w:rFonts w:ascii="Arial" w:hAnsi="Arial" w:cs="Arial"/>
          <w:lang w:val="es-ES"/>
        </w:rPr>
        <w:t xml:space="preserve"> sido bien descritos desde 1723 (</w:t>
      </w:r>
      <w:r w:rsidRPr="002B34EE">
        <w:rPr>
          <w:rFonts w:ascii="Arial" w:hAnsi="Arial" w:cs="Arial"/>
          <w:vertAlign w:val="subscript"/>
          <w:lang w:val="es-ES"/>
        </w:rPr>
        <w:t>5</w:t>
      </w:r>
      <w:r w:rsidR="00FA4772" w:rsidRPr="002B34EE">
        <w:rPr>
          <w:rFonts w:ascii="Arial" w:hAnsi="Arial" w:cs="Arial"/>
          <w:lang w:val="es-ES"/>
        </w:rPr>
        <w:t xml:space="preserve">) </w:t>
      </w:r>
      <w:r w:rsidRPr="002B34EE">
        <w:rPr>
          <w:rFonts w:ascii="Arial" w:hAnsi="Arial" w:cs="Arial"/>
          <w:lang w:val="es-ES"/>
        </w:rPr>
        <w:t>Sin tratamiento los quistes de colédoco se asocian con complicaciones tales como colangitis recurrentes, pancreatitis aguda y colangiocarcinoma.</w:t>
      </w:r>
      <w:r w:rsidR="00FA4772" w:rsidRPr="002B34EE">
        <w:rPr>
          <w:rFonts w:ascii="Arial" w:hAnsi="Arial" w:cs="Arial"/>
          <w:lang w:val="es-ES"/>
        </w:rPr>
        <w:t xml:space="preserve"> </w:t>
      </w:r>
      <w:r w:rsidR="00FA4772" w:rsidRPr="002B34EE">
        <w:rPr>
          <w:rFonts w:ascii="Arial" w:hAnsi="Arial" w:cs="Arial"/>
          <w:vertAlign w:val="subscript"/>
          <w:lang w:val="es-ES"/>
        </w:rPr>
        <w:t>(</w:t>
      </w:r>
      <w:r w:rsidRPr="002B34EE">
        <w:rPr>
          <w:rFonts w:ascii="Arial" w:hAnsi="Arial" w:cs="Arial"/>
          <w:vertAlign w:val="subscript"/>
          <w:lang w:val="es-ES"/>
        </w:rPr>
        <w:t>31, 32</w:t>
      </w:r>
      <w:r w:rsidR="00FA4772" w:rsidRPr="002B34EE">
        <w:rPr>
          <w:rFonts w:ascii="Arial" w:hAnsi="Arial" w:cs="Arial"/>
          <w:vertAlign w:val="subscript"/>
          <w:lang w:val="es-ES"/>
        </w:rPr>
        <w:t>)</w:t>
      </w:r>
      <w:r w:rsidRPr="002B34EE">
        <w:rPr>
          <w:rFonts w:ascii="Arial" w:hAnsi="Arial" w:cs="Arial"/>
          <w:lang w:val="es-ES"/>
        </w:rPr>
        <w:t xml:space="preserve"> Los quistes de colédoco son afecciones médicas poco comunes en nuestro medio con una incid</w:t>
      </w:r>
      <w:r w:rsidR="00D212D0" w:rsidRPr="002B34EE">
        <w:rPr>
          <w:rFonts w:ascii="Arial" w:hAnsi="Arial" w:cs="Arial"/>
          <w:lang w:val="es-ES"/>
        </w:rPr>
        <w:t>encia en la población</w:t>
      </w:r>
      <w:r w:rsidRPr="002B34EE">
        <w:rPr>
          <w:rFonts w:ascii="Arial" w:hAnsi="Arial" w:cs="Arial"/>
          <w:lang w:val="es-ES"/>
        </w:rPr>
        <w:t xml:space="preserve"> </w:t>
      </w:r>
      <w:r w:rsidR="00FA4772" w:rsidRPr="002B34EE">
        <w:rPr>
          <w:rFonts w:ascii="Arial" w:hAnsi="Arial" w:cs="Arial"/>
          <w:vertAlign w:val="subscript"/>
          <w:lang w:val="es-ES"/>
        </w:rPr>
        <w:t>(</w:t>
      </w:r>
      <w:r w:rsidRPr="002B34EE">
        <w:rPr>
          <w:rFonts w:ascii="Arial" w:hAnsi="Arial" w:cs="Arial"/>
          <w:vertAlign w:val="subscript"/>
          <w:lang w:val="es-ES"/>
        </w:rPr>
        <w:t>1</w:t>
      </w:r>
      <w:r w:rsidR="00D212D0" w:rsidRPr="002B34EE">
        <w:rPr>
          <w:rFonts w:ascii="Arial" w:hAnsi="Arial" w:cs="Arial"/>
          <w:vertAlign w:val="subscript"/>
          <w:lang w:val="es-ES"/>
        </w:rPr>
        <w:t>)</w:t>
      </w:r>
      <w:r w:rsidR="00D212D0" w:rsidRPr="002B34EE">
        <w:rPr>
          <w:rFonts w:ascii="Arial" w:hAnsi="Arial" w:cs="Arial"/>
          <w:lang w:val="es-ES"/>
        </w:rPr>
        <w:t xml:space="preserve"> </w:t>
      </w:r>
      <w:r w:rsidR="00E00856">
        <w:rPr>
          <w:rFonts w:ascii="Arial" w:hAnsi="Arial" w:cs="Arial"/>
          <w:lang w:val="es-ES"/>
        </w:rPr>
        <w:t xml:space="preserve">de </w:t>
      </w:r>
      <w:r w:rsidR="00D212D0" w:rsidRPr="002B34EE">
        <w:rPr>
          <w:rFonts w:ascii="Arial" w:hAnsi="Arial" w:cs="Arial"/>
          <w:lang w:val="es-ES"/>
        </w:rPr>
        <w:t xml:space="preserve">1 </w:t>
      </w:r>
      <w:r w:rsidR="00E00856">
        <w:rPr>
          <w:rFonts w:ascii="Arial" w:hAnsi="Arial" w:cs="Arial"/>
          <w:lang w:val="es-ES"/>
        </w:rPr>
        <w:t xml:space="preserve">caso </w:t>
      </w:r>
      <w:r w:rsidRPr="002B34EE">
        <w:rPr>
          <w:rFonts w:ascii="Arial" w:hAnsi="Arial" w:cs="Arial"/>
          <w:lang w:val="es-ES"/>
        </w:rPr>
        <w:t>en 100 000- 150 000 nacidos vivos</w:t>
      </w:r>
      <w:r w:rsidR="00D212D0" w:rsidRPr="002B34EE">
        <w:rPr>
          <w:rFonts w:ascii="Arial" w:hAnsi="Arial" w:cs="Arial"/>
          <w:lang w:val="es-ES"/>
        </w:rPr>
        <w:t xml:space="preserve"> en países occidentales</w:t>
      </w:r>
      <w:r w:rsidRPr="002B34EE">
        <w:rPr>
          <w:rFonts w:ascii="Arial" w:hAnsi="Arial" w:cs="Arial"/>
          <w:lang w:val="es-ES"/>
        </w:rPr>
        <w:t>, aunque la incidencia se ha informado que es tan alto como 1 en 13,500 nacimientos en los Estados unidos y 1 de cada 15000 nacimientos en Australia</w:t>
      </w:r>
      <w:r w:rsidR="00FA4772" w:rsidRPr="002B34EE">
        <w:rPr>
          <w:rFonts w:ascii="Arial" w:hAnsi="Arial" w:cs="Arial"/>
          <w:lang w:val="es-ES"/>
        </w:rPr>
        <w:t xml:space="preserve"> </w:t>
      </w:r>
      <w:r w:rsidR="00FA4772" w:rsidRPr="002B34EE">
        <w:rPr>
          <w:rFonts w:ascii="Arial" w:hAnsi="Arial" w:cs="Arial"/>
          <w:vertAlign w:val="subscript"/>
          <w:lang w:val="es-ES"/>
        </w:rPr>
        <w:t>(</w:t>
      </w:r>
      <w:r w:rsidRPr="002B34EE">
        <w:rPr>
          <w:rFonts w:ascii="Arial" w:hAnsi="Arial" w:cs="Arial"/>
          <w:vertAlign w:val="subscript"/>
          <w:lang w:val="es-ES"/>
        </w:rPr>
        <w:t>33, 34</w:t>
      </w:r>
      <w:r w:rsidR="00FA4772" w:rsidRPr="002B34EE">
        <w:rPr>
          <w:rFonts w:ascii="Arial" w:hAnsi="Arial" w:cs="Arial"/>
          <w:vertAlign w:val="subscript"/>
          <w:lang w:val="es-ES"/>
        </w:rPr>
        <w:t>)</w:t>
      </w:r>
      <w:r w:rsidRPr="002B34EE">
        <w:rPr>
          <w:rFonts w:ascii="Arial" w:hAnsi="Arial" w:cs="Arial"/>
          <w:vertAlign w:val="subscript"/>
          <w:lang w:val="es-ES"/>
        </w:rPr>
        <w:t>.</w:t>
      </w:r>
      <w:r w:rsidRPr="002B34EE">
        <w:rPr>
          <w:rFonts w:ascii="Arial" w:hAnsi="Arial" w:cs="Arial"/>
          <w:lang w:val="es-ES"/>
        </w:rPr>
        <w:t xml:space="preserve"> La tasa es notablemente más alta en las poblaciones asiáticas con una incidencia informada de 1 en 1000 y alrededor de dos tercios de casos se producen en </w:t>
      </w:r>
      <w:proofErr w:type="gramStart"/>
      <w:r w:rsidRPr="002B34EE">
        <w:rPr>
          <w:rFonts w:ascii="Arial" w:hAnsi="Arial" w:cs="Arial"/>
          <w:lang w:val="es-ES"/>
        </w:rPr>
        <w:t>Japón</w:t>
      </w:r>
      <w:r w:rsidR="00FA4772" w:rsidRPr="002B34EE">
        <w:rPr>
          <w:rFonts w:ascii="Arial" w:hAnsi="Arial" w:cs="Arial"/>
          <w:vertAlign w:val="subscript"/>
          <w:lang w:val="es-ES"/>
        </w:rPr>
        <w:t>(</w:t>
      </w:r>
      <w:proofErr w:type="gramEnd"/>
      <w:r w:rsidRPr="002B34EE">
        <w:rPr>
          <w:rFonts w:ascii="Arial" w:hAnsi="Arial" w:cs="Arial"/>
          <w:vertAlign w:val="subscript"/>
          <w:lang w:val="es-ES"/>
        </w:rPr>
        <w:t>35</w:t>
      </w:r>
      <w:r w:rsidR="00FA4772" w:rsidRPr="002B34EE">
        <w:rPr>
          <w:rFonts w:ascii="Arial" w:hAnsi="Arial" w:cs="Arial"/>
          <w:vertAlign w:val="subscript"/>
          <w:lang w:val="es-ES"/>
        </w:rPr>
        <w:t>)</w:t>
      </w:r>
      <w:r w:rsidRPr="002B34EE">
        <w:rPr>
          <w:rFonts w:ascii="Arial" w:hAnsi="Arial" w:cs="Arial"/>
          <w:vertAlign w:val="subscript"/>
          <w:lang w:val="es-ES"/>
        </w:rPr>
        <w:t>.</w:t>
      </w:r>
      <w:r w:rsidRPr="002B34EE">
        <w:rPr>
          <w:rFonts w:ascii="Arial" w:hAnsi="Arial" w:cs="Arial"/>
          <w:lang w:val="es-ES"/>
        </w:rPr>
        <w:t xml:space="preserve"> </w:t>
      </w:r>
      <w:r w:rsidRPr="00242A09">
        <w:rPr>
          <w:rFonts w:ascii="Arial" w:hAnsi="Arial" w:cs="Arial"/>
          <w:lang w:val="es-ES"/>
        </w:rPr>
        <w:t>La razón de esta preponderancia asiática todavía no está claro, con una relación Mujer: Hombre comúnmente reportado como 4: 1 o 3: 1.1, la distribución de los diferentes tipos de quistes de colédoco es de la siguiente manera: 50% -80% son tipo I, 2% tipo II, 1.4% -4.5% tipo III, 15% -35% tipo IV y 20% tipo V. Alonso-</w:t>
      </w:r>
      <w:proofErr w:type="spellStart"/>
      <w:r w:rsidRPr="00242A09">
        <w:rPr>
          <w:rFonts w:ascii="Arial" w:hAnsi="Arial" w:cs="Arial"/>
          <w:lang w:val="es-ES"/>
        </w:rPr>
        <w:t>Lej</w:t>
      </w:r>
      <w:proofErr w:type="spellEnd"/>
      <w:r w:rsidRPr="00242A09">
        <w:rPr>
          <w:rFonts w:ascii="Arial" w:hAnsi="Arial" w:cs="Arial"/>
          <w:lang w:val="es-ES"/>
        </w:rPr>
        <w:t xml:space="preserve"> y colegas propusieron el primer sistema de clasificación para los quistes de colédoco en 1954</w:t>
      </w:r>
      <w:r w:rsidR="00FA4772" w:rsidRPr="00242A09">
        <w:rPr>
          <w:rFonts w:ascii="Arial" w:hAnsi="Arial" w:cs="Arial"/>
          <w:lang w:val="es-ES"/>
        </w:rPr>
        <w:t xml:space="preserve"> </w:t>
      </w:r>
      <w:r w:rsidR="00FA4772" w:rsidRPr="00242A09">
        <w:rPr>
          <w:rFonts w:ascii="Arial" w:hAnsi="Arial" w:cs="Arial"/>
          <w:vertAlign w:val="subscript"/>
          <w:lang w:val="es-ES"/>
        </w:rPr>
        <w:t>(</w:t>
      </w:r>
      <w:r w:rsidRPr="00242A09">
        <w:rPr>
          <w:rFonts w:ascii="Arial" w:hAnsi="Arial" w:cs="Arial"/>
          <w:vertAlign w:val="subscript"/>
          <w:lang w:val="es-ES"/>
        </w:rPr>
        <w:t>6</w:t>
      </w:r>
      <w:r w:rsidR="00FA4772" w:rsidRPr="00242A09">
        <w:rPr>
          <w:rFonts w:ascii="Arial" w:hAnsi="Arial" w:cs="Arial"/>
          <w:vertAlign w:val="subscript"/>
          <w:lang w:val="es-ES"/>
        </w:rPr>
        <w:t>)</w:t>
      </w:r>
      <w:r w:rsidRPr="00242A09">
        <w:rPr>
          <w:rFonts w:ascii="Arial" w:hAnsi="Arial" w:cs="Arial"/>
          <w:lang w:val="es-ES"/>
        </w:rPr>
        <w:t xml:space="preserve"> , </w:t>
      </w:r>
      <w:proofErr w:type="spellStart"/>
      <w:r w:rsidRPr="00242A09">
        <w:rPr>
          <w:rFonts w:ascii="Arial" w:hAnsi="Arial" w:cs="Arial"/>
          <w:lang w:val="es-ES"/>
        </w:rPr>
        <w:t>Todani</w:t>
      </w:r>
      <w:proofErr w:type="spellEnd"/>
      <w:r w:rsidRPr="00242A09">
        <w:rPr>
          <w:rFonts w:ascii="Arial" w:hAnsi="Arial" w:cs="Arial"/>
          <w:lang w:val="es-ES"/>
        </w:rPr>
        <w:t xml:space="preserve"> y sus colegas expandieron este sistema en 1977 para incluir la ocurrencia de quistes intrahepáticos y múltiples, esta clasificación modificada es la más aceptada y utilizada actualmente</w:t>
      </w:r>
      <w:r w:rsidRPr="00242A09">
        <w:rPr>
          <w:rFonts w:ascii="Arial" w:hAnsi="Arial" w:cs="Arial"/>
          <w:vertAlign w:val="subscript"/>
          <w:lang w:val="es-ES"/>
        </w:rPr>
        <w:t>.</w:t>
      </w:r>
      <w:r w:rsidR="00FA4772" w:rsidRPr="00242A09">
        <w:rPr>
          <w:rFonts w:ascii="Arial" w:hAnsi="Arial" w:cs="Arial"/>
          <w:vertAlign w:val="subscript"/>
          <w:lang w:val="es-ES"/>
        </w:rPr>
        <w:t>(</w:t>
      </w:r>
      <w:r w:rsidRPr="00242A09">
        <w:rPr>
          <w:rFonts w:ascii="Arial" w:hAnsi="Arial" w:cs="Arial"/>
          <w:vertAlign w:val="subscript"/>
          <w:lang w:val="es-ES"/>
        </w:rPr>
        <w:t>8</w:t>
      </w:r>
      <w:r w:rsidR="00FA4772" w:rsidRPr="00242A09">
        <w:rPr>
          <w:rFonts w:ascii="Arial" w:hAnsi="Arial" w:cs="Arial"/>
          <w:vertAlign w:val="subscript"/>
          <w:lang w:val="es-ES"/>
        </w:rPr>
        <w:t>)</w:t>
      </w:r>
      <w:r w:rsidR="00242A09" w:rsidRPr="00242A09">
        <w:rPr>
          <w:rFonts w:ascii="inherit" w:hAnsi="inherit"/>
          <w:b/>
          <w:bCs/>
          <w:sz w:val="30"/>
          <w:szCs w:val="30"/>
          <w:bdr w:val="none" w:sz="0" w:space="0" w:color="auto" w:frame="1"/>
          <w:lang w:val="es-ES"/>
        </w:rPr>
        <w:t xml:space="preserve"> </w:t>
      </w:r>
    </w:p>
    <w:p w14:paraId="0BAB1494" w14:textId="60FAA2E3" w:rsidR="00242A09" w:rsidRPr="00242A09" w:rsidRDefault="00242A09" w:rsidP="00242A09">
      <w:pPr>
        <w:pStyle w:val="elsevierstylepara"/>
        <w:numPr>
          <w:ilvl w:val="0"/>
          <w:numId w:val="31"/>
        </w:numPr>
        <w:spacing w:before="0" w:after="0" w:line="450" w:lineRule="atLeast"/>
        <w:ind w:left="0"/>
        <w:jc w:val="both"/>
        <w:textAlignment w:val="baseline"/>
        <w:rPr>
          <w:rFonts w:ascii="Arial" w:hAnsi="Arial" w:cs="Arial"/>
          <w:lang w:val="es-ES"/>
        </w:rPr>
      </w:pPr>
      <w:r w:rsidRPr="00242A09">
        <w:rPr>
          <w:rFonts w:ascii="Arial" w:hAnsi="Arial" w:cs="Arial"/>
          <w:b/>
          <w:bCs/>
          <w:bdr w:val="none" w:sz="0" w:space="0" w:color="auto" w:frame="1"/>
          <w:lang w:val="es-ES"/>
        </w:rPr>
        <w:t>Tipo I,</w:t>
      </w:r>
      <w:r w:rsidRPr="00242A09">
        <w:rPr>
          <w:rFonts w:ascii="Arial" w:hAnsi="Arial" w:cs="Arial"/>
          <w:lang w:val="es-ES"/>
        </w:rPr>
        <w:t> más común (80%), consiste en la dilatación quística del colédoco con la vía biliar intrahepática normal. La dilatación puede ser esférica, segmentaria o fusiforme.</w:t>
      </w:r>
    </w:p>
    <w:p w14:paraId="3D41367A" w14:textId="77777777" w:rsidR="00242A09" w:rsidRPr="00242A09" w:rsidRDefault="00242A09" w:rsidP="00242A09">
      <w:pPr>
        <w:numPr>
          <w:ilvl w:val="0"/>
          <w:numId w:val="31"/>
        </w:numPr>
        <w:spacing w:beforeAutospacing="1" w:afterAutospacing="1" w:line="450" w:lineRule="atLeast"/>
        <w:ind w:left="0"/>
        <w:jc w:val="both"/>
        <w:textAlignment w:val="baseline"/>
        <w:rPr>
          <w:rFonts w:ascii="Arial" w:eastAsia="Times New Roman" w:hAnsi="Arial" w:cs="Arial"/>
          <w:lang w:val="es-ES"/>
        </w:rPr>
      </w:pPr>
      <w:r w:rsidRPr="00242A09">
        <w:rPr>
          <w:rFonts w:ascii="Arial" w:eastAsia="Times New Roman" w:hAnsi="Arial" w:cs="Arial"/>
          <w:b/>
          <w:bCs/>
          <w:bdr w:val="none" w:sz="0" w:space="0" w:color="auto" w:frame="1"/>
          <w:lang w:val="es-ES"/>
        </w:rPr>
        <w:t>Tipo II,</w:t>
      </w:r>
      <w:r w:rsidRPr="00242A09">
        <w:rPr>
          <w:rFonts w:ascii="Arial" w:eastAsia="Times New Roman" w:hAnsi="Arial" w:cs="Arial"/>
          <w:lang w:val="es-ES"/>
        </w:rPr>
        <w:t> divertículo del conducto hepático común o del colédoco, poco frecuente.</w:t>
      </w:r>
    </w:p>
    <w:p w14:paraId="09D3AF74" w14:textId="77777777" w:rsidR="00242A09" w:rsidRPr="00242A09" w:rsidRDefault="00242A09" w:rsidP="00242A09">
      <w:pPr>
        <w:numPr>
          <w:ilvl w:val="0"/>
          <w:numId w:val="31"/>
        </w:numPr>
        <w:spacing w:beforeAutospacing="1" w:afterAutospacing="1" w:line="450" w:lineRule="atLeast"/>
        <w:ind w:left="0"/>
        <w:jc w:val="both"/>
        <w:textAlignment w:val="baseline"/>
        <w:rPr>
          <w:rFonts w:ascii="Arial" w:eastAsia="Times New Roman" w:hAnsi="Arial" w:cs="Arial"/>
          <w:lang w:val="es-ES"/>
        </w:rPr>
      </w:pPr>
      <w:r w:rsidRPr="00242A09">
        <w:rPr>
          <w:rFonts w:ascii="Arial" w:eastAsia="Times New Roman" w:hAnsi="Arial" w:cs="Arial"/>
          <w:b/>
          <w:bCs/>
          <w:bdr w:val="none" w:sz="0" w:space="0" w:color="auto" w:frame="1"/>
          <w:lang w:val="es-ES"/>
        </w:rPr>
        <w:lastRenderedPageBreak/>
        <w:t>Tipo III</w:t>
      </w:r>
      <w:r w:rsidRPr="00242A09">
        <w:rPr>
          <w:rFonts w:ascii="Arial" w:eastAsia="Times New Roman" w:hAnsi="Arial" w:cs="Arial"/>
          <w:lang w:val="es-ES"/>
        </w:rPr>
        <w:t xml:space="preserve"> o </w:t>
      </w:r>
      <w:proofErr w:type="spellStart"/>
      <w:r w:rsidRPr="00242A09">
        <w:rPr>
          <w:rFonts w:ascii="Arial" w:eastAsia="Times New Roman" w:hAnsi="Arial" w:cs="Arial"/>
          <w:lang w:val="es-ES"/>
        </w:rPr>
        <w:t>coledococele</w:t>
      </w:r>
      <w:proofErr w:type="spellEnd"/>
      <w:r w:rsidRPr="00242A09">
        <w:rPr>
          <w:rFonts w:ascii="Arial" w:eastAsia="Times New Roman" w:hAnsi="Arial" w:cs="Arial"/>
          <w:lang w:val="es-ES"/>
        </w:rPr>
        <w:t xml:space="preserve">, dilatación del colédoco </w:t>
      </w:r>
      <w:proofErr w:type="spellStart"/>
      <w:r w:rsidRPr="00242A09">
        <w:rPr>
          <w:rFonts w:ascii="Arial" w:eastAsia="Times New Roman" w:hAnsi="Arial" w:cs="Arial"/>
          <w:lang w:val="es-ES"/>
        </w:rPr>
        <w:t>intrapancreático</w:t>
      </w:r>
      <w:proofErr w:type="spellEnd"/>
      <w:r w:rsidRPr="00242A09">
        <w:rPr>
          <w:rFonts w:ascii="Arial" w:eastAsia="Times New Roman" w:hAnsi="Arial" w:cs="Arial"/>
          <w:lang w:val="es-ES"/>
        </w:rPr>
        <w:t xml:space="preserve"> en la pared del duodeno; es la modalidad menos frecuente.</w:t>
      </w:r>
    </w:p>
    <w:p w14:paraId="18FEB369" w14:textId="77777777" w:rsidR="00242A09" w:rsidRPr="00242A09" w:rsidRDefault="00242A09" w:rsidP="00242A09">
      <w:pPr>
        <w:numPr>
          <w:ilvl w:val="0"/>
          <w:numId w:val="31"/>
        </w:numPr>
        <w:spacing w:beforeAutospacing="1" w:afterAutospacing="1" w:line="450" w:lineRule="atLeast"/>
        <w:ind w:left="0"/>
        <w:jc w:val="both"/>
        <w:textAlignment w:val="baseline"/>
        <w:rPr>
          <w:rFonts w:ascii="Arial" w:eastAsia="Times New Roman" w:hAnsi="Arial" w:cs="Arial"/>
          <w:lang w:val="es-ES"/>
        </w:rPr>
      </w:pPr>
      <w:r w:rsidRPr="00242A09">
        <w:rPr>
          <w:rFonts w:ascii="Arial" w:eastAsia="Times New Roman" w:hAnsi="Arial" w:cs="Arial"/>
          <w:b/>
          <w:bCs/>
          <w:bdr w:val="none" w:sz="0" w:space="0" w:color="auto" w:frame="1"/>
          <w:lang w:val="es-ES"/>
        </w:rPr>
        <w:t>Tipo IV,</w:t>
      </w:r>
      <w:r w:rsidRPr="00242A09">
        <w:rPr>
          <w:rFonts w:ascii="Arial" w:eastAsia="Times New Roman" w:hAnsi="Arial" w:cs="Arial"/>
          <w:lang w:val="es-ES"/>
        </w:rPr>
        <w:t> es la dilatación quística intrahepática y/o extra hepática de los conductos biliares; se le subdivide en </w:t>
      </w:r>
      <w:r w:rsidRPr="00242A09">
        <w:rPr>
          <w:rFonts w:ascii="Arial" w:eastAsia="Times New Roman" w:hAnsi="Arial" w:cs="Arial"/>
          <w:b/>
          <w:bCs/>
          <w:bdr w:val="none" w:sz="0" w:space="0" w:color="auto" w:frame="1"/>
          <w:lang w:val="es-ES"/>
        </w:rPr>
        <w:t>tipo IV A</w:t>
      </w:r>
      <w:r w:rsidRPr="00242A09">
        <w:rPr>
          <w:rFonts w:ascii="Arial" w:eastAsia="Times New Roman" w:hAnsi="Arial" w:cs="Arial"/>
          <w:lang w:val="es-ES"/>
        </w:rPr>
        <w:t xml:space="preserve"> que presenta múltiples quistes tanto intrahepáticos como </w:t>
      </w:r>
      <w:proofErr w:type="spellStart"/>
      <w:r w:rsidRPr="00242A09">
        <w:rPr>
          <w:rFonts w:ascii="Arial" w:eastAsia="Times New Roman" w:hAnsi="Arial" w:cs="Arial"/>
          <w:lang w:val="es-ES"/>
        </w:rPr>
        <w:t>extra-hepáticos</w:t>
      </w:r>
      <w:proofErr w:type="spellEnd"/>
      <w:r w:rsidRPr="00242A09">
        <w:rPr>
          <w:rFonts w:ascii="Arial" w:eastAsia="Times New Roman" w:hAnsi="Arial" w:cs="Arial"/>
          <w:lang w:val="es-ES"/>
        </w:rPr>
        <w:t xml:space="preserve"> (segundo en orden de frecuencia) y </w:t>
      </w:r>
      <w:r w:rsidRPr="00242A09">
        <w:rPr>
          <w:rFonts w:ascii="Arial" w:eastAsia="Times New Roman" w:hAnsi="Arial" w:cs="Arial"/>
          <w:b/>
          <w:bCs/>
          <w:bdr w:val="none" w:sz="0" w:space="0" w:color="auto" w:frame="1"/>
          <w:lang w:val="es-ES"/>
        </w:rPr>
        <w:t>tipo IV B</w:t>
      </w:r>
      <w:r w:rsidRPr="00242A09">
        <w:rPr>
          <w:rFonts w:ascii="Arial" w:eastAsia="Times New Roman" w:hAnsi="Arial" w:cs="Arial"/>
          <w:lang w:val="es-ES"/>
        </w:rPr>
        <w:t> que presenta solo múltiples quistes extra hepáticos.</w:t>
      </w:r>
    </w:p>
    <w:p w14:paraId="7E357472" w14:textId="1DED9BE8" w:rsidR="00242A09" w:rsidRPr="00242A09" w:rsidRDefault="00242A09" w:rsidP="00242A09">
      <w:pPr>
        <w:numPr>
          <w:ilvl w:val="0"/>
          <w:numId w:val="31"/>
        </w:numPr>
        <w:spacing w:beforeAutospacing="1" w:afterAutospacing="1" w:line="450" w:lineRule="atLeast"/>
        <w:ind w:left="0"/>
        <w:jc w:val="both"/>
        <w:textAlignment w:val="baseline"/>
        <w:rPr>
          <w:rFonts w:ascii="NexusSansPro" w:eastAsia="Times New Roman" w:hAnsi="NexusSansPro" w:cs="Times New Roman"/>
          <w:sz w:val="30"/>
          <w:szCs w:val="30"/>
          <w:lang w:val="es-ES"/>
        </w:rPr>
      </w:pPr>
      <w:r w:rsidRPr="00242A09">
        <w:rPr>
          <w:rFonts w:ascii="Arial" w:eastAsia="Times New Roman" w:hAnsi="Arial" w:cs="Arial"/>
          <w:b/>
          <w:bCs/>
          <w:bdr w:val="none" w:sz="0" w:space="0" w:color="auto" w:frame="1"/>
          <w:lang w:val="es-ES"/>
        </w:rPr>
        <w:t>Tipo V</w:t>
      </w:r>
      <w:r w:rsidRPr="00242A09">
        <w:rPr>
          <w:rFonts w:ascii="Arial" w:eastAsia="Times New Roman" w:hAnsi="Arial" w:cs="Arial"/>
          <w:lang w:val="es-ES"/>
        </w:rPr>
        <w:t> o enfermedad de Caroli, consiste en la dilatación quística de los conductos biliares intrahepáticos con la vía extra hepática normal.</w:t>
      </w:r>
      <w:hyperlink r:id="rId9" w:anchor="bib0070" w:history="1">
        <w:r w:rsidRPr="00242A09">
          <w:rPr>
            <w:rFonts w:ascii="Arial" w:eastAsia="Times New Roman" w:hAnsi="Arial" w:cs="Arial"/>
            <w:bdr w:val="none" w:sz="0" w:space="0" w:color="auto" w:frame="1"/>
            <w:vertAlign w:val="subscript"/>
            <w:lang w:val="es-ES"/>
          </w:rPr>
          <w:t>8</w:t>
        </w:r>
      </w:hyperlink>
    </w:p>
    <w:p w14:paraId="63C1272F" w14:textId="0C7E13C6" w:rsidR="00242A09" w:rsidRPr="00242A09" w:rsidRDefault="00242A09" w:rsidP="00242A09">
      <w:pPr>
        <w:jc w:val="center"/>
        <w:textAlignment w:val="baseline"/>
        <w:rPr>
          <w:rFonts w:ascii="NexusSansPro" w:eastAsia="Times New Roman" w:hAnsi="NexusSansPro" w:cs="Times New Roman"/>
          <w:lang w:val="en-US"/>
        </w:rPr>
      </w:pPr>
      <w:bookmarkStart w:id="6" w:name="fig0015"/>
      <w:bookmarkEnd w:id="6"/>
      <w:r w:rsidRPr="00242A09">
        <w:rPr>
          <w:rFonts w:ascii="inherit" w:eastAsia="Times New Roman" w:hAnsi="inherit" w:cs="Times New Roman"/>
          <w:noProof/>
          <w:bdr w:val="none" w:sz="0" w:space="0" w:color="auto" w:frame="1"/>
          <w:lang w:val="en-US"/>
        </w:rPr>
        <w:drawing>
          <wp:inline distT="0" distB="0" distL="0" distR="0" wp14:anchorId="662223B2" wp14:editId="46C04632">
            <wp:extent cx="2854325" cy="1837055"/>
            <wp:effectExtent l="0" t="0" r="3175" b="0"/>
            <wp:docPr id="15" name="Imagen 15" descr="Descripción gráfica de la clasificación de Todani (1977), derivado de la clasificación original Alonso-Lej con base en la localización del quiste en la vía biliar.">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ción gráfica de la clasificación de Todani (1977), derivado de la clasificación original Alonso-Lej con base en la localización del quiste en la vía biliar.">
                      <a:hlinkClick r:id="rId10"/>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54325" cy="1837055"/>
                    </a:xfrm>
                    <a:prstGeom prst="rect">
                      <a:avLst/>
                    </a:prstGeom>
                    <a:noFill/>
                    <a:ln>
                      <a:noFill/>
                    </a:ln>
                  </pic:spPr>
                </pic:pic>
              </a:graphicData>
            </a:graphic>
          </wp:inline>
        </w:drawing>
      </w:r>
    </w:p>
    <w:p w14:paraId="040913F7" w14:textId="5D0196E3" w:rsidR="00242A09" w:rsidRPr="00242A09" w:rsidRDefault="00242A09" w:rsidP="00242A09">
      <w:pPr>
        <w:textAlignment w:val="baseline"/>
        <w:rPr>
          <w:rFonts w:ascii="Arial" w:eastAsia="Times New Roman" w:hAnsi="Arial" w:cs="Arial"/>
          <w:sz w:val="16"/>
          <w:szCs w:val="16"/>
          <w:lang w:val="es-ES"/>
        </w:rPr>
      </w:pPr>
      <w:r w:rsidRPr="00242A09">
        <w:rPr>
          <w:rFonts w:ascii="Arial" w:eastAsia="Times New Roman" w:hAnsi="Arial" w:cs="Arial"/>
          <w:sz w:val="16"/>
          <w:szCs w:val="16"/>
          <w:lang w:val="es-ES"/>
        </w:rPr>
        <w:t>Figura 1.</w:t>
      </w:r>
    </w:p>
    <w:p w14:paraId="6B4F8EB2" w14:textId="77777777" w:rsidR="00242A09" w:rsidRPr="00242A09" w:rsidRDefault="00242A09" w:rsidP="00242A09">
      <w:pPr>
        <w:spacing w:before="100" w:beforeAutospacing="1" w:after="100" w:afterAutospacing="1"/>
        <w:jc w:val="both"/>
        <w:textAlignment w:val="baseline"/>
        <w:rPr>
          <w:rFonts w:ascii="Arial" w:eastAsia="Times New Roman" w:hAnsi="Arial" w:cs="Arial"/>
          <w:sz w:val="16"/>
          <w:szCs w:val="16"/>
          <w:lang w:val="es-ES"/>
        </w:rPr>
      </w:pPr>
      <w:r w:rsidRPr="00242A09">
        <w:rPr>
          <w:rFonts w:ascii="Arial" w:eastAsia="Times New Roman" w:hAnsi="Arial" w:cs="Arial"/>
          <w:sz w:val="16"/>
          <w:szCs w:val="16"/>
          <w:lang w:val="es-ES"/>
        </w:rPr>
        <w:t xml:space="preserve">Descripción gráfica de la clasificación de </w:t>
      </w:r>
      <w:proofErr w:type="spellStart"/>
      <w:r w:rsidRPr="00242A09">
        <w:rPr>
          <w:rFonts w:ascii="Arial" w:eastAsia="Times New Roman" w:hAnsi="Arial" w:cs="Arial"/>
          <w:sz w:val="16"/>
          <w:szCs w:val="16"/>
          <w:lang w:val="es-ES"/>
        </w:rPr>
        <w:t>Todani</w:t>
      </w:r>
      <w:proofErr w:type="spellEnd"/>
      <w:r w:rsidRPr="00242A09">
        <w:rPr>
          <w:rFonts w:ascii="Arial" w:eastAsia="Times New Roman" w:hAnsi="Arial" w:cs="Arial"/>
          <w:sz w:val="16"/>
          <w:szCs w:val="16"/>
          <w:lang w:val="es-ES"/>
        </w:rPr>
        <w:t xml:space="preserve"> (1977), derivado de la clasificación original Alonso-</w:t>
      </w:r>
      <w:proofErr w:type="spellStart"/>
      <w:r w:rsidRPr="00242A09">
        <w:rPr>
          <w:rFonts w:ascii="Arial" w:eastAsia="Times New Roman" w:hAnsi="Arial" w:cs="Arial"/>
          <w:sz w:val="16"/>
          <w:szCs w:val="16"/>
          <w:lang w:val="es-ES"/>
        </w:rPr>
        <w:t>Lej</w:t>
      </w:r>
      <w:proofErr w:type="spellEnd"/>
      <w:r w:rsidRPr="00242A09">
        <w:rPr>
          <w:rFonts w:ascii="Arial" w:eastAsia="Times New Roman" w:hAnsi="Arial" w:cs="Arial"/>
          <w:sz w:val="16"/>
          <w:szCs w:val="16"/>
          <w:lang w:val="es-ES"/>
        </w:rPr>
        <w:t xml:space="preserve"> con base en la localización del quiste en la vía biliar.</w:t>
      </w:r>
    </w:p>
    <w:p w14:paraId="5F742D60" w14:textId="77777777" w:rsidR="00242A09" w:rsidRPr="00242A09" w:rsidRDefault="00242A09" w:rsidP="00012B79">
      <w:pPr>
        <w:pStyle w:val="NormalWeb"/>
        <w:spacing w:line="360" w:lineRule="auto"/>
        <w:jc w:val="both"/>
        <w:rPr>
          <w:rFonts w:ascii="Arial" w:hAnsi="Arial" w:cs="Arial"/>
          <w:vertAlign w:val="subscript"/>
        </w:rPr>
      </w:pPr>
    </w:p>
    <w:p w14:paraId="490782F0" w14:textId="6817430D" w:rsidR="006838B3" w:rsidRPr="00242A09" w:rsidRDefault="0097325D" w:rsidP="00012B79">
      <w:pPr>
        <w:pStyle w:val="NormalWeb"/>
        <w:spacing w:line="360" w:lineRule="auto"/>
        <w:jc w:val="both"/>
        <w:rPr>
          <w:rFonts w:ascii="Arial" w:hAnsi="Arial" w:cs="Arial"/>
        </w:rPr>
      </w:pPr>
      <w:r w:rsidRPr="00242A09">
        <w:rPr>
          <w:rFonts w:ascii="Arial" w:hAnsi="Arial" w:cs="Arial"/>
        </w:rPr>
        <w:t xml:space="preserve"> </w:t>
      </w:r>
    </w:p>
    <w:p w14:paraId="656FB716" w14:textId="71F9E4B2" w:rsidR="006838B3" w:rsidRPr="006838B3" w:rsidRDefault="006838B3" w:rsidP="00012B79">
      <w:pPr>
        <w:pStyle w:val="NormalWeb"/>
        <w:spacing w:line="360" w:lineRule="auto"/>
        <w:jc w:val="both"/>
        <w:rPr>
          <w:rFonts w:ascii="Arial" w:hAnsi="Arial" w:cs="Arial"/>
        </w:rPr>
      </w:pPr>
      <w:r w:rsidRPr="006838B3">
        <w:rPr>
          <w:rFonts w:ascii="Arial" w:hAnsi="Arial" w:cs="Arial"/>
        </w:rPr>
        <w:t xml:space="preserve"> La etiología de los quistes de colédoco aún no está clara, aunque se han postulado muchas teorías entre las cuales tenemos: La teoría de los quistes causados por una unión anormal del conducto </w:t>
      </w:r>
      <w:proofErr w:type="spellStart"/>
      <w:r w:rsidRPr="006838B3">
        <w:rPr>
          <w:rFonts w:ascii="Arial" w:hAnsi="Arial" w:cs="Arial"/>
        </w:rPr>
        <w:t>pancreatobiliar</w:t>
      </w:r>
      <w:proofErr w:type="spellEnd"/>
      <w:r w:rsidRPr="006838B3">
        <w:rPr>
          <w:rFonts w:ascii="Arial" w:hAnsi="Arial" w:cs="Arial"/>
        </w:rPr>
        <w:t xml:space="preserve"> (APBDJ) de modo que el conducto pancreático y el conducto biliar común se unen fuera de la ampolla de Váter, formando así un largo canal común ha sido de gran aceptación por los cirujanos.</w:t>
      </w:r>
      <w:r w:rsidR="00FA4772">
        <w:rPr>
          <w:rFonts w:ascii="Arial" w:hAnsi="Arial" w:cs="Arial"/>
        </w:rPr>
        <w:t xml:space="preserve"> </w:t>
      </w:r>
      <w:r w:rsidR="00FA4772" w:rsidRPr="00FA4772">
        <w:rPr>
          <w:rFonts w:ascii="Arial" w:hAnsi="Arial" w:cs="Arial"/>
          <w:vertAlign w:val="subscript"/>
        </w:rPr>
        <w:t>(</w:t>
      </w:r>
      <w:r w:rsidRPr="00FA4772">
        <w:rPr>
          <w:rFonts w:ascii="Arial" w:hAnsi="Arial" w:cs="Arial"/>
          <w:vertAlign w:val="subscript"/>
        </w:rPr>
        <w:t>7, 19</w:t>
      </w:r>
      <w:r w:rsidR="00FA4772" w:rsidRPr="00FA4772">
        <w:rPr>
          <w:rFonts w:ascii="Arial" w:hAnsi="Arial" w:cs="Arial"/>
          <w:vertAlign w:val="subscript"/>
        </w:rPr>
        <w:t>)</w:t>
      </w:r>
      <w:r w:rsidRPr="006838B3">
        <w:rPr>
          <w:rFonts w:ascii="Arial" w:hAnsi="Arial" w:cs="Arial"/>
        </w:rPr>
        <w:t xml:space="preserve"> Se han descrito estudios en los cuales se han medido niveles altos de amilasa en pacientes con quiste de colédoco, en relación a </w:t>
      </w:r>
      <w:r w:rsidRPr="006838B3">
        <w:rPr>
          <w:rFonts w:ascii="Arial" w:hAnsi="Arial" w:cs="Arial"/>
        </w:rPr>
        <w:lastRenderedPageBreak/>
        <w:t>pacientes sin patología quística</w:t>
      </w:r>
      <w:r w:rsidR="00FA4772">
        <w:rPr>
          <w:rFonts w:ascii="Arial" w:hAnsi="Arial" w:cs="Arial"/>
        </w:rPr>
        <w:t xml:space="preserve"> </w:t>
      </w:r>
      <w:r w:rsidR="00FA4772" w:rsidRPr="00FA4772">
        <w:rPr>
          <w:rFonts w:ascii="Arial" w:hAnsi="Arial" w:cs="Arial"/>
          <w:vertAlign w:val="subscript"/>
        </w:rPr>
        <w:t>(</w:t>
      </w:r>
      <w:r w:rsidRPr="00FA4772">
        <w:rPr>
          <w:rFonts w:ascii="Arial" w:hAnsi="Arial" w:cs="Arial"/>
          <w:vertAlign w:val="subscript"/>
        </w:rPr>
        <w:t>35, 36</w:t>
      </w:r>
      <w:r w:rsidR="00FA4772" w:rsidRPr="00FA4772">
        <w:rPr>
          <w:rFonts w:ascii="Arial" w:hAnsi="Arial" w:cs="Arial"/>
          <w:vertAlign w:val="subscript"/>
        </w:rPr>
        <w:t>)</w:t>
      </w:r>
      <w:r w:rsidRPr="00FA4772">
        <w:rPr>
          <w:rFonts w:ascii="Arial" w:hAnsi="Arial" w:cs="Arial"/>
          <w:vertAlign w:val="subscript"/>
        </w:rPr>
        <w:t>;</w:t>
      </w:r>
      <w:r w:rsidRPr="006838B3">
        <w:rPr>
          <w:rFonts w:ascii="Arial" w:hAnsi="Arial" w:cs="Arial"/>
        </w:rPr>
        <w:t xml:space="preserve"> además niveles altos de amilasa se asocia significativamente a inicio de síntomas a edades tempranas y a mayor displasia </w:t>
      </w:r>
      <w:r w:rsidR="00FA4772" w:rsidRPr="00FA4772">
        <w:rPr>
          <w:rFonts w:ascii="Arial" w:hAnsi="Arial" w:cs="Arial"/>
          <w:vertAlign w:val="subscript"/>
        </w:rPr>
        <w:t>(</w:t>
      </w:r>
      <w:r w:rsidRPr="00FA4772">
        <w:rPr>
          <w:rFonts w:ascii="Arial" w:hAnsi="Arial" w:cs="Arial"/>
          <w:vertAlign w:val="subscript"/>
        </w:rPr>
        <w:t>37</w:t>
      </w:r>
      <w:r w:rsidR="00FA4772" w:rsidRPr="00FA4772">
        <w:rPr>
          <w:rFonts w:ascii="Arial" w:hAnsi="Arial" w:cs="Arial"/>
          <w:vertAlign w:val="subscript"/>
        </w:rPr>
        <w:t>)</w:t>
      </w:r>
      <w:r w:rsidRPr="006838B3">
        <w:rPr>
          <w:rFonts w:ascii="Arial" w:hAnsi="Arial" w:cs="Arial"/>
        </w:rPr>
        <w:t xml:space="preserve"> Existe la teoría de que los quistes de colédoco son en cambio puramente congénitos en naturaleza; esta teoría establece que la sobreproducción embrionaria de las células epiteliales da como resultado la dilatación durante el período de canalización del desarrollo.</w:t>
      </w:r>
      <w:r w:rsidR="004E0F2A">
        <w:rPr>
          <w:rFonts w:ascii="Arial" w:hAnsi="Arial" w:cs="Arial"/>
        </w:rPr>
        <w:t xml:space="preserve"> </w:t>
      </w:r>
      <w:r w:rsidR="004E0F2A" w:rsidRPr="004E0F2A">
        <w:rPr>
          <w:rFonts w:ascii="Arial" w:hAnsi="Arial" w:cs="Arial"/>
          <w:vertAlign w:val="subscript"/>
        </w:rPr>
        <w:t>(</w:t>
      </w:r>
      <w:r w:rsidRPr="004E0F2A">
        <w:rPr>
          <w:rFonts w:ascii="Arial" w:hAnsi="Arial" w:cs="Arial"/>
          <w:vertAlign w:val="subscript"/>
        </w:rPr>
        <w:t>38 30, 39, 40</w:t>
      </w:r>
      <w:r w:rsidR="004E0F2A" w:rsidRPr="004E0F2A">
        <w:rPr>
          <w:rFonts w:ascii="Arial" w:hAnsi="Arial" w:cs="Arial"/>
          <w:vertAlign w:val="subscript"/>
        </w:rPr>
        <w:t>)</w:t>
      </w:r>
    </w:p>
    <w:p w14:paraId="16C74A59" w14:textId="31C8EBD5" w:rsidR="006838B3" w:rsidRPr="006838B3" w:rsidRDefault="006838B3" w:rsidP="00012B79">
      <w:pPr>
        <w:pStyle w:val="NormalWeb"/>
        <w:spacing w:line="360" w:lineRule="auto"/>
        <w:jc w:val="both"/>
        <w:rPr>
          <w:rFonts w:ascii="Arial" w:hAnsi="Arial" w:cs="Arial"/>
        </w:rPr>
      </w:pPr>
      <w:r w:rsidRPr="006838B3">
        <w:rPr>
          <w:rFonts w:ascii="Arial" w:hAnsi="Arial" w:cs="Arial"/>
        </w:rPr>
        <w:t xml:space="preserve"> Los quistes de colédoco tipo V o enfermedad de Caroli sigue a la embriología del árbol biliar intrahepático; una sola capa de células forma la placa ductal alrededor de las ramas </w:t>
      </w:r>
      <w:proofErr w:type="gramStart"/>
      <w:r w:rsidRPr="006838B3">
        <w:rPr>
          <w:rFonts w:ascii="Arial" w:hAnsi="Arial" w:cs="Arial"/>
        </w:rPr>
        <w:t>del porta</w:t>
      </w:r>
      <w:proofErr w:type="gramEnd"/>
      <w:r w:rsidRPr="006838B3">
        <w:rPr>
          <w:rFonts w:ascii="Arial" w:hAnsi="Arial" w:cs="Arial"/>
        </w:rPr>
        <w:t>, que luego se duplica para formar una doble capa, hay remodelación y resorción selectiva de la placa ductal que comienza en la semana 12 y progresa a formar los conductos biliares grandes en el hilio y los pequeños conductos en la periferia, el secuestro de esta remodelación resulta en enfermedad de Caroli.</w:t>
      </w:r>
      <w:r w:rsidR="004E0F2A">
        <w:rPr>
          <w:rFonts w:ascii="Arial" w:hAnsi="Arial" w:cs="Arial"/>
        </w:rPr>
        <w:t xml:space="preserve"> </w:t>
      </w:r>
      <w:r w:rsidR="004E0F2A" w:rsidRPr="004E0F2A">
        <w:rPr>
          <w:rFonts w:ascii="Arial" w:hAnsi="Arial" w:cs="Arial"/>
          <w:vertAlign w:val="subscript"/>
        </w:rPr>
        <w:t>(</w:t>
      </w:r>
      <w:r w:rsidRPr="004E0F2A">
        <w:rPr>
          <w:rFonts w:ascii="Arial" w:hAnsi="Arial" w:cs="Arial"/>
          <w:vertAlign w:val="subscript"/>
        </w:rPr>
        <w:t>35, 41- 43</w:t>
      </w:r>
      <w:r w:rsidR="004E0F2A" w:rsidRPr="004E0F2A">
        <w:rPr>
          <w:rFonts w:ascii="Arial" w:hAnsi="Arial" w:cs="Arial"/>
          <w:vertAlign w:val="subscript"/>
        </w:rPr>
        <w:t>)</w:t>
      </w:r>
      <w:r w:rsidRPr="006838B3">
        <w:rPr>
          <w:rFonts w:ascii="Arial" w:hAnsi="Arial" w:cs="Arial"/>
        </w:rPr>
        <w:t xml:space="preserve"> </w:t>
      </w:r>
    </w:p>
    <w:p w14:paraId="18D20CCB" w14:textId="77777777" w:rsidR="006838B3" w:rsidRPr="0097325D" w:rsidRDefault="006838B3" w:rsidP="00012B79">
      <w:pPr>
        <w:pStyle w:val="NormalWeb"/>
        <w:spacing w:line="360" w:lineRule="auto"/>
        <w:jc w:val="both"/>
        <w:rPr>
          <w:rFonts w:ascii="Arial" w:hAnsi="Arial" w:cs="Arial"/>
          <w:b/>
        </w:rPr>
      </w:pPr>
      <w:r w:rsidRPr="0097325D">
        <w:rPr>
          <w:rFonts w:ascii="Arial" w:hAnsi="Arial" w:cs="Arial"/>
          <w:b/>
        </w:rPr>
        <w:t>Carcinogénesis</w:t>
      </w:r>
    </w:p>
    <w:p w14:paraId="6F52455C" w14:textId="717A3C19" w:rsidR="006838B3" w:rsidRDefault="00724ECE" w:rsidP="00012B79">
      <w:pPr>
        <w:pStyle w:val="NormalWeb"/>
        <w:spacing w:line="360" w:lineRule="auto"/>
        <w:jc w:val="both"/>
        <w:rPr>
          <w:rFonts w:ascii="Arial" w:hAnsi="Arial" w:cs="Arial"/>
        </w:rPr>
      </w:pPr>
      <w:r>
        <w:rPr>
          <w:rFonts w:ascii="Arial" w:hAnsi="Arial" w:cs="Arial"/>
        </w:rPr>
        <w:t xml:space="preserve"> El</w:t>
      </w:r>
      <w:r w:rsidR="006838B3" w:rsidRPr="006838B3">
        <w:rPr>
          <w:rFonts w:ascii="Arial" w:hAnsi="Arial" w:cs="Arial"/>
        </w:rPr>
        <w:t xml:space="preserve"> quiste de colédoco es </w:t>
      </w:r>
      <w:r>
        <w:rPr>
          <w:rFonts w:ascii="Arial" w:hAnsi="Arial" w:cs="Arial"/>
        </w:rPr>
        <w:t xml:space="preserve">un estado pre maligno de cáncer. </w:t>
      </w:r>
      <w:r w:rsidR="004E0F2A" w:rsidRPr="004E0F2A">
        <w:rPr>
          <w:rFonts w:ascii="Arial" w:hAnsi="Arial" w:cs="Arial"/>
          <w:vertAlign w:val="subscript"/>
        </w:rPr>
        <w:t>(</w:t>
      </w:r>
      <w:r w:rsidR="006838B3" w:rsidRPr="004E0F2A">
        <w:rPr>
          <w:rFonts w:ascii="Arial" w:hAnsi="Arial" w:cs="Arial"/>
          <w:vertAlign w:val="subscript"/>
        </w:rPr>
        <w:t>11</w:t>
      </w:r>
      <w:r w:rsidR="004E0F2A" w:rsidRPr="004E0F2A">
        <w:rPr>
          <w:rFonts w:ascii="Arial" w:hAnsi="Arial" w:cs="Arial"/>
          <w:vertAlign w:val="subscript"/>
        </w:rPr>
        <w:t>)</w:t>
      </w:r>
      <w:r w:rsidR="006838B3" w:rsidRPr="006838B3">
        <w:rPr>
          <w:rFonts w:ascii="Arial" w:hAnsi="Arial" w:cs="Arial"/>
        </w:rPr>
        <w:t xml:space="preserve"> El riesgo </w:t>
      </w:r>
      <w:r w:rsidR="007D5A09">
        <w:rPr>
          <w:rFonts w:ascii="Arial" w:hAnsi="Arial" w:cs="Arial"/>
        </w:rPr>
        <w:t xml:space="preserve">de desarrollar cáncer en pacientes </w:t>
      </w:r>
      <w:proofErr w:type="gramStart"/>
      <w:r w:rsidR="007D5A09">
        <w:rPr>
          <w:rFonts w:ascii="Arial" w:hAnsi="Arial" w:cs="Arial"/>
        </w:rPr>
        <w:t>con  quiste</w:t>
      </w:r>
      <w:proofErr w:type="gramEnd"/>
      <w:r w:rsidR="007D5A09">
        <w:rPr>
          <w:rFonts w:ascii="Arial" w:hAnsi="Arial" w:cs="Arial"/>
        </w:rPr>
        <w:t xml:space="preserve"> de colédoco es relativamente bajo, pero significativamente mayor en comparación con la población general. Se estima que  la incidencia de cáncer asociado a quistes de colédoco </w:t>
      </w:r>
      <w:proofErr w:type="spellStart"/>
      <w:r w:rsidR="007D5A09">
        <w:rPr>
          <w:rFonts w:ascii="Arial" w:hAnsi="Arial" w:cs="Arial"/>
        </w:rPr>
        <w:t>varia</w:t>
      </w:r>
      <w:proofErr w:type="spellEnd"/>
      <w:r w:rsidR="007D5A09">
        <w:rPr>
          <w:rFonts w:ascii="Arial" w:hAnsi="Arial" w:cs="Arial"/>
        </w:rPr>
        <w:t xml:space="preserve"> según estudios entre 10% a 15%  de los pacientes no tratados  a lo largo de su vida pueden desarrollar malignidades especialmente Colangiocarcinoma</w:t>
      </w:r>
      <w:r w:rsidR="004E0F2A" w:rsidRPr="004E0F2A">
        <w:rPr>
          <w:rFonts w:ascii="Arial" w:hAnsi="Arial" w:cs="Arial"/>
          <w:vertAlign w:val="subscript"/>
        </w:rPr>
        <w:t>(</w:t>
      </w:r>
      <w:r w:rsidR="006838B3" w:rsidRPr="004E0F2A">
        <w:rPr>
          <w:rFonts w:ascii="Arial" w:hAnsi="Arial" w:cs="Arial"/>
          <w:vertAlign w:val="subscript"/>
        </w:rPr>
        <w:t>16</w:t>
      </w:r>
      <w:r w:rsidR="004E0F2A" w:rsidRPr="004E0F2A">
        <w:rPr>
          <w:rFonts w:ascii="Arial" w:hAnsi="Arial" w:cs="Arial"/>
          <w:vertAlign w:val="subscript"/>
        </w:rPr>
        <w:t>)</w:t>
      </w:r>
      <w:r w:rsidR="006838B3" w:rsidRPr="006838B3">
        <w:rPr>
          <w:rFonts w:ascii="Arial" w:hAnsi="Arial" w:cs="Arial"/>
        </w:rPr>
        <w:t xml:space="preserve"> El riesgo aumenta del 2,3% en pacientes de 20-30 años a 75% en pacientes de 70-80 años el resultado por histopatología muestra una displasia creciente a medida que aumenta la edad</w:t>
      </w:r>
      <w:r w:rsidR="007D5A09">
        <w:rPr>
          <w:rFonts w:ascii="Arial" w:hAnsi="Arial" w:cs="Arial"/>
        </w:rPr>
        <w:t>.</w:t>
      </w:r>
      <w:r w:rsidR="004E0F2A" w:rsidRPr="004E0F2A">
        <w:rPr>
          <w:rFonts w:ascii="Arial" w:hAnsi="Arial" w:cs="Arial"/>
          <w:vertAlign w:val="subscript"/>
        </w:rPr>
        <w:t>(</w:t>
      </w:r>
      <w:r w:rsidR="006838B3" w:rsidRPr="004E0F2A">
        <w:rPr>
          <w:rFonts w:ascii="Arial" w:hAnsi="Arial" w:cs="Arial"/>
          <w:vertAlign w:val="subscript"/>
        </w:rPr>
        <w:t>1</w:t>
      </w:r>
      <w:r w:rsidR="007D5A09">
        <w:rPr>
          <w:rFonts w:ascii="Arial" w:hAnsi="Arial" w:cs="Arial"/>
          <w:vertAlign w:val="subscript"/>
        </w:rPr>
        <w:t>,</w:t>
      </w:r>
      <w:r w:rsidR="007D5A09" w:rsidRPr="007D5A09">
        <w:rPr>
          <w:rFonts w:ascii="Arial" w:hAnsi="Arial" w:cs="Arial"/>
          <w:vertAlign w:val="subscript"/>
        </w:rPr>
        <w:t>43</w:t>
      </w:r>
      <w:r w:rsidR="004E0F2A" w:rsidRPr="004E0F2A">
        <w:rPr>
          <w:rFonts w:ascii="Arial" w:hAnsi="Arial" w:cs="Arial"/>
          <w:vertAlign w:val="subscript"/>
        </w:rPr>
        <w:t>)</w:t>
      </w:r>
      <w:r w:rsidR="006838B3" w:rsidRPr="006838B3">
        <w:rPr>
          <w:rFonts w:ascii="Arial" w:hAnsi="Arial" w:cs="Arial"/>
        </w:rPr>
        <w:t xml:space="preserve"> El sitio del cáncer es el conducto biliar </w:t>
      </w:r>
      <w:r w:rsidR="00804B7C" w:rsidRPr="006838B3">
        <w:rPr>
          <w:rFonts w:ascii="Arial" w:hAnsi="Arial" w:cs="Arial"/>
        </w:rPr>
        <w:t>extra hepático</w:t>
      </w:r>
      <w:r w:rsidR="006838B3" w:rsidRPr="006838B3">
        <w:rPr>
          <w:rFonts w:ascii="Arial" w:hAnsi="Arial" w:cs="Arial"/>
        </w:rPr>
        <w:t xml:space="preserve"> en 50% - 62% de los paci</w:t>
      </w:r>
      <w:r w:rsidR="00804B7C">
        <w:rPr>
          <w:rFonts w:ascii="Arial" w:hAnsi="Arial" w:cs="Arial"/>
        </w:rPr>
        <w:t xml:space="preserve">entes, vesícula biliar en 38% </w:t>
      </w:r>
      <w:r w:rsidR="006838B3" w:rsidRPr="006838B3">
        <w:rPr>
          <w:rFonts w:ascii="Arial" w:hAnsi="Arial" w:cs="Arial"/>
        </w:rPr>
        <w:t>-</w:t>
      </w:r>
      <w:r w:rsidR="00804B7C">
        <w:rPr>
          <w:rFonts w:ascii="Arial" w:hAnsi="Arial" w:cs="Arial"/>
        </w:rPr>
        <w:t xml:space="preserve"> </w:t>
      </w:r>
      <w:r w:rsidR="006838B3" w:rsidRPr="006838B3">
        <w:rPr>
          <w:rFonts w:ascii="Arial" w:hAnsi="Arial" w:cs="Arial"/>
        </w:rPr>
        <w:t>46%,conductos biliares intrahepáticos en 2.5%, y el hígado y páncreas en 0.7%.</w:t>
      </w:r>
      <w:r w:rsidR="004E0F2A">
        <w:rPr>
          <w:rFonts w:ascii="Arial" w:hAnsi="Arial" w:cs="Arial"/>
        </w:rPr>
        <w:t xml:space="preserve"> </w:t>
      </w:r>
      <w:r w:rsidR="004E0F2A" w:rsidRPr="004E0F2A">
        <w:rPr>
          <w:rFonts w:ascii="Arial" w:hAnsi="Arial" w:cs="Arial"/>
          <w:vertAlign w:val="subscript"/>
        </w:rPr>
        <w:t>(</w:t>
      </w:r>
      <w:r w:rsidR="006838B3" w:rsidRPr="004E0F2A">
        <w:rPr>
          <w:rFonts w:ascii="Arial" w:hAnsi="Arial" w:cs="Arial"/>
          <w:vertAlign w:val="subscript"/>
        </w:rPr>
        <w:t>1</w:t>
      </w:r>
      <w:r w:rsidR="00804B7C">
        <w:rPr>
          <w:rFonts w:ascii="Arial" w:hAnsi="Arial" w:cs="Arial"/>
          <w:vertAlign w:val="subscript"/>
        </w:rPr>
        <w:t>7</w:t>
      </w:r>
      <w:r w:rsidR="004E0F2A" w:rsidRPr="004E0F2A">
        <w:rPr>
          <w:rFonts w:ascii="Arial" w:hAnsi="Arial" w:cs="Arial"/>
          <w:vertAlign w:val="subscript"/>
        </w:rPr>
        <w:t>)</w:t>
      </w:r>
      <w:r w:rsidR="006838B3" w:rsidRPr="006838B3">
        <w:rPr>
          <w:rFonts w:ascii="Arial" w:hAnsi="Arial" w:cs="Arial"/>
        </w:rPr>
        <w:t xml:space="preserve"> Una revisión de </w:t>
      </w:r>
      <w:proofErr w:type="spellStart"/>
      <w:r w:rsidR="006838B3" w:rsidRPr="006838B3">
        <w:rPr>
          <w:rFonts w:ascii="Arial" w:hAnsi="Arial" w:cs="Arial"/>
        </w:rPr>
        <w:t>Todani</w:t>
      </w:r>
      <w:proofErr w:type="spellEnd"/>
      <w:r w:rsidR="006838B3" w:rsidRPr="006838B3">
        <w:rPr>
          <w:rFonts w:ascii="Arial" w:hAnsi="Arial" w:cs="Arial"/>
        </w:rPr>
        <w:t xml:space="preserve"> y colegas encontró que 68% de los cánceres se asociaron con tipo I, 5% tipo II, 1.6% tipo III, 21% tipo IV y 6% tipo </w:t>
      </w:r>
      <w:proofErr w:type="gramStart"/>
      <w:r w:rsidR="006838B3" w:rsidRPr="006838B3">
        <w:rPr>
          <w:rFonts w:ascii="Arial" w:hAnsi="Arial" w:cs="Arial"/>
        </w:rPr>
        <w:t>V ;</w:t>
      </w:r>
      <w:proofErr w:type="gramEnd"/>
      <w:r w:rsidR="006838B3" w:rsidRPr="006838B3">
        <w:rPr>
          <w:rFonts w:ascii="Arial" w:hAnsi="Arial" w:cs="Arial"/>
        </w:rPr>
        <w:t xml:space="preserve"> una unión anormal del conducto </w:t>
      </w:r>
      <w:proofErr w:type="spellStart"/>
      <w:r w:rsidR="006838B3" w:rsidRPr="006838B3">
        <w:rPr>
          <w:rFonts w:ascii="Arial" w:hAnsi="Arial" w:cs="Arial"/>
        </w:rPr>
        <w:lastRenderedPageBreak/>
        <w:t>pancreáticobiliar</w:t>
      </w:r>
      <w:proofErr w:type="spellEnd"/>
      <w:r w:rsidR="006838B3" w:rsidRPr="006838B3">
        <w:rPr>
          <w:rFonts w:ascii="Arial" w:hAnsi="Arial" w:cs="Arial"/>
        </w:rPr>
        <w:t xml:space="preserve"> tiene un riesgo del 16% -55% de malignidad con o sin dilatación del conducto biliar, se ha reportado del 12% -39</w:t>
      </w:r>
      <w:proofErr w:type="gramStart"/>
      <w:r w:rsidR="006838B3" w:rsidRPr="006838B3">
        <w:rPr>
          <w:rFonts w:ascii="Arial" w:hAnsi="Arial" w:cs="Arial"/>
        </w:rPr>
        <w:t xml:space="preserve">% </w:t>
      </w:r>
      <w:r w:rsidR="00E00856">
        <w:rPr>
          <w:rFonts w:ascii="Arial" w:hAnsi="Arial" w:cs="Arial"/>
        </w:rPr>
        <w:t xml:space="preserve"> en</w:t>
      </w:r>
      <w:proofErr w:type="gramEnd"/>
      <w:r w:rsidR="00E00856">
        <w:rPr>
          <w:rFonts w:ascii="Arial" w:hAnsi="Arial" w:cs="Arial"/>
        </w:rPr>
        <w:t xml:space="preserve"> la </w:t>
      </w:r>
      <w:proofErr w:type="gramStart"/>
      <w:r w:rsidR="00E00856">
        <w:rPr>
          <w:rFonts w:ascii="Arial" w:hAnsi="Arial" w:cs="Arial"/>
        </w:rPr>
        <w:t>presentación  atípica</w:t>
      </w:r>
      <w:proofErr w:type="gramEnd"/>
      <w:r w:rsidR="00E00856">
        <w:rPr>
          <w:rFonts w:ascii="Arial" w:hAnsi="Arial" w:cs="Arial"/>
        </w:rPr>
        <w:t xml:space="preserve"> </w:t>
      </w:r>
      <w:r w:rsidR="006838B3" w:rsidRPr="006838B3">
        <w:rPr>
          <w:rFonts w:ascii="Arial" w:hAnsi="Arial" w:cs="Arial"/>
        </w:rPr>
        <w:t xml:space="preserve">de la forma </w:t>
      </w:r>
      <w:r w:rsidR="00804B7C">
        <w:rPr>
          <w:rFonts w:ascii="Arial" w:hAnsi="Arial" w:cs="Arial"/>
        </w:rPr>
        <w:t>FRUSTE</w:t>
      </w:r>
      <w:r w:rsidR="006838B3" w:rsidRPr="006838B3">
        <w:rPr>
          <w:rFonts w:ascii="Arial" w:hAnsi="Arial" w:cs="Arial"/>
        </w:rPr>
        <w:t>.</w:t>
      </w:r>
      <w:r w:rsidR="004E0F2A">
        <w:rPr>
          <w:rFonts w:ascii="Arial" w:hAnsi="Arial" w:cs="Arial"/>
        </w:rPr>
        <w:t xml:space="preserve"> </w:t>
      </w:r>
      <w:r w:rsidR="004E0F2A" w:rsidRPr="004E0F2A">
        <w:rPr>
          <w:rFonts w:ascii="Arial" w:hAnsi="Arial" w:cs="Arial"/>
          <w:vertAlign w:val="subscript"/>
        </w:rPr>
        <w:t>(</w:t>
      </w:r>
      <w:r w:rsidR="006838B3" w:rsidRPr="004E0F2A">
        <w:rPr>
          <w:rFonts w:ascii="Arial" w:hAnsi="Arial" w:cs="Arial"/>
          <w:vertAlign w:val="subscript"/>
        </w:rPr>
        <w:t>1, 2</w:t>
      </w:r>
      <w:r w:rsidR="004E0F2A" w:rsidRPr="004E0F2A">
        <w:rPr>
          <w:rFonts w:ascii="Arial" w:hAnsi="Arial" w:cs="Arial"/>
          <w:vertAlign w:val="subscript"/>
        </w:rPr>
        <w:t>)</w:t>
      </w:r>
      <w:r w:rsidR="006838B3" w:rsidRPr="006838B3">
        <w:rPr>
          <w:rFonts w:ascii="Arial" w:hAnsi="Arial" w:cs="Arial"/>
        </w:rPr>
        <w:t xml:space="preserve"> El cáncer generalmente ocurre dentro del quiste y en la</w:t>
      </w:r>
      <w:r w:rsidR="00264A4A">
        <w:rPr>
          <w:rFonts w:ascii="Arial" w:hAnsi="Arial" w:cs="Arial"/>
        </w:rPr>
        <w:t xml:space="preserve"> vesícula biliar en forma FRUSTE</w:t>
      </w:r>
      <w:r w:rsidR="006838B3" w:rsidRPr="006838B3">
        <w:rPr>
          <w:rFonts w:ascii="Arial" w:hAnsi="Arial" w:cs="Arial"/>
        </w:rPr>
        <w:t xml:space="preserve">, llevando algunos autores para postular que la malignidad ocurre en el sitio con estasis biliar, irritación e inflamación (dentro de la dilatación </w:t>
      </w:r>
      <w:r w:rsidR="00264A4A">
        <w:rPr>
          <w:rFonts w:ascii="Arial" w:hAnsi="Arial" w:cs="Arial"/>
        </w:rPr>
        <w:t xml:space="preserve">del </w:t>
      </w:r>
      <w:r w:rsidR="006838B3" w:rsidRPr="006838B3">
        <w:rPr>
          <w:rFonts w:ascii="Arial" w:hAnsi="Arial" w:cs="Arial"/>
        </w:rPr>
        <w:t>quiste y dentro de la vesícula biliar cuando no hay quiste existente).</w:t>
      </w:r>
      <w:r w:rsidR="004E0F2A">
        <w:rPr>
          <w:rFonts w:ascii="Arial" w:hAnsi="Arial" w:cs="Arial"/>
        </w:rPr>
        <w:t xml:space="preserve"> </w:t>
      </w:r>
      <w:r w:rsidR="004E0F2A" w:rsidRPr="004E0F2A">
        <w:rPr>
          <w:rFonts w:ascii="Arial" w:hAnsi="Arial" w:cs="Arial"/>
          <w:vertAlign w:val="subscript"/>
        </w:rPr>
        <w:t>(</w:t>
      </w:r>
      <w:r w:rsidR="006838B3" w:rsidRPr="004E0F2A">
        <w:rPr>
          <w:rFonts w:ascii="Arial" w:hAnsi="Arial" w:cs="Arial"/>
          <w:vertAlign w:val="subscript"/>
        </w:rPr>
        <w:t>1, 46, 47</w:t>
      </w:r>
      <w:r w:rsidR="004E0F2A" w:rsidRPr="004E0F2A">
        <w:rPr>
          <w:rFonts w:ascii="Arial" w:hAnsi="Arial" w:cs="Arial"/>
          <w:vertAlign w:val="subscript"/>
        </w:rPr>
        <w:t>)</w:t>
      </w:r>
      <w:r w:rsidR="006838B3" w:rsidRPr="006838B3">
        <w:rPr>
          <w:rFonts w:ascii="Arial" w:hAnsi="Arial" w:cs="Arial"/>
        </w:rPr>
        <w:t xml:space="preserve"> La enfermedad de Caroli se asocia con un riesgo de cáncer de 7% -15</w:t>
      </w:r>
      <w:r w:rsidR="004E0F2A" w:rsidRPr="006838B3">
        <w:rPr>
          <w:rFonts w:ascii="Arial" w:hAnsi="Arial" w:cs="Arial"/>
        </w:rPr>
        <w:t>%. El</w:t>
      </w:r>
      <w:r w:rsidR="006838B3" w:rsidRPr="006838B3">
        <w:rPr>
          <w:rFonts w:ascii="Arial" w:hAnsi="Arial" w:cs="Arial"/>
        </w:rPr>
        <w:t xml:space="preserve"> cáncer ocurre como resultado de inflamación crónica, regeneración celular y rupturas de ADN, lo que lleva a la displasia; a inflamación puede ser de colangitis recurrente o de pancreatitis por reflujo coadyuvante</w:t>
      </w:r>
      <w:r w:rsidR="00264A4A">
        <w:rPr>
          <w:rFonts w:ascii="Arial" w:hAnsi="Arial" w:cs="Arial"/>
        </w:rPr>
        <w:t>.</w:t>
      </w:r>
      <w:r w:rsidR="004E0F2A" w:rsidRPr="004E0F2A">
        <w:rPr>
          <w:rFonts w:ascii="Arial" w:hAnsi="Arial" w:cs="Arial"/>
          <w:vertAlign w:val="subscript"/>
        </w:rPr>
        <w:t xml:space="preserve"> (</w:t>
      </w:r>
      <w:r w:rsidR="006838B3" w:rsidRPr="004E0F2A">
        <w:rPr>
          <w:rFonts w:ascii="Arial" w:hAnsi="Arial" w:cs="Arial"/>
          <w:vertAlign w:val="subscript"/>
        </w:rPr>
        <w:t>16, 2, 47</w:t>
      </w:r>
      <w:r w:rsidR="004E0F2A" w:rsidRPr="004E0F2A">
        <w:rPr>
          <w:rFonts w:ascii="Arial" w:hAnsi="Arial" w:cs="Arial"/>
          <w:vertAlign w:val="subscript"/>
        </w:rPr>
        <w:t>)</w:t>
      </w:r>
      <w:r w:rsidR="006838B3" w:rsidRPr="006838B3">
        <w:rPr>
          <w:rFonts w:ascii="Arial" w:hAnsi="Arial" w:cs="Arial"/>
        </w:rPr>
        <w:t xml:space="preserve"> </w:t>
      </w:r>
      <w:r w:rsidR="00264A4A">
        <w:rPr>
          <w:rFonts w:ascii="Arial" w:hAnsi="Arial" w:cs="Arial"/>
        </w:rPr>
        <w:t>La</w:t>
      </w:r>
      <w:r w:rsidR="006838B3" w:rsidRPr="006838B3">
        <w:rPr>
          <w:rFonts w:ascii="Arial" w:hAnsi="Arial" w:cs="Arial"/>
        </w:rPr>
        <w:t xml:space="preserve"> infección crónica por bacterias gramnegat</w:t>
      </w:r>
      <w:r w:rsidR="00264A4A">
        <w:rPr>
          <w:rFonts w:ascii="Arial" w:hAnsi="Arial" w:cs="Arial"/>
        </w:rPr>
        <w:t xml:space="preserve">ivos como </w:t>
      </w:r>
      <w:proofErr w:type="spellStart"/>
      <w:r w:rsidR="00264A4A">
        <w:rPr>
          <w:rFonts w:ascii="Arial" w:hAnsi="Arial" w:cs="Arial"/>
        </w:rPr>
        <w:t>Escherichia</w:t>
      </w:r>
      <w:proofErr w:type="spellEnd"/>
      <w:r w:rsidR="00264A4A">
        <w:rPr>
          <w:rFonts w:ascii="Arial" w:hAnsi="Arial" w:cs="Arial"/>
        </w:rPr>
        <w:t xml:space="preserve"> </w:t>
      </w:r>
      <w:proofErr w:type="spellStart"/>
      <w:r w:rsidR="00264A4A">
        <w:rPr>
          <w:rFonts w:ascii="Arial" w:hAnsi="Arial" w:cs="Arial"/>
        </w:rPr>
        <w:t>coli</w:t>
      </w:r>
      <w:proofErr w:type="spellEnd"/>
      <w:r w:rsidR="00264A4A">
        <w:rPr>
          <w:rFonts w:ascii="Arial" w:hAnsi="Arial" w:cs="Arial"/>
        </w:rPr>
        <w:t xml:space="preserve">, especialmente las cepas productoras de toxinas, pueden contribuir a la carcinogénesis induciendo </w:t>
      </w:r>
      <w:proofErr w:type="gramStart"/>
      <w:r w:rsidR="00264A4A">
        <w:rPr>
          <w:rFonts w:ascii="Arial" w:hAnsi="Arial" w:cs="Arial"/>
        </w:rPr>
        <w:t>daño  en</w:t>
      </w:r>
      <w:proofErr w:type="gramEnd"/>
      <w:r w:rsidR="00264A4A">
        <w:rPr>
          <w:rFonts w:ascii="Arial" w:hAnsi="Arial" w:cs="Arial"/>
        </w:rPr>
        <w:t xml:space="preserve"> el ADN de las células epiteliales de las vías bil</w:t>
      </w:r>
      <w:r w:rsidR="00780610">
        <w:rPr>
          <w:rFonts w:ascii="Arial" w:hAnsi="Arial" w:cs="Arial"/>
        </w:rPr>
        <w:t>i</w:t>
      </w:r>
      <w:r w:rsidR="00264A4A">
        <w:rPr>
          <w:rFonts w:ascii="Arial" w:hAnsi="Arial" w:cs="Arial"/>
        </w:rPr>
        <w:t xml:space="preserve">ares, alterando la </w:t>
      </w:r>
      <w:r w:rsidR="00780610">
        <w:rPr>
          <w:rFonts w:ascii="Arial" w:hAnsi="Arial" w:cs="Arial"/>
        </w:rPr>
        <w:t>regulación del ciclo celular, promoviendo proliferación y favoreciendo la aparición de mutaciones genéticas asociadas con el desarrollo de malignidad</w:t>
      </w:r>
      <w:r w:rsidR="006838B3" w:rsidRPr="006838B3">
        <w:rPr>
          <w:rFonts w:ascii="Arial" w:hAnsi="Arial" w:cs="Arial"/>
        </w:rPr>
        <w:t>.</w:t>
      </w:r>
      <w:r w:rsidR="004E0F2A">
        <w:rPr>
          <w:rFonts w:ascii="Arial" w:hAnsi="Arial" w:cs="Arial"/>
        </w:rPr>
        <w:t xml:space="preserve"> </w:t>
      </w:r>
      <w:r w:rsidR="004E0F2A" w:rsidRPr="004E0F2A">
        <w:rPr>
          <w:rFonts w:ascii="Arial" w:hAnsi="Arial" w:cs="Arial"/>
          <w:vertAlign w:val="subscript"/>
        </w:rPr>
        <w:t>(</w:t>
      </w:r>
      <w:r w:rsidR="006838B3" w:rsidRPr="004E0F2A">
        <w:rPr>
          <w:rFonts w:ascii="Arial" w:hAnsi="Arial" w:cs="Arial"/>
          <w:vertAlign w:val="subscript"/>
        </w:rPr>
        <w:t>16</w:t>
      </w:r>
      <w:r w:rsidR="004E0F2A" w:rsidRPr="004E0F2A">
        <w:rPr>
          <w:rFonts w:ascii="Arial" w:hAnsi="Arial" w:cs="Arial"/>
          <w:vertAlign w:val="subscript"/>
        </w:rPr>
        <w:t>)</w:t>
      </w:r>
      <w:r w:rsidR="006838B3" w:rsidRPr="006838B3">
        <w:rPr>
          <w:rFonts w:ascii="Arial" w:hAnsi="Arial" w:cs="Arial"/>
        </w:rPr>
        <w:t xml:space="preserve"> </w:t>
      </w:r>
    </w:p>
    <w:p w14:paraId="04EC63BC" w14:textId="77777777" w:rsidR="006838B3" w:rsidRPr="006838B3" w:rsidRDefault="006838B3" w:rsidP="00012B79">
      <w:pPr>
        <w:pStyle w:val="NormalWeb"/>
        <w:spacing w:line="360" w:lineRule="auto"/>
        <w:jc w:val="both"/>
        <w:rPr>
          <w:rFonts w:ascii="Arial" w:hAnsi="Arial" w:cs="Arial"/>
        </w:rPr>
      </w:pPr>
    </w:p>
    <w:p w14:paraId="5945DC0C" w14:textId="7695C71B" w:rsidR="006838B3" w:rsidRPr="0097325D" w:rsidRDefault="00780610" w:rsidP="00012B79">
      <w:pPr>
        <w:pStyle w:val="NormalWeb"/>
        <w:spacing w:line="360" w:lineRule="auto"/>
        <w:jc w:val="both"/>
        <w:rPr>
          <w:rFonts w:ascii="Arial" w:hAnsi="Arial" w:cs="Arial"/>
          <w:b/>
        </w:rPr>
      </w:pPr>
      <w:r>
        <w:rPr>
          <w:rFonts w:ascii="Arial" w:hAnsi="Arial" w:cs="Arial"/>
          <w:b/>
        </w:rPr>
        <w:t>P</w:t>
      </w:r>
      <w:r w:rsidR="006838B3" w:rsidRPr="0097325D">
        <w:rPr>
          <w:rFonts w:ascii="Arial" w:hAnsi="Arial" w:cs="Arial"/>
          <w:b/>
        </w:rPr>
        <w:t xml:space="preserve">resentación clínica </w:t>
      </w:r>
    </w:p>
    <w:p w14:paraId="75AAFDB2" w14:textId="79608510" w:rsidR="006838B3" w:rsidRPr="006838B3" w:rsidRDefault="006838B3" w:rsidP="00012B79">
      <w:pPr>
        <w:pStyle w:val="NormalWeb"/>
        <w:spacing w:line="360" w:lineRule="auto"/>
        <w:jc w:val="both"/>
        <w:rPr>
          <w:rFonts w:ascii="Arial" w:hAnsi="Arial" w:cs="Arial"/>
        </w:rPr>
      </w:pPr>
      <w:r w:rsidRPr="006838B3">
        <w:rPr>
          <w:rFonts w:ascii="Arial" w:hAnsi="Arial" w:cs="Arial"/>
        </w:rPr>
        <w:t>Puede ocurrir en cualquier momento, pero el 80% de los pacientes presentan antes de la edad de 10 años. La clásica tríada de síntomas, que consiste en dolor abdominal, ictericia y una masa abdominal palpable, ocurre en menos de 20% de los pacientes, aunque casi dos tercios de los pacientes se presentan con 2 de los 3 síntomas. Sintomáticamente, los pacientes deben dividirse en 2 grupos:</w:t>
      </w:r>
      <w:r w:rsidR="00780610">
        <w:rPr>
          <w:rFonts w:ascii="Arial" w:hAnsi="Arial" w:cs="Arial"/>
        </w:rPr>
        <w:t xml:space="preserve"> menores de 12 meses (neonatos y lactantes) y mayores de 12 meses</w:t>
      </w:r>
      <w:r w:rsidRPr="006838B3">
        <w:rPr>
          <w:rFonts w:ascii="Arial" w:hAnsi="Arial" w:cs="Arial"/>
        </w:rPr>
        <w:t xml:space="preserve">. Los pacientes neonatales generalmente se presentan con ictericia obstructiva y masa abdominal, mientras que los pacientes mayores se presentan con mayor frecuencia con dolor, fiebre, </w:t>
      </w:r>
      <w:r w:rsidR="004E0F2A" w:rsidRPr="006838B3">
        <w:rPr>
          <w:rFonts w:ascii="Arial" w:hAnsi="Arial" w:cs="Arial"/>
        </w:rPr>
        <w:t>náuseas</w:t>
      </w:r>
      <w:r w:rsidRPr="006838B3">
        <w:rPr>
          <w:rFonts w:ascii="Arial" w:hAnsi="Arial" w:cs="Arial"/>
        </w:rPr>
        <w:t>, vómitos e ictericia.</w:t>
      </w:r>
      <w:r w:rsidR="004E0F2A">
        <w:rPr>
          <w:rFonts w:ascii="Arial" w:hAnsi="Arial" w:cs="Arial"/>
        </w:rPr>
        <w:t xml:space="preserve"> </w:t>
      </w:r>
      <w:r w:rsidR="004E0F2A" w:rsidRPr="004E0F2A">
        <w:rPr>
          <w:rFonts w:ascii="Arial" w:hAnsi="Arial" w:cs="Arial"/>
          <w:vertAlign w:val="subscript"/>
        </w:rPr>
        <w:t>(</w:t>
      </w:r>
      <w:r w:rsidRPr="004E0F2A">
        <w:rPr>
          <w:rFonts w:ascii="Arial" w:hAnsi="Arial" w:cs="Arial"/>
          <w:vertAlign w:val="subscript"/>
        </w:rPr>
        <w:t>48-53</w:t>
      </w:r>
      <w:r w:rsidR="004E0F2A" w:rsidRPr="004E0F2A">
        <w:rPr>
          <w:rFonts w:ascii="Arial" w:hAnsi="Arial" w:cs="Arial"/>
          <w:vertAlign w:val="subscript"/>
        </w:rPr>
        <w:t>)</w:t>
      </w:r>
    </w:p>
    <w:p w14:paraId="771E48BE" w14:textId="2D1C7E2A" w:rsidR="006838B3" w:rsidRDefault="006838B3" w:rsidP="00012B79">
      <w:pPr>
        <w:pStyle w:val="NormalWeb"/>
        <w:spacing w:line="360" w:lineRule="auto"/>
        <w:jc w:val="both"/>
        <w:rPr>
          <w:rFonts w:ascii="Arial" w:hAnsi="Arial" w:cs="Arial"/>
        </w:rPr>
      </w:pPr>
      <w:r w:rsidRPr="006838B3">
        <w:rPr>
          <w:rFonts w:ascii="Arial" w:hAnsi="Arial" w:cs="Arial"/>
        </w:rPr>
        <w:lastRenderedPageBreak/>
        <w:t xml:space="preserve"> Los síntomas asociados con los quistes de colédoco suelen deberse a complicaciones asociadas como colangitis ascendente y pancreatitis.</w:t>
      </w:r>
      <w:r w:rsidR="004E0F2A">
        <w:rPr>
          <w:rFonts w:ascii="Arial" w:hAnsi="Arial" w:cs="Arial"/>
        </w:rPr>
        <w:t xml:space="preserve"> </w:t>
      </w:r>
      <w:r w:rsidR="004E0F2A" w:rsidRPr="004E0F2A">
        <w:rPr>
          <w:rFonts w:ascii="Arial" w:hAnsi="Arial" w:cs="Arial"/>
          <w:vertAlign w:val="subscript"/>
        </w:rPr>
        <w:t>(</w:t>
      </w:r>
      <w:r w:rsidRPr="004E0F2A">
        <w:rPr>
          <w:rFonts w:ascii="Arial" w:hAnsi="Arial" w:cs="Arial"/>
          <w:vertAlign w:val="subscript"/>
        </w:rPr>
        <w:t>49, 50</w:t>
      </w:r>
      <w:r w:rsidR="004E0F2A" w:rsidRPr="004E0F2A">
        <w:rPr>
          <w:rFonts w:ascii="Arial" w:hAnsi="Arial" w:cs="Arial"/>
          <w:vertAlign w:val="subscript"/>
        </w:rPr>
        <w:t>)</w:t>
      </w:r>
      <w:r w:rsidRPr="006838B3">
        <w:rPr>
          <w:rFonts w:ascii="Arial" w:hAnsi="Arial" w:cs="Arial"/>
        </w:rPr>
        <w:t xml:space="preserve"> </w:t>
      </w:r>
      <w:r w:rsidR="004E0F2A" w:rsidRPr="006838B3">
        <w:rPr>
          <w:rFonts w:ascii="Arial" w:hAnsi="Arial" w:cs="Arial"/>
        </w:rPr>
        <w:t>Tanto los quistes dilatados como la estenosis ductal causada por inflamación crónica conducen</w:t>
      </w:r>
      <w:r w:rsidRPr="006838B3">
        <w:rPr>
          <w:rFonts w:ascii="Arial" w:hAnsi="Arial" w:cs="Arial"/>
        </w:rPr>
        <w:t xml:space="preserve"> a estasis biliar proximal, que a su vez conduce a la formación de lodo y bilis infectada; ambos factores conducen a colangitis ascendente y obstrucción, lo que resulta en los síntomas clásicos de dolor abdominal episódico, fiebre e ictericia obstructiva.</w:t>
      </w:r>
      <w:r w:rsidR="004E0F2A">
        <w:rPr>
          <w:rFonts w:ascii="Arial" w:hAnsi="Arial" w:cs="Arial"/>
        </w:rPr>
        <w:t xml:space="preserve"> </w:t>
      </w:r>
      <w:r w:rsidR="004E0F2A" w:rsidRPr="004E0F2A">
        <w:rPr>
          <w:rFonts w:ascii="Arial" w:hAnsi="Arial" w:cs="Arial"/>
          <w:vertAlign w:val="subscript"/>
        </w:rPr>
        <w:t>(</w:t>
      </w:r>
      <w:r w:rsidRPr="004E0F2A">
        <w:rPr>
          <w:rFonts w:ascii="Arial" w:hAnsi="Arial" w:cs="Arial"/>
          <w:vertAlign w:val="subscript"/>
        </w:rPr>
        <w:t>39, 41</w:t>
      </w:r>
      <w:r w:rsidR="004E0F2A" w:rsidRPr="004E0F2A">
        <w:rPr>
          <w:rFonts w:ascii="Arial" w:hAnsi="Arial" w:cs="Arial"/>
          <w:vertAlign w:val="subscript"/>
        </w:rPr>
        <w:t>)</w:t>
      </w:r>
      <w:r w:rsidRPr="004E0F2A">
        <w:rPr>
          <w:rFonts w:ascii="Arial" w:hAnsi="Arial" w:cs="Arial"/>
          <w:vertAlign w:val="subscript"/>
        </w:rPr>
        <w:t xml:space="preserve"> </w:t>
      </w:r>
      <w:r w:rsidRPr="006838B3">
        <w:rPr>
          <w:rFonts w:ascii="Arial" w:hAnsi="Arial" w:cs="Arial"/>
        </w:rPr>
        <w:t xml:space="preserve">La obstrucción e infecciones en todos los quistes de colédoco, especialmente aquellos con participación </w:t>
      </w:r>
      <w:proofErr w:type="spellStart"/>
      <w:r w:rsidRPr="006838B3">
        <w:rPr>
          <w:rFonts w:ascii="Arial" w:hAnsi="Arial" w:cs="Arial"/>
        </w:rPr>
        <w:t>intrahépatica</w:t>
      </w:r>
      <w:proofErr w:type="spellEnd"/>
      <w:r w:rsidRPr="006838B3">
        <w:rPr>
          <w:rFonts w:ascii="Arial" w:hAnsi="Arial" w:cs="Arial"/>
        </w:rPr>
        <w:t xml:space="preserve">, </w:t>
      </w:r>
      <w:r w:rsidR="004E0F2A" w:rsidRPr="004E0F2A">
        <w:rPr>
          <w:rFonts w:ascii="Arial" w:hAnsi="Arial" w:cs="Arial"/>
          <w:vertAlign w:val="subscript"/>
        </w:rPr>
        <w:t>(</w:t>
      </w:r>
      <w:r w:rsidRPr="004E0F2A">
        <w:rPr>
          <w:rFonts w:ascii="Arial" w:hAnsi="Arial" w:cs="Arial"/>
          <w:vertAlign w:val="subscript"/>
        </w:rPr>
        <w:t>18</w:t>
      </w:r>
      <w:r w:rsidR="004E0F2A" w:rsidRPr="004E0F2A">
        <w:rPr>
          <w:rFonts w:ascii="Arial" w:hAnsi="Arial" w:cs="Arial"/>
          <w:vertAlign w:val="subscript"/>
        </w:rPr>
        <w:t>)</w:t>
      </w:r>
      <w:r w:rsidRPr="006838B3">
        <w:rPr>
          <w:rFonts w:ascii="Arial" w:hAnsi="Arial" w:cs="Arial"/>
        </w:rPr>
        <w:t xml:space="preserve"> también conducen a la cirrosis biliar secundaria en 40% a 50% de los pacientes, de modo que los pacientes también se pueden presentar con signos y síntomas de hipertensión portal, así como hemorragias gastrointestinales superiores, esplenomegalia y pancitopenia, la hipertensión portal también puede ocurrir sin cirrosis, en cuyo caso el quiste puede obstruir mecánicamente la vena porta. Las estasis biliares también pueden conducir a colecistitis </w:t>
      </w:r>
      <w:proofErr w:type="spellStart"/>
      <w:r w:rsidRPr="006838B3">
        <w:rPr>
          <w:rFonts w:ascii="Arial" w:hAnsi="Arial" w:cs="Arial"/>
        </w:rPr>
        <w:t>acalculosa</w:t>
      </w:r>
      <w:proofErr w:type="spellEnd"/>
      <w:r w:rsidRPr="006838B3">
        <w:rPr>
          <w:rFonts w:ascii="Arial" w:hAnsi="Arial" w:cs="Arial"/>
        </w:rPr>
        <w:t xml:space="preserve">, alrededor del 1% -12% de los pacientes con quiste de </w:t>
      </w:r>
      <w:proofErr w:type="spellStart"/>
      <w:r w:rsidRPr="006838B3">
        <w:rPr>
          <w:rFonts w:ascii="Arial" w:hAnsi="Arial" w:cs="Arial"/>
        </w:rPr>
        <w:t>coledoco</w:t>
      </w:r>
      <w:proofErr w:type="spellEnd"/>
      <w:r w:rsidRPr="006838B3">
        <w:rPr>
          <w:rFonts w:ascii="Arial" w:hAnsi="Arial" w:cs="Arial"/>
        </w:rPr>
        <w:t xml:space="preserve"> se presenta como ruptura espontánea con síntomas y signos de dolor abdominal, sepsis y peritonitis.</w:t>
      </w:r>
      <w:r w:rsidR="004E0F2A">
        <w:rPr>
          <w:rFonts w:ascii="Arial" w:hAnsi="Arial" w:cs="Arial"/>
        </w:rPr>
        <w:t xml:space="preserve"> </w:t>
      </w:r>
      <w:r w:rsidR="004E0F2A" w:rsidRPr="004E0F2A">
        <w:rPr>
          <w:rFonts w:ascii="Arial" w:hAnsi="Arial" w:cs="Arial"/>
          <w:vertAlign w:val="subscript"/>
        </w:rPr>
        <w:t>(</w:t>
      </w:r>
      <w:r w:rsidRPr="004E0F2A">
        <w:rPr>
          <w:rFonts w:ascii="Arial" w:hAnsi="Arial" w:cs="Arial"/>
          <w:vertAlign w:val="subscript"/>
        </w:rPr>
        <w:t>54</w:t>
      </w:r>
      <w:r w:rsidR="004E0F2A" w:rsidRPr="004E0F2A">
        <w:rPr>
          <w:rFonts w:ascii="Arial" w:hAnsi="Arial" w:cs="Arial"/>
          <w:vertAlign w:val="subscript"/>
        </w:rPr>
        <w:t>)</w:t>
      </w:r>
    </w:p>
    <w:p w14:paraId="57C809ED" w14:textId="77777777" w:rsidR="006838B3" w:rsidRPr="006838B3" w:rsidRDefault="006838B3" w:rsidP="00012B79">
      <w:pPr>
        <w:pStyle w:val="NormalWeb"/>
        <w:spacing w:line="360" w:lineRule="auto"/>
        <w:jc w:val="both"/>
        <w:rPr>
          <w:rFonts w:ascii="Arial" w:hAnsi="Arial" w:cs="Arial"/>
        </w:rPr>
      </w:pPr>
    </w:p>
    <w:p w14:paraId="55761D72" w14:textId="77777777" w:rsidR="006838B3" w:rsidRPr="0097325D" w:rsidRDefault="006838B3" w:rsidP="00012B79">
      <w:pPr>
        <w:pStyle w:val="NormalWeb"/>
        <w:spacing w:line="360" w:lineRule="auto"/>
        <w:jc w:val="both"/>
        <w:rPr>
          <w:rFonts w:ascii="Arial" w:hAnsi="Arial" w:cs="Arial"/>
          <w:b/>
        </w:rPr>
      </w:pPr>
      <w:r w:rsidRPr="0097325D">
        <w:rPr>
          <w:rFonts w:ascii="Arial" w:hAnsi="Arial" w:cs="Arial"/>
          <w:b/>
        </w:rPr>
        <w:t xml:space="preserve"> Diagnostico </w:t>
      </w:r>
    </w:p>
    <w:p w14:paraId="4E400B6B" w14:textId="301E78B4" w:rsidR="006838B3" w:rsidRPr="006838B3" w:rsidRDefault="006838B3" w:rsidP="00012B79">
      <w:pPr>
        <w:pStyle w:val="NormalWeb"/>
        <w:spacing w:line="360" w:lineRule="auto"/>
        <w:jc w:val="both"/>
        <w:rPr>
          <w:rFonts w:ascii="Arial" w:hAnsi="Arial" w:cs="Arial"/>
        </w:rPr>
      </w:pPr>
      <w:r w:rsidRPr="006838B3">
        <w:rPr>
          <w:rFonts w:ascii="Arial" w:hAnsi="Arial" w:cs="Arial"/>
        </w:rPr>
        <w:t>Cuando los pacientes presentan los síntomas descritos, el primer paso para hacer un diagnóstico correcto es la Imagenología, siendo la primera modalidad de imagen generalmente utilizada para la vía biliar es la ecografía. El diagnóstico de patología quística de colédoco requiere demostración de la continuidad del quiste con el árbol biliar.</w:t>
      </w:r>
      <w:r w:rsidR="004E0F2A">
        <w:rPr>
          <w:rFonts w:ascii="Arial" w:hAnsi="Arial" w:cs="Arial"/>
        </w:rPr>
        <w:t xml:space="preserve"> </w:t>
      </w:r>
      <w:r w:rsidR="004E0F2A" w:rsidRPr="004E0F2A">
        <w:rPr>
          <w:rFonts w:ascii="Arial" w:hAnsi="Arial" w:cs="Arial"/>
          <w:vertAlign w:val="subscript"/>
        </w:rPr>
        <w:t>(</w:t>
      </w:r>
      <w:r w:rsidRPr="004E0F2A">
        <w:rPr>
          <w:rFonts w:ascii="Arial" w:hAnsi="Arial" w:cs="Arial"/>
          <w:vertAlign w:val="subscript"/>
        </w:rPr>
        <w:t>55</w:t>
      </w:r>
      <w:r w:rsidR="004E0F2A" w:rsidRPr="004E0F2A">
        <w:rPr>
          <w:rFonts w:ascii="Arial" w:hAnsi="Arial" w:cs="Arial"/>
          <w:vertAlign w:val="subscript"/>
        </w:rPr>
        <w:t>)</w:t>
      </w:r>
      <w:r w:rsidRPr="006838B3">
        <w:rPr>
          <w:rFonts w:ascii="Arial" w:hAnsi="Arial" w:cs="Arial"/>
        </w:rPr>
        <w:t xml:space="preserve"> </w:t>
      </w:r>
      <w:proofErr w:type="spellStart"/>
      <w:r w:rsidRPr="006838B3">
        <w:rPr>
          <w:rFonts w:ascii="Arial" w:hAnsi="Arial" w:cs="Arial"/>
        </w:rPr>
        <w:t>Akhan</w:t>
      </w:r>
      <w:proofErr w:type="spellEnd"/>
      <w:r w:rsidRPr="006838B3">
        <w:rPr>
          <w:rFonts w:ascii="Arial" w:hAnsi="Arial" w:cs="Arial"/>
        </w:rPr>
        <w:t xml:space="preserve"> y colegas demostraron continuidad con el conducto biliar en el 93%por </w:t>
      </w:r>
      <w:r w:rsidR="004E0F2A">
        <w:rPr>
          <w:rFonts w:ascii="Arial" w:hAnsi="Arial" w:cs="Arial"/>
        </w:rPr>
        <w:t xml:space="preserve">ecografía </w:t>
      </w:r>
      <w:r w:rsidR="004E0F2A" w:rsidRPr="004E0F2A">
        <w:rPr>
          <w:rFonts w:ascii="Arial" w:hAnsi="Arial" w:cs="Arial"/>
          <w:vertAlign w:val="subscript"/>
        </w:rPr>
        <w:t>(</w:t>
      </w:r>
      <w:r w:rsidRPr="004E0F2A">
        <w:rPr>
          <w:rFonts w:ascii="Arial" w:hAnsi="Arial" w:cs="Arial"/>
          <w:vertAlign w:val="subscript"/>
        </w:rPr>
        <w:t>56</w:t>
      </w:r>
      <w:r w:rsidR="004E0F2A" w:rsidRPr="004E0F2A">
        <w:rPr>
          <w:rFonts w:ascii="Arial" w:hAnsi="Arial" w:cs="Arial"/>
          <w:vertAlign w:val="subscript"/>
        </w:rPr>
        <w:t>)</w:t>
      </w:r>
      <w:r w:rsidRPr="004E0F2A">
        <w:rPr>
          <w:rFonts w:ascii="Arial" w:hAnsi="Arial" w:cs="Arial"/>
          <w:vertAlign w:val="subscript"/>
        </w:rPr>
        <w:t>.</w:t>
      </w:r>
      <w:r w:rsidRPr="006838B3">
        <w:rPr>
          <w:rFonts w:ascii="Arial" w:hAnsi="Arial" w:cs="Arial"/>
        </w:rPr>
        <w:t xml:space="preserve"> La Sensibilidad de la ecografía al hacer el diagnóstico es 71% -97%, además, dado que la ecografía no es invasiva y económica, es la modalidad de elección para la vigilancia de seguimiento.</w:t>
      </w:r>
    </w:p>
    <w:p w14:paraId="0BEB35CB" w14:textId="40692044" w:rsidR="006838B3" w:rsidRPr="006838B3" w:rsidRDefault="006838B3" w:rsidP="00012B79">
      <w:pPr>
        <w:pStyle w:val="NormalWeb"/>
        <w:spacing w:line="360" w:lineRule="auto"/>
        <w:jc w:val="both"/>
        <w:rPr>
          <w:rFonts w:ascii="Arial" w:hAnsi="Arial" w:cs="Arial"/>
        </w:rPr>
      </w:pPr>
      <w:r w:rsidRPr="006838B3">
        <w:rPr>
          <w:rFonts w:ascii="Arial" w:hAnsi="Arial" w:cs="Arial"/>
        </w:rPr>
        <w:lastRenderedPageBreak/>
        <w:t xml:space="preserve"> Otra técnica comúnmente utilizada es medicina nuclear, con tecnecio-99 HIDA </w:t>
      </w:r>
      <w:proofErr w:type="spellStart"/>
      <w:r w:rsidRPr="006838B3">
        <w:rPr>
          <w:rFonts w:ascii="Arial" w:hAnsi="Arial" w:cs="Arial"/>
        </w:rPr>
        <w:t>scan</w:t>
      </w:r>
      <w:proofErr w:type="spellEnd"/>
      <w:r w:rsidRPr="006838B3">
        <w:rPr>
          <w:rFonts w:ascii="Arial" w:hAnsi="Arial" w:cs="Arial"/>
        </w:rPr>
        <w:t xml:space="preserve">, que se recomienda para ver la continuidad con conductos biliares. Este tipo de escaneo mostrará un área inicial de la </w:t>
      </w:r>
      <w:proofErr w:type="spellStart"/>
      <w:r w:rsidRPr="006838B3">
        <w:rPr>
          <w:rFonts w:ascii="Arial" w:hAnsi="Arial" w:cs="Arial"/>
        </w:rPr>
        <w:t>fotopenia</w:t>
      </w:r>
      <w:proofErr w:type="spellEnd"/>
      <w:r w:rsidRPr="006838B3">
        <w:rPr>
          <w:rFonts w:ascii="Arial" w:hAnsi="Arial" w:cs="Arial"/>
        </w:rPr>
        <w:t xml:space="preserve"> en el quiste, con el llenado posterior y luego retrasó el vaciado en el intestino. La sensibilidad de escaneos con HIDA varían con el tipo de quiste (100% para tipo I y 67% para quistes tipo IV A). </w:t>
      </w:r>
      <w:r w:rsidR="004E0F2A" w:rsidRPr="004E0F2A">
        <w:rPr>
          <w:rFonts w:ascii="Arial" w:hAnsi="Arial" w:cs="Arial"/>
          <w:vertAlign w:val="subscript"/>
        </w:rPr>
        <w:t>(</w:t>
      </w:r>
      <w:r w:rsidRPr="004E0F2A">
        <w:rPr>
          <w:rFonts w:ascii="Arial" w:hAnsi="Arial" w:cs="Arial"/>
          <w:vertAlign w:val="subscript"/>
        </w:rPr>
        <w:t>57, 58</w:t>
      </w:r>
      <w:r w:rsidR="004E0F2A" w:rsidRPr="004E0F2A">
        <w:rPr>
          <w:rFonts w:ascii="Arial" w:hAnsi="Arial" w:cs="Arial"/>
          <w:vertAlign w:val="subscript"/>
        </w:rPr>
        <w:t>)</w:t>
      </w:r>
    </w:p>
    <w:p w14:paraId="54AD346D" w14:textId="697B7742" w:rsidR="006838B3" w:rsidRPr="006838B3" w:rsidRDefault="006838B3" w:rsidP="00012B79">
      <w:pPr>
        <w:pStyle w:val="NormalWeb"/>
        <w:spacing w:line="360" w:lineRule="auto"/>
        <w:jc w:val="both"/>
        <w:rPr>
          <w:rFonts w:ascii="Arial" w:hAnsi="Arial" w:cs="Arial"/>
        </w:rPr>
      </w:pPr>
      <w:r w:rsidRPr="006838B3">
        <w:rPr>
          <w:rFonts w:ascii="Arial" w:hAnsi="Arial" w:cs="Arial"/>
        </w:rPr>
        <w:t xml:space="preserve"> Las tomografías </w:t>
      </w:r>
      <w:r w:rsidR="00D45B51">
        <w:rPr>
          <w:rFonts w:ascii="Arial" w:hAnsi="Arial" w:cs="Arial"/>
        </w:rPr>
        <w:t xml:space="preserve">Axiales </w:t>
      </w:r>
      <w:r w:rsidRPr="006838B3">
        <w:rPr>
          <w:rFonts w:ascii="Arial" w:hAnsi="Arial" w:cs="Arial"/>
        </w:rPr>
        <w:t>computarizadas (T</w:t>
      </w:r>
      <w:r w:rsidR="00D45B51">
        <w:rPr>
          <w:rFonts w:ascii="Arial" w:hAnsi="Arial" w:cs="Arial"/>
        </w:rPr>
        <w:t>A</w:t>
      </w:r>
      <w:r w:rsidRPr="006838B3">
        <w:rPr>
          <w:rFonts w:ascii="Arial" w:hAnsi="Arial" w:cs="Arial"/>
        </w:rPr>
        <w:t>C) son útiles para mostrar continuidad del quiste con el árbol biliar, su relación a las estructuras circundantes es superior a la ultrasonografía en imágenes de los conductos biliares intrahepáticos, el conducto biliar distal y la cabeza del páncreas. En pacientes con quistes tipo IV y enfermedad de Caroli, es útil para delinear las dilataciones intrahepáticas y extensión de la enfermedad.</w:t>
      </w:r>
      <w:r w:rsidR="004E0F2A">
        <w:rPr>
          <w:rFonts w:ascii="Arial" w:hAnsi="Arial" w:cs="Arial"/>
        </w:rPr>
        <w:t xml:space="preserve"> </w:t>
      </w:r>
      <w:r w:rsidR="004E0F2A" w:rsidRPr="004E0F2A">
        <w:rPr>
          <w:rFonts w:ascii="Arial" w:hAnsi="Arial" w:cs="Arial"/>
          <w:vertAlign w:val="subscript"/>
        </w:rPr>
        <w:t>(</w:t>
      </w:r>
      <w:r w:rsidRPr="004E0F2A">
        <w:rPr>
          <w:rFonts w:ascii="Arial" w:hAnsi="Arial" w:cs="Arial"/>
          <w:vertAlign w:val="subscript"/>
        </w:rPr>
        <w:t>59</w:t>
      </w:r>
      <w:r w:rsidR="004E0F2A" w:rsidRPr="004E0F2A">
        <w:rPr>
          <w:rFonts w:ascii="Arial" w:hAnsi="Arial" w:cs="Arial"/>
          <w:vertAlign w:val="subscript"/>
        </w:rPr>
        <w:t>)</w:t>
      </w:r>
      <w:r w:rsidRPr="006838B3">
        <w:rPr>
          <w:rFonts w:ascii="Arial" w:hAnsi="Arial" w:cs="Arial"/>
        </w:rPr>
        <w:t xml:space="preserve"> La colangiografía por tomografía computarizada (CTCP) se ha utilizado para delinear la anatomía completa del árbol biliar y para planificar c</w:t>
      </w:r>
      <w:r w:rsidR="004E0F2A">
        <w:rPr>
          <w:rFonts w:ascii="Arial" w:hAnsi="Arial" w:cs="Arial"/>
        </w:rPr>
        <w:t xml:space="preserve">orrectamente la cirugía; </w:t>
      </w:r>
      <w:proofErr w:type="gramStart"/>
      <w:r w:rsidR="004E0F2A">
        <w:rPr>
          <w:rFonts w:ascii="Arial" w:hAnsi="Arial" w:cs="Arial"/>
        </w:rPr>
        <w:t xml:space="preserve">esta </w:t>
      </w:r>
      <w:r w:rsidRPr="006838B3">
        <w:rPr>
          <w:rFonts w:ascii="Arial" w:hAnsi="Arial" w:cs="Arial"/>
        </w:rPr>
        <w:t xml:space="preserve"> modalidad</w:t>
      </w:r>
      <w:proofErr w:type="gramEnd"/>
      <w:r w:rsidRPr="006838B3">
        <w:rPr>
          <w:rFonts w:ascii="Arial" w:hAnsi="Arial" w:cs="Arial"/>
        </w:rPr>
        <w:t xml:space="preserve"> de imagen es 93% sensible para visualizar el árbol biliar, 90% sensibilidad para diagnosticar quiste de colédoco y 93% de sensibilidad para el diagnóstico de litiasis.</w:t>
      </w:r>
      <w:r w:rsidR="004E0F2A">
        <w:rPr>
          <w:rFonts w:ascii="Arial" w:hAnsi="Arial" w:cs="Arial"/>
        </w:rPr>
        <w:t xml:space="preserve"> </w:t>
      </w:r>
      <w:r w:rsidR="004E0F2A" w:rsidRPr="004E0F2A">
        <w:rPr>
          <w:rFonts w:ascii="Arial" w:hAnsi="Arial" w:cs="Arial"/>
          <w:vertAlign w:val="subscript"/>
        </w:rPr>
        <w:t xml:space="preserve">(19, </w:t>
      </w:r>
      <w:r w:rsidRPr="004E0F2A">
        <w:rPr>
          <w:rFonts w:ascii="Arial" w:hAnsi="Arial" w:cs="Arial"/>
          <w:vertAlign w:val="subscript"/>
        </w:rPr>
        <w:t>60, 61</w:t>
      </w:r>
      <w:r w:rsidR="004E0F2A" w:rsidRPr="004E0F2A">
        <w:rPr>
          <w:rFonts w:ascii="Arial" w:hAnsi="Arial" w:cs="Arial"/>
          <w:vertAlign w:val="subscript"/>
        </w:rPr>
        <w:t>)</w:t>
      </w:r>
    </w:p>
    <w:p w14:paraId="6BBF40E8" w14:textId="040F8406" w:rsidR="006838B3" w:rsidRPr="006838B3" w:rsidRDefault="006838B3" w:rsidP="00012B79">
      <w:pPr>
        <w:pStyle w:val="NormalWeb"/>
        <w:spacing w:line="360" w:lineRule="auto"/>
        <w:jc w:val="both"/>
        <w:rPr>
          <w:rFonts w:ascii="Arial" w:hAnsi="Arial" w:cs="Arial"/>
        </w:rPr>
      </w:pPr>
      <w:r w:rsidRPr="006838B3">
        <w:rPr>
          <w:rFonts w:ascii="Arial" w:hAnsi="Arial" w:cs="Arial"/>
        </w:rPr>
        <w:t xml:space="preserve"> La </w:t>
      </w:r>
      <w:r w:rsidR="004E0F2A">
        <w:rPr>
          <w:rFonts w:ascii="Arial" w:hAnsi="Arial" w:cs="Arial"/>
        </w:rPr>
        <w:t>col</w:t>
      </w:r>
      <w:r w:rsidR="004E0F2A" w:rsidRPr="006838B3">
        <w:rPr>
          <w:rFonts w:ascii="Arial" w:hAnsi="Arial" w:cs="Arial"/>
        </w:rPr>
        <w:t>angiografía</w:t>
      </w:r>
      <w:r w:rsidRPr="006838B3">
        <w:rPr>
          <w:rFonts w:ascii="Arial" w:hAnsi="Arial" w:cs="Arial"/>
        </w:rPr>
        <w:t xml:space="preserve"> también es útil para identificar una unión anormal del conducto </w:t>
      </w:r>
      <w:proofErr w:type="spellStart"/>
      <w:r w:rsidRPr="006838B3">
        <w:rPr>
          <w:rFonts w:ascii="Arial" w:hAnsi="Arial" w:cs="Arial"/>
        </w:rPr>
        <w:t>pancreatobiliar</w:t>
      </w:r>
      <w:proofErr w:type="spellEnd"/>
      <w:r w:rsidRPr="006838B3">
        <w:rPr>
          <w:rFonts w:ascii="Arial" w:hAnsi="Arial" w:cs="Arial"/>
        </w:rPr>
        <w:t xml:space="preserve"> o defectos de llenado </w:t>
      </w:r>
      <w:r w:rsidR="004E0F2A" w:rsidRPr="006838B3">
        <w:rPr>
          <w:rFonts w:ascii="Arial" w:hAnsi="Arial" w:cs="Arial"/>
        </w:rPr>
        <w:t>ductal,</w:t>
      </w:r>
      <w:r w:rsidRPr="006838B3">
        <w:rPr>
          <w:rFonts w:ascii="Arial" w:hAnsi="Arial" w:cs="Arial"/>
        </w:rPr>
        <w:t xml:space="preserve"> que pueden ser piedras o cánceres.</w:t>
      </w:r>
      <w:r w:rsidR="004E0F2A">
        <w:rPr>
          <w:rFonts w:ascii="Arial" w:hAnsi="Arial" w:cs="Arial"/>
        </w:rPr>
        <w:t xml:space="preserve"> </w:t>
      </w:r>
      <w:r w:rsidR="004E0F2A" w:rsidRPr="004E0F2A">
        <w:rPr>
          <w:rFonts w:ascii="Arial" w:hAnsi="Arial" w:cs="Arial"/>
          <w:vertAlign w:val="subscript"/>
        </w:rPr>
        <w:t>(</w:t>
      </w:r>
      <w:r w:rsidRPr="004E0F2A">
        <w:rPr>
          <w:rFonts w:ascii="Arial" w:hAnsi="Arial" w:cs="Arial"/>
          <w:vertAlign w:val="subscript"/>
        </w:rPr>
        <w:t>62</w:t>
      </w:r>
      <w:r w:rsidR="004E0F2A" w:rsidRPr="004E0F2A">
        <w:rPr>
          <w:rFonts w:ascii="Arial" w:hAnsi="Arial" w:cs="Arial"/>
          <w:vertAlign w:val="subscript"/>
        </w:rPr>
        <w:t>)</w:t>
      </w:r>
      <w:r w:rsidRPr="006838B3">
        <w:rPr>
          <w:rFonts w:ascii="Arial" w:hAnsi="Arial" w:cs="Arial"/>
        </w:rPr>
        <w:t xml:space="preserve"> Aunque el uso de la </w:t>
      </w:r>
      <w:r w:rsidR="004E0F2A">
        <w:rPr>
          <w:rFonts w:ascii="Arial" w:hAnsi="Arial" w:cs="Arial"/>
        </w:rPr>
        <w:t>col</w:t>
      </w:r>
      <w:r w:rsidR="004E0F2A" w:rsidRPr="006838B3">
        <w:rPr>
          <w:rFonts w:ascii="Arial" w:hAnsi="Arial" w:cs="Arial"/>
        </w:rPr>
        <w:t>angiografía</w:t>
      </w:r>
      <w:r w:rsidRPr="006838B3">
        <w:rPr>
          <w:rFonts w:ascii="Arial" w:hAnsi="Arial" w:cs="Arial"/>
        </w:rPr>
        <w:t xml:space="preserve"> </w:t>
      </w:r>
      <w:r w:rsidR="00CA3D7E">
        <w:rPr>
          <w:rFonts w:ascii="Arial" w:hAnsi="Arial" w:cs="Arial"/>
        </w:rPr>
        <w:t xml:space="preserve">es </w:t>
      </w:r>
      <w:proofErr w:type="spellStart"/>
      <w:r w:rsidR="00CA3D7E">
        <w:rPr>
          <w:rFonts w:ascii="Arial" w:hAnsi="Arial" w:cs="Arial"/>
        </w:rPr>
        <w:t>escencial</w:t>
      </w:r>
      <w:proofErr w:type="spellEnd"/>
      <w:r w:rsidRPr="006838B3">
        <w:rPr>
          <w:rFonts w:ascii="Arial" w:hAnsi="Arial" w:cs="Arial"/>
        </w:rPr>
        <w:t xml:space="preserve"> en pacientes con p</w:t>
      </w:r>
      <w:r w:rsidR="00CA3D7E">
        <w:rPr>
          <w:rFonts w:ascii="Arial" w:hAnsi="Arial" w:cs="Arial"/>
        </w:rPr>
        <w:t>atología quística del colédoco</w:t>
      </w:r>
      <w:r w:rsidRPr="006838B3">
        <w:rPr>
          <w:rFonts w:ascii="Arial" w:hAnsi="Arial" w:cs="Arial"/>
        </w:rPr>
        <w:t>;</w:t>
      </w:r>
      <w:r w:rsidR="00CA3D7E">
        <w:rPr>
          <w:rFonts w:ascii="Arial" w:hAnsi="Arial" w:cs="Arial"/>
        </w:rPr>
        <w:t xml:space="preserve"> </w:t>
      </w:r>
      <w:proofErr w:type="gramStart"/>
      <w:r w:rsidR="00CA3D7E">
        <w:rPr>
          <w:rFonts w:ascii="Arial" w:hAnsi="Arial" w:cs="Arial"/>
        </w:rPr>
        <w:t>tiene  algunas</w:t>
      </w:r>
      <w:proofErr w:type="gramEnd"/>
      <w:r w:rsidR="00CA3D7E">
        <w:rPr>
          <w:rFonts w:ascii="Arial" w:hAnsi="Arial" w:cs="Arial"/>
        </w:rPr>
        <w:t xml:space="preserve"> desventajas o limitaciones que deben ser consideradas: E</w:t>
      </w:r>
      <w:r w:rsidRPr="006838B3">
        <w:rPr>
          <w:rFonts w:ascii="Arial" w:hAnsi="Arial" w:cs="Arial"/>
        </w:rPr>
        <w:t xml:space="preserve">xpone al paciente a radiación </w:t>
      </w:r>
      <w:proofErr w:type="gramStart"/>
      <w:r w:rsidRPr="006838B3">
        <w:rPr>
          <w:rFonts w:ascii="Arial" w:hAnsi="Arial" w:cs="Arial"/>
        </w:rPr>
        <w:t>ionizante</w:t>
      </w:r>
      <w:proofErr w:type="gramEnd"/>
      <w:r w:rsidRPr="006838B3">
        <w:rPr>
          <w:rFonts w:ascii="Arial" w:hAnsi="Arial" w:cs="Arial"/>
        </w:rPr>
        <w:t xml:space="preserve"> por un </w:t>
      </w:r>
      <w:r w:rsidR="00CA3D7E" w:rsidRPr="006838B3">
        <w:rPr>
          <w:rFonts w:ascii="Arial" w:hAnsi="Arial" w:cs="Arial"/>
        </w:rPr>
        <w:t>lado,</w:t>
      </w:r>
      <w:r w:rsidR="00CA3D7E">
        <w:rPr>
          <w:rFonts w:ascii="Arial" w:hAnsi="Arial" w:cs="Arial"/>
        </w:rPr>
        <w:t xml:space="preserve"> así mismo </w:t>
      </w:r>
      <w:proofErr w:type="gramStart"/>
      <w:r w:rsidR="00CA3D7E">
        <w:rPr>
          <w:rFonts w:ascii="Arial" w:hAnsi="Arial" w:cs="Arial"/>
        </w:rPr>
        <w:t xml:space="preserve">también </w:t>
      </w:r>
      <w:r w:rsidRPr="006838B3">
        <w:rPr>
          <w:rFonts w:ascii="Arial" w:hAnsi="Arial" w:cs="Arial"/>
        </w:rPr>
        <w:t xml:space="preserve"> es</w:t>
      </w:r>
      <w:proofErr w:type="gramEnd"/>
      <w:r w:rsidRPr="006838B3">
        <w:rPr>
          <w:rFonts w:ascii="Arial" w:hAnsi="Arial" w:cs="Arial"/>
        </w:rPr>
        <w:t xml:space="preserve"> un procedimiento invasivo con riesgos inherentes de colangitis y pancreatitis, que se ha informado que es tan alto como 87.5% en pacientes con quiste de colédoco.</w:t>
      </w:r>
      <w:r w:rsidR="004E0F2A">
        <w:rPr>
          <w:rFonts w:ascii="Arial" w:hAnsi="Arial" w:cs="Arial"/>
        </w:rPr>
        <w:t xml:space="preserve"> </w:t>
      </w:r>
      <w:r w:rsidR="004E0F2A" w:rsidRPr="004E0F2A">
        <w:rPr>
          <w:rFonts w:ascii="Arial" w:hAnsi="Arial" w:cs="Arial"/>
          <w:vertAlign w:val="subscript"/>
        </w:rPr>
        <w:t>(63, 64, 65)</w:t>
      </w:r>
    </w:p>
    <w:p w14:paraId="76468E55" w14:textId="06DDABEE" w:rsidR="006838B3" w:rsidRPr="006838B3" w:rsidRDefault="006838B3" w:rsidP="00012B79">
      <w:pPr>
        <w:pStyle w:val="NormalWeb"/>
        <w:spacing w:line="360" w:lineRule="auto"/>
        <w:jc w:val="both"/>
        <w:rPr>
          <w:rFonts w:ascii="Arial" w:hAnsi="Arial" w:cs="Arial"/>
        </w:rPr>
      </w:pPr>
      <w:r w:rsidRPr="006838B3">
        <w:rPr>
          <w:rFonts w:ascii="Arial" w:hAnsi="Arial" w:cs="Arial"/>
        </w:rPr>
        <w:t xml:space="preserve">La </w:t>
      </w:r>
      <w:proofErr w:type="spellStart"/>
      <w:r w:rsidRPr="006838B3">
        <w:rPr>
          <w:rFonts w:ascii="Arial" w:hAnsi="Arial" w:cs="Arial"/>
        </w:rPr>
        <w:t>colangiopancreatografia</w:t>
      </w:r>
      <w:proofErr w:type="spellEnd"/>
      <w:r w:rsidRPr="006838B3">
        <w:rPr>
          <w:rFonts w:ascii="Arial" w:hAnsi="Arial" w:cs="Arial"/>
        </w:rPr>
        <w:t xml:space="preserve"> retrograda endoscópica CPRE es la modalidad de imagen más sensible y específica para diagnóstico de quiste de colédoco, </w:t>
      </w:r>
      <w:r w:rsidR="00CA3D7E">
        <w:rPr>
          <w:rFonts w:ascii="Arial" w:hAnsi="Arial" w:cs="Arial"/>
        </w:rPr>
        <w:t xml:space="preserve">Aunque </w:t>
      </w:r>
      <w:r w:rsidRPr="006838B3">
        <w:rPr>
          <w:rFonts w:ascii="Arial" w:hAnsi="Arial" w:cs="Arial"/>
        </w:rPr>
        <w:t xml:space="preserve">esta sensibilidad </w:t>
      </w:r>
      <w:r w:rsidR="00CA3D7E">
        <w:rPr>
          <w:rFonts w:ascii="Arial" w:hAnsi="Arial" w:cs="Arial"/>
        </w:rPr>
        <w:t>disminuye</w:t>
      </w:r>
      <w:r w:rsidRPr="006838B3">
        <w:rPr>
          <w:rFonts w:ascii="Arial" w:hAnsi="Arial" w:cs="Arial"/>
        </w:rPr>
        <w:t xml:space="preserve"> en ciertas situaciones, la inflamación </w:t>
      </w:r>
      <w:r w:rsidRPr="006838B3">
        <w:rPr>
          <w:rFonts w:ascii="Arial" w:hAnsi="Arial" w:cs="Arial"/>
        </w:rPr>
        <w:lastRenderedPageBreak/>
        <w:t>recurrente y la cicatrización pueden hacer la canulación de la ampolla difícil o imposible y puede causar obstrucción parcial o completa en cualquier punto del árbol biliar, sin imágenes biliares resultantes; La completa visualización de grandes quistes requiere una alta carga de colorante, y esto puede llegar a un compromiso entre la visualización completa y el riesgo de colangitis o pancreatitis con mayores cantidades de tinte.</w:t>
      </w:r>
      <w:r w:rsidR="004E0F2A">
        <w:rPr>
          <w:rFonts w:ascii="Arial" w:hAnsi="Arial" w:cs="Arial"/>
        </w:rPr>
        <w:t xml:space="preserve"> </w:t>
      </w:r>
      <w:r w:rsidR="004E0F2A" w:rsidRPr="004E0F2A">
        <w:rPr>
          <w:rFonts w:ascii="Arial" w:hAnsi="Arial" w:cs="Arial"/>
          <w:vertAlign w:val="subscript"/>
        </w:rPr>
        <w:t>(</w:t>
      </w:r>
      <w:r w:rsidRPr="004E0F2A">
        <w:rPr>
          <w:rFonts w:ascii="Arial" w:hAnsi="Arial" w:cs="Arial"/>
          <w:vertAlign w:val="subscript"/>
        </w:rPr>
        <w:t>59, 65, 66</w:t>
      </w:r>
      <w:r w:rsidR="004E0F2A" w:rsidRPr="004E0F2A">
        <w:rPr>
          <w:rFonts w:ascii="Arial" w:hAnsi="Arial" w:cs="Arial"/>
          <w:vertAlign w:val="subscript"/>
        </w:rPr>
        <w:t>)</w:t>
      </w:r>
      <w:r w:rsidRPr="006838B3">
        <w:rPr>
          <w:rFonts w:ascii="Arial" w:hAnsi="Arial" w:cs="Arial"/>
        </w:rPr>
        <w:t xml:space="preserve"> </w:t>
      </w:r>
    </w:p>
    <w:p w14:paraId="5B3BB23F" w14:textId="42ED0237" w:rsidR="006838B3" w:rsidRPr="006838B3" w:rsidRDefault="006838B3" w:rsidP="00012B79">
      <w:pPr>
        <w:pStyle w:val="NormalWeb"/>
        <w:spacing w:line="360" w:lineRule="auto"/>
        <w:jc w:val="both"/>
        <w:rPr>
          <w:rFonts w:ascii="Arial" w:hAnsi="Arial" w:cs="Arial"/>
        </w:rPr>
      </w:pPr>
      <w:r w:rsidRPr="006838B3">
        <w:rPr>
          <w:rFonts w:ascii="Arial" w:hAnsi="Arial" w:cs="Arial"/>
        </w:rPr>
        <w:t xml:space="preserve">Dadas las preocupaciones con respecto a la colangiografía, la </w:t>
      </w:r>
      <w:proofErr w:type="spellStart"/>
      <w:r w:rsidRPr="006838B3">
        <w:rPr>
          <w:rFonts w:ascii="Arial" w:hAnsi="Arial" w:cs="Arial"/>
        </w:rPr>
        <w:t>colangiopancreatografía</w:t>
      </w:r>
      <w:proofErr w:type="spellEnd"/>
      <w:r w:rsidRPr="006838B3">
        <w:rPr>
          <w:rFonts w:ascii="Arial" w:hAnsi="Arial" w:cs="Arial"/>
        </w:rPr>
        <w:t xml:space="preserve"> por resonancia magnética (CPRM) es ahora considerado como el estándar de oro.</w:t>
      </w:r>
      <w:r w:rsidR="003E6F96">
        <w:rPr>
          <w:rFonts w:ascii="Arial" w:hAnsi="Arial" w:cs="Arial"/>
        </w:rPr>
        <w:t xml:space="preserve"> </w:t>
      </w:r>
      <w:r w:rsidR="003E6F96" w:rsidRPr="003E6F96">
        <w:rPr>
          <w:rFonts w:ascii="Arial" w:hAnsi="Arial" w:cs="Arial"/>
          <w:vertAlign w:val="subscript"/>
        </w:rPr>
        <w:t>(62,</w:t>
      </w:r>
      <w:r w:rsidRPr="003E6F96">
        <w:rPr>
          <w:rFonts w:ascii="Arial" w:hAnsi="Arial" w:cs="Arial"/>
          <w:vertAlign w:val="subscript"/>
        </w:rPr>
        <w:t>67-69</w:t>
      </w:r>
      <w:r w:rsidR="003E6F96" w:rsidRPr="003E6F96">
        <w:rPr>
          <w:rFonts w:ascii="Arial" w:hAnsi="Arial" w:cs="Arial"/>
          <w:vertAlign w:val="subscript"/>
        </w:rPr>
        <w:t>)</w:t>
      </w:r>
      <w:r w:rsidRPr="006838B3">
        <w:rPr>
          <w:rFonts w:ascii="Arial" w:hAnsi="Arial" w:cs="Arial"/>
        </w:rPr>
        <w:t xml:space="preserve"> </w:t>
      </w:r>
      <w:r w:rsidR="00577EC0">
        <w:rPr>
          <w:rFonts w:ascii="Arial" w:hAnsi="Arial" w:cs="Arial"/>
        </w:rPr>
        <w:t>L</w:t>
      </w:r>
      <w:r w:rsidRPr="006838B3">
        <w:rPr>
          <w:rFonts w:ascii="Arial" w:hAnsi="Arial" w:cs="Arial"/>
        </w:rPr>
        <w:t xml:space="preserve">a </w:t>
      </w:r>
      <w:proofErr w:type="gramStart"/>
      <w:r w:rsidRPr="006838B3">
        <w:rPr>
          <w:rFonts w:ascii="Arial" w:hAnsi="Arial" w:cs="Arial"/>
        </w:rPr>
        <w:t xml:space="preserve">sensibilidad </w:t>
      </w:r>
      <w:r w:rsidR="00577EC0">
        <w:rPr>
          <w:rFonts w:ascii="Arial" w:hAnsi="Arial" w:cs="Arial"/>
        </w:rPr>
        <w:t xml:space="preserve"> de</w:t>
      </w:r>
      <w:proofErr w:type="gramEnd"/>
      <w:r w:rsidR="00577EC0">
        <w:rPr>
          <w:rFonts w:ascii="Arial" w:hAnsi="Arial" w:cs="Arial"/>
        </w:rPr>
        <w:t xml:space="preserve"> las imágenes de resonancia magnética </w:t>
      </w:r>
      <w:r w:rsidRPr="006838B3">
        <w:rPr>
          <w:rFonts w:ascii="Arial" w:hAnsi="Arial" w:cs="Arial"/>
        </w:rPr>
        <w:t>para el di</w:t>
      </w:r>
      <w:r w:rsidR="00E00856">
        <w:rPr>
          <w:rFonts w:ascii="Arial" w:hAnsi="Arial" w:cs="Arial"/>
        </w:rPr>
        <w:t>agnóstico ha sido reportada tan alta</w:t>
      </w:r>
      <w:r w:rsidRPr="006838B3">
        <w:rPr>
          <w:rFonts w:ascii="Arial" w:hAnsi="Arial" w:cs="Arial"/>
        </w:rPr>
        <w:t xml:space="preserve"> como 90% -100%.</w:t>
      </w:r>
      <w:r w:rsidR="003E6F96">
        <w:rPr>
          <w:rFonts w:ascii="Arial" w:hAnsi="Arial" w:cs="Arial"/>
        </w:rPr>
        <w:t xml:space="preserve"> </w:t>
      </w:r>
      <w:r w:rsidR="003E6F96" w:rsidRPr="003E6F96">
        <w:rPr>
          <w:rFonts w:ascii="Arial" w:hAnsi="Arial" w:cs="Arial"/>
          <w:vertAlign w:val="subscript"/>
        </w:rPr>
        <w:t>(</w:t>
      </w:r>
      <w:r w:rsidRPr="003E6F96">
        <w:rPr>
          <w:rFonts w:ascii="Arial" w:hAnsi="Arial" w:cs="Arial"/>
          <w:vertAlign w:val="subscript"/>
        </w:rPr>
        <w:t>70</w:t>
      </w:r>
      <w:r w:rsidR="003E6F96" w:rsidRPr="003E6F96">
        <w:rPr>
          <w:rFonts w:ascii="Arial" w:hAnsi="Arial" w:cs="Arial"/>
          <w:vertAlign w:val="subscript"/>
        </w:rPr>
        <w:t>)</w:t>
      </w:r>
      <w:r w:rsidRPr="006838B3">
        <w:rPr>
          <w:rFonts w:ascii="Arial" w:hAnsi="Arial" w:cs="Arial"/>
        </w:rPr>
        <w:t xml:space="preserve"> La </w:t>
      </w:r>
      <w:proofErr w:type="spellStart"/>
      <w:r w:rsidRPr="006838B3">
        <w:rPr>
          <w:rFonts w:ascii="Arial" w:hAnsi="Arial" w:cs="Arial"/>
        </w:rPr>
        <w:t>colangiopancreatografía</w:t>
      </w:r>
      <w:proofErr w:type="spellEnd"/>
      <w:r w:rsidRPr="006838B3">
        <w:rPr>
          <w:rFonts w:ascii="Arial" w:hAnsi="Arial" w:cs="Arial"/>
        </w:rPr>
        <w:t xml:space="preserve"> por resonancia magnética es 84% sensible para imágenes del postoperatorio de anastomosis.</w:t>
      </w:r>
      <w:r w:rsidR="003E6F96">
        <w:rPr>
          <w:rFonts w:ascii="Arial" w:hAnsi="Arial" w:cs="Arial"/>
        </w:rPr>
        <w:t xml:space="preserve"> </w:t>
      </w:r>
      <w:r w:rsidR="003E6F96" w:rsidRPr="003E6F96">
        <w:rPr>
          <w:rFonts w:ascii="Arial" w:hAnsi="Arial" w:cs="Arial"/>
          <w:vertAlign w:val="subscript"/>
        </w:rPr>
        <w:t>(</w:t>
      </w:r>
      <w:r w:rsidRPr="003E6F96">
        <w:rPr>
          <w:rFonts w:ascii="Arial" w:hAnsi="Arial" w:cs="Arial"/>
          <w:vertAlign w:val="subscript"/>
        </w:rPr>
        <w:t>67</w:t>
      </w:r>
      <w:r w:rsidR="003E6F96" w:rsidRPr="003E6F96">
        <w:rPr>
          <w:rFonts w:ascii="Arial" w:hAnsi="Arial" w:cs="Arial"/>
          <w:vertAlign w:val="subscript"/>
        </w:rPr>
        <w:t>)</w:t>
      </w:r>
      <w:r w:rsidRPr="006838B3">
        <w:rPr>
          <w:rFonts w:ascii="Arial" w:hAnsi="Arial" w:cs="Arial"/>
        </w:rPr>
        <w:t xml:space="preserve"> Desafortunadamente, la sensibilidad para la evaluación de la unión </w:t>
      </w:r>
      <w:proofErr w:type="spellStart"/>
      <w:r w:rsidRPr="006838B3">
        <w:rPr>
          <w:rFonts w:ascii="Arial" w:hAnsi="Arial" w:cs="Arial"/>
        </w:rPr>
        <w:t>pancreáticobiliar</w:t>
      </w:r>
      <w:proofErr w:type="spellEnd"/>
      <w:r w:rsidRPr="006838B3">
        <w:rPr>
          <w:rFonts w:ascii="Arial" w:hAnsi="Arial" w:cs="Arial"/>
        </w:rPr>
        <w:t xml:space="preserve"> es tan baja como 46% - 60%.</w:t>
      </w:r>
      <w:r w:rsidR="003E6F96">
        <w:rPr>
          <w:rFonts w:ascii="Arial" w:hAnsi="Arial" w:cs="Arial"/>
        </w:rPr>
        <w:t xml:space="preserve"> </w:t>
      </w:r>
      <w:r w:rsidR="003E6F96" w:rsidRPr="003E6F96">
        <w:rPr>
          <w:rFonts w:ascii="Arial" w:hAnsi="Arial" w:cs="Arial"/>
          <w:vertAlign w:val="subscript"/>
        </w:rPr>
        <w:t>(</w:t>
      </w:r>
      <w:r w:rsidRPr="003E6F96">
        <w:rPr>
          <w:rFonts w:ascii="Arial" w:hAnsi="Arial" w:cs="Arial"/>
          <w:vertAlign w:val="subscript"/>
        </w:rPr>
        <w:t>59, 66-69</w:t>
      </w:r>
      <w:r w:rsidR="003E6F96" w:rsidRPr="003E6F96">
        <w:rPr>
          <w:rFonts w:ascii="Arial" w:hAnsi="Arial" w:cs="Arial"/>
          <w:vertAlign w:val="subscript"/>
        </w:rPr>
        <w:t>)</w:t>
      </w:r>
    </w:p>
    <w:p w14:paraId="3AD372CC" w14:textId="7784CD9E" w:rsidR="006838B3" w:rsidRDefault="006838B3" w:rsidP="00012B79">
      <w:pPr>
        <w:pStyle w:val="NormalWeb"/>
        <w:spacing w:line="360" w:lineRule="auto"/>
        <w:jc w:val="both"/>
        <w:rPr>
          <w:rFonts w:ascii="Arial" w:hAnsi="Arial" w:cs="Arial"/>
        </w:rPr>
      </w:pPr>
      <w:r w:rsidRPr="006838B3">
        <w:rPr>
          <w:rFonts w:ascii="Arial" w:hAnsi="Arial" w:cs="Arial"/>
        </w:rPr>
        <w:t xml:space="preserve"> La tomografía computarizada y las imágenes por resonancia magnética también se pueden usar para diagnosticar cirrosis asociada, hipertensión portal y varices, colangitis, abscesos hepáticos, malignidad y anomalías renales. </w:t>
      </w:r>
      <w:proofErr w:type="spellStart"/>
      <w:r w:rsidRPr="006838B3">
        <w:rPr>
          <w:rFonts w:ascii="Arial" w:hAnsi="Arial" w:cs="Arial"/>
        </w:rPr>
        <w:t>Bloustein</w:t>
      </w:r>
      <w:proofErr w:type="spellEnd"/>
      <w:r w:rsidRPr="006838B3">
        <w:rPr>
          <w:rFonts w:ascii="Arial" w:hAnsi="Arial" w:cs="Arial"/>
        </w:rPr>
        <w:t xml:space="preserve"> y colegas</w:t>
      </w:r>
      <w:r w:rsidR="003E6F96">
        <w:rPr>
          <w:rFonts w:ascii="Arial" w:hAnsi="Arial" w:cs="Arial"/>
        </w:rPr>
        <w:t xml:space="preserve"> </w:t>
      </w:r>
      <w:r w:rsidR="003E6F96" w:rsidRPr="00577EC0">
        <w:rPr>
          <w:rFonts w:ascii="Arial" w:hAnsi="Arial" w:cs="Arial"/>
          <w:sz w:val="22"/>
          <w:vertAlign w:val="subscript"/>
        </w:rPr>
        <w:t>(</w:t>
      </w:r>
      <w:r w:rsidRPr="00577EC0">
        <w:rPr>
          <w:rFonts w:ascii="Arial" w:hAnsi="Arial" w:cs="Arial"/>
          <w:sz w:val="22"/>
          <w:vertAlign w:val="subscript"/>
        </w:rPr>
        <w:t>10,62</w:t>
      </w:r>
      <w:r w:rsidR="003E6F96" w:rsidRPr="00577EC0">
        <w:rPr>
          <w:rFonts w:ascii="Arial" w:hAnsi="Arial" w:cs="Arial"/>
          <w:sz w:val="22"/>
          <w:vertAlign w:val="subscript"/>
        </w:rPr>
        <w:t>)</w:t>
      </w:r>
      <w:r w:rsidRPr="00577EC0">
        <w:rPr>
          <w:rFonts w:ascii="Arial" w:hAnsi="Arial" w:cs="Arial"/>
          <w:sz w:val="22"/>
        </w:rPr>
        <w:t xml:space="preserve"> </w:t>
      </w:r>
      <w:r w:rsidRPr="006838B3">
        <w:rPr>
          <w:rFonts w:ascii="Arial" w:hAnsi="Arial" w:cs="Arial"/>
        </w:rPr>
        <w:t>describieron el "Signo de punto central", que es un conducto dilatado que r</w:t>
      </w:r>
      <w:r w:rsidR="003E6F96">
        <w:rPr>
          <w:rFonts w:ascii="Arial" w:hAnsi="Arial" w:cs="Arial"/>
        </w:rPr>
        <w:t xml:space="preserve">odea una </w:t>
      </w:r>
      <w:proofErr w:type="gramStart"/>
      <w:r w:rsidR="003E6F96">
        <w:rPr>
          <w:rFonts w:ascii="Arial" w:hAnsi="Arial" w:cs="Arial"/>
        </w:rPr>
        <w:t>triada portal</w:t>
      </w:r>
      <w:proofErr w:type="gramEnd"/>
      <w:r w:rsidR="003E6F96">
        <w:rPr>
          <w:rFonts w:ascii="Arial" w:hAnsi="Arial" w:cs="Arial"/>
        </w:rPr>
        <w:t xml:space="preserve">, como </w:t>
      </w:r>
      <w:r w:rsidRPr="006838B3">
        <w:rPr>
          <w:rFonts w:ascii="Arial" w:hAnsi="Arial" w:cs="Arial"/>
        </w:rPr>
        <w:t>patognomónico para la enfermedad de Caroli.</w:t>
      </w:r>
      <w:r w:rsidR="003E6F96">
        <w:rPr>
          <w:rFonts w:ascii="Arial" w:hAnsi="Arial" w:cs="Arial"/>
        </w:rPr>
        <w:t xml:space="preserve"> </w:t>
      </w:r>
      <w:r w:rsidR="003E6F96" w:rsidRPr="003E6F96">
        <w:rPr>
          <w:rFonts w:ascii="Arial" w:hAnsi="Arial" w:cs="Arial"/>
          <w:vertAlign w:val="subscript"/>
        </w:rPr>
        <w:t>(</w:t>
      </w:r>
      <w:r w:rsidRPr="003E6F96">
        <w:rPr>
          <w:rFonts w:ascii="Arial" w:hAnsi="Arial" w:cs="Arial"/>
          <w:vertAlign w:val="subscript"/>
        </w:rPr>
        <w:t>62</w:t>
      </w:r>
      <w:r w:rsidR="003E6F96" w:rsidRPr="003E6F96">
        <w:rPr>
          <w:rFonts w:ascii="Arial" w:hAnsi="Arial" w:cs="Arial"/>
          <w:vertAlign w:val="subscript"/>
        </w:rPr>
        <w:t>)</w:t>
      </w:r>
      <w:r w:rsidRPr="006838B3">
        <w:rPr>
          <w:rFonts w:ascii="Arial" w:hAnsi="Arial" w:cs="Arial"/>
        </w:rPr>
        <w:t xml:space="preserve"> Inicialmente encontrado en los ultrasonidos, este signo también se puede ver en la resonancia magnética y tomografías computarizadas.</w:t>
      </w:r>
      <w:r w:rsidR="003E6F96">
        <w:rPr>
          <w:rFonts w:ascii="Arial" w:hAnsi="Arial" w:cs="Arial"/>
        </w:rPr>
        <w:t xml:space="preserve"> </w:t>
      </w:r>
      <w:r w:rsidR="00884DA7">
        <w:rPr>
          <w:rFonts w:ascii="Arial" w:hAnsi="Arial" w:cs="Arial"/>
          <w:vertAlign w:val="subscript"/>
        </w:rPr>
        <w:t xml:space="preserve">(10, 56, </w:t>
      </w:r>
      <w:r w:rsidRPr="003E6F96">
        <w:rPr>
          <w:rFonts w:ascii="Arial" w:hAnsi="Arial" w:cs="Arial"/>
          <w:vertAlign w:val="subscript"/>
        </w:rPr>
        <w:t>63</w:t>
      </w:r>
      <w:r w:rsidR="003E6F96" w:rsidRPr="003E6F96">
        <w:rPr>
          <w:rFonts w:ascii="Arial" w:hAnsi="Arial" w:cs="Arial"/>
          <w:vertAlign w:val="subscript"/>
        </w:rPr>
        <w:t>)</w:t>
      </w:r>
      <w:r w:rsidRPr="006838B3">
        <w:rPr>
          <w:rFonts w:ascii="Arial" w:hAnsi="Arial" w:cs="Arial"/>
        </w:rPr>
        <w:t xml:space="preserve"> La ecografía y la resonancia magnética se han utilizado par</w:t>
      </w:r>
      <w:r w:rsidR="00577EC0">
        <w:rPr>
          <w:rFonts w:ascii="Arial" w:hAnsi="Arial" w:cs="Arial"/>
        </w:rPr>
        <w:t xml:space="preserve">a el diagnóstico antenatal de Quiste de </w:t>
      </w:r>
      <w:r w:rsidR="00884DA7">
        <w:rPr>
          <w:rFonts w:ascii="Arial" w:hAnsi="Arial" w:cs="Arial"/>
        </w:rPr>
        <w:t>colédoco</w:t>
      </w:r>
      <w:r w:rsidRPr="006838B3">
        <w:rPr>
          <w:rFonts w:ascii="Arial" w:hAnsi="Arial" w:cs="Arial"/>
        </w:rPr>
        <w:t xml:space="preserve">, incluso antes de la aparición de signos o síntomas. </w:t>
      </w:r>
      <w:r w:rsidR="003E6F96" w:rsidRPr="003E6F96">
        <w:rPr>
          <w:rFonts w:ascii="Arial" w:hAnsi="Arial" w:cs="Arial"/>
          <w:vertAlign w:val="subscript"/>
        </w:rPr>
        <w:t>(</w:t>
      </w:r>
      <w:r w:rsidRPr="003E6F96">
        <w:rPr>
          <w:rFonts w:ascii="Arial" w:hAnsi="Arial" w:cs="Arial"/>
          <w:vertAlign w:val="subscript"/>
        </w:rPr>
        <w:t>71, 72</w:t>
      </w:r>
      <w:r w:rsidR="003E6F96" w:rsidRPr="003E6F96">
        <w:rPr>
          <w:rFonts w:ascii="Arial" w:hAnsi="Arial" w:cs="Arial"/>
          <w:vertAlign w:val="subscript"/>
        </w:rPr>
        <w:t>)</w:t>
      </w:r>
      <w:r w:rsidRPr="006838B3">
        <w:rPr>
          <w:rFonts w:ascii="Arial" w:hAnsi="Arial" w:cs="Arial"/>
        </w:rPr>
        <w:t xml:space="preserve"> </w:t>
      </w:r>
    </w:p>
    <w:p w14:paraId="4C0045D5" w14:textId="77777777" w:rsidR="00884DA7" w:rsidRDefault="00884DA7" w:rsidP="00012B79">
      <w:pPr>
        <w:pStyle w:val="NormalWeb"/>
        <w:spacing w:line="360" w:lineRule="auto"/>
        <w:jc w:val="both"/>
        <w:rPr>
          <w:rFonts w:ascii="Arial" w:hAnsi="Arial" w:cs="Arial"/>
        </w:rPr>
      </w:pPr>
    </w:p>
    <w:p w14:paraId="5F2FED5E" w14:textId="197AC9E1" w:rsidR="00577EC0" w:rsidRPr="006838B3" w:rsidRDefault="00577EC0" w:rsidP="00012B79">
      <w:pPr>
        <w:pStyle w:val="NormalWeb"/>
        <w:spacing w:line="360" w:lineRule="auto"/>
        <w:jc w:val="both"/>
        <w:rPr>
          <w:rFonts w:ascii="Arial" w:hAnsi="Arial" w:cs="Arial"/>
        </w:rPr>
      </w:pPr>
    </w:p>
    <w:p w14:paraId="75AEB18E" w14:textId="186E91E9" w:rsidR="00884DA7" w:rsidRPr="00884DA7" w:rsidRDefault="00884DA7" w:rsidP="00884DA7">
      <w:pPr>
        <w:pBdr>
          <w:top w:val="single" w:sz="2" w:space="0" w:color="auto"/>
          <w:left w:val="single" w:sz="2" w:space="0" w:color="auto"/>
          <w:bottom w:val="single" w:sz="2" w:space="0" w:color="auto"/>
          <w:right w:val="single" w:sz="2" w:space="0" w:color="auto"/>
        </w:pBdr>
        <w:spacing w:before="100" w:beforeAutospacing="1" w:after="100" w:afterAutospacing="1"/>
        <w:rPr>
          <w:rFonts w:ascii="Arial" w:eastAsia="Times New Roman" w:hAnsi="Arial" w:cs="Arial"/>
          <w:color w:val="000000"/>
          <w:lang w:val="es-ES"/>
        </w:rPr>
      </w:pPr>
      <w:r w:rsidRPr="00884DA7">
        <w:rPr>
          <w:rFonts w:ascii="Arial" w:eastAsia="Times New Roman" w:hAnsi="Arial" w:cs="Arial"/>
          <w:noProof/>
          <w:color w:val="000000"/>
          <w:lang w:val="en-US"/>
        </w:rPr>
        <w:lastRenderedPageBreak/>
        <w:drawing>
          <wp:inline distT="0" distB="0" distL="0" distR="0" wp14:anchorId="7786A32A" wp14:editId="032E7102">
            <wp:extent cx="3323590" cy="2282190"/>
            <wp:effectExtent l="0" t="0" r="0" b="3810"/>
            <wp:docPr id="31" name="Imagen 31" descr="https://www.intramed.net/api/multimedia/old/2013/images/via_bilia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www.intramed.net/api/multimedia/old/2013/images/via_biliar1.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323590" cy="2282190"/>
                    </a:xfrm>
                    <a:prstGeom prst="rect">
                      <a:avLst/>
                    </a:prstGeom>
                    <a:noFill/>
                    <a:ln>
                      <a:noFill/>
                    </a:ln>
                  </pic:spPr>
                </pic:pic>
              </a:graphicData>
            </a:graphic>
          </wp:inline>
        </w:drawing>
      </w:r>
      <w:r w:rsidRPr="00884DA7">
        <w:rPr>
          <w:rFonts w:ascii="Arial" w:eastAsia="Times New Roman" w:hAnsi="Arial" w:cs="Arial"/>
          <w:color w:val="000000"/>
          <w:lang w:val="es-ES"/>
        </w:rPr>
        <w:br/>
      </w:r>
      <w:r w:rsidRPr="00884DA7">
        <w:rPr>
          <w:rFonts w:ascii="Arial" w:eastAsia="Times New Roman" w:hAnsi="Arial" w:cs="Arial"/>
          <w:b/>
          <w:bCs/>
          <w:color w:val="000000"/>
          <w:sz w:val="15"/>
          <w:szCs w:val="15"/>
          <w:bdr w:val="single" w:sz="2" w:space="0" w:color="auto" w:frame="1"/>
          <w:lang w:val="es-ES"/>
        </w:rPr>
        <w:t>•  F</w:t>
      </w:r>
      <w:r>
        <w:rPr>
          <w:rFonts w:ascii="Arial" w:eastAsia="Times New Roman" w:hAnsi="Arial" w:cs="Arial"/>
          <w:b/>
          <w:bCs/>
          <w:color w:val="000000"/>
          <w:sz w:val="15"/>
          <w:szCs w:val="15"/>
          <w:bdr w:val="single" w:sz="2" w:space="0" w:color="auto" w:frame="1"/>
          <w:lang w:val="es-ES"/>
        </w:rPr>
        <w:t xml:space="preserve">igura </w:t>
      </w:r>
      <w:proofErr w:type="gramStart"/>
      <w:r>
        <w:rPr>
          <w:rFonts w:ascii="Arial" w:eastAsia="Times New Roman" w:hAnsi="Arial" w:cs="Arial"/>
          <w:b/>
          <w:bCs/>
          <w:color w:val="000000"/>
          <w:sz w:val="15"/>
          <w:szCs w:val="15"/>
          <w:bdr w:val="single" w:sz="2" w:space="0" w:color="auto" w:frame="1"/>
          <w:lang w:val="es-ES"/>
        </w:rPr>
        <w:t xml:space="preserve">2 </w:t>
      </w:r>
      <w:r w:rsidRPr="00884DA7">
        <w:rPr>
          <w:rFonts w:ascii="Arial" w:eastAsia="Times New Roman" w:hAnsi="Arial" w:cs="Arial"/>
          <w:b/>
          <w:bCs/>
          <w:color w:val="000000"/>
          <w:sz w:val="15"/>
          <w:szCs w:val="15"/>
          <w:bdr w:val="single" w:sz="2" w:space="0" w:color="auto" w:frame="1"/>
          <w:lang w:val="es-ES"/>
        </w:rPr>
        <w:t>:</w:t>
      </w:r>
      <w:proofErr w:type="gramEnd"/>
      <w:r w:rsidRPr="00884DA7">
        <w:rPr>
          <w:rFonts w:ascii="Arial" w:eastAsia="Times New Roman" w:hAnsi="Arial" w:cs="Arial"/>
          <w:color w:val="000000"/>
          <w:sz w:val="15"/>
          <w:szCs w:val="15"/>
          <w:bdr w:val="single" w:sz="2" w:space="0" w:color="auto" w:frame="1"/>
          <w:lang w:val="es-ES"/>
        </w:rPr>
        <w:t> Signo del “punto central” en una tomografía computada: vasos hepáticos contrastados dentro de la DVBIH (flecha).</w:t>
      </w:r>
    </w:p>
    <w:p w14:paraId="49DE7DA3" w14:textId="000D2A39" w:rsidR="00884DA7" w:rsidRPr="00884DA7" w:rsidRDefault="00884DA7" w:rsidP="00884DA7">
      <w:pPr>
        <w:pBdr>
          <w:top w:val="single" w:sz="2" w:space="0" w:color="auto"/>
          <w:left w:val="single" w:sz="2" w:space="0" w:color="auto"/>
          <w:bottom w:val="single" w:sz="2" w:space="0" w:color="auto"/>
          <w:right w:val="single" w:sz="2" w:space="0" w:color="auto"/>
        </w:pBdr>
        <w:spacing w:before="100" w:beforeAutospacing="1" w:after="100" w:afterAutospacing="1"/>
        <w:jc w:val="center"/>
        <w:rPr>
          <w:rFonts w:ascii="Arial" w:eastAsia="Times New Roman" w:hAnsi="Arial" w:cs="Arial"/>
          <w:color w:val="000000"/>
          <w:lang w:val="es-ES"/>
        </w:rPr>
      </w:pPr>
      <w:r w:rsidRPr="00884DA7">
        <w:rPr>
          <w:rFonts w:ascii="Arial" w:eastAsia="Times New Roman" w:hAnsi="Arial" w:cs="Arial"/>
          <w:noProof/>
          <w:color w:val="000000"/>
          <w:lang w:val="en-US"/>
        </w:rPr>
        <w:drawing>
          <wp:inline distT="0" distB="0" distL="0" distR="0" wp14:anchorId="27B1F8D3" wp14:editId="71A378BD">
            <wp:extent cx="3355340" cy="4230370"/>
            <wp:effectExtent l="0" t="0" r="0" b="0"/>
            <wp:docPr id="192" name="Imagen 192" descr="https://www.intramed.net/api/multimedia/old/2013/images/via_bilia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www.intramed.net/api/multimedia/old/2013/images/via_biliar2.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355340" cy="4230370"/>
                    </a:xfrm>
                    <a:prstGeom prst="rect">
                      <a:avLst/>
                    </a:prstGeom>
                    <a:noFill/>
                    <a:ln>
                      <a:noFill/>
                    </a:ln>
                  </pic:spPr>
                </pic:pic>
              </a:graphicData>
            </a:graphic>
          </wp:inline>
        </w:drawing>
      </w:r>
      <w:r w:rsidRPr="00884DA7">
        <w:rPr>
          <w:rFonts w:ascii="Arial" w:eastAsia="Times New Roman" w:hAnsi="Arial" w:cs="Arial"/>
          <w:b/>
          <w:bCs/>
          <w:color w:val="000000"/>
          <w:sz w:val="15"/>
          <w:szCs w:val="15"/>
          <w:bdr w:val="single" w:sz="2" w:space="0" w:color="auto" w:frame="1"/>
          <w:lang w:val="es-ES"/>
        </w:rPr>
        <w:br/>
      </w:r>
      <w:r>
        <w:rPr>
          <w:rFonts w:ascii="Arial" w:eastAsia="Times New Roman" w:hAnsi="Arial" w:cs="Arial"/>
          <w:b/>
          <w:bCs/>
          <w:color w:val="000000"/>
          <w:sz w:val="15"/>
          <w:szCs w:val="15"/>
          <w:bdr w:val="single" w:sz="2" w:space="0" w:color="auto" w:frame="1"/>
          <w:lang w:val="es-ES"/>
        </w:rPr>
        <w:t>• Figura 3</w:t>
      </w:r>
      <w:r w:rsidRPr="00884DA7">
        <w:rPr>
          <w:rFonts w:ascii="Arial" w:eastAsia="Times New Roman" w:hAnsi="Arial" w:cs="Arial"/>
          <w:b/>
          <w:bCs/>
          <w:color w:val="000000"/>
          <w:sz w:val="15"/>
          <w:szCs w:val="15"/>
          <w:bdr w:val="single" w:sz="2" w:space="0" w:color="auto" w:frame="1"/>
          <w:lang w:val="es-ES"/>
        </w:rPr>
        <w:t>: </w:t>
      </w:r>
      <w:proofErr w:type="spellStart"/>
      <w:r w:rsidRPr="00884DA7">
        <w:rPr>
          <w:rFonts w:ascii="Arial" w:eastAsia="Times New Roman" w:hAnsi="Arial" w:cs="Arial"/>
          <w:color w:val="000000"/>
          <w:sz w:val="15"/>
          <w:szCs w:val="15"/>
          <w:bdr w:val="single" w:sz="2" w:space="0" w:color="auto" w:frame="1"/>
          <w:lang w:val="es-ES"/>
        </w:rPr>
        <w:t>Colangiopancreatografía</w:t>
      </w:r>
      <w:proofErr w:type="spellEnd"/>
      <w:r w:rsidRPr="00884DA7">
        <w:rPr>
          <w:rFonts w:ascii="Arial" w:eastAsia="Times New Roman" w:hAnsi="Arial" w:cs="Arial"/>
          <w:color w:val="000000"/>
          <w:sz w:val="15"/>
          <w:szCs w:val="15"/>
          <w:bdr w:val="single" w:sz="2" w:space="0" w:color="auto" w:frame="1"/>
          <w:lang w:val="es-ES"/>
        </w:rPr>
        <w:t xml:space="preserve"> por resonancia magnética: secuencia T2. DVBIH congénita tipo I, con FHC asociada (SC)</w:t>
      </w:r>
    </w:p>
    <w:p w14:paraId="0FC7E6BC" w14:textId="77777777" w:rsidR="00884DA7" w:rsidRDefault="00884DA7" w:rsidP="00012B79">
      <w:pPr>
        <w:pStyle w:val="NormalWeb"/>
        <w:spacing w:line="360" w:lineRule="auto"/>
        <w:jc w:val="both"/>
        <w:rPr>
          <w:rFonts w:ascii="Arial" w:hAnsi="Arial" w:cs="Arial"/>
        </w:rPr>
      </w:pPr>
    </w:p>
    <w:p w14:paraId="47DAE7FA" w14:textId="5B0D98E5" w:rsidR="006838B3" w:rsidRPr="006838B3" w:rsidRDefault="006838B3" w:rsidP="00012B79">
      <w:pPr>
        <w:pStyle w:val="NormalWeb"/>
        <w:spacing w:line="360" w:lineRule="auto"/>
        <w:jc w:val="both"/>
        <w:rPr>
          <w:rFonts w:ascii="Arial" w:hAnsi="Arial" w:cs="Arial"/>
        </w:rPr>
      </w:pPr>
      <w:r w:rsidRPr="006838B3">
        <w:rPr>
          <w:rFonts w:ascii="Arial" w:hAnsi="Arial" w:cs="Arial"/>
        </w:rPr>
        <w:lastRenderedPageBreak/>
        <w:t>El manejo</w:t>
      </w:r>
      <w:r w:rsidR="00884DA7">
        <w:rPr>
          <w:rFonts w:ascii="Arial" w:hAnsi="Arial" w:cs="Arial"/>
        </w:rPr>
        <w:t xml:space="preserve"> quirúrgico del Quiste de colédoco  </w:t>
      </w:r>
      <w:r w:rsidRPr="006838B3">
        <w:rPr>
          <w:rFonts w:ascii="Arial" w:hAnsi="Arial" w:cs="Arial"/>
        </w:rPr>
        <w:t xml:space="preserve"> ha sufrido muchos cambios en los últimos años. A pesar de que </w:t>
      </w:r>
      <w:proofErr w:type="spellStart"/>
      <w:r w:rsidRPr="006838B3">
        <w:rPr>
          <w:rFonts w:ascii="Arial" w:hAnsi="Arial" w:cs="Arial"/>
        </w:rPr>
        <w:t>Mcwhorter</w:t>
      </w:r>
      <w:proofErr w:type="spellEnd"/>
      <w:r w:rsidRPr="006838B3">
        <w:rPr>
          <w:rFonts w:ascii="Arial" w:hAnsi="Arial" w:cs="Arial"/>
        </w:rPr>
        <w:t xml:space="preserve"> describió por primera vez la </w:t>
      </w:r>
      <w:proofErr w:type="spellStart"/>
      <w:r w:rsidR="00884DA7" w:rsidRPr="006838B3">
        <w:rPr>
          <w:rFonts w:ascii="Arial" w:hAnsi="Arial" w:cs="Arial"/>
        </w:rPr>
        <w:t>e</w:t>
      </w:r>
      <w:r w:rsidR="002F41A9">
        <w:rPr>
          <w:rFonts w:ascii="Arial" w:hAnsi="Arial" w:cs="Arial"/>
        </w:rPr>
        <w:t>x</w:t>
      </w:r>
      <w:r w:rsidR="00884DA7" w:rsidRPr="006838B3">
        <w:rPr>
          <w:rFonts w:ascii="Arial" w:hAnsi="Arial" w:cs="Arial"/>
        </w:rPr>
        <w:t>cisión</w:t>
      </w:r>
      <w:proofErr w:type="spellEnd"/>
      <w:r w:rsidR="002F41A9">
        <w:rPr>
          <w:rFonts w:ascii="Arial" w:hAnsi="Arial" w:cs="Arial"/>
        </w:rPr>
        <w:t xml:space="preserve"> del quiste y la </w:t>
      </w:r>
      <w:proofErr w:type="spellStart"/>
      <w:r w:rsidR="002F41A9">
        <w:rPr>
          <w:rFonts w:ascii="Arial" w:hAnsi="Arial" w:cs="Arial"/>
        </w:rPr>
        <w:t>hepato</w:t>
      </w:r>
      <w:r w:rsidRPr="006838B3">
        <w:rPr>
          <w:rFonts w:ascii="Arial" w:hAnsi="Arial" w:cs="Arial"/>
        </w:rPr>
        <w:t>yeyunostomía</w:t>
      </w:r>
      <w:proofErr w:type="spellEnd"/>
      <w:r w:rsidRPr="006838B3">
        <w:rPr>
          <w:rFonts w:ascii="Arial" w:hAnsi="Arial" w:cs="Arial"/>
        </w:rPr>
        <w:t xml:space="preserve"> en 1924, esta cirugía fue inicialmente abandonada debido a complicaciones múltiples.</w:t>
      </w:r>
      <w:r w:rsidR="003E6F96">
        <w:rPr>
          <w:rFonts w:ascii="Arial" w:hAnsi="Arial" w:cs="Arial"/>
        </w:rPr>
        <w:t xml:space="preserve"> </w:t>
      </w:r>
      <w:r w:rsidR="003E6F96" w:rsidRPr="003E6F96">
        <w:rPr>
          <w:rFonts w:ascii="Arial" w:hAnsi="Arial" w:cs="Arial"/>
          <w:vertAlign w:val="subscript"/>
        </w:rPr>
        <w:t>(73, 74)</w:t>
      </w:r>
      <w:r w:rsidR="003E6F96">
        <w:rPr>
          <w:rFonts w:ascii="Arial" w:hAnsi="Arial" w:cs="Arial"/>
        </w:rPr>
        <w:t xml:space="preserve"> </w:t>
      </w:r>
      <w:r w:rsidRPr="006838B3">
        <w:rPr>
          <w:rFonts w:ascii="Arial" w:hAnsi="Arial" w:cs="Arial"/>
        </w:rPr>
        <w:t xml:space="preserve">Las estrategias quirúrgicas de </w:t>
      </w:r>
      <w:proofErr w:type="spellStart"/>
      <w:r w:rsidRPr="006838B3">
        <w:rPr>
          <w:rFonts w:ascii="Arial" w:hAnsi="Arial" w:cs="Arial"/>
        </w:rPr>
        <w:t>marsupialización</w:t>
      </w:r>
      <w:proofErr w:type="spellEnd"/>
      <w:r w:rsidRPr="006838B3">
        <w:rPr>
          <w:rFonts w:ascii="Arial" w:hAnsi="Arial" w:cs="Arial"/>
        </w:rPr>
        <w:t xml:space="preserve"> del quiste y </w:t>
      </w:r>
      <w:proofErr w:type="spellStart"/>
      <w:r w:rsidRPr="006838B3">
        <w:rPr>
          <w:rFonts w:ascii="Arial" w:hAnsi="Arial" w:cs="Arial"/>
        </w:rPr>
        <w:t>coledocorrafia</w:t>
      </w:r>
      <w:proofErr w:type="spellEnd"/>
      <w:r w:rsidRPr="006838B3">
        <w:rPr>
          <w:rFonts w:ascii="Arial" w:hAnsi="Arial" w:cs="Arial"/>
        </w:rPr>
        <w:t xml:space="preserve"> fallaron debido a importante mortalidad y morbilidad </w:t>
      </w:r>
      <w:r w:rsidR="003E6F96" w:rsidRPr="003E6F96">
        <w:rPr>
          <w:rFonts w:ascii="Arial" w:hAnsi="Arial" w:cs="Arial"/>
          <w:vertAlign w:val="subscript"/>
        </w:rPr>
        <w:t>(</w:t>
      </w:r>
      <w:r w:rsidRPr="003E6F96">
        <w:rPr>
          <w:rFonts w:ascii="Arial" w:hAnsi="Arial" w:cs="Arial"/>
          <w:vertAlign w:val="subscript"/>
        </w:rPr>
        <w:t>74, 75</w:t>
      </w:r>
      <w:r w:rsidR="003E6F96" w:rsidRPr="003E6F96">
        <w:rPr>
          <w:rFonts w:ascii="Arial" w:hAnsi="Arial" w:cs="Arial"/>
          <w:vertAlign w:val="subscript"/>
        </w:rPr>
        <w:t>)</w:t>
      </w:r>
      <w:r w:rsidRPr="006838B3">
        <w:rPr>
          <w:rFonts w:ascii="Arial" w:hAnsi="Arial" w:cs="Arial"/>
        </w:rPr>
        <w:t xml:space="preserve"> posteriormente, el drenaje interno de los quistes a través de la </w:t>
      </w:r>
      <w:proofErr w:type="spellStart"/>
      <w:r w:rsidRPr="006838B3">
        <w:rPr>
          <w:rFonts w:ascii="Arial" w:hAnsi="Arial" w:cs="Arial"/>
        </w:rPr>
        <w:t>cistoenterostomía</w:t>
      </w:r>
      <w:proofErr w:type="spellEnd"/>
      <w:r w:rsidRPr="006838B3">
        <w:rPr>
          <w:rFonts w:ascii="Arial" w:hAnsi="Arial" w:cs="Arial"/>
        </w:rPr>
        <w:t xml:space="preserve"> se hizo popular, dependiendo de la proximidad anatómica, los quistes </w:t>
      </w:r>
      <w:r w:rsidR="002F41A9">
        <w:rPr>
          <w:rFonts w:ascii="Arial" w:hAnsi="Arial" w:cs="Arial"/>
        </w:rPr>
        <w:t>se incidieron y se anastomosaron</w:t>
      </w:r>
      <w:r w:rsidRPr="006838B3">
        <w:rPr>
          <w:rFonts w:ascii="Arial" w:hAnsi="Arial" w:cs="Arial"/>
        </w:rPr>
        <w:t xml:space="preserve"> para el duodeno o el yeyuno.</w:t>
      </w:r>
      <w:r w:rsidR="003E6F96">
        <w:rPr>
          <w:rFonts w:ascii="Arial" w:hAnsi="Arial" w:cs="Arial"/>
        </w:rPr>
        <w:t xml:space="preserve"> </w:t>
      </w:r>
      <w:r w:rsidR="003E6F96" w:rsidRPr="003E6F96">
        <w:rPr>
          <w:rFonts w:ascii="Arial" w:hAnsi="Arial" w:cs="Arial"/>
          <w:vertAlign w:val="subscript"/>
        </w:rPr>
        <w:t>(</w:t>
      </w:r>
      <w:r w:rsidRPr="003E6F96">
        <w:rPr>
          <w:rFonts w:ascii="Arial" w:hAnsi="Arial" w:cs="Arial"/>
          <w:vertAlign w:val="subscript"/>
        </w:rPr>
        <w:t>75</w:t>
      </w:r>
      <w:r w:rsidR="003E6F96" w:rsidRPr="003E6F96">
        <w:rPr>
          <w:rFonts w:ascii="Arial" w:hAnsi="Arial" w:cs="Arial"/>
          <w:vertAlign w:val="subscript"/>
        </w:rPr>
        <w:t>)</w:t>
      </w:r>
      <w:r w:rsidRPr="006838B3">
        <w:rPr>
          <w:rFonts w:ascii="Arial" w:hAnsi="Arial" w:cs="Arial"/>
        </w:rPr>
        <w:t xml:space="preserve"> Aunque esta operación resultó en procedimiento para alivio de los síntomas, se presentaro</w:t>
      </w:r>
      <w:r w:rsidR="00E00856">
        <w:rPr>
          <w:rFonts w:ascii="Arial" w:hAnsi="Arial" w:cs="Arial"/>
        </w:rPr>
        <w:t>n complicaciones múltiples,</w:t>
      </w:r>
      <w:r w:rsidRPr="006838B3">
        <w:rPr>
          <w:rFonts w:ascii="Arial" w:hAnsi="Arial" w:cs="Arial"/>
        </w:rPr>
        <w:t xml:space="preserve"> </w:t>
      </w:r>
      <w:r w:rsidR="00E00856">
        <w:rPr>
          <w:rFonts w:ascii="Arial" w:hAnsi="Arial" w:cs="Arial"/>
        </w:rPr>
        <w:t xml:space="preserve">Principalmente </w:t>
      </w:r>
      <w:r w:rsidRPr="006838B3">
        <w:rPr>
          <w:rFonts w:ascii="Arial" w:hAnsi="Arial" w:cs="Arial"/>
        </w:rPr>
        <w:t xml:space="preserve">colangitis ascendente recurrente. </w:t>
      </w:r>
      <w:proofErr w:type="gramStart"/>
      <w:r w:rsidRPr="006838B3">
        <w:rPr>
          <w:rFonts w:ascii="Arial" w:hAnsi="Arial" w:cs="Arial"/>
        </w:rPr>
        <w:t>La tasa de éxito global de los procedimientos de drenaje interno son</w:t>
      </w:r>
      <w:proofErr w:type="gramEnd"/>
      <w:r w:rsidRPr="006838B3">
        <w:rPr>
          <w:rFonts w:ascii="Arial" w:hAnsi="Arial" w:cs="Arial"/>
        </w:rPr>
        <w:t xml:space="preserve"> del 30%, el riesgo de malignidad postoperatoria es del 30%, la tasa de mortalidad es del 11%, y más de la mitad que se </w:t>
      </w:r>
      <w:proofErr w:type="gramStart"/>
      <w:r w:rsidRPr="006838B3">
        <w:rPr>
          <w:rFonts w:ascii="Arial" w:hAnsi="Arial" w:cs="Arial"/>
        </w:rPr>
        <w:t xml:space="preserve">someten </w:t>
      </w:r>
      <w:r w:rsidR="00E00856">
        <w:rPr>
          <w:rFonts w:ascii="Arial" w:hAnsi="Arial" w:cs="Arial"/>
        </w:rPr>
        <w:t xml:space="preserve"> a</w:t>
      </w:r>
      <w:proofErr w:type="gramEnd"/>
      <w:r w:rsidR="00E00856">
        <w:rPr>
          <w:rFonts w:ascii="Arial" w:hAnsi="Arial" w:cs="Arial"/>
        </w:rPr>
        <w:t xml:space="preserve"> </w:t>
      </w:r>
      <w:r w:rsidRPr="006838B3">
        <w:rPr>
          <w:rFonts w:ascii="Arial" w:hAnsi="Arial" w:cs="Arial"/>
        </w:rPr>
        <w:t>este procedimiento requiere</w:t>
      </w:r>
      <w:r w:rsidR="00BE7960">
        <w:rPr>
          <w:rFonts w:ascii="Arial" w:hAnsi="Arial" w:cs="Arial"/>
        </w:rPr>
        <w:t>n</w:t>
      </w:r>
      <w:r w:rsidRPr="006838B3">
        <w:rPr>
          <w:rFonts w:ascii="Arial" w:hAnsi="Arial" w:cs="Arial"/>
        </w:rPr>
        <w:t xml:space="preserve"> una nueva operación</w:t>
      </w:r>
      <w:r w:rsidR="002F41A9">
        <w:rPr>
          <w:rFonts w:ascii="Arial" w:hAnsi="Arial" w:cs="Arial"/>
        </w:rPr>
        <w:t xml:space="preserve">. </w:t>
      </w:r>
      <w:r w:rsidR="002F41A9" w:rsidRPr="002F41A9">
        <w:rPr>
          <w:rFonts w:ascii="Arial" w:hAnsi="Arial" w:cs="Arial"/>
          <w:vertAlign w:val="subscript"/>
        </w:rPr>
        <w:t>(76)</w:t>
      </w:r>
      <w:r w:rsidR="002F41A9">
        <w:rPr>
          <w:rFonts w:ascii="Arial" w:hAnsi="Arial" w:cs="Arial"/>
        </w:rPr>
        <w:t xml:space="preserve"> Actualmente</w:t>
      </w:r>
      <w:r w:rsidRPr="006838B3">
        <w:rPr>
          <w:rFonts w:ascii="Arial" w:hAnsi="Arial" w:cs="Arial"/>
        </w:rPr>
        <w:t xml:space="preserve">, los cirujanos favorecen la extirpación completa del quiste y </w:t>
      </w:r>
      <w:proofErr w:type="spellStart"/>
      <w:r w:rsidR="002F41A9" w:rsidRPr="006838B3">
        <w:rPr>
          <w:rFonts w:ascii="Arial" w:hAnsi="Arial" w:cs="Arial"/>
        </w:rPr>
        <w:t>hepaticoenterostomía</w:t>
      </w:r>
      <w:proofErr w:type="spellEnd"/>
      <w:r w:rsidR="002F41A9">
        <w:rPr>
          <w:rFonts w:ascii="Arial" w:hAnsi="Arial" w:cs="Arial"/>
        </w:rPr>
        <w:t>.</w:t>
      </w:r>
      <w:r w:rsidR="002F41A9" w:rsidRPr="006838B3">
        <w:rPr>
          <w:rFonts w:ascii="Arial" w:hAnsi="Arial" w:cs="Arial"/>
        </w:rPr>
        <w:t xml:space="preserve"> </w:t>
      </w:r>
      <w:r w:rsidRPr="006838B3">
        <w:rPr>
          <w:rFonts w:ascii="Arial" w:hAnsi="Arial" w:cs="Arial"/>
        </w:rPr>
        <w:t xml:space="preserve">Esto separa el árbol biliar del conducto pancreático, lo que termina la mezcla de secreciones pancreáticas y secreciones biliares que se cree que son responsables de la patogénesis de la enfermedad; también elimina el daño y presumiblemente tejido del quiste premaligno. Si se deja in situ, el riesgo de cáncer en el quiste retenido es tan alto como 50% y ocurre 15 años antes que el cáncer </w:t>
      </w:r>
      <w:r w:rsidR="000C4DEF" w:rsidRPr="006838B3">
        <w:rPr>
          <w:rFonts w:ascii="Arial" w:hAnsi="Arial" w:cs="Arial"/>
        </w:rPr>
        <w:t>primario.</w:t>
      </w:r>
      <w:r w:rsidR="000C4DEF" w:rsidRPr="002F41A9">
        <w:rPr>
          <w:rFonts w:ascii="Arial" w:hAnsi="Arial" w:cs="Arial"/>
          <w:vertAlign w:val="subscript"/>
        </w:rPr>
        <w:t xml:space="preserve"> (</w:t>
      </w:r>
      <w:r w:rsidRPr="002F41A9">
        <w:rPr>
          <w:rFonts w:ascii="Arial" w:hAnsi="Arial" w:cs="Arial"/>
          <w:vertAlign w:val="subscript"/>
        </w:rPr>
        <w:t>2, 77</w:t>
      </w:r>
      <w:r w:rsidR="003E6F96" w:rsidRPr="002F41A9">
        <w:rPr>
          <w:rFonts w:ascii="Arial" w:hAnsi="Arial" w:cs="Arial"/>
          <w:vertAlign w:val="subscript"/>
        </w:rPr>
        <w:t>)</w:t>
      </w:r>
      <w:r w:rsidRPr="006838B3">
        <w:rPr>
          <w:rFonts w:ascii="Arial" w:hAnsi="Arial" w:cs="Arial"/>
        </w:rPr>
        <w:t xml:space="preserve"> Por lo tanto, el quiste debe extirparse por completo desde el hilio hepático hasta el conducto pancreático.</w:t>
      </w:r>
      <w:r w:rsidR="003E6F96">
        <w:rPr>
          <w:rFonts w:ascii="Arial" w:hAnsi="Arial" w:cs="Arial"/>
        </w:rPr>
        <w:t xml:space="preserve"> </w:t>
      </w:r>
      <w:r w:rsidR="003E6F96" w:rsidRPr="003E6F96">
        <w:rPr>
          <w:rFonts w:ascii="Arial" w:hAnsi="Arial" w:cs="Arial"/>
          <w:vertAlign w:val="subscript"/>
        </w:rPr>
        <w:t>(</w:t>
      </w:r>
      <w:r w:rsidRPr="003E6F96">
        <w:rPr>
          <w:rFonts w:ascii="Arial" w:hAnsi="Arial" w:cs="Arial"/>
          <w:vertAlign w:val="subscript"/>
        </w:rPr>
        <w:t>16, 78, 79</w:t>
      </w:r>
      <w:r w:rsidR="003E6F96" w:rsidRPr="003E6F96">
        <w:rPr>
          <w:rFonts w:ascii="Arial" w:hAnsi="Arial" w:cs="Arial"/>
          <w:vertAlign w:val="subscript"/>
        </w:rPr>
        <w:t>)</w:t>
      </w:r>
      <w:r w:rsidRPr="006838B3">
        <w:rPr>
          <w:rFonts w:ascii="Arial" w:hAnsi="Arial" w:cs="Arial"/>
        </w:rPr>
        <w:t xml:space="preserve"> Cualquier paciente con un quiste remanente debe recibir vigilancia regular a través de </w:t>
      </w:r>
      <w:r w:rsidR="002F41A9" w:rsidRPr="006838B3">
        <w:rPr>
          <w:rFonts w:ascii="Arial" w:hAnsi="Arial" w:cs="Arial"/>
        </w:rPr>
        <w:t>ultrasonido.</w:t>
      </w:r>
      <w:r w:rsidR="002F41A9" w:rsidRPr="002F41A9">
        <w:rPr>
          <w:rFonts w:ascii="Arial" w:hAnsi="Arial" w:cs="Arial"/>
          <w:vertAlign w:val="subscript"/>
        </w:rPr>
        <w:t xml:space="preserve"> (</w:t>
      </w:r>
      <w:r w:rsidRPr="002F41A9">
        <w:rPr>
          <w:rFonts w:ascii="Arial" w:hAnsi="Arial" w:cs="Arial"/>
          <w:vertAlign w:val="subscript"/>
        </w:rPr>
        <w:t>16</w:t>
      </w:r>
      <w:r w:rsidR="003E6F96" w:rsidRPr="002F41A9">
        <w:rPr>
          <w:rFonts w:ascii="Arial" w:hAnsi="Arial" w:cs="Arial"/>
          <w:vertAlign w:val="subscript"/>
        </w:rPr>
        <w:t>)</w:t>
      </w:r>
      <w:r w:rsidRPr="006838B3">
        <w:rPr>
          <w:rFonts w:ascii="Arial" w:hAnsi="Arial" w:cs="Arial"/>
        </w:rPr>
        <w:t xml:space="preserve"> La </w:t>
      </w:r>
      <w:proofErr w:type="spellStart"/>
      <w:r w:rsidRPr="006838B3">
        <w:rPr>
          <w:rFonts w:ascii="Arial" w:hAnsi="Arial" w:cs="Arial"/>
        </w:rPr>
        <w:t>hepaticoenterostomía</w:t>
      </w:r>
      <w:proofErr w:type="spellEnd"/>
      <w:r w:rsidRPr="006838B3">
        <w:rPr>
          <w:rFonts w:ascii="Arial" w:hAnsi="Arial" w:cs="Arial"/>
        </w:rPr>
        <w:t xml:space="preserve"> puede ser una </w:t>
      </w:r>
      <w:proofErr w:type="spellStart"/>
      <w:r w:rsidRPr="006838B3">
        <w:rPr>
          <w:rFonts w:ascii="Arial" w:hAnsi="Arial" w:cs="Arial"/>
        </w:rPr>
        <w:t>hepaticoduodenostomía</w:t>
      </w:r>
      <w:proofErr w:type="spellEnd"/>
      <w:r w:rsidRPr="006838B3">
        <w:rPr>
          <w:rFonts w:ascii="Arial" w:hAnsi="Arial" w:cs="Arial"/>
        </w:rPr>
        <w:t xml:space="preserve"> o una </w:t>
      </w:r>
      <w:proofErr w:type="spellStart"/>
      <w:r w:rsidRPr="006838B3">
        <w:rPr>
          <w:rFonts w:ascii="Arial" w:hAnsi="Arial" w:cs="Arial"/>
        </w:rPr>
        <w:t>hepaticoyeyunostomía</w:t>
      </w:r>
      <w:proofErr w:type="spellEnd"/>
      <w:r w:rsidRPr="006838B3">
        <w:rPr>
          <w:rFonts w:ascii="Arial" w:hAnsi="Arial" w:cs="Arial"/>
        </w:rPr>
        <w:t xml:space="preserve"> en Y de Roux (RYHJ). La tasa de éxito de RYHJ ha sido demo</w:t>
      </w:r>
      <w:r w:rsidR="002F41A9">
        <w:rPr>
          <w:rFonts w:ascii="Arial" w:hAnsi="Arial" w:cs="Arial"/>
        </w:rPr>
        <w:t>strado que es tan alto como 92%</w:t>
      </w:r>
      <w:r w:rsidRPr="006838B3">
        <w:rPr>
          <w:rFonts w:ascii="Arial" w:hAnsi="Arial" w:cs="Arial"/>
        </w:rPr>
        <w:t>.</w:t>
      </w:r>
      <w:r w:rsidR="003E6F96">
        <w:rPr>
          <w:rFonts w:ascii="Arial" w:hAnsi="Arial" w:cs="Arial"/>
        </w:rPr>
        <w:t xml:space="preserve"> </w:t>
      </w:r>
      <w:r w:rsidR="003E6F96" w:rsidRPr="003E6F96">
        <w:rPr>
          <w:rFonts w:ascii="Arial" w:hAnsi="Arial" w:cs="Arial"/>
          <w:vertAlign w:val="subscript"/>
        </w:rPr>
        <w:t>(</w:t>
      </w:r>
      <w:r w:rsidRPr="003E6F96">
        <w:rPr>
          <w:rFonts w:ascii="Arial" w:hAnsi="Arial" w:cs="Arial"/>
          <w:vertAlign w:val="subscript"/>
        </w:rPr>
        <w:t>16</w:t>
      </w:r>
      <w:r w:rsidR="003E6F96" w:rsidRPr="003E6F96">
        <w:rPr>
          <w:rFonts w:ascii="Arial" w:hAnsi="Arial" w:cs="Arial"/>
          <w:vertAlign w:val="subscript"/>
        </w:rPr>
        <w:t>)</w:t>
      </w:r>
      <w:r w:rsidRPr="006838B3">
        <w:rPr>
          <w:rFonts w:ascii="Arial" w:hAnsi="Arial" w:cs="Arial"/>
        </w:rPr>
        <w:t xml:space="preserve"> Este procedimiento informó la tasa de complicaciones del 7%, en comparación con la tasa de complicaciones del 42% con la </w:t>
      </w:r>
      <w:proofErr w:type="spellStart"/>
      <w:r w:rsidRPr="006838B3">
        <w:rPr>
          <w:rFonts w:ascii="Arial" w:hAnsi="Arial" w:cs="Arial"/>
        </w:rPr>
        <w:t>hepaticoduodenostomía</w:t>
      </w:r>
      <w:proofErr w:type="spellEnd"/>
      <w:r w:rsidRPr="006838B3">
        <w:rPr>
          <w:rFonts w:ascii="Arial" w:hAnsi="Arial" w:cs="Arial"/>
        </w:rPr>
        <w:t>.</w:t>
      </w:r>
      <w:r w:rsidR="003E6F96">
        <w:rPr>
          <w:rFonts w:ascii="Arial" w:hAnsi="Arial" w:cs="Arial"/>
        </w:rPr>
        <w:t xml:space="preserve"> </w:t>
      </w:r>
      <w:r w:rsidR="003E6F96" w:rsidRPr="003E6F96">
        <w:rPr>
          <w:rFonts w:ascii="Arial" w:hAnsi="Arial" w:cs="Arial"/>
          <w:vertAlign w:val="subscript"/>
        </w:rPr>
        <w:t>(</w:t>
      </w:r>
      <w:r w:rsidRPr="003E6F96">
        <w:rPr>
          <w:rFonts w:ascii="Arial" w:hAnsi="Arial" w:cs="Arial"/>
          <w:vertAlign w:val="subscript"/>
        </w:rPr>
        <w:t>17</w:t>
      </w:r>
      <w:r w:rsidR="003E6F96" w:rsidRPr="003E6F96">
        <w:rPr>
          <w:rFonts w:ascii="Arial" w:hAnsi="Arial" w:cs="Arial"/>
          <w:vertAlign w:val="subscript"/>
        </w:rPr>
        <w:t>)</w:t>
      </w:r>
      <w:r w:rsidR="003E6F96">
        <w:rPr>
          <w:rFonts w:ascii="Arial" w:hAnsi="Arial" w:cs="Arial"/>
        </w:rPr>
        <w:t xml:space="preserve"> </w:t>
      </w:r>
      <w:r w:rsidRPr="006838B3">
        <w:rPr>
          <w:rFonts w:ascii="Arial" w:hAnsi="Arial" w:cs="Arial"/>
        </w:rPr>
        <w:t xml:space="preserve">Muchos cirujanos </w:t>
      </w:r>
      <w:r w:rsidR="00886AD8" w:rsidRPr="00886AD8">
        <w:rPr>
          <w:rFonts w:ascii="Arial" w:hAnsi="Arial" w:cs="Arial"/>
          <w:vertAlign w:val="subscript"/>
        </w:rPr>
        <w:t>(</w:t>
      </w:r>
      <w:r w:rsidRPr="00886AD8">
        <w:rPr>
          <w:rFonts w:ascii="Arial" w:hAnsi="Arial" w:cs="Arial"/>
          <w:vertAlign w:val="subscript"/>
        </w:rPr>
        <w:t>21</w:t>
      </w:r>
      <w:r w:rsidR="00886AD8" w:rsidRPr="00886AD8">
        <w:rPr>
          <w:rFonts w:ascii="Arial" w:hAnsi="Arial" w:cs="Arial"/>
          <w:vertAlign w:val="subscript"/>
        </w:rPr>
        <w:t>)</w:t>
      </w:r>
      <w:r w:rsidR="000C4DEF">
        <w:rPr>
          <w:rFonts w:ascii="Arial" w:hAnsi="Arial" w:cs="Arial"/>
        </w:rPr>
        <w:t xml:space="preserve"> recomiendan</w:t>
      </w:r>
      <w:r w:rsidRPr="006838B3">
        <w:rPr>
          <w:rFonts w:ascii="Arial" w:hAnsi="Arial" w:cs="Arial"/>
        </w:rPr>
        <w:t xml:space="preserve"> RYHJ de extremo a extremo (termino-terminal) para </w:t>
      </w:r>
      <w:r w:rsidR="000C4DEF">
        <w:rPr>
          <w:rFonts w:ascii="Arial" w:hAnsi="Arial" w:cs="Arial"/>
        </w:rPr>
        <w:t>evitar la forma en T (</w:t>
      </w:r>
      <w:r w:rsidR="000C4DEF" w:rsidRPr="006838B3">
        <w:rPr>
          <w:rFonts w:ascii="Arial" w:hAnsi="Arial" w:cs="Arial"/>
        </w:rPr>
        <w:t xml:space="preserve">parecido a una bolsa ciega </w:t>
      </w:r>
      <w:r w:rsidR="000C4DEF" w:rsidRPr="006838B3">
        <w:rPr>
          <w:rFonts w:ascii="Arial" w:hAnsi="Arial" w:cs="Arial"/>
        </w:rPr>
        <w:lastRenderedPageBreak/>
        <w:t>larga</w:t>
      </w:r>
      <w:r w:rsidR="000C4DEF">
        <w:rPr>
          <w:rFonts w:ascii="Arial" w:hAnsi="Arial" w:cs="Arial"/>
        </w:rPr>
        <w:t>)</w:t>
      </w:r>
      <w:r w:rsidRPr="006838B3">
        <w:rPr>
          <w:rFonts w:ascii="Arial" w:hAnsi="Arial" w:cs="Arial"/>
        </w:rPr>
        <w:t xml:space="preserve"> que se produce si la anastomosis se realiza termino borde </w:t>
      </w:r>
      <w:r w:rsidR="000C4DEF" w:rsidRPr="006838B3">
        <w:rPr>
          <w:rFonts w:ascii="Arial" w:hAnsi="Arial" w:cs="Arial"/>
        </w:rPr>
        <w:t>anti mesentérico,</w:t>
      </w:r>
      <w:r w:rsidRPr="006838B3">
        <w:rPr>
          <w:rFonts w:ascii="Arial" w:hAnsi="Arial" w:cs="Arial"/>
        </w:rPr>
        <w:t xml:space="preserve"> que puede resultar en estasis biliar, reflujo, colangitis y formación de cálculos. Los autores también recomiendan crear un </w:t>
      </w:r>
      <w:proofErr w:type="gramStart"/>
      <w:r w:rsidRPr="006838B3">
        <w:rPr>
          <w:rFonts w:ascii="Arial" w:hAnsi="Arial" w:cs="Arial"/>
        </w:rPr>
        <w:t>estoma ancho</w:t>
      </w:r>
      <w:proofErr w:type="gramEnd"/>
      <w:r w:rsidRPr="006838B3">
        <w:rPr>
          <w:rFonts w:ascii="Arial" w:hAnsi="Arial" w:cs="Arial"/>
        </w:rPr>
        <w:t xml:space="preserve"> en el hilio hepático, extendiendo las incisiones por las paredes laterales de conductos hepáticos para permitir el drenaje libre y evitar la estenosis anastomótica.</w:t>
      </w:r>
      <w:r w:rsidR="00886AD8">
        <w:rPr>
          <w:rFonts w:ascii="Arial" w:hAnsi="Arial" w:cs="Arial"/>
        </w:rPr>
        <w:t xml:space="preserve"> </w:t>
      </w:r>
      <w:r w:rsidR="00886AD8" w:rsidRPr="000C4DEF">
        <w:rPr>
          <w:rFonts w:ascii="Arial" w:hAnsi="Arial" w:cs="Arial"/>
          <w:vertAlign w:val="subscript"/>
        </w:rPr>
        <w:t>(</w:t>
      </w:r>
      <w:r w:rsidRPr="000C4DEF">
        <w:rPr>
          <w:rFonts w:ascii="Arial" w:hAnsi="Arial" w:cs="Arial"/>
          <w:vertAlign w:val="subscript"/>
        </w:rPr>
        <w:t>2, 70</w:t>
      </w:r>
      <w:r w:rsidR="00886AD8" w:rsidRPr="000C4DEF">
        <w:rPr>
          <w:rFonts w:ascii="Arial" w:hAnsi="Arial" w:cs="Arial"/>
          <w:vertAlign w:val="subscript"/>
        </w:rPr>
        <w:t>)</w:t>
      </w:r>
      <w:r w:rsidRPr="006838B3">
        <w:rPr>
          <w:rFonts w:ascii="Arial" w:hAnsi="Arial" w:cs="Arial"/>
        </w:rPr>
        <w:t xml:space="preserve"> diámetro mínimo </w:t>
      </w:r>
      <w:proofErr w:type="gramStart"/>
      <w:r w:rsidRPr="006838B3">
        <w:rPr>
          <w:rFonts w:ascii="Arial" w:hAnsi="Arial" w:cs="Arial"/>
        </w:rPr>
        <w:t>del estoma</w:t>
      </w:r>
      <w:proofErr w:type="gramEnd"/>
      <w:r w:rsidRPr="006838B3">
        <w:rPr>
          <w:rFonts w:ascii="Arial" w:hAnsi="Arial" w:cs="Arial"/>
        </w:rPr>
        <w:t xml:space="preserve"> ha sido sugerido que es de 3 cm.</w:t>
      </w:r>
      <w:r w:rsidR="00886AD8">
        <w:rPr>
          <w:rFonts w:ascii="Arial" w:hAnsi="Arial" w:cs="Arial"/>
        </w:rPr>
        <w:t xml:space="preserve"> </w:t>
      </w:r>
      <w:r w:rsidR="00886AD8" w:rsidRPr="000C4DEF">
        <w:rPr>
          <w:rFonts w:ascii="Arial" w:hAnsi="Arial" w:cs="Arial"/>
          <w:vertAlign w:val="subscript"/>
        </w:rPr>
        <w:t>(</w:t>
      </w:r>
      <w:r w:rsidRPr="000C4DEF">
        <w:rPr>
          <w:rFonts w:ascii="Arial" w:hAnsi="Arial" w:cs="Arial"/>
          <w:vertAlign w:val="subscript"/>
        </w:rPr>
        <w:t>16</w:t>
      </w:r>
      <w:r w:rsidR="00886AD8" w:rsidRPr="000C4DEF">
        <w:rPr>
          <w:rFonts w:ascii="Arial" w:hAnsi="Arial" w:cs="Arial"/>
          <w:vertAlign w:val="subscript"/>
        </w:rPr>
        <w:t>)</w:t>
      </w:r>
      <w:r w:rsidRPr="006838B3">
        <w:rPr>
          <w:rFonts w:ascii="Arial" w:hAnsi="Arial" w:cs="Arial"/>
        </w:rPr>
        <w:t xml:space="preserve"> Después de la escisión del quiste y la </w:t>
      </w:r>
      <w:proofErr w:type="spellStart"/>
      <w:r w:rsidRPr="006838B3">
        <w:rPr>
          <w:rFonts w:ascii="Arial" w:hAnsi="Arial" w:cs="Arial"/>
        </w:rPr>
        <w:t>hepaticoenterostomía</w:t>
      </w:r>
      <w:proofErr w:type="spellEnd"/>
      <w:r w:rsidRPr="006838B3">
        <w:rPr>
          <w:rFonts w:ascii="Arial" w:hAnsi="Arial" w:cs="Arial"/>
        </w:rPr>
        <w:t xml:space="preserve"> los síntomas de los pacientes mejoran; la dilatación de conductos intrahepáticos, la fibrosis hepática y varices tendrán regresión. Los quistes de colédoco tipo III o </w:t>
      </w:r>
      <w:proofErr w:type="spellStart"/>
      <w:r w:rsidRPr="006838B3">
        <w:rPr>
          <w:rFonts w:ascii="Arial" w:hAnsi="Arial" w:cs="Arial"/>
        </w:rPr>
        <w:t>coledococel</w:t>
      </w:r>
      <w:r w:rsidR="000C4DEF">
        <w:rPr>
          <w:rFonts w:ascii="Arial" w:hAnsi="Arial" w:cs="Arial"/>
        </w:rPr>
        <w:t>e</w:t>
      </w:r>
      <w:proofErr w:type="spellEnd"/>
      <w:r w:rsidR="000C4DEF">
        <w:rPr>
          <w:rFonts w:ascii="Arial" w:hAnsi="Arial" w:cs="Arial"/>
        </w:rPr>
        <w:t xml:space="preserve"> se ha demostrado que a menudo</w:t>
      </w:r>
      <w:r w:rsidRPr="006838B3">
        <w:rPr>
          <w:rFonts w:ascii="Arial" w:hAnsi="Arial" w:cs="Arial"/>
        </w:rPr>
        <w:t xml:space="preserve"> solo requieren </w:t>
      </w:r>
      <w:proofErr w:type="spellStart"/>
      <w:r w:rsidRPr="006838B3">
        <w:rPr>
          <w:rFonts w:ascii="Arial" w:hAnsi="Arial" w:cs="Arial"/>
        </w:rPr>
        <w:t>esfinterotomia</w:t>
      </w:r>
      <w:proofErr w:type="spellEnd"/>
      <w:r w:rsidRPr="006838B3">
        <w:rPr>
          <w:rFonts w:ascii="Arial" w:hAnsi="Arial" w:cs="Arial"/>
        </w:rPr>
        <w:t xml:space="preserve"> endoscópica para permitir el drenaje duodenal libre de bilis y los </w:t>
      </w:r>
      <w:proofErr w:type="spellStart"/>
      <w:r w:rsidRPr="006838B3">
        <w:rPr>
          <w:rFonts w:ascii="Arial" w:hAnsi="Arial" w:cs="Arial"/>
        </w:rPr>
        <w:t>litos</w:t>
      </w:r>
      <w:proofErr w:type="spellEnd"/>
      <w:r w:rsidRPr="006838B3">
        <w:rPr>
          <w:rFonts w:ascii="Arial" w:hAnsi="Arial" w:cs="Arial"/>
        </w:rPr>
        <w:t>.</w:t>
      </w:r>
      <w:r w:rsidR="00886AD8">
        <w:rPr>
          <w:rFonts w:ascii="Arial" w:hAnsi="Arial" w:cs="Arial"/>
        </w:rPr>
        <w:t xml:space="preserve"> </w:t>
      </w:r>
      <w:r w:rsidR="00886AD8" w:rsidRPr="00886AD8">
        <w:rPr>
          <w:rFonts w:ascii="Arial" w:hAnsi="Arial" w:cs="Arial"/>
          <w:vertAlign w:val="subscript"/>
        </w:rPr>
        <w:t>(</w:t>
      </w:r>
      <w:r w:rsidRPr="00886AD8">
        <w:rPr>
          <w:rFonts w:ascii="Arial" w:hAnsi="Arial" w:cs="Arial"/>
          <w:vertAlign w:val="subscript"/>
        </w:rPr>
        <w:t>16, 17, 70</w:t>
      </w:r>
      <w:r w:rsidR="00886AD8" w:rsidRPr="00886AD8">
        <w:rPr>
          <w:rFonts w:ascii="Arial" w:hAnsi="Arial" w:cs="Arial"/>
          <w:vertAlign w:val="subscript"/>
        </w:rPr>
        <w:t>)</w:t>
      </w:r>
      <w:r w:rsidRPr="006838B3">
        <w:rPr>
          <w:rFonts w:ascii="Arial" w:hAnsi="Arial" w:cs="Arial"/>
        </w:rPr>
        <w:t xml:space="preserve"> </w:t>
      </w:r>
    </w:p>
    <w:p w14:paraId="4A45DE12" w14:textId="5B4E6B7C" w:rsidR="006838B3" w:rsidRPr="006838B3" w:rsidRDefault="006838B3" w:rsidP="00012B79">
      <w:pPr>
        <w:pStyle w:val="NormalWeb"/>
        <w:spacing w:line="360" w:lineRule="auto"/>
        <w:jc w:val="both"/>
        <w:rPr>
          <w:rFonts w:ascii="Arial" w:hAnsi="Arial" w:cs="Arial"/>
        </w:rPr>
      </w:pPr>
      <w:r w:rsidRPr="006838B3">
        <w:rPr>
          <w:rFonts w:ascii="Arial" w:hAnsi="Arial" w:cs="Arial"/>
        </w:rPr>
        <w:t xml:space="preserve">Recientemente, muchos autores han reportado un desempeño </w:t>
      </w:r>
      <w:proofErr w:type="gramStart"/>
      <w:r w:rsidRPr="006838B3">
        <w:rPr>
          <w:rFonts w:ascii="Arial" w:hAnsi="Arial" w:cs="Arial"/>
        </w:rPr>
        <w:t xml:space="preserve">exitoso </w:t>
      </w:r>
      <w:r w:rsidR="000C4DEF">
        <w:rPr>
          <w:rFonts w:ascii="Arial" w:hAnsi="Arial" w:cs="Arial"/>
        </w:rPr>
        <w:t xml:space="preserve"> en</w:t>
      </w:r>
      <w:proofErr w:type="gramEnd"/>
      <w:r w:rsidR="000C4DEF">
        <w:rPr>
          <w:rFonts w:ascii="Arial" w:hAnsi="Arial" w:cs="Arial"/>
        </w:rPr>
        <w:t xml:space="preserve"> la </w:t>
      </w:r>
      <w:proofErr w:type="spellStart"/>
      <w:r w:rsidR="000C4DEF">
        <w:rPr>
          <w:rFonts w:ascii="Arial" w:hAnsi="Arial" w:cs="Arial"/>
        </w:rPr>
        <w:t>ex</w:t>
      </w:r>
      <w:r w:rsidRPr="006838B3">
        <w:rPr>
          <w:rFonts w:ascii="Arial" w:hAnsi="Arial" w:cs="Arial"/>
        </w:rPr>
        <w:t>cisión</w:t>
      </w:r>
      <w:proofErr w:type="spellEnd"/>
      <w:r w:rsidRPr="006838B3">
        <w:rPr>
          <w:rFonts w:ascii="Arial" w:hAnsi="Arial" w:cs="Arial"/>
        </w:rPr>
        <w:t xml:space="preserve"> del quiste y RYHJ a</w:t>
      </w:r>
      <w:r w:rsidR="000C4DEF">
        <w:rPr>
          <w:rFonts w:ascii="Arial" w:hAnsi="Arial" w:cs="Arial"/>
        </w:rPr>
        <w:t xml:space="preserve"> través de laparoscopia, con rápida</w:t>
      </w:r>
      <w:r w:rsidRPr="006838B3">
        <w:rPr>
          <w:rFonts w:ascii="Arial" w:hAnsi="Arial" w:cs="Arial"/>
        </w:rPr>
        <w:t xml:space="preserve"> recuperación (estancia hospitalaria media de 5,5 días), menos adherencias, mejor estética y facilidad de cirugía debido a la ampliación del campo operatorio</w:t>
      </w:r>
      <w:r w:rsidR="00886AD8">
        <w:rPr>
          <w:rFonts w:ascii="Arial" w:hAnsi="Arial" w:cs="Arial"/>
        </w:rPr>
        <w:t xml:space="preserve"> </w:t>
      </w:r>
      <w:r w:rsidR="00886AD8" w:rsidRPr="00886AD8">
        <w:rPr>
          <w:rFonts w:ascii="Arial" w:hAnsi="Arial" w:cs="Arial"/>
          <w:vertAlign w:val="subscript"/>
        </w:rPr>
        <w:t>(</w:t>
      </w:r>
      <w:r w:rsidRPr="00886AD8">
        <w:rPr>
          <w:rFonts w:ascii="Arial" w:hAnsi="Arial" w:cs="Arial"/>
          <w:vertAlign w:val="subscript"/>
        </w:rPr>
        <w:t>80-83</w:t>
      </w:r>
      <w:r w:rsidR="00886AD8" w:rsidRPr="00886AD8">
        <w:rPr>
          <w:rFonts w:ascii="Arial" w:hAnsi="Arial" w:cs="Arial"/>
          <w:vertAlign w:val="subscript"/>
        </w:rPr>
        <w:t>)</w:t>
      </w:r>
      <w:r w:rsidRPr="006838B3">
        <w:rPr>
          <w:rFonts w:ascii="Arial" w:hAnsi="Arial" w:cs="Arial"/>
        </w:rPr>
        <w:t xml:space="preserve"> Aunque inicialmente las cirugías laparoscópicas tomaron 9-10 horas, avances tecnológicos y la experiencia del operador ha acortado esto a una razonable 5.5 horas. El tratamiento laparoscópico del quiste de colédoco todavía está evolucionando y promete muchos beneficios futuros. </w:t>
      </w:r>
    </w:p>
    <w:p w14:paraId="7EE65192" w14:textId="77777777" w:rsidR="006838B3" w:rsidRPr="006838B3" w:rsidRDefault="006838B3" w:rsidP="00012B79">
      <w:pPr>
        <w:pStyle w:val="NormalWeb"/>
        <w:spacing w:line="360" w:lineRule="auto"/>
        <w:jc w:val="both"/>
        <w:rPr>
          <w:rFonts w:ascii="Arial" w:hAnsi="Arial" w:cs="Arial"/>
        </w:rPr>
      </w:pPr>
      <w:r w:rsidRPr="006838B3">
        <w:rPr>
          <w:rFonts w:ascii="Arial" w:hAnsi="Arial" w:cs="Arial"/>
        </w:rPr>
        <w:t>Se han descritos diversas técnicas quirúrgicas y sus modificaciones, entre ellas tenemos:</w:t>
      </w:r>
    </w:p>
    <w:p w14:paraId="7D2983CE" w14:textId="3B9E8C02" w:rsidR="006838B3" w:rsidRPr="006838B3" w:rsidRDefault="006838B3" w:rsidP="00012B79">
      <w:pPr>
        <w:pStyle w:val="NormalWeb"/>
        <w:spacing w:line="360" w:lineRule="auto"/>
        <w:jc w:val="both"/>
        <w:rPr>
          <w:rFonts w:ascii="Arial" w:hAnsi="Arial" w:cs="Arial"/>
        </w:rPr>
      </w:pPr>
      <w:r w:rsidRPr="006838B3">
        <w:rPr>
          <w:rFonts w:ascii="Arial" w:hAnsi="Arial" w:cs="Arial"/>
        </w:rPr>
        <w:t xml:space="preserve"> </w:t>
      </w:r>
      <w:proofErr w:type="spellStart"/>
      <w:r w:rsidRPr="006838B3">
        <w:rPr>
          <w:rFonts w:ascii="Arial" w:hAnsi="Arial" w:cs="Arial"/>
        </w:rPr>
        <w:t>Shah</w:t>
      </w:r>
      <w:proofErr w:type="spellEnd"/>
      <w:r w:rsidRPr="006838B3">
        <w:rPr>
          <w:rFonts w:ascii="Arial" w:hAnsi="Arial" w:cs="Arial"/>
        </w:rPr>
        <w:t xml:space="preserve"> y </w:t>
      </w:r>
      <w:proofErr w:type="spellStart"/>
      <w:r w:rsidRPr="006838B3">
        <w:rPr>
          <w:rFonts w:ascii="Arial" w:hAnsi="Arial" w:cs="Arial"/>
        </w:rPr>
        <w:t>Shah</w:t>
      </w:r>
      <w:proofErr w:type="spellEnd"/>
      <w:r w:rsidRPr="006838B3">
        <w:rPr>
          <w:rFonts w:ascii="Arial" w:hAnsi="Arial" w:cs="Arial"/>
        </w:rPr>
        <w:t xml:space="preserve"> </w:t>
      </w:r>
      <w:r w:rsidR="00886AD8" w:rsidRPr="00886AD8">
        <w:rPr>
          <w:rFonts w:ascii="Arial" w:hAnsi="Arial" w:cs="Arial"/>
          <w:vertAlign w:val="subscript"/>
        </w:rPr>
        <w:t>(</w:t>
      </w:r>
      <w:r w:rsidRPr="00886AD8">
        <w:rPr>
          <w:rFonts w:ascii="Arial" w:hAnsi="Arial" w:cs="Arial"/>
          <w:vertAlign w:val="subscript"/>
        </w:rPr>
        <w:t>84</w:t>
      </w:r>
      <w:r w:rsidR="00886AD8" w:rsidRPr="00886AD8">
        <w:rPr>
          <w:rFonts w:ascii="Arial" w:hAnsi="Arial" w:cs="Arial"/>
          <w:vertAlign w:val="subscript"/>
        </w:rPr>
        <w:t>)</w:t>
      </w:r>
      <w:r w:rsidRPr="00886AD8">
        <w:rPr>
          <w:rFonts w:ascii="Arial" w:hAnsi="Arial" w:cs="Arial"/>
          <w:vertAlign w:val="subscript"/>
        </w:rPr>
        <w:t xml:space="preserve"> </w:t>
      </w:r>
      <w:r w:rsidRPr="006838B3">
        <w:rPr>
          <w:rFonts w:ascii="Arial" w:hAnsi="Arial" w:cs="Arial"/>
        </w:rPr>
        <w:t>propusieron un conducto apendicular, en esta cirugía, el ciego es movilizado a la flexura esplénica, el apéndice y su pedículo vascular se diseccionan, el extremo cecal se anastomosa al conducto hepático, y el extremo distal se incide y luego se anastomosa al yeyuno como una estructura tubular.</w:t>
      </w:r>
      <w:r w:rsidR="00886AD8">
        <w:rPr>
          <w:rFonts w:ascii="Arial" w:hAnsi="Arial" w:cs="Arial"/>
        </w:rPr>
        <w:t xml:space="preserve"> </w:t>
      </w:r>
      <w:r w:rsidRPr="006838B3">
        <w:rPr>
          <w:rFonts w:ascii="Arial" w:hAnsi="Arial" w:cs="Arial"/>
        </w:rPr>
        <w:t>Chang</w:t>
      </w:r>
      <w:r w:rsidR="00886AD8">
        <w:rPr>
          <w:rFonts w:ascii="Arial" w:hAnsi="Arial" w:cs="Arial"/>
        </w:rPr>
        <w:t xml:space="preserve"> </w:t>
      </w:r>
      <w:r w:rsidRPr="006838B3">
        <w:rPr>
          <w:rFonts w:ascii="Arial" w:hAnsi="Arial" w:cs="Arial"/>
        </w:rPr>
        <w:t xml:space="preserve">describió un procedimiento en el cual una válvula de espuela era </w:t>
      </w:r>
      <w:proofErr w:type="gramStart"/>
      <w:r w:rsidRPr="006838B3">
        <w:rPr>
          <w:rFonts w:ascii="Arial" w:hAnsi="Arial" w:cs="Arial"/>
        </w:rPr>
        <w:t>colocado</w:t>
      </w:r>
      <w:proofErr w:type="gramEnd"/>
      <w:r w:rsidRPr="006838B3">
        <w:rPr>
          <w:rFonts w:ascii="Arial" w:hAnsi="Arial" w:cs="Arial"/>
        </w:rPr>
        <w:t xml:space="preserve"> en la rama ascendente del RYHJ en un intento de prevenir el reflujo biliar y la </w:t>
      </w:r>
      <w:r w:rsidRPr="006838B3">
        <w:rPr>
          <w:rFonts w:ascii="Arial" w:hAnsi="Arial" w:cs="Arial"/>
        </w:rPr>
        <w:lastRenderedPageBreak/>
        <w:t>colangitis, pero esto resultó en una tasa de re intervención tan alta como 15% y complicaciones de colangitis recurrente e ictericia obstructiva.</w:t>
      </w:r>
      <w:r w:rsidR="00886AD8" w:rsidRPr="00886AD8">
        <w:rPr>
          <w:rFonts w:ascii="Arial" w:hAnsi="Arial" w:cs="Arial"/>
        </w:rPr>
        <w:t xml:space="preserve"> </w:t>
      </w:r>
      <w:r w:rsidR="00886AD8" w:rsidRPr="00886AD8">
        <w:rPr>
          <w:rFonts w:ascii="Arial" w:hAnsi="Arial" w:cs="Arial"/>
          <w:vertAlign w:val="subscript"/>
        </w:rPr>
        <w:t xml:space="preserve">(85, 86)  </w:t>
      </w:r>
      <w:r w:rsidRPr="00886AD8">
        <w:rPr>
          <w:rFonts w:ascii="Arial" w:hAnsi="Arial" w:cs="Arial"/>
          <w:vertAlign w:val="subscript"/>
        </w:rPr>
        <w:t xml:space="preserve"> </w:t>
      </w:r>
      <w:proofErr w:type="spellStart"/>
      <w:r w:rsidRPr="006838B3">
        <w:rPr>
          <w:rFonts w:ascii="Arial" w:hAnsi="Arial" w:cs="Arial"/>
        </w:rPr>
        <w:t>Raffensperger</w:t>
      </w:r>
      <w:proofErr w:type="spellEnd"/>
      <w:r w:rsidR="00886AD8">
        <w:rPr>
          <w:rFonts w:ascii="Arial" w:hAnsi="Arial" w:cs="Arial"/>
        </w:rPr>
        <w:t xml:space="preserve"> </w:t>
      </w:r>
      <w:r w:rsidR="00886AD8" w:rsidRPr="00886AD8">
        <w:rPr>
          <w:rFonts w:ascii="Arial" w:hAnsi="Arial" w:cs="Arial"/>
          <w:vertAlign w:val="subscript"/>
        </w:rPr>
        <w:t>(</w:t>
      </w:r>
      <w:r w:rsidRPr="00886AD8">
        <w:rPr>
          <w:rFonts w:ascii="Arial" w:hAnsi="Arial" w:cs="Arial"/>
          <w:vertAlign w:val="subscript"/>
        </w:rPr>
        <w:t>12</w:t>
      </w:r>
      <w:r w:rsidR="00886AD8" w:rsidRPr="00886AD8">
        <w:rPr>
          <w:rFonts w:ascii="Arial" w:hAnsi="Arial" w:cs="Arial"/>
          <w:vertAlign w:val="subscript"/>
        </w:rPr>
        <w:t>)</w:t>
      </w:r>
      <w:r w:rsidRPr="006838B3">
        <w:rPr>
          <w:rFonts w:ascii="Arial" w:hAnsi="Arial" w:cs="Arial"/>
        </w:rPr>
        <w:t xml:space="preserve"> y Zhang</w:t>
      </w:r>
      <w:r w:rsidR="00886AD8">
        <w:rPr>
          <w:rFonts w:ascii="Arial" w:hAnsi="Arial" w:cs="Arial"/>
        </w:rPr>
        <w:t xml:space="preserve"> </w:t>
      </w:r>
      <w:r w:rsidR="00886AD8" w:rsidRPr="00886AD8">
        <w:rPr>
          <w:rFonts w:ascii="Arial" w:hAnsi="Arial" w:cs="Arial"/>
          <w:vertAlign w:val="subscript"/>
        </w:rPr>
        <w:t>(</w:t>
      </w:r>
      <w:r w:rsidRPr="00886AD8">
        <w:rPr>
          <w:rFonts w:ascii="Arial" w:hAnsi="Arial" w:cs="Arial"/>
          <w:vertAlign w:val="subscript"/>
        </w:rPr>
        <w:t>13</w:t>
      </w:r>
      <w:r w:rsidR="00886AD8" w:rsidRPr="00886AD8">
        <w:rPr>
          <w:rFonts w:ascii="Arial" w:hAnsi="Arial" w:cs="Arial"/>
          <w:vertAlign w:val="subscript"/>
        </w:rPr>
        <w:t>)</w:t>
      </w:r>
      <w:r w:rsidRPr="006838B3">
        <w:rPr>
          <w:rFonts w:ascii="Arial" w:hAnsi="Arial" w:cs="Arial"/>
        </w:rPr>
        <w:t xml:space="preserve"> propuso el Chicago-Beijing, esta técnica comprende la escisión del quiste con un conducto yeyunal entre el muñón hepático y el duodeno, con una válvula de antirreflujo en la anastomosis </w:t>
      </w:r>
      <w:proofErr w:type="spellStart"/>
      <w:r w:rsidRPr="006838B3">
        <w:rPr>
          <w:rFonts w:ascii="Arial" w:hAnsi="Arial" w:cs="Arial"/>
        </w:rPr>
        <w:t>yeyunoduodenal</w:t>
      </w:r>
      <w:proofErr w:type="spellEnd"/>
      <w:r w:rsidRPr="006838B3">
        <w:rPr>
          <w:rFonts w:ascii="Arial" w:hAnsi="Arial" w:cs="Arial"/>
        </w:rPr>
        <w:t>.</w:t>
      </w:r>
      <w:r w:rsidR="00886AD8">
        <w:rPr>
          <w:rFonts w:ascii="Arial" w:hAnsi="Arial" w:cs="Arial"/>
        </w:rPr>
        <w:t xml:space="preserve"> </w:t>
      </w:r>
      <w:r w:rsidR="00886AD8" w:rsidRPr="00886AD8">
        <w:rPr>
          <w:rFonts w:ascii="Arial" w:hAnsi="Arial" w:cs="Arial"/>
          <w:vertAlign w:val="subscript"/>
        </w:rPr>
        <w:t>(</w:t>
      </w:r>
      <w:r w:rsidRPr="00886AD8">
        <w:rPr>
          <w:rFonts w:ascii="Arial" w:hAnsi="Arial" w:cs="Arial"/>
          <w:vertAlign w:val="subscript"/>
        </w:rPr>
        <w:t>12, 13, 83,84</w:t>
      </w:r>
      <w:r w:rsidR="00886AD8" w:rsidRPr="00886AD8">
        <w:rPr>
          <w:rFonts w:ascii="Arial" w:hAnsi="Arial" w:cs="Arial"/>
          <w:vertAlign w:val="subscript"/>
        </w:rPr>
        <w:t>)</w:t>
      </w:r>
      <w:r w:rsidRPr="006838B3">
        <w:rPr>
          <w:rFonts w:ascii="Arial" w:hAnsi="Arial" w:cs="Arial"/>
        </w:rPr>
        <w:t xml:space="preserve"> Aunque todas estas</w:t>
      </w:r>
      <w:r w:rsidR="00F75B7A">
        <w:rPr>
          <w:rFonts w:ascii="Arial" w:hAnsi="Arial" w:cs="Arial"/>
        </w:rPr>
        <w:t xml:space="preserve"> técnicas </w:t>
      </w:r>
      <w:proofErr w:type="spellStart"/>
      <w:r w:rsidR="00F75B7A">
        <w:rPr>
          <w:rFonts w:ascii="Arial" w:hAnsi="Arial" w:cs="Arial"/>
        </w:rPr>
        <w:t>quirurgicas</w:t>
      </w:r>
      <w:proofErr w:type="spellEnd"/>
      <w:r w:rsidR="00F75B7A">
        <w:rPr>
          <w:rFonts w:ascii="Arial" w:hAnsi="Arial" w:cs="Arial"/>
        </w:rPr>
        <w:t xml:space="preserve"> </w:t>
      </w:r>
      <w:proofErr w:type="gramStart"/>
      <w:r w:rsidR="00F75B7A">
        <w:rPr>
          <w:rFonts w:ascii="Arial" w:hAnsi="Arial" w:cs="Arial"/>
        </w:rPr>
        <w:t>parecen  innovar</w:t>
      </w:r>
      <w:proofErr w:type="gramEnd"/>
      <w:r w:rsidR="00F75B7A">
        <w:rPr>
          <w:rFonts w:ascii="Arial" w:hAnsi="Arial" w:cs="Arial"/>
        </w:rPr>
        <w:t xml:space="preserve"> el manejo del quiste de </w:t>
      </w:r>
      <w:proofErr w:type="spellStart"/>
      <w:r w:rsidR="00F75B7A">
        <w:rPr>
          <w:rFonts w:ascii="Arial" w:hAnsi="Arial" w:cs="Arial"/>
        </w:rPr>
        <w:t>coledoco</w:t>
      </w:r>
      <w:proofErr w:type="spellEnd"/>
      <w:r w:rsidRPr="006838B3">
        <w:rPr>
          <w:rFonts w:ascii="Arial" w:hAnsi="Arial" w:cs="Arial"/>
        </w:rPr>
        <w:t>,</w:t>
      </w:r>
      <w:r w:rsidR="00F75B7A">
        <w:rPr>
          <w:rFonts w:ascii="Arial" w:hAnsi="Arial" w:cs="Arial"/>
        </w:rPr>
        <w:t xml:space="preserve"> actualmente no existen estudios suficientes que respalden su beneficio </w:t>
      </w:r>
      <w:proofErr w:type="spellStart"/>
      <w:r w:rsidR="00F75B7A">
        <w:rPr>
          <w:rFonts w:ascii="Arial" w:hAnsi="Arial" w:cs="Arial"/>
        </w:rPr>
        <w:t>clinico</w:t>
      </w:r>
      <w:proofErr w:type="spellEnd"/>
      <w:r w:rsidRPr="006838B3">
        <w:rPr>
          <w:rFonts w:ascii="Arial" w:hAnsi="Arial" w:cs="Arial"/>
        </w:rPr>
        <w:t xml:space="preserve">; </w:t>
      </w:r>
      <w:r w:rsidR="00F75B7A">
        <w:rPr>
          <w:rFonts w:ascii="Arial" w:hAnsi="Arial" w:cs="Arial"/>
        </w:rPr>
        <w:t xml:space="preserve">por lo que </w:t>
      </w:r>
      <w:r w:rsidRPr="006838B3">
        <w:rPr>
          <w:rFonts w:ascii="Arial" w:hAnsi="Arial" w:cs="Arial"/>
        </w:rPr>
        <w:t xml:space="preserve">la </w:t>
      </w:r>
      <w:proofErr w:type="spellStart"/>
      <w:r w:rsidRPr="006838B3">
        <w:rPr>
          <w:rFonts w:ascii="Arial" w:hAnsi="Arial" w:cs="Arial"/>
        </w:rPr>
        <w:t>excisión</w:t>
      </w:r>
      <w:proofErr w:type="spellEnd"/>
      <w:r w:rsidRPr="006838B3">
        <w:rPr>
          <w:rFonts w:ascii="Arial" w:hAnsi="Arial" w:cs="Arial"/>
        </w:rPr>
        <w:t xml:space="preserve"> completa del quiste y la </w:t>
      </w:r>
      <w:proofErr w:type="spellStart"/>
      <w:r w:rsidRPr="006838B3">
        <w:rPr>
          <w:rFonts w:ascii="Arial" w:hAnsi="Arial" w:cs="Arial"/>
        </w:rPr>
        <w:t>hepato</w:t>
      </w:r>
      <w:proofErr w:type="spellEnd"/>
      <w:r w:rsidRPr="006838B3">
        <w:rPr>
          <w:rFonts w:ascii="Arial" w:hAnsi="Arial" w:cs="Arial"/>
        </w:rPr>
        <w:t xml:space="preserve">-yeyuno anastomosis </w:t>
      </w:r>
      <w:r w:rsidR="00F75B7A">
        <w:rPr>
          <w:rFonts w:ascii="Arial" w:hAnsi="Arial" w:cs="Arial"/>
        </w:rPr>
        <w:t xml:space="preserve">sigue </w:t>
      </w:r>
      <w:r w:rsidRPr="006838B3">
        <w:rPr>
          <w:rFonts w:ascii="Arial" w:hAnsi="Arial" w:cs="Arial"/>
        </w:rPr>
        <w:t>siendo el procedimiento de elección.</w:t>
      </w:r>
      <w:r w:rsidR="00886AD8">
        <w:rPr>
          <w:rFonts w:ascii="Arial" w:hAnsi="Arial" w:cs="Arial"/>
        </w:rPr>
        <w:t xml:space="preserve"> </w:t>
      </w:r>
      <w:r w:rsidR="00886AD8" w:rsidRPr="00886AD8">
        <w:rPr>
          <w:rFonts w:ascii="Arial" w:hAnsi="Arial" w:cs="Arial"/>
          <w:vertAlign w:val="subscript"/>
        </w:rPr>
        <w:t>(</w:t>
      </w:r>
      <w:r w:rsidRPr="00886AD8">
        <w:rPr>
          <w:rFonts w:ascii="Arial" w:hAnsi="Arial" w:cs="Arial"/>
          <w:vertAlign w:val="subscript"/>
        </w:rPr>
        <w:t>16</w:t>
      </w:r>
      <w:r w:rsidR="00886AD8" w:rsidRPr="00886AD8">
        <w:rPr>
          <w:rFonts w:ascii="Arial" w:hAnsi="Arial" w:cs="Arial"/>
          <w:vertAlign w:val="subscript"/>
        </w:rPr>
        <w:t>,22)</w:t>
      </w:r>
      <w:r w:rsidRPr="006838B3">
        <w:rPr>
          <w:rFonts w:ascii="Arial" w:hAnsi="Arial" w:cs="Arial"/>
        </w:rPr>
        <w:t xml:space="preserve"> </w:t>
      </w:r>
    </w:p>
    <w:p w14:paraId="3E886817" w14:textId="7A9D8DF1" w:rsidR="006838B3" w:rsidRPr="006838B3" w:rsidRDefault="006838B3" w:rsidP="00012B79">
      <w:pPr>
        <w:pStyle w:val="NormalWeb"/>
        <w:spacing w:line="360" w:lineRule="auto"/>
        <w:jc w:val="both"/>
        <w:rPr>
          <w:rFonts w:ascii="Arial" w:hAnsi="Arial" w:cs="Arial"/>
        </w:rPr>
      </w:pPr>
      <w:r w:rsidRPr="006838B3">
        <w:rPr>
          <w:rFonts w:ascii="Arial" w:hAnsi="Arial" w:cs="Arial"/>
        </w:rPr>
        <w:t xml:space="preserve">De manera similar, la enfermedad de Caroli localizada puede ser tratada con lobectomía hepática. La Enfermedad difusa con colangitis recurrente o potencialmente mortal, insuficiencia hepática, cirrosis, hipertensión portal o enfermedad maligna requiere trasplante hepático. Algunos </w:t>
      </w:r>
      <w:r w:rsidR="00F75B7A">
        <w:rPr>
          <w:rFonts w:ascii="Arial" w:hAnsi="Arial" w:cs="Arial"/>
        </w:rPr>
        <w:t xml:space="preserve">de </w:t>
      </w:r>
      <w:r w:rsidRPr="006838B3">
        <w:rPr>
          <w:rFonts w:ascii="Arial" w:hAnsi="Arial" w:cs="Arial"/>
        </w:rPr>
        <w:t xml:space="preserve">los autores recomiendan un trasplante de hígado temprano si es posible, porque el pronóstico es muy pobre una vez que se desarrolla enfermedad maligna. </w:t>
      </w:r>
    </w:p>
    <w:p w14:paraId="1A34EAEE" w14:textId="2ED2F1B0" w:rsidR="006838B3" w:rsidRPr="006838B3" w:rsidRDefault="006838B3" w:rsidP="00012B79">
      <w:pPr>
        <w:pStyle w:val="NormalWeb"/>
        <w:spacing w:line="360" w:lineRule="auto"/>
        <w:jc w:val="both"/>
        <w:rPr>
          <w:rFonts w:ascii="Arial" w:hAnsi="Arial" w:cs="Arial"/>
        </w:rPr>
      </w:pPr>
      <w:r w:rsidRPr="006838B3">
        <w:rPr>
          <w:rFonts w:ascii="Arial" w:hAnsi="Arial" w:cs="Arial"/>
        </w:rPr>
        <w:t xml:space="preserve">La cirugía puede verse obstaculizada por la cirrosis, la hipertensión portal y varices, las grandes varices </w:t>
      </w:r>
      <w:proofErr w:type="spellStart"/>
      <w:r w:rsidRPr="006838B3">
        <w:rPr>
          <w:rFonts w:ascii="Arial" w:hAnsi="Arial" w:cs="Arial"/>
        </w:rPr>
        <w:t>pericísticas</w:t>
      </w:r>
      <w:proofErr w:type="spellEnd"/>
      <w:r w:rsidRPr="006838B3">
        <w:rPr>
          <w:rFonts w:ascii="Arial" w:hAnsi="Arial" w:cs="Arial"/>
        </w:rPr>
        <w:t xml:space="preserve">, especialmente en </w:t>
      </w:r>
      <w:r w:rsidR="00F75B7A">
        <w:rPr>
          <w:rFonts w:ascii="Arial" w:hAnsi="Arial" w:cs="Arial"/>
        </w:rPr>
        <w:t xml:space="preserve">el </w:t>
      </w:r>
      <w:r w:rsidRPr="006838B3">
        <w:rPr>
          <w:rFonts w:ascii="Arial" w:hAnsi="Arial" w:cs="Arial"/>
        </w:rPr>
        <w:t xml:space="preserve">ligamento </w:t>
      </w:r>
      <w:proofErr w:type="spellStart"/>
      <w:r w:rsidRPr="006838B3">
        <w:rPr>
          <w:rFonts w:ascii="Arial" w:hAnsi="Arial" w:cs="Arial"/>
        </w:rPr>
        <w:t>hepaticoduodenal</w:t>
      </w:r>
      <w:proofErr w:type="spellEnd"/>
      <w:r w:rsidRPr="006838B3">
        <w:rPr>
          <w:rFonts w:ascii="Arial" w:hAnsi="Arial" w:cs="Arial"/>
        </w:rPr>
        <w:t xml:space="preserve">, aumenta el riesgo postoperatorio de sangrado; por lo tanto, si hay datos clínicos o evidencia radiológica de cirrosis o hipertensión portal, la </w:t>
      </w:r>
      <w:proofErr w:type="spellStart"/>
      <w:r w:rsidRPr="006838B3">
        <w:rPr>
          <w:rFonts w:ascii="Arial" w:hAnsi="Arial" w:cs="Arial"/>
        </w:rPr>
        <w:t>esofagogastroscopia</w:t>
      </w:r>
      <w:proofErr w:type="spellEnd"/>
      <w:r w:rsidRPr="006838B3">
        <w:rPr>
          <w:rFonts w:ascii="Arial" w:hAnsi="Arial" w:cs="Arial"/>
        </w:rPr>
        <w:t xml:space="preserve"> debe realizarse para identificar y evaluar la extensión de las varices; si las varices </w:t>
      </w:r>
      <w:proofErr w:type="spellStart"/>
      <w:r w:rsidRPr="006838B3">
        <w:rPr>
          <w:rFonts w:ascii="Arial" w:hAnsi="Arial" w:cs="Arial"/>
        </w:rPr>
        <w:t>pericísticas</w:t>
      </w:r>
      <w:proofErr w:type="spellEnd"/>
      <w:r w:rsidRPr="006838B3">
        <w:rPr>
          <w:rFonts w:ascii="Arial" w:hAnsi="Arial" w:cs="Arial"/>
        </w:rPr>
        <w:t xml:space="preserve"> grandes son una preocupación, la derivación Porto sistémica se puede realizar para la descompresión antes de la cirugía.</w:t>
      </w:r>
      <w:r w:rsidR="00886AD8">
        <w:rPr>
          <w:rFonts w:ascii="Arial" w:hAnsi="Arial" w:cs="Arial"/>
        </w:rPr>
        <w:t xml:space="preserve"> </w:t>
      </w:r>
      <w:r w:rsidR="00886AD8" w:rsidRPr="00886AD8">
        <w:rPr>
          <w:rFonts w:ascii="Arial" w:hAnsi="Arial" w:cs="Arial"/>
          <w:vertAlign w:val="subscript"/>
        </w:rPr>
        <w:t>(</w:t>
      </w:r>
      <w:r w:rsidRPr="00886AD8">
        <w:rPr>
          <w:rFonts w:ascii="Arial" w:hAnsi="Arial" w:cs="Arial"/>
          <w:vertAlign w:val="subscript"/>
        </w:rPr>
        <w:t>17</w:t>
      </w:r>
      <w:r w:rsidR="00886AD8" w:rsidRPr="00886AD8">
        <w:rPr>
          <w:rFonts w:ascii="Arial" w:hAnsi="Arial" w:cs="Arial"/>
          <w:vertAlign w:val="subscript"/>
        </w:rPr>
        <w:t>)</w:t>
      </w:r>
    </w:p>
    <w:p w14:paraId="31257865" w14:textId="77777777" w:rsidR="00F75B7A" w:rsidRDefault="006838B3" w:rsidP="00012B79">
      <w:pPr>
        <w:pStyle w:val="NormalWeb"/>
        <w:spacing w:line="360" w:lineRule="auto"/>
        <w:jc w:val="both"/>
        <w:rPr>
          <w:rFonts w:ascii="Arial" w:hAnsi="Arial" w:cs="Arial"/>
        </w:rPr>
      </w:pPr>
      <w:r w:rsidRPr="006838B3">
        <w:rPr>
          <w:rFonts w:ascii="Arial" w:hAnsi="Arial" w:cs="Arial"/>
        </w:rPr>
        <w:t xml:space="preserve"> Complicaciones tempranas de la escisión del quiste y la </w:t>
      </w:r>
      <w:proofErr w:type="spellStart"/>
      <w:r w:rsidRPr="006838B3">
        <w:rPr>
          <w:rFonts w:ascii="Arial" w:hAnsi="Arial" w:cs="Arial"/>
        </w:rPr>
        <w:t>hepaticoenterostomía</w:t>
      </w:r>
      <w:proofErr w:type="spellEnd"/>
      <w:r w:rsidRPr="006838B3">
        <w:rPr>
          <w:rFonts w:ascii="Arial" w:hAnsi="Arial" w:cs="Arial"/>
        </w:rPr>
        <w:t xml:space="preserve"> incluyen una fuga anastomótica, una fuga pancreática con lesión del conducto pancreático, obstrucción intestinal debida a intususcepción y retorcimiento intestinal debido a la manipulación o adherencias. Las complicaciones tardías </w:t>
      </w:r>
      <w:r w:rsidRPr="006838B3">
        <w:rPr>
          <w:rFonts w:ascii="Arial" w:hAnsi="Arial" w:cs="Arial"/>
        </w:rPr>
        <w:lastRenderedPageBreak/>
        <w:t xml:space="preserve">incluyen enfermedad de úlcera péptica, colangitis, cálculos biliares, pancreatitis, insuficiencia hepática y cáncer, la fibrosis e inflamación del tejido del quiste en el momento de la cirugía, de modo que los márgenes anastomosados son friables, dan como resultado una curación deficiente, fugas y constricción de la anastomosis; porque la fibrosis y la inflamación aumentan con </w:t>
      </w:r>
      <w:r w:rsidR="00F75B7A">
        <w:rPr>
          <w:rFonts w:ascii="Arial" w:hAnsi="Arial" w:cs="Arial"/>
        </w:rPr>
        <w:t xml:space="preserve">la </w:t>
      </w:r>
      <w:r w:rsidRPr="006838B3">
        <w:rPr>
          <w:rFonts w:ascii="Arial" w:hAnsi="Arial" w:cs="Arial"/>
        </w:rPr>
        <w:t>edad, las complicaciones quirúrgicas se vuelven más comunes con edad avanzada en la cirugía, y la cirugía debe hacerse tan pronto como sea posible.</w:t>
      </w:r>
      <w:r w:rsidR="00886AD8">
        <w:rPr>
          <w:rFonts w:ascii="Arial" w:hAnsi="Arial" w:cs="Arial"/>
        </w:rPr>
        <w:t xml:space="preserve"> </w:t>
      </w:r>
      <w:r w:rsidR="00886AD8" w:rsidRPr="00886AD8">
        <w:rPr>
          <w:rFonts w:ascii="Arial" w:hAnsi="Arial" w:cs="Arial"/>
          <w:vertAlign w:val="subscript"/>
        </w:rPr>
        <w:t>(</w:t>
      </w:r>
      <w:r w:rsidRPr="00886AD8">
        <w:rPr>
          <w:rFonts w:ascii="Arial" w:hAnsi="Arial" w:cs="Arial"/>
          <w:vertAlign w:val="subscript"/>
        </w:rPr>
        <w:t>21, 48, 71, 80</w:t>
      </w:r>
      <w:r w:rsidR="00886AD8" w:rsidRPr="00886AD8">
        <w:rPr>
          <w:rFonts w:ascii="Arial" w:hAnsi="Arial" w:cs="Arial"/>
          <w:vertAlign w:val="subscript"/>
        </w:rPr>
        <w:t>)</w:t>
      </w:r>
      <w:r w:rsidRPr="006838B3">
        <w:rPr>
          <w:rFonts w:ascii="Arial" w:hAnsi="Arial" w:cs="Arial"/>
        </w:rPr>
        <w:t xml:space="preserve"> La colangitis y los cálculos suelen ocurrir como resultado de la estenosis anastomótica que conduce a la estasis biliar.</w:t>
      </w:r>
      <w:r w:rsidR="00886AD8">
        <w:rPr>
          <w:rFonts w:ascii="Arial" w:hAnsi="Arial" w:cs="Arial"/>
        </w:rPr>
        <w:t xml:space="preserve"> </w:t>
      </w:r>
      <w:r w:rsidR="00886AD8" w:rsidRPr="00886AD8">
        <w:rPr>
          <w:rFonts w:ascii="Arial" w:hAnsi="Arial" w:cs="Arial"/>
          <w:vertAlign w:val="subscript"/>
        </w:rPr>
        <w:t>(</w:t>
      </w:r>
      <w:r w:rsidRPr="00886AD8">
        <w:rPr>
          <w:rFonts w:ascii="Arial" w:hAnsi="Arial" w:cs="Arial"/>
          <w:vertAlign w:val="subscript"/>
        </w:rPr>
        <w:t>21</w:t>
      </w:r>
      <w:r w:rsidR="00886AD8" w:rsidRPr="00886AD8">
        <w:rPr>
          <w:rFonts w:ascii="Arial" w:hAnsi="Arial" w:cs="Arial"/>
          <w:vertAlign w:val="subscript"/>
        </w:rPr>
        <w:t>)</w:t>
      </w:r>
      <w:r w:rsidRPr="006838B3">
        <w:rPr>
          <w:rFonts w:ascii="Arial" w:hAnsi="Arial" w:cs="Arial"/>
        </w:rPr>
        <w:t xml:space="preserve"> </w:t>
      </w:r>
    </w:p>
    <w:p w14:paraId="4D114B23" w14:textId="1FF26550" w:rsidR="006838B3" w:rsidRPr="006838B3" w:rsidRDefault="006838B3" w:rsidP="00012B79">
      <w:pPr>
        <w:pStyle w:val="NormalWeb"/>
        <w:spacing w:line="360" w:lineRule="auto"/>
        <w:jc w:val="both"/>
        <w:rPr>
          <w:rFonts w:ascii="Arial" w:hAnsi="Arial" w:cs="Arial"/>
        </w:rPr>
      </w:pPr>
      <w:r w:rsidRPr="006838B3">
        <w:rPr>
          <w:rFonts w:ascii="Arial" w:hAnsi="Arial" w:cs="Arial"/>
        </w:rPr>
        <w:t>Todos los pacientes con patología quística de colédoco también requieren de por vida seguimiento del cáncer, generalmente a través de ultrasonografía en serie y monitorización de enzimas hepáticas.</w:t>
      </w:r>
      <w:r w:rsidR="00886AD8">
        <w:rPr>
          <w:rFonts w:ascii="Arial" w:hAnsi="Arial" w:cs="Arial"/>
        </w:rPr>
        <w:t xml:space="preserve"> </w:t>
      </w:r>
      <w:r w:rsidR="00886AD8" w:rsidRPr="00886AD8">
        <w:rPr>
          <w:rFonts w:ascii="Arial" w:hAnsi="Arial" w:cs="Arial"/>
          <w:vertAlign w:val="subscript"/>
        </w:rPr>
        <w:t>(</w:t>
      </w:r>
      <w:r w:rsidRPr="00886AD8">
        <w:rPr>
          <w:rFonts w:ascii="Arial" w:hAnsi="Arial" w:cs="Arial"/>
          <w:vertAlign w:val="subscript"/>
        </w:rPr>
        <w:t>2, 21, 87, 88</w:t>
      </w:r>
      <w:r w:rsidR="00886AD8" w:rsidRPr="00886AD8">
        <w:rPr>
          <w:rFonts w:ascii="Arial" w:hAnsi="Arial" w:cs="Arial"/>
          <w:vertAlign w:val="subscript"/>
        </w:rPr>
        <w:t>)</w:t>
      </w:r>
    </w:p>
    <w:p w14:paraId="0ED1319E" w14:textId="328C8585" w:rsidR="006838B3" w:rsidRPr="006838B3" w:rsidRDefault="006838B3" w:rsidP="00012B79">
      <w:pPr>
        <w:pStyle w:val="NormalWeb"/>
        <w:spacing w:line="360" w:lineRule="auto"/>
        <w:jc w:val="both"/>
        <w:rPr>
          <w:rFonts w:ascii="Arial" w:hAnsi="Arial" w:cs="Arial"/>
        </w:rPr>
      </w:pPr>
      <w:r w:rsidRPr="006838B3">
        <w:rPr>
          <w:rFonts w:ascii="Arial" w:hAnsi="Arial" w:cs="Arial"/>
        </w:rPr>
        <w:t xml:space="preserve"> Finalmente, la tasa de complicaciones quirúrgicas es casi insignificante en el período neonatal. Por todas estas razones, la mayoría de los cirujanos pediátricos abogan por la extirpación del quiste neonatal con el diagnóstico prenatal, incluso antes de la aparición de los síntomas.</w:t>
      </w:r>
      <w:r w:rsidR="00886AD8">
        <w:rPr>
          <w:rFonts w:ascii="Arial" w:hAnsi="Arial" w:cs="Arial"/>
        </w:rPr>
        <w:t xml:space="preserve"> </w:t>
      </w:r>
      <w:r w:rsidR="00886AD8" w:rsidRPr="00886AD8">
        <w:rPr>
          <w:rFonts w:ascii="Arial" w:hAnsi="Arial" w:cs="Arial"/>
          <w:vertAlign w:val="subscript"/>
        </w:rPr>
        <w:t>(</w:t>
      </w:r>
      <w:r w:rsidRPr="00886AD8">
        <w:rPr>
          <w:rFonts w:ascii="Arial" w:hAnsi="Arial" w:cs="Arial"/>
          <w:vertAlign w:val="subscript"/>
        </w:rPr>
        <w:t>76-77</w:t>
      </w:r>
      <w:r w:rsidR="00886AD8" w:rsidRPr="00886AD8">
        <w:rPr>
          <w:rFonts w:ascii="Arial" w:hAnsi="Arial" w:cs="Arial"/>
          <w:vertAlign w:val="subscript"/>
        </w:rPr>
        <w:t>)</w:t>
      </w:r>
    </w:p>
    <w:p w14:paraId="13E44D26" w14:textId="45F78924" w:rsidR="007E2A88" w:rsidRDefault="006838B3" w:rsidP="00012B79">
      <w:pPr>
        <w:pStyle w:val="NormalWeb"/>
        <w:spacing w:line="360" w:lineRule="auto"/>
        <w:jc w:val="both"/>
        <w:rPr>
          <w:rFonts w:ascii="Arial" w:hAnsi="Arial" w:cs="Arial"/>
        </w:rPr>
      </w:pPr>
      <w:r w:rsidRPr="006838B3">
        <w:rPr>
          <w:rFonts w:ascii="Arial" w:hAnsi="Arial" w:cs="Arial"/>
        </w:rPr>
        <w:t>Mientras espera para la cirugía, los pacientes neonatales deben recibir seguimiento mediante ultrasonografía y mediciones de enzimas hepáticas; un rápido agrandamiento de quistes, colangitis o empeoramiento de la función hepática debería provocar una cirugía conveniente.</w:t>
      </w:r>
    </w:p>
    <w:p w14:paraId="445502A5" w14:textId="14EC2D21" w:rsidR="00C23DEE" w:rsidRDefault="00C23DEE" w:rsidP="00012B79">
      <w:pPr>
        <w:pStyle w:val="NormalWeb"/>
        <w:spacing w:line="360" w:lineRule="auto"/>
        <w:jc w:val="both"/>
        <w:rPr>
          <w:rFonts w:ascii="Arial" w:hAnsi="Arial" w:cs="Arial"/>
        </w:rPr>
      </w:pPr>
    </w:p>
    <w:p w14:paraId="438C1218" w14:textId="00B5E005" w:rsidR="00C23DEE" w:rsidRDefault="00C23DEE" w:rsidP="00012B79">
      <w:pPr>
        <w:pStyle w:val="NormalWeb"/>
        <w:spacing w:line="360" w:lineRule="auto"/>
        <w:jc w:val="both"/>
        <w:rPr>
          <w:rFonts w:ascii="Arial" w:hAnsi="Arial" w:cs="Arial"/>
        </w:rPr>
      </w:pPr>
    </w:p>
    <w:p w14:paraId="5C5FE220" w14:textId="5BA31BE2" w:rsidR="00C23DEE" w:rsidRDefault="00C23DEE" w:rsidP="00012B79">
      <w:pPr>
        <w:pStyle w:val="NormalWeb"/>
        <w:spacing w:line="360" w:lineRule="auto"/>
        <w:jc w:val="both"/>
        <w:rPr>
          <w:rFonts w:ascii="Arial" w:hAnsi="Arial" w:cs="Arial"/>
        </w:rPr>
      </w:pPr>
    </w:p>
    <w:p w14:paraId="1B718778" w14:textId="771FD48A" w:rsidR="00C23DEE" w:rsidRDefault="00C23DEE" w:rsidP="00012B79">
      <w:pPr>
        <w:pStyle w:val="NormalWeb"/>
        <w:spacing w:line="360" w:lineRule="auto"/>
        <w:jc w:val="both"/>
        <w:rPr>
          <w:rFonts w:ascii="Arial" w:hAnsi="Arial" w:cs="Arial"/>
        </w:rPr>
      </w:pPr>
    </w:p>
    <w:p w14:paraId="69FA64ED" w14:textId="77777777" w:rsidR="00C23DEE" w:rsidRPr="00C23DEE" w:rsidRDefault="00C23DEE" w:rsidP="00C23DEE">
      <w:pPr>
        <w:spacing w:after="160" w:line="259" w:lineRule="auto"/>
        <w:jc w:val="center"/>
        <w:rPr>
          <w:rFonts w:ascii="Arial" w:eastAsia="Calibri" w:hAnsi="Arial" w:cs="Arial"/>
          <w:b/>
          <w:sz w:val="28"/>
          <w:szCs w:val="28"/>
          <w:lang w:val="es-ES"/>
        </w:rPr>
      </w:pPr>
      <w:r w:rsidRPr="00C23DEE">
        <w:rPr>
          <w:rFonts w:ascii="Arial" w:eastAsia="Calibri" w:hAnsi="Arial" w:cs="Arial"/>
          <w:b/>
          <w:sz w:val="28"/>
          <w:szCs w:val="28"/>
          <w:lang w:val="es-ES"/>
        </w:rPr>
        <w:lastRenderedPageBreak/>
        <w:t>Preparación intestinal preoperatoria</w:t>
      </w:r>
    </w:p>
    <w:p w14:paraId="45FEB742" w14:textId="77777777" w:rsidR="00C23DEE" w:rsidRPr="00C23DEE" w:rsidRDefault="00C23DEE" w:rsidP="00C23DEE">
      <w:pPr>
        <w:spacing w:after="160" w:line="259" w:lineRule="auto"/>
        <w:jc w:val="both"/>
        <w:rPr>
          <w:rFonts w:ascii="Arial" w:eastAsia="Calibri" w:hAnsi="Arial" w:cs="Arial"/>
          <w:lang w:val="es-ES"/>
        </w:rPr>
      </w:pPr>
    </w:p>
    <w:p w14:paraId="57C92CAD" w14:textId="77777777" w:rsidR="00C23DEE" w:rsidRPr="00C23DEE" w:rsidRDefault="00C23DEE" w:rsidP="00C23DEE">
      <w:pPr>
        <w:spacing w:after="160" w:line="259" w:lineRule="auto"/>
        <w:jc w:val="both"/>
        <w:rPr>
          <w:rFonts w:ascii="Arial" w:eastAsia="Calibri" w:hAnsi="Arial" w:cs="Arial"/>
          <w:lang w:val="es-ES"/>
        </w:rPr>
      </w:pPr>
      <w:r w:rsidRPr="00C23DEE">
        <w:rPr>
          <w:rFonts w:ascii="Arial" w:eastAsia="Calibri" w:hAnsi="Arial" w:cs="Arial"/>
          <w:lang w:val="es-ES"/>
        </w:rPr>
        <w:t>La preparación intestinal tiene como objetivo reducir el riesgo de infecciones y complicaciones durante y después de la cirugía. Las recomendaciones generales incluyen:</w:t>
      </w:r>
    </w:p>
    <w:p w14:paraId="5BC3D08C" w14:textId="11E46B65" w:rsidR="00C23DEE" w:rsidRPr="00C23DEE" w:rsidRDefault="00C23DEE" w:rsidP="00C23DEE">
      <w:pPr>
        <w:spacing w:after="160" w:line="259" w:lineRule="auto"/>
        <w:jc w:val="both"/>
        <w:rPr>
          <w:rFonts w:ascii="Arial" w:eastAsia="Calibri" w:hAnsi="Arial" w:cs="Arial"/>
          <w:lang w:val="es-ES"/>
        </w:rPr>
      </w:pPr>
      <w:r w:rsidRPr="00C23DEE">
        <w:rPr>
          <w:rFonts w:ascii="Arial" w:eastAsia="Calibri" w:hAnsi="Arial" w:cs="Arial"/>
          <w:lang w:val="es-ES"/>
        </w:rPr>
        <w:tab/>
        <w:t>1.</w:t>
      </w:r>
      <w:r w:rsidRPr="00C23DEE">
        <w:rPr>
          <w:rFonts w:ascii="Arial" w:eastAsia="Calibri" w:hAnsi="Arial" w:cs="Arial"/>
          <w:lang w:val="es-ES"/>
        </w:rPr>
        <w:tab/>
        <w:t xml:space="preserve">Dieta de líquidos claros: Un día antes de la cirugía, se suele recomendar una dieta basada en líquidos claros que no sean de color rojo, naranja ni morado. Esto ayuda a mantener el tracto digestivo limpio y reduce residuos.  </w:t>
      </w:r>
    </w:p>
    <w:p w14:paraId="022473B0" w14:textId="143E23D9" w:rsidR="00C23DEE" w:rsidRPr="00C23DEE" w:rsidRDefault="00C23DEE" w:rsidP="00C23DEE">
      <w:pPr>
        <w:spacing w:after="160" w:line="259" w:lineRule="auto"/>
        <w:jc w:val="both"/>
        <w:rPr>
          <w:rFonts w:ascii="Arial" w:eastAsia="Calibri" w:hAnsi="Arial" w:cs="Arial"/>
          <w:lang w:val="es-ES"/>
        </w:rPr>
      </w:pPr>
      <w:r w:rsidRPr="00C23DEE">
        <w:rPr>
          <w:rFonts w:ascii="Arial" w:eastAsia="Calibri" w:hAnsi="Arial" w:cs="Arial"/>
          <w:lang w:val="es-ES"/>
        </w:rPr>
        <w:tab/>
        <w:t>2.</w:t>
      </w:r>
      <w:r w:rsidRPr="00C23DEE">
        <w:rPr>
          <w:rFonts w:ascii="Arial" w:eastAsia="Calibri" w:hAnsi="Arial" w:cs="Arial"/>
          <w:lang w:val="es-ES"/>
        </w:rPr>
        <w:tab/>
        <w:t xml:space="preserve">Laxantes orales: Es común el uso de soluciones laxantes para limpiar el intestino.  </w:t>
      </w:r>
    </w:p>
    <w:p w14:paraId="4B76DED5" w14:textId="77777777" w:rsidR="00C23DEE" w:rsidRPr="00C23DEE" w:rsidRDefault="00C23DEE" w:rsidP="00C23DEE">
      <w:pPr>
        <w:spacing w:after="160" w:line="259" w:lineRule="auto"/>
        <w:jc w:val="both"/>
        <w:rPr>
          <w:rFonts w:ascii="Arial" w:eastAsia="Calibri" w:hAnsi="Arial" w:cs="Arial"/>
          <w:lang w:val="es-ES"/>
        </w:rPr>
      </w:pPr>
      <w:r w:rsidRPr="00C23DEE">
        <w:rPr>
          <w:rFonts w:ascii="Arial" w:eastAsia="Calibri" w:hAnsi="Arial" w:cs="Arial"/>
          <w:lang w:val="es-ES"/>
        </w:rPr>
        <w:tab/>
        <w:t>3.</w:t>
      </w:r>
      <w:r w:rsidRPr="00C23DEE">
        <w:rPr>
          <w:rFonts w:ascii="Arial" w:eastAsia="Calibri" w:hAnsi="Arial" w:cs="Arial"/>
          <w:lang w:val="es-ES"/>
        </w:rPr>
        <w:tab/>
        <w:t>Antibióticos profilácticos: En algunos casos, se administran antibióticos como metronidazol y neomicina para reducir la flora bacteriana intestinal y minimizar el riesgo de infecciones postoperatorias.</w:t>
      </w:r>
    </w:p>
    <w:p w14:paraId="2A4F7E8E" w14:textId="77777777" w:rsidR="00C23DEE" w:rsidRPr="00C23DEE" w:rsidRDefault="00C23DEE" w:rsidP="00C23DEE">
      <w:pPr>
        <w:spacing w:after="160" w:line="259" w:lineRule="auto"/>
        <w:jc w:val="both"/>
        <w:rPr>
          <w:rFonts w:ascii="Arial" w:eastAsia="Calibri" w:hAnsi="Arial" w:cs="Arial"/>
          <w:lang w:val="es-ES"/>
        </w:rPr>
      </w:pPr>
    </w:p>
    <w:p w14:paraId="46B6CAA7" w14:textId="4D9FEF02" w:rsidR="00C23DEE" w:rsidRPr="00C23DEE" w:rsidRDefault="00C23DEE" w:rsidP="00C23DEE">
      <w:pPr>
        <w:spacing w:after="160" w:line="259" w:lineRule="auto"/>
        <w:jc w:val="both"/>
        <w:rPr>
          <w:rFonts w:ascii="Arial" w:eastAsia="Calibri" w:hAnsi="Arial" w:cs="Arial"/>
          <w:lang w:val="es-ES"/>
        </w:rPr>
      </w:pPr>
      <w:r w:rsidRPr="00C23DEE">
        <w:rPr>
          <w:rFonts w:ascii="Arial" w:eastAsia="Calibri" w:hAnsi="Arial" w:cs="Arial"/>
          <w:lang w:val="es-ES"/>
        </w:rPr>
        <w:t>Es esencial seguir las indicaciones específicas del equipo médico, ya que la preparación puede variar según el caso particular y las políticas del centro hospitalario.</w:t>
      </w:r>
      <w:r>
        <w:rPr>
          <w:rFonts w:ascii="Arial" w:eastAsia="Calibri" w:hAnsi="Arial" w:cs="Arial"/>
          <w:lang w:val="es-ES"/>
        </w:rPr>
        <w:t xml:space="preserve"> </w:t>
      </w:r>
      <w:r w:rsidRPr="00C23DEE">
        <w:rPr>
          <w:rFonts w:ascii="Arial" w:eastAsia="Calibri" w:hAnsi="Arial" w:cs="Arial"/>
          <w:sz w:val="16"/>
          <w:lang w:val="es-ES"/>
        </w:rPr>
        <w:t>(2,21)</w:t>
      </w:r>
    </w:p>
    <w:p w14:paraId="6D8943EE" w14:textId="77777777" w:rsidR="00C23DEE" w:rsidRPr="00C23DEE" w:rsidRDefault="00C23DEE" w:rsidP="00C23DEE">
      <w:pPr>
        <w:spacing w:after="160" w:line="259" w:lineRule="auto"/>
        <w:jc w:val="both"/>
        <w:rPr>
          <w:rFonts w:ascii="Arial" w:eastAsia="Calibri" w:hAnsi="Arial" w:cs="Arial"/>
          <w:lang w:val="es-ES"/>
        </w:rPr>
      </w:pPr>
    </w:p>
    <w:p w14:paraId="45FFE471" w14:textId="77777777" w:rsidR="00C23DEE" w:rsidRPr="00C23DEE" w:rsidRDefault="00C23DEE" w:rsidP="00C23DEE">
      <w:pPr>
        <w:spacing w:after="160" w:line="259" w:lineRule="auto"/>
        <w:jc w:val="center"/>
        <w:rPr>
          <w:rFonts w:ascii="Arial" w:eastAsia="Calibri" w:hAnsi="Arial" w:cs="Arial"/>
          <w:b/>
          <w:sz w:val="28"/>
          <w:szCs w:val="28"/>
          <w:lang w:val="es-ES"/>
        </w:rPr>
      </w:pPr>
      <w:r w:rsidRPr="00C23DEE">
        <w:rPr>
          <w:rFonts w:ascii="Arial" w:eastAsia="Calibri" w:hAnsi="Arial" w:cs="Arial"/>
          <w:b/>
          <w:sz w:val="28"/>
          <w:szCs w:val="28"/>
          <w:lang w:val="es-ES"/>
        </w:rPr>
        <w:t>Técnica quirúrgica laparoscópica para la resección de quiste de colédoco</w:t>
      </w:r>
    </w:p>
    <w:p w14:paraId="04EB9AF2" w14:textId="77777777" w:rsidR="00C23DEE" w:rsidRPr="00C23DEE" w:rsidRDefault="00C23DEE" w:rsidP="00C23DEE">
      <w:pPr>
        <w:spacing w:after="160" w:line="259" w:lineRule="auto"/>
        <w:jc w:val="both"/>
        <w:rPr>
          <w:rFonts w:ascii="Arial" w:eastAsia="Calibri" w:hAnsi="Arial" w:cs="Arial"/>
          <w:lang w:val="es-ES"/>
        </w:rPr>
      </w:pPr>
    </w:p>
    <w:p w14:paraId="5DA3EBDC" w14:textId="2710860E" w:rsidR="00C23DEE" w:rsidRPr="00C23DEE" w:rsidRDefault="00C23DEE" w:rsidP="00C23DEE">
      <w:pPr>
        <w:spacing w:after="160" w:line="259" w:lineRule="auto"/>
        <w:jc w:val="both"/>
        <w:rPr>
          <w:rFonts w:ascii="Arial" w:eastAsia="Calibri" w:hAnsi="Arial" w:cs="Arial"/>
          <w:lang w:val="es-ES"/>
        </w:rPr>
      </w:pPr>
      <w:r w:rsidRPr="00C23DEE">
        <w:rPr>
          <w:rFonts w:ascii="Arial" w:eastAsia="Calibri" w:hAnsi="Arial" w:cs="Arial"/>
          <w:lang w:val="es-ES"/>
        </w:rPr>
        <w:t xml:space="preserve">La resección laparoscópica de un quiste de colédoco es una técnica mínimamente invasiva que ofrece beneficios como menor dolor postoperatorio, recuperación más rápida y mejores resultados estéticos. El procedimiento general incluye: </w:t>
      </w:r>
    </w:p>
    <w:p w14:paraId="749C4EBB" w14:textId="44A9E2EC" w:rsidR="00C23DEE" w:rsidRPr="00C23DEE" w:rsidRDefault="00C23DEE" w:rsidP="00C23DEE">
      <w:pPr>
        <w:spacing w:after="160" w:line="259" w:lineRule="auto"/>
        <w:jc w:val="both"/>
        <w:rPr>
          <w:rFonts w:ascii="Arial" w:eastAsia="Calibri" w:hAnsi="Arial" w:cs="Arial"/>
          <w:lang w:val="es-ES"/>
        </w:rPr>
      </w:pPr>
      <w:r w:rsidRPr="00C23DEE">
        <w:rPr>
          <w:rFonts w:ascii="Arial" w:eastAsia="Calibri" w:hAnsi="Arial" w:cs="Arial"/>
          <w:lang w:val="es-ES"/>
        </w:rPr>
        <w:tab/>
        <w:t>1.</w:t>
      </w:r>
      <w:r w:rsidRPr="00C23DEE">
        <w:rPr>
          <w:rFonts w:ascii="Arial" w:eastAsia="Calibri" w:hAnsi="Arial" w:cs="Arial"/>
          <w:lang w:val="es-ES"/>
        </w:rPr>
        <w:tab/>
        <w:t xml:space="preserve">Colocación de puertos: Se suelen utilizar cuatro puertos de trabajo. Por ejemplo, en algunos casos, se coloca un puerto umbilical para la óptica de 5 mm con un ángulo de 30 grados, y otros tres puertos de 5 mm en posiciones estratégicas para los instrumentos quirúrgicos.  </w:t>
      </w:r>
    </w:p>
    <w:p w14:paraId="2B8546C8" w14:textId="15112B16" w:rsidR="00C23DEE" w:rsidRPr="00C23DEE" w:rsidRDefault="00C23DEE" w:rsidP="00C23DEE">
      <w:pPr>
        <w:spacing w:after="160" w:line="259" w:lineRule="auto"/>
        <w:jc w:val="both"/>
        <w:rPr>
          <w:rFonts w:ascii="Arial" w:eastAsia="Calibri" w:hAnsi="Arial" w:cs="Arial"/>
          <w:lang w:val="es-ES"/>
        </w:rPr>
      </w:pPr>
      <w:r w:rsidRPr="00C23DEE">
        <w:rPr>
          <w:rFonts w:ascii="Arial" w:eastAsia="Calibri" w:hAnsi="Arial" w:cs="Arial"/>
          <w:lang w:val="es-ES"/>
        </w:rPr>
        <w:tab/>
        <w:t>2.</w:t>
      </w:r>
      <w:r w:rsidRPr="00C23DEE">
        <w:rPr>
          <w:rFonts w:ascii="Arial" w:eastAsia="Calibri" w:hAnsi="Arial" w:cs="Arial"/>
          <w:lang w:val="es-ES"/>
        </w:rPr>
        <w:tab/>
        <w:t>Insuflación y visualización: Se insufla dióxido de carbono (CO</w:t>
      </w:r>
      <w:r w:rsidRPr="00C23DEE">
        <w:rPr>
          <w:rFonts w:ascii="Cambria Math" w:eastAsia="Calibri" w:hAnsi="Cambria Math" w:cs="Cambria Math"/>
          <w:lang w:val="es-ES"/>
        </w:rPr>
        <w:t>₂</w:t>
      </w:r>
      <w:r w:rsidRPr="00C23DEE">
        <w:rPr>
          <w:rFonts w:ascii="Arial" w:eastAsia="Calibri" w:hAnsi="Arial" w:cs="Arial"/>
          <w:lang w:val="es-ES"/>
        </w:rPr>
        <w:t xml:space="preserve">) para crear un neumoperitoneo que permita una adecuada visualización y espacio de trabajo en la cavidad abdominal.  </w:t>
      </w:r>
    </w:p>
    <w:p w14:paraId="32F94165" w14:textId="73A6EA8A" w:rsidR="00C23DEE" w:rsidRPr="00C23DEE" w:rsidRDefault="00C23DEE" w:rsidP="00C23DEE">
      <w:pPr>
        <w:spacing w:after="160" w:line="259" w:lineRule="auto"/>
        <w:jc w:val="both"/>
        <w:rPr>
          <w:rFonts w:ascii="Arial" w:eastAsia="Calibri" w:hAnsi="Arial" w:cs="Arial"/>
          <w:lang w:val="es-ES"/>
        </w:rPr>
      </w:pPr>
      <w:r w:rsidRPr="00C23DEE">
        <w:rPr>
          <w:rFonts w:ascii="Arial" w:eastAsia="Calibri" w:hAnsi="Arial" w:cs="Arial"/>
          <w:lang w:val="es-ES"/>
        </w:rPr>
        <w:lastRenderedPageBreak/>
        <w:tab/>
        <w:t>3.</w:t>
      </w:r>
      <w:r w:rsidRPr="00C23DEE">
        <w:rPr>
          <w:rFonts w:ascii="Arial" w:eastAsia="Calibri" w:hAnsi="Arial" w:cs="Arial"/>
          <w:lang w:val="es-ES"/>
        </w:rPr>
        <w:tab/>
        <w:t xml:space="preserve">Disección del quiste: Se realiza una disección cuidadosa del quiste de colédoco, movilizando estructuras adyacentes como el duodeno (maniobra de Kocher) para exponer completamente el quiste.  </w:t>
      </w:r>
    </w:p>
    <w:p w14:paraId="1F4E9842" w14:textId="77777777" w:rsidR="00C23DEE" w:rsidRPr="00C23DEE" w:rsidRDefault="00C23DEE" w:rsidP="00C23DEE">
      <w:pPr>
        <w:spacing w:after="160" w:line="259" w:lineRule="auto"/>
        <w:jc w:val="both"/>
        <w:rPr>
          <w:rFonts w:ascii="Arial" w:eastAsia="Calibri" w:hAnsi="Arial" w:cs="Arial"/>
          <w:lang w:val="es-ES"/>
        </w:rPr>
      </w:pPr>
      <w:r w:rsidRPr="00C23DEE">
        <w:rPr>
          <w:rFonts w:ascii="Arial" w:eastAsia="Calibri" w:hAnsi="Arial" w:cs="Arial"/>
          <w:lang w:val="es-ES"/>
        </w:rPr>
        <w:tab/>
        <w:t>4.</w:t>
      </w:r>
      <w:r w:rsidRPr="00C23DEE">
        <w:rPr>
          <w:rFonts w:ascii="Arial" w:eastAsia="Calibri" w:hAnsi="Arial" w:cs="Arial"/>
          <w:lang w:val="es-ES"/>
        </w:rPr>
        <w:tab/>
        <w:t>Resección del quiste: Una vez aislado, se reseca el quiste asegurando la integridad de las estructuras biliares y vasculares circundantes.</w:t>
      </w:r>
    </w:p>
    <w:p w14:paraId="53AF7883" w14:textId="58FE6A8E" w:rsidR="00C23DEE" w:rsidRPr="00C23DEE" w:rsidRDefault="00C23DEE" w:rsidP="00C23DEE">
      <w:pPr>
        <w:spacing w:after="160" w:line="259" w:lineRule="auto"/>
        <w:jc w:val="both"/>
        <w:rPr>
          <w:rFonts w:ascii="Arial" w:eastAsia="Calibri" w:hAnsi="Arial" w:cs="Arial"/>
          <w:lang w:val="es-ES"/>
        </w:rPr>
      </w:pPr>
      <w:r w:rsidRPr="00C23DEE">
        <w:rPr>
          <w:rFonts w:ascii="Arial" w:eastAsia="Calibri" w:hAnsi="Arial" w:cs="Arial"/>
          <w:lang w:val="es-ES"/>
        </w:rPr>
        <w:tab/>
        <w:t>5.</w:t>
      </w:r>
      <w:r w:rsidRPr="00C23DEE">
        <w:rPr>
          <w:rFonts w:ascii="Arial" w:eastAsia="Calibri" w:hAnsi="Arial" w:cs="Arial"/>
          <w:lang w:val="es-ES"/>
        </w:rPr>
        <w:tab/>
        <w:t xml:space="preserve">Reconstrucción biliar: Tras la resección, se realiza una anastomosis </w:t>
      </w:r>
      <w:proofErr w:type="spellStart"/>
      <w:r w:rsidRPr="00C23DEE">
        <w:rPr>
          <w:rFonts w:ascii="Arial" w:eastAsia="Calibri" w:hAnsi="Arial" w:cs="Arial"/>
          <w:lang w:val="es-ES"/>
        </w:rPr>
        <w:t>bilioentérica</w:t>
      </w:r>
      <w:proofErr w:type="spellEnd"/>
      <w:r w:rsidRPr="00C23DEE">
        <w:rPr>
          <w:rFonts w:ascii="Arial" w:eastAsia="Calibri" w:hAnsi="Arial" w:cs="Arial"/>
          <w:lang w:val="es-ES"/>
        </w:rPr>
        <w:t xml:space="preserve">, comúnmente una </w:t>
      </w:r>
      <w:proofErr w:type="spellStart"/>
      <w:r w:rsidRPr="00C23DEE">
        <w:rPr>
          <w:rFonts w:ascii="Arial" w:eastAsia="Calibri" w:hAnsi="Arial" w:cs="Arial"/>
          <w:lang w:val="es-ES"/>
        </w:rPr>
        <w:t>hepaticoyeyunostomía</w:t>
      </w:r>
      <w:proofErr w:type="spellEnd"/>
      <w:r w:rsidRPr="00C23DEE">
        <w:rPr>
          <w:rFonts w:ascii="Arial" w:eastAsia="Calibri" w:hAnsi="Arial" w:cs="Arial"/>
          <w:lang w:val="es-ES"/>
        </w:rPr>
        <w:t xml:space="preserve"> en Y de Roux, para restablecer el flujo biliar.  </w:t>
      </w:r>
    </w:p>
    <w:p w14:paraId="0DAF27D0" w14:textId="4A270EBA" w:rsidR="00C23DEE" w:rsidRPr="00C23DEE" w:rsidRDefault="00C23DEE" w:rsidP="00C23DEE">
      <w:pPr>
        <w:spacing w:after="160" w:line="259" w:lineRule="auto"/>
        <w:jc w:val="both"/>
        <w:rPr>
          <w:rFonts w:ascii="Arial" w:eastAsia="Calibri" w:hAnsi="Arial" w:cs="Arial"/>
          <w:noProof/>
          <w:lang w:val="es-ES"/>
        </w:rPr>
      </w:pPr>
      <w:r w:rsidRPr="00C23DEE">
        <w:rPr>
          <w:rFonts w:ascii="Arial" w:eastAsia="Calibri" w:hAnsi="Arial" w:cs="Arial"/>
          <w:lang w:val="es-ES"/>
        </w:rPr>
        <w:t>Es importante destacar que la técnica laparoscópica debe ser realizada por cirujanos con experiencia en procedimientos hepatobiliares para garantizar la seguridad y eficacia del tr</w:t>
      </w:r>
      <w:r w:rsidRPr="00C23DEE">
        <w:rPr>
          <w:rFonts w:ascii="Arial" w:eastAsia="Calibri" w:hAnsi="Arial" w:cs="Arial"/>
          <w:noProof/>
          <w:lang w:val="es-ES"/>
        </w:rPr>
        <w:t>atamiento.</w:t>
      </w:r>
      <w:r w:rsidRPr="00C23DEE">
        <w:rPr>
          <w:rFonts w:ascii="Arial" w:hAnsi="Arial" w:cs="Arial"/>
          <w:vertAlign w:val="subscript"/>
        </w:rPr>
        <w:t xml:space="preserve"> </w:t>
      </w:r>
      <w:r w:rsidRPr="00C23DEE">
        <w:rPr>
          <w:rFonts w:ascii="Arial" w:eastAsia="Calibri" w:hAnsi="Arial" w:cs="Arial"/>
          <w:noProof/>
          <w:vertAlign w:val="subscript"/>
        </w:rPr>
        <w:t>(21, 87, 88)</w:t>
      </w:r>
    </w:p>
    <w:p w14:paraId="13971176" w14:textId="77777777" w:rsidR="00C23DEE" w:rsidRPr="00C23DEE" w:rsidRDefault="00C23DEE" w:rsidP="00C23DEE">
      <w:pPr>
        <w:spacing w:after="160" w:line="259" w:lineRule="auto"/>
        <w:jc w:val="both"/>
        <w:rPr>
          <w:rFonts w:ascii="Arial" w:eastAsia="Calibri" w:hAnsi="Arial" w:cs="Arial"/>
          <w:lang w:val="es-ES"/>
        </w:rPr>
      </w:pPr>
      <w:r w:rsidRPr="00C23DEE">
        <w:rPr>
          <w:rFonts w:ascii="Arial" w:eastAsia="Calibri" w:hAnsi="Arial" w:cs="Arial"/>
          <w:noProof/>
          <w:lang w:val="en-US"/>
        </w:rPr>
        <w:drawing>
          <wp:inline distT="0" distB="0" distL="0" distR="0" wp14:anchorId="377CF59D" wp14:editId="4FE762B3">
            <wp:extent cx="5154138" cy="4032412"/>
            <wp:effectExtent l="0" t="0" r="8890"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60711" cy="4037554"/>
                    </a:xfrm>
                    <a:prstGeom prst="rect">
                      <a:avLst/>
                    </a:prstGeom>
                    <a:noFill/>
                  </pic:spPr>
                </pic:pic>
              </a:graphicData>
            </a:graphic>
          </wp:inline>
        </w:drawing>
      </w:r>
    </w:p>
    <w:p w14:paraId="25858681" w14:textId="77777777" w:rsidR="00C23DEE" w:rsidRPr="00C23DEE" w:rsidRDefault="00C23DEE" w:rsidP="00C23DEE">
      <w:pPr>
        <w:spacing w:after="160" w:line="259" w:lineRule="auto"/>
        <w:jc w:val="both"/>
        <w:rPr>
          <w:rFonts w:ascii="Arial" w:eastAsia="Calibri" w:hAnsi="Arial" w:cs="Arial"/>
          <w:lang w:val="es-ES"/>
        </w:rPr>
      </w:pPr>
      <w:r w:rsidRPr="00C23DEE">
        <w:rPr>
          <w:rFonts w:ascii="Arial" w:eastAsia="Calibri" w:hAnsi="Arial" w:cs="Arial"/>
          <w:lang w:val="es-ES"/>
        </w:rPr>
        <w:t>Figura 4: se aprecian el colédoco dilatado y la vesícula biliar distendida y tensa, que se fija a la pared para favorecer la exposición del quiste. B: punción del quiste para facilitar su disección. C: después de la punción se facilita la disección de la vena porta hasta separarla del quiste. D: sección del quiste del lado duodenal, donde se aprecia el gran diámetro del colédoco.</w:t>
      </w:r>
    </w:p>
    <w:p w14:paraId="0E85C3E8" w14:textId="77777777" w:rsidR="00C23DEE" w:rsidRPr="00C23DEE" w:rsidRDefault="00C23DEE" w:rsidP="00C23DEE">
      <w:pPr>
        <w:spacing w:after="160" w:line="259" w:lineRule="auto"/>
        <w:jc w:val="both"/>
        <w:rPr>
          <w:rFonts w:ascii="Arial" w:eastAsia="Calibri" w:hAnsi="Arial" w:cs="Arial"/>
          <w:lang w:val="es-ES"/>
        </w:rPr>
      </w:pPr>
      <w:r w:rsidRPr="00C23DEE">
        <w:rPr>
          <w:rFonts w:ascii="Arial" w:eastAsia="Calibri" w:hAnsi="Arial" w:cs="Arial"/>
          <w:noProof/>
          <w:lang w:val="en-US"/>
        </w:rPr>
        <w:lastRenderedPageBreak/>
        <w:drawing>
          <wp:inline distT="0" distB="0" distL="0" distR="0" wp14:anchorId="7AC23E9F" wp14:editId="08E9528D">
            <wp:extent cx="5025992" cy="3933386"/>
            <wp:effectExtent l="0" t="0" r="381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59962" cy="3959971"/>
                    </a:xfrm>
                    <a:prstGeom prst="rect">
                      <a:avLst/>
                    </a:prstGeom>
                    <a:noFill/>
                  </pic:spPr>
                </pic:pic>
              </a:graphicData>
            </a:graphic>
          </wp:inline>
        </w:drawing>
      </w:r>
    </w:p>
    <w:p w14:paraId="3CB941DF" w14:textId="77777777" w:rsidR="00C23DEE" w:rsidRPr="00C23DEE" w:rsidRDefault="00C23DEE" w:rsidP="00C23DEE">
      <w:pPr>
        <w:spacing w:after="160" w:line="259" w:lineRule="auto"/>
        <w:jc w:val="both"/>
        <w:rPr>
          <w:rFonts w:ascii="Arial" w:eastAsia="Calibri" w:hAnsi="Arial" w:cs="Arial"/>
          <w:lang w:val="es-ES"/>
        </w:rPr>
      </w:pPr>
      <w:r w:rsidRPr="00C23DEE">
        <w:rPr>
          <w:rFonts w:ascii="Arial" w:eastAsia="Calibri" w:hAnsi="Arial" w:cs="Arial"/>
          <w:lang w:val="es-ES"/>
        </w:rPr>
        <w:t>Figura 5: movilización del duodeno hacia el hilio hepático. B: exposición del conducto hepático común para preparar la anastomosis. C: anastomosis de la cara posterior del conducto hepático común con el duodeno. D: aspecto final de la anastomosis hepático-duodenal.</w:t>
      </w:r>
    </w:p>
    <w:p w14:paraId="2A20D065" w14:textId="77777777" w:rsidR="00C23DEE" w:rsidRPr="00C23DEE" w:rsidRDefault="00C23DEE" w:rsidP="00C23DEE">
      <w:pPr>
        <w:spacing w:after="160" w:line="259" w:lineRule="auto"/>
        <w:jc w:val="both"/>
        <w:rPr>
          <w:rFonts w:ascii="Arial" w:eastAsia="Calibri" w:hAnsi="Arial" w:cs="Arial"/>
          <w:lang w:val="es-ES"/>
        </w:rPr>
      </w:pPr>
    </w:p>
    <w:p w14:paraId="47E77800" w14:textId="77777777" w:rsidR="00C23DEE" w:rsidRPr="00C23DEE" w:rsidRDefault="00C23DEE" w:rsidP="00C23DEE">
      <w:pPr>
        <w:spacing w:after="160" w:line="259" w:lineRule="auto"/>
        <w:jc w:val="both"/>
        <w:rPr>
          <w:rFonts w:ascii="Arial" w:eastAsia="Calibri" w:hAnsi="Arial" w:cs="Arial"/>
          <w:lang w:val="es-ES"/>
        </w:rPr>
      </w:pPr>
      <w:r w:rsidRPr="00C23DEE">
        <w:rPr>
          <w:rFonts w:ascii="Arial" w:eastAsia="Calibri" w:hAnsi="Arial" w:cs="Arial"/>
          <w:noProof/>
          <w:lang w:val="en-US"/>
        </w:rPr>
        <mc:AlternateContent>
          <mc:Choice Requires="wps">
            <w:drawing>
              <wp:inline distT="0" distB="0" distL="0" distR="0" wp14:anchorId="7A109734" wp14:editId="698597A1">
                <wp:extent cx="308610" cy="308610"/>
                <wp:effectExtent l="0" t="0" r="0" b="0"/>
                <wp:docPr id="5" name="Rectángulo 5" descr="blob:https://web.whatsapp.com/4a0361eb-6202-47bc-a6d0-d716aa8435f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8610" cy="308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95E812C" id="Rectángulo 5" o:spid="_x0000_s1026" alt="blob:https://web.whatsapp.com/4a0361eb-6202-47bc-a6d0-d716aa8435f4" style="width:24.3pt;height:2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" filled="f" stroked="f">
                <o:lock v:ext="edit" aspectratio="t"/>
                <w10:anchorlock/>
              </v:rect>
            </w:pict>
          </mc:Fallback>
        </mc:AlternateContent>
      </w:r>
      <w:r w:rsidRPr="00C23DEE">
        <w:rPr>
          <w:rFonts w:ascii="Calibri" w:eastAsia="Calibri" w:hAnsi="Calibri" w:cs="Times New Roman"/>
          <w:noProof/>
          <w:sz w:val="22"/>
          <w:szCs w:val="22"/>
          <w:lang w:val="en-US"/>
        </w:rPr>
        <mc:AlternateContent>
          <mc:Choice Requires="wps">
            <w:drawing>
              <wp:inline distT="0" distB="0" distL="0" distR="0" wp14:anchorId="4516F180" wp14:editId="1C3B9890">
                <wp:extent cx="308610" cy="308610"/>
                <wp:effectExtent l="0" t="0" r="0" b="0"/>
                <wp:docPr id="1" name="AutoShape 9" descr="blob:https://web.whatsapp.com/4a0361eb-6202-47bc-a6d0-d716aa8435f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8610" cy="308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49EAEF2" id="AutoShape 9" o:spid="_x0000_s1026" alt="blob:https://web.whatsapp.com/4a0361eb-6202-47bc-a6d0-d716aa8435f4" style="width:24.3pt;height:2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" filled="f" stroked="f">
                <o:lock v:ext="edit" aspectratio="t"/>
                <w10:anchorlock/>
              </v:rect>
            </w:pict>
          </mc:Fallback>
        </mc:AlternateContent>
      </w:r>
    </w:p>
    <w:p w14:paraId="15F37284" w14:textId="77777777" w:rsidR="00C23DEE" w:rsidRPr="00C23DEE" w:rsidRDefault="00C23DEE" w:rsidP="00C23DEE">
      <w:pPr>
        <w:spacing w:after="160" w:line="259" w:lineRule="auto"/>
        <w:jc w:val="both"/>
        <w:rPr>
          <w:rFonts w:ascii="Arial" w:eastAsia="Calibri" w:hAnsi="Arial" w:cs="Arial"/>
          <w:lang w:val="es-ES"/>
        </w:rPr>
      </w:pPr>
      <w:r w:rsidRPr="00C23DEE">
        <w:rPr>
          <w:rFonts w:ascii="Calibri" w:eastAsia="Calibri" w:hAnsi="Calibri" w:cs="Times New Roman"/>
          <w:noProof/>
          <w:sz w:val="22"/>
          <w:szCs w:val="22"/>
          <w:lang w:val="en-US"/>
        </w:rPr>
        <mc:AlternateContent>
          <mc:Choice Requires="wps">
            <w:drawing>
              <wp:inline distT="0" distB="0" distL="0" distR="0" wp14:anchorId="355896B8" wp14:editId="229AD27C">
                <wp:extent cx="308610" cy="308610"/>
                <wp:effectExtent l="0" t="0" r="0" b="0"/>
                <wp:docPr id="4" name="AutoShape 4" descr="blob:https://web.whatsapp.com/1bc5ce18-d3b3-4a15-ad30-cbde96549d7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8610" cy="308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7CB3817" id="AutoShape 4" o:spid="_x0000_s1026" alt="blob:https://web.whatsapp.com/1bc5ce18-d3b3-4a15-ad30-cbde96549d71" style="width:24.3pt;height:2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" filled="f" stroked="f">
                <o:lock v:ext="edit" aspectratio="t"/>
                <w10:anchorlock/>
              </v:rect>
            </w:pict>
          </mc:Fallback>
        </mc:AlternateContent>
      </w:r>
    </w:p>
    <w:p w14:paraId="1B29A899" w14:textId="77777777" w:rsidR="00C23DEE" w:rsidRPr="006838B3" w:rsidRDefault="00C23DEE" w:rsidP="00012B79">
      <w:pPr>
        <w:pStyle w:val="NormalWeb"/>
        <w:spacing w:line="360" w:lineRule="auto"/>
        <w:jc w:val="both"/>
        <w:rPr>
          <w:rFonts w:ascii="Arial" w:hAnsi="Arial" w:cs="Arial"/>
          <w:b/>
          <w:bCs/>
          <w:position w:val="12"/>
        </w:rPr>
      </w:pPr>
    </w:p>
    <w:p w14:paraId="3241A43B" w14:textId="77777777" w:rsidR="007908FD" w:rsidRPr="00012B79" w:rsidRDefault="007908FD" w:rsidP="00012B79">
      <w:pPr>
        <w:pStyle w:val="NormalWeb"/>
        <w:spacing w:line="360" w:lineRule="auto"/>
        <w:jc w:val="both"/>
        <w:rPr>
          <w:rFonts w:ascii="Arial" w:hAnsi="Arial" w:cs="Arial"/>
          <w:b/>
          <w:bCs/>
        </w:rPr>
      </w:pPr>
    </w:p>
    <w:p w14:paraId="4AD85381" w14:textId="33AF7FE1" w:rsidR="00012B79" w:rsidRDefault="00012B79" w:rsidP="00012B79">
      <w:pPr>
        <w:spacing w:line="360" w:lineRule="auto"/>
        <w:jc w:val="both"/>
        <w:rPr>
          <w:rFonts w:ascii="Arial" w:eastAsia="Times New Roman" w:hAnsi="Arial" w:cs="Arial"/>
          <w:b/>
          <w:bCs/>
          <w:lang w:eastAsia="es-MX"/>
        </w:rPr>
      </w:pPr>
    </w:p>
    <w:p w14:paraId="6EC9A9C9" w14:textId="77777777" w:rsidR="00BE7960" w:rsidRDefault="00BE7960" w:rsidP="00012B79">
      <w:pPr>
        <w:spacing w:line="360" w:lineRule="auto"/>
        <w:jc w:val="both"/>
        <w:rPr>
          <w:rFonts w:ascii="Arial" w:eastAsia="Times New Roman" w:hAnsi="Arial" w:cs="Arial"/>
          <w:b/>
          <w:bCs/>
          <w:lang w:eastAsia="es-MX"/>
        </w:rPr>
      </w:pPr>
    </w:p>
    <w:p w14:paraId="6B6CD09C" w14:textId="77777777" w:rsidR="00EB3283" w:rsidRDefault="00EB3283" w:rsidP="00012B79">
      <w:pPr>
        <w:spacing w:line="360" w:lineRule="auto"/>
        <w:jc w:val="both"/>
        <w:rPr>
          <w:rFonts w:ascii="Arial" w:hAnsi="Arial" w:cs="Arial"/>
          <w:b/>
          <w:bCs/>
        </w:rPr>
      </w:pPr>
    </w:p>
    <w:p w14:paraId="2E625757" w14:textId="47B83D32" w:rsidR="00C40432" w:rsidRPr="00C4222D" w:rsidRDefault="00C40432" w:rsidP="00EB3283">
      <w:pPr>
        <w:pStyle w:val="Ttulo1"/>
        <w:rPr>
          <w:rFonts w:ascii="Arial" w:hAnsi="Arial" w:cs="Arial"/>
        </w:rPr>
      </w:pPr>
      <w:bookmarkStart w:id="7" w:name="_Toc191894643"/>
      <w:r w:rsidRPr="00C4222D">
        <w:rPr>
          <w:rFonts w:ascii="Arial" w:hAnsi="Arial" w:cs="Arial"/>
        </w:rPr>
        <w:t>OBJETIVOS</w:t>
      </w:r>
      <w:bookmarkEnd w:id="7"/>
    </w:p>
    <w:p w14:paraId="3A10286E" w14:textId="77777777" w:rsidR="00C40432" w:rsidRPr="00C4222D" w:rsidRDefault="00C40432" w:rsidP="00012B79">
      <w:pPr>
        <w:spacing w:line="360" w:lineRule="auto"/>
        <w:jc w:val="both"/>
        <w:rPr>
          <w:rFonts w:ascii="Arial" w:hAnsi="Arial" w:cs="Arial"/>
          <w:b/>
          <w:bCs/>
        </w:rPr>
      </w:pPr>
    </w:p>
    <w:p w14:paraId="2C5B0B21" w14:textId="77777777" w:rsidR="00C40432" w:rsidRPr="00C4222D" w:rsidRDefault="00C40432" w:rsidP="00012B79">
      <w:pPr>
        <w:spacing w:line="360" w:lineRule="auto"/>
        <w:jc w:val="both"/>
        <w:rPr>
          <w:rFonts w:ascii="Arial" w:hAnsi="Arial" w:cs="Arial"/>
          <w:b/>
          <w:bCs/>
        </w:rPr>
      </w:pPr>
    </w:p>
    <w:p w14:paraId="4B3BE68B" w14:textId="1FB00C64" w:rsidR="00576344" w:rsidRDefault="00576344" w:rsidP="00886AD8">
      <w:pPr>
        <w:pStyle w:val="Ttulo2"/>
        <w:jc w:val="center"/>
        <w:rPr>
          <w:rFonts w:ascii="Arial" w:hAnsi="Arial" w:cs="Arial"/>
        </w:rPr>
      </w:pPr>
      <w:bookmarkStart w:id="8" w:name="_Toc191894644"/>
      <w:r w:rsidRPr="00C4222D">
        <w:rPr>
          <w:rFonts w:ascii="Arial" w:hAnsi="Arial" w:cs="Arial"/>
        </w:rPr>
        <w:t>OBJETIVO GENERAL</w:t>
      </w:r>
      <w:bookmarkEnd w:id="8"/>
    </w:p>
    <w:p w14:paraId="3FD8220F" w14:textId="77777777" w:rsidR="006838B3" w:rsidRPr="006838B3" w:rsidRDefault="006838B3" w:rsidP="006838B3"/>
    <w:p w14:paraId="452D8138" w14:textId="3558A0D3" w:rsidR="00576344" w:rsidRPr="006838B3" w:rsidRDefault="00D718DA" w:rsidP="00012B79">
      <w:pPr>
        <w:spacing w:line="360" w:lineRule="auto"/>
        <w:jc w:val="both"/>
        <w:rPr>
          <w:rFonts w:ascii="Arial" w:hAnsi="Arial" w:cs="Arial"/>
        </w:rPr>
      </w:pPr>
      <w:r>
        <w:rPr>
          <w:rFonts w:ascii="Arial" w:hAnsi="Arial" w:cs="Arial"/>
        </w:rPr>
        <w:t xml:space="preserve">Evaluar la experiencia en el manejo del </w:t>
      </w:r>
      <w:r w:rsidR="00EB3283">
        <w:rPr>
          <w:rFonts w:ascii="Arial" w:hAnsi="Arial" w:cs="Arial"/>
        </w:rPr>
        <w:t>quiste de</w:t>
      </w:r>
      <w:r>
        <w:rPr>
          <w:rFonts w:ascii="Arial" w:hAnsi="Arial" w:cs="Arial"/>
        </w:rPr>
        <w:t xml:space="preserve"> colédoco conociendo</w:t>
      </w:r>
      <w:r w:rsidR="006838B3" w:rsidRPr="006838B3">
        <w:rPr>
          <w:rFonts w:ascii="Arial" w:hAnsi="Arial" w:cs="Arial"/>
        </w:rPr>
        <w:t xml:space="preserve"> el </w:t>
      </w:r>
      <w:r w:rsidR="0097325D">
        <w:rPr>
          <w:rFonts w:ascii="Arial" w:hAnsi="Arial" w:cs="Arial"/>
        </w:rPr>
        <w:t xml:space="preserve">perfil epidemiológico y </w:t>
      </w:r>
      <w:r w:rsidR="00EB3283">
        <w:rPr>
          <w:rFonts w:ascii="Arial" w:hAnsi="Arial" w:cs="Arial"/>
        </w:rPr>
        <w:t>Clínico</w:t>
      </w:r>
      <w:r w:rsidR="0097325D">
        <w:rPr>
          <w:rFonts w:ascii="Arial" w:hAnsi="Arial" w:cs="Arial"/>
        </w:rPr>
        <w:t xml:space="preserve"> del manejo </w:t>
      </w:r>
      <w:r w:rsidR="0097325D" w:rsidRPr="006838B3">
        <w:rPr>
          <w:rFonts w:ascii="Arial" w:hAnsi="Arial" w:cs="Arial"/>
        </w:rPr>
        <w:t>laparoscópico</w:t>
      </w:r>
      <w:r w:rsidR="0097325D">
        <w:rPr>
          <w:rFonts w:ascii="Arial" w:hAnsi="Arial" w:cs="Arial"/>
        </w:rPr>
        <w:t xml:space="preserve"> </w:t>
      </w:r>
      <w:r w:rsidR="006838B3" w:rsidRPr="006838B3">
        <w:rPr>
          <w:rFonts w:ascii="Arial" w:hAnsi="Arial" w:cs="Arial"/>
        </w:rPr>
        <w:t xml:space="preserve">de pacientes con diagnóstico de quiste de colédoco que fueron atendidos en el hospital </w:t>
      </w:r>
      <w:r w:rsidR="006838B3">
        <w:rPr>
          <w:rFonts w:ascii="Arial" w:hAnsi="Arial" w:cs="Arial"/>
        </w:rPr>
        <w:t xml:space="preserve">de niños </w:t>
      </w:r>
      <w:r w:rsidR="0097325D">
        <w:rPr>
          <w:rFonts w:ascii="Arial" w:hAnsi="Arial" w:cs="Arial"/>
        </w:rPr>
        <w:t>Benjamín</w:t>
      </w:r>
      <w:r w:rsidR="006838B3">
        <w:rPr>
          <w:rFonts w:ascii="Arial" w:hAnsi="Arial" w:cs="Arial"/>
        </w:rPr>
        <w:t xml:space="preserve"> Bloom en el </w:t>
      </w:r>
      <w:r w:rsidR="0097325D">
        <w:rPr>
          <w:rFonts w:ascii="Arial" w:hAnsi="Arial" w:cs="Arial"/>
        </w:rPr>
        <w:t xml:space="preserve">periodo </w:t>
      </w:r>
      <w:r w:rsidR="0097325D" w:rsidRPr="006838B3">
        <w:rPr>
          <w:rFonts w:ascii="Arial" w:hAnsi="Arial" w:cs="Arial"/>
        </w:rPr>
        <w:t>de</w:t>
      </w:r>
      <w:r w:rsidR="006838B3" w:rsidRPr="006838B3">
        <w:rPr>
          <w:rFonts w:ascii="Arial" w:hAnsi="Arial" w:cs="Arial"/>
        </w:rPr>
        <w:t xml:space="preserve"> </w:t>
      </w:r>
      <w:r w:rsidR="006838B3">
        <w:rPr>
          <w:rFonts w:ascii="Arial" w:hAnsi="Arial" w:cs="Arial"/>
        </w:rPr>
        <w:t xml:space="preserve">1 </w:t>
      </w:r>
      <w:r w:rsidR="006838B3" w:rsidRPr="006838B3">
        <w:rPr>
          <w:rFonts w:ascii="Arial" w:hAnsi="Arial" w:cs="Arial"/>
        </w:rPr>
        <w:t>enero 2013 a</w:t>
      </w:r>
      <w:r w:rsidR="006838B3">
        <w:rPr>
          <w:rFonts w:ascii="Arial" w:hAnsi="Arial" w:cs="Arial"/>
        </w:rPr>
        <w:t xml:space="preserve">l 31 de </w:t>
      </w:r>
      <w:r w:rsidR="0097325D">
        <w:rPr>
          <w:rFonts w:ascii="Arial" w:hAnsi="Arial" w:cs="Arial"/>
        </w:rPr>
        <w:t>diciembre</w:t>
      </w:r>
      <w:r w:rsidR="006838B3">
        <w:rPr>
          <w:rFonts w:ascii="Arial" w:hAnsi="Arial" w:cs="Arial"/>
        </w:rPr>
        <w:t xml:space="preserve"> de 2022</w:t>
      </w:r>
      <w:r w:rsidR="006838B3" w:rsidRPr="006838B3">
        <w:rPr>
          <w:rFonts w:ascii="Arial" w:hAnsi="Arial" w:cs="Arial"/>
        </w:rPr>
        <w:t>.</w:t>
      </w:r>
    </w:p>
    <w:p w14:paraId="40BA4E76" w14:textId="77777777" w:rsidR="00576344" w:rsidRPr="00012B79" w:rsidRDefault="00576344" w:rsidP="00012B79">
      <w:pPr>
        <w:spacing w:line="360" w:lineRule="auto"/>
        <w:jc w:val="both"/>
        <w:rPr>
          <w:rFonts w:ascii="Arial" w:hAnsi="Arial" w:cs="Arial"/>
        </w:rPr>
      </w:pPr>
    </w:p>
    <w:p w14:paraId="0EB6C722" w14:textId="4AA929FE" w:rsidR="00576344" w:rsidRPr="00C4222D" w:rsidRDefault="00576344" w:rsidP="00886AD8">
      <w:pPr>
        <w:pStyle w:val="Ttulo2"/>
        <w:jc w:val="center"/>
        <w:rPr>
          <w:rFonts w:ascii="Arial" w:hAnsi="Arial" w:cs="Arial"/>
        </w:rPr>
      </w:pPr>
      <w:bookmarkStart w:id="9" w:name="_Toc191894645"/>
      <w:r w:rsidRPr="00C4222D">
        <w:rPr>
          <w:rFonts w:ascii="Arial" w:hAnsi="Arial" w:cs="Arial"/>
        </w:rPr>
        <w:t>OBJETIVOS ESPECIFICOS</w:t>
      </w:r>
      <w:bookmarkEnd w:id="9"/>
    </w:p>
    <w:p w14:paraId="024EDC08" w14:textId="77777777" w:rsidR="00576344" w:rsidRPr="00012B79" w:rsidRDefault="00576344" w:rsidP="00012B79">
      <w:pPr>
        <w:spacing w:line="360" w:lineRule="auto"/>
        <w:jc w:val="both"/>
        <w:rPr>
          <w:rFonts w:ascii="Arial" w:hAnsi="Arial" w:cs="Arial"/>
          <w:b/>
          <w:bCs/>
        </w:rPr>
      </w:pPr>
    </w:p>
    <w:p w14:paraId="69405675" w14:textId="45EF3E62" w:rsidR="006838B3" w:rsidRDefault="006838B3" w:rsidP="00E44EE2">
      <w:pPr>
        <w:spacing w:line="360" w:lineRule="auto"/>
        <w:jc w:val="both"/>
        <w:rPr>
          <w:rFonts w:ascii="Arial" w:hAnsi="Arial" w:cs="Arial"/>
        </w:rPr>
      </w:pPr>
      <w:r w:rsidRPr="006838B3">
        <w:rPr>
          <w:rFonts w:ascii="Arial" w:hAnsi="Arial" w:cs="Arial"/>
        </w:rPr>
        <w:t xml:space="preserve">1. Conocer las características </w:t>
      </w:r>
      <w:r w:rsidR="00E44EE2" w:rsidRPr="006838B3">
        <w:rPr>
          <w:rFonts w:ascii="Arial" w:hAnsi="Arial" w:cs="Arial"/>
        </w:rPr>
        <w:t>sociodemográficas</w:t>
      </w:r>
      <w:r w:rsidR="00E44EE2">
        <w:rPr>
          <w:rFonts w:ascii="Arial" w:hAnsi="Arial" w:cs="Arial"/>
        </w:rPr>
        <w:t xml:space="preserve"> y </w:t>
      </w:r>
      <w:r w:rsidR="00EB3283">
        <w:rPr>
          <w:rFonts w:ascii="Arial" w:hAnsi="Arial" w:cs="Arial"/>
        </w:rPr>
        <w:t>clínicas</w:t>
      </w:r>
      <w:r w:rsidR="00E44EE2">
        <w:rPr>
          <w:rFonts w:ascii="Arial" w:hAnsi="Arial" w:cs="Arial"/>
        </w:rPr>
        <w:t xml:space="preserve"> </w:t>
      </w:r>
      <w:r w:rsidR="0097325D">
        <w:rPr>
          <w:rFonts w:ascii="Arial" w:hAnsi="Arial" w:cs="Arial"/>
        </w:rPr>
        <w:t>utilizados para el</w:t>
      </w:r>
      <w:r w:rsidRPr="006838B3">
        <w:rPr>
          <w:rFonts w:ascii="Arial" w:hAnsi="Arial" w:cs="Arial"/>
        </w:rPr>
        <w:t xml:space="preserve"> manejo quirúrgico en los pacientes con quistes de</w:t>
      </w:r>
      <w:r w:rsidR="00E44EE2">
        <w:rPr>
          <w:rFonts w:ascii="Arial" w:hAnsi="Arial" w:cs="Arial"/>
        </w:rPr>
        <w:t xml:space="preserve"> </w:t>
      </w:r>
      <w:r w:rsidRPr="006838B3">
        <w:rPr>
          <w:rFonts w:ascii="Arial" w:hAnsi="Arial" w:cs="Arial"/>
        </w:rPr>
        <w:t>colédoco.</w:t>
      </w:r>
      <w:r>
        <w:rPr>
          <w:rFonts w:ascii="Arial" w:hAnsi="Arial" w:cs="Arial"/>
        </w:rPr>
        <w:tab/>
      </w:r>
    </w:p>
    <w:p w14:paraId="74A835AC" w14:textId="77777777" w:rsidR="006838B3" w:rsidRPr="006838B3" w:rsidRDefault="006838B3" w:rsidP="006838B3">
      <w:pPr>
        <w:tabs>
          <w:tab w:val="left" w:pos="2579"/>
        </w:tabs>
        <w:spacing w:line="360" w:lineRule="auto"/>
        <w:jc w:val="both"/>
        <w:rPr>
          <w:rFonts w:ascii="Arial" w:hAnsi="Arial" w:cs="Arial"/>
        </w:rPr>
      </w:pPr>
    </w:p>
    <w:p w14:paraId="6441A6EF" w14:textId="31A4D68F" w:rsidR="006838B3" w:rsidRDefault="006838B3" w:rsidP="006838B3">
      <w:pPr>
        <w:spacing w:line="360" w:lineRule="auto"/>
        <w:jc w:val="both"/>
        <w:rPr>
          <w:rFonts w:ascii="Arial" w:hAnsi="Arial" w:cs="Arial"/>
        </w:rPr>
      </w:pPr>
      <w:r w:rsidRPr="006838B3">
        <w:rPr>
          <w:rFonts w:ascii="Arial" w:hAnsi="Arial" w:cs="Arial"/>
        </w:rPr>
        <w:t xml:space="preserve">2. </w:t>
      </w:r>
      <w:r w:rsidR="00D604DD">
        <w:rPr>
          <w:rFonts w:ascii="Arial" w:hAnsi="Arial" w:cs="Arial"/>
        </w:rPr>
        <w:t xml:space="preserve">Determinar los estudios de </w:t>
      </w:r>
      <w:r w:rsidR="00031D72">
        <w:rPr>
          <w:rFonts w:ascii="Arial" w:hAnsi="Arial" w:cs="Arial"/>
        </w:rPr>
        <w:t>gabinete</w:t>
      </w:r>
      <w:r w:rsidR="00D604DD">
        <w:rPr>
          <w:rFonts w:ascii="Arial" w:hAnsi="Arial" w:cs="Arial"/>
        </w:rPr>
        <w:t xml:space="preserve"> </w:t>
      </w:r>
      <w:r w:rsidR="00886AD8">
        <w:rPr>
          <w:rFonts w:ascii="Arial" w:hAnsi="Arial" w:cs="Arial"/>
        </w:rPr>
        <w:t>más</w:t>
      </w:r>
      <w:r w:rsidR="00D604DD">
        <w:rPr>
          <w:rFonts w:ascii="Arial" w:hAnsi="Arial" w:cs="Arial"/>
        </w:rPr>
        <w:t xml:space="preserve"> utilizado para </w:t>
      </w:r>
      <w:r w:rsidR="001B44BB">
        <w:rPr>
          <w:rFonts w:ascii="Arial" w:hAnsi="Arial" w:cs="Arial"/>
        </w:rPr>
        <w:t>el</w:t>
      </w:r>
      <w:r w:rsidR="00D604DD">
        <w:rPr>
          <w:rFonts w:ascii="Arial" w:hAnsi="Arial" w:cs="Arial"/>
        </w:rPr>
        <w:t xml:space="preserve"> diagnóstico</w:t>
      </w:r>
      <w:r w:rsidR="001B44BB">
        <w:rPr>
          <w:rFonts w:ascii="Arial" w:hAnsi="Arial" w:cs="Arial"/>
        </w:rPr>
        <w:t xml:space="preserve"> y clasificación</w:t>
      </w:r>
      <w:r w:rsidR="00D604DD">
        <w:rPr>
          <w:rFonts w:ascii="Arial" w:hAnsi="Arial" w:cs="Arial"/>
        </w:rPr>
        <w:t xml:space="preserve"> de</w:t>
      </w:r>
      <w:r w:rsidR="001B44BB">
        <w:rPr>
          <w:rFonts w:ascii="Arial" w:hAnsi="Arial" w:cs="Arial"/>
        </w:rPr>
        <w:t>l</w:t>
      </w:r>
      <w:r w:rsidR="00D604DD">
        <w:rPr>
          <w:rFonts w:ascii="Arial" w:hAnsi="Arial" w:cs="Arial"/>
        </w:rPr>
        <w:t xml:space="preserve"> quiste de colédoco</w:t>
      </w:r>
      <w:r w:rsidRPr="006838B3">
        <w:rPr>
          <w:rFonts w:ascii="Arial" w:hAnsi="Arial" w:cs="Arial"/>
        </w:rPr>
        <w:t>.</w:t>
      </w:r>
    </w:p>
    <w:p w14:paraId="74E40246" w14:textId="77777777" w:rsidR="006838B3" w:rsidRPr="006838B3" w:rsidRDefault="006838B3" w:rsidP="006838B3">
      <w:pPr>
        <w:spacing w:line="360" w:lineRule="auto"/>
        <w:jc w:val="both"/>
        <w:rPr>
          <w:rFonts w:ascii="Arial" w:hAnsi="Arial" w:cs="Arial"/>
        </w:rPr>
      </w:pPr>
    </w:p>
    <w:p w14:paraId="4298D059" w14:textId="4EDFF596" w:rsidR="006838B3" w:rsidRDefault="006838B3" w:rsidP="006838B3">
      <w:pPr>
        <w:spacing w:line="360" w:lineRule="auto"/>
        <w:jc w:val="both"/>
        <w:rPr>
          <w:rFonts w:ascii="Arial" w:hAnsi="Arial" w:cs="Arial"/>
        </w:rPr>
      </w:pPr>
      <w:r w:rsidRPr="006838B3">
        <w:rPr>
          <w:rFonts w:ascii="Arial" w:hAnsi="Arial" w:cs="Arial"/>
        </w:rPr>
        <w:t>3. Analizar la ocurrencia de complicaciones</w:t>
      </w:r>
      <w:r w:rsidR="00AB2329">
        <w:rPr>
          <w:rFonts w:ascii="Arial" w:hAnsi="Arial" w:cs="Arial"/>
        </w:rPr>
        <w:t xml:space="preserve"> tempranas</w:t>
      </w:r>
      <w:r w:rsidRPr="006838B3">
        <w:rPr>
          <w:rFonts w:ascii="Arial" w:hAnsi="Arial" w:cs="Arial"/>
        </w:rPr>
        <w:t xml:space="preserve"> present</w:t>
      </w:r>
      <w:r>
        <w:rPr>
          <w:rFonts w:ascii="Arial" w:hAnsi="Arial" w:cs="Arial"/>
        </w:rPr>
        <w:t xml:space="preserve">adas en relación a la edad de la </w:t>
      </w:r>
      <w:r w:rsidRPr="006838B3">
        <w:rPr>
          <w:rFonts w:ascii="Arial" w:hAnsi="Arial" w:cs="Arial"/>
        </w:rPr>
        <w:t>cirugí</w:t>
      </w:r>
      <w:r w:rsidR="0097325D">
        <w:rPr>
          <w:rFonts w:ascii="Arial" w:hAnsi="Arial" w:cs="Arial"/>
        </w:rPr>
        <w:t xml:space="preserve">a y </w:t>
      </w:r>
      <w:r w:rsidRPr="006838B3">
        <w:rPr>
          <w:rFonts w:ascii="Arial" w:hAnsi="Arial" w:cs="Arial"/>
        </w:rPr>
        <w:t>estado nutricional.</w:t>
      </w:r>
    </w:p>
    <w:p w14:paraId="771B42C6" w14:textId="77777777" w:rsidR="006838B3" w:rsidRPr="006838B3" w:rsidRDefault="006838B3" w:rsidP="006838B3">
      <w:pPr>
        <w:spacing w:line="360" w:lineRule="auto"/>
        <w:jc w:val="both"/>
        <w:rPr>
          <w:rFonts w:ascii="Arial" w:hAnsi="Arial" w:cs="Arial"/>
        </w:rPr>
      </w:pPr>
    </w:p>
    <w:p w14:paraId="7EA2260A" w14:textId="5AB7FEA8" w:rsidR="00AA6776" w:rsidRDefault="006838B3" w:rsidP="006838B3">
      <w:pPr>
        <w:spacing w:line="360" w:lineRule="auto"/>
        <w:jc w:val="both"/>
        <w:rPr>
          <w:rFonts w:ascii="Arial" w:hAnsi="Arial" w:cs="Arial"/>
        </w:rPr>
      </w:pPr>
      <w:r w:rsidRPr="006838B3">
        <w:rPr>
          <w:rFonts w:ascii="Arial" w:hAnsi="Arial" w:cs="Arial"/>
        </w:rPr>
        <w:t>4. Conocer el tiempo de estancia intrahospitalaria y las condiciones de egreso de los</w:t>
      </w:r>
      <w:r>
        <w:rPr>
          <w:rFonts w:ascii="Arial" w:hAnsi="Arial" w:cs="Arial"/>
        </w:rPr>
        <w:t xml:space="preserve"> </w:t>
      </w:r>
      <w:r w:rsidRPr="006838B3">
        <w:rPr>
          <w:rFonts w:ascii="Arial" w:hAnsi="Arial" w:cs="Arial"/>
        </w:rPr>
        <w:t>pacientes.</w:t>
      </w:r>
    </w:p>
    <w:p w14:paraId="5F0ACEF6" w14:textId="77777777" w:rsidR="00AA6776" w:rsidRPr="00AA6776" w:rsidRDefault="00AA6776" w:rsidP="00AA6776">
      <w:pPr>
        <w:spacing w:line="360" w:lineRule="auto"/>
        <w:jc w:val="both"/>
        <w:rPr>
          <w:rFonts w:ascii="Arial" w:hAnsi="Arial" w:cs="Arial"/>
        </w:rPr>
      </w:pPr>
    </w:p>
    <w:p w14:paraId="7CE5CCC7" w14:textId="77777777" w:rsidR="00935F83" w:rsidRPr="00012B79" w:rsidRDefault="00935F83" w:rsidP="00012B79">
      <w:pPr>
        <w:spacing w:line="360" w:lineRule="auto"/>
        <w:jc w:val="both"/>
        <w:rPr>
          <w:rFonts w:ascii="Arial" w:hAnsi="Arial" w:cs="Arial"/>
        </w:rPr>
      </w:pPr>
    </w:p>
    <w:p w14:paraId="20F5368F" w14:textId="77777777" w:rsidR="00935F83" w:rsidRDefault="00935F83" w:rsidP="00012B79">
      <w:pPr>
        <w:spacing w:line="360" w:lineRule="auto"/>
        <w:jc w:val="both"/>
        <w:rPr>
          <w:rFonts w:ascii="Arial" w:hAnsi="Arial" w:cs="Arial"/>
        </w:rPr>
      </w:pPr>
    </w:p>
    <w:p w14:paraId="062DF654" w14:textId="77777777" w:rsidR="00915470" w:rsidRPr="00012B79" w:rsidRDefault="00915470" w:rsidP="00012B79">
      <w:pPr>
        <w:spacing w:line="360" w:lineRule="auto"/>
        <w:jc w:val="both"/>
        <w:rPr>
          <w:rFonts w:ascii="Arial" w:hAnsi="Arial" w:cs="Arial"/>
        </w:rPr>
      </w:pPr>
    </w:p>
    <w:p w14:paraId="74853A61" w14:textId="74E5AD4C" w:rsidR="00C40432" w:rsidRDefault="00C40432" w:rsidP="00012B79">
      <w:pPr>
        <w:spacing w:line="360" w:lineRule="auto"/>
        <w:jc w:val="both"/>
        <w:rPr>
          <w:rFonts w:ascii="Arial" w:hAnsi="Arial" w:cs="Arial"/>
        </w:rPr>
      </w:pPr>
    </w:p>
    <w:p w14:paraId="1155FCC0" w14:textId="686E8F88" w:rsidR="00906BB8" w:rsidRPr="00E511F4" w:rsidRDefault="00935F83" w:rsidP="00D05A4B">
      <w:pPr>
        <w:pStyle w:val="Ttulo1"/>
        <w:rPr>
          <w:rFonts w:ascii="Arial" w:hAnsi="Arial" w:cs="Arial"/>
          <w:sz w:val="28"/>
          <w:szCs w:val="28"/>
        </w:rPr>
      </w:pPr>
      <w:bookmarkStart w:id="10" w:name="_Toc191894646"/>
      <w:r w:rsidRPr="00E511F4">
        <w:rPr>
          <w:rFonts w:ascii="Arial" w:hAnsi="Arial" w:cs="Arial"/>
          <w:sz w:val="28"/>
          <w:szCs w:val="28"/>
        </w:rPr>
        <w:lastRenderedPageBreak/>
        <w:t>DISEÑO METODOLOGICO</w:t>
      </w:r>
      <w:bookmarkEnd w:id="10"/>
    </w:p>
    <w:p w14:paraId="7BBBF592" w14:textId="77777777" w:rsidR="006B0E76" w:rsidRPr="00C4222D" w:rsidRDefault="006B0E76" w:rsidP="00012B79">
      <w:pPr>
        <w:spacing w:line="360" w:lineRule="auto"/>
        <w:jc w:val="both"/>
        <w:rPr>
          <w:rFonts w:ascii="Arial" w:hAnsi="Arial" w:cs="Arial"/>
          <w:b/>
          <w:bCs/>
        </w:rPr>
      </w:pPr>
    </w:p>
    <w:p w14:paraId="79C6D285" w14:textId="34CBDE11" w:rsidR="001D3488" w:rsidRPr="00C4222D" w:rsidRDefault="008812EB" w:rsidP="008812EB">
      <w:pPr>
        <w:pStyle w:val="Ttulo2"/>
        <w:rPr>
          <w:rFonts w:ascii="Arial" w:hAnsi="Arial" w:cs="Arial"/>
        </w:rPr>
      </w:pPr>
      <w:bookmarkStart w:id="11" w:name="_Toc191894647"/>
      <w:r w:rsidRPr="00C4222D">
        <w:rPr>
          <w:rFonts w:ascii="Arial" w:hAnsi="Arial" w:cs="Arial"/>
        </w:rPr>
        <w:t>Tipo de Investigación</w:t>
      </w:r>
      <w:bookmarkEnd w:id="11"/>
    </w:p>
    <w:p w14:paraId="5B32DC65" w14:textId="10B7A53A" w:rsidR="001D3488" w:rsidRPr="00C4222D" w:rsidRDefault="000E799F" w:rsidP="008812EB">
      <w:pPr>
        <w:spacing w:line="360" w:lineRule="auto"/>
        <w:jc w:val="both"/>
        <w:rPr>
          <w:rFonts w:ascii="Arial" w:hAnsi="Arial" w:cs="Arial"/>
          <w:color w:val="000000"/>
        </w:rPr>
      </w:pPr>
      <w:r>
        <w:rPr>
          <w:rFonts w:ascii="Arial" w:hAnsi="Arial" w:cs="Arial"/>
          <w:color w:val="000000"/>
        </w:rPr>
        <w:t>Observacional</w:t>
      </w:r>
      <w:r w:rsidR="00EB3283">
        <w:rPr>
          <w:rFonts w:ascii="Arial" w:hAnsi="Arial" w:cs="Arial"/>
          <w:color w:val="000000"/>
        </w:rPr>
        <w:t xml:space="preserve"> descriptivo de tipo Transversal Retrospectivo</w:t>
      </w:r>
      <w:r>
        <w:rPr>
          <w:rFonts w:ascii="Arial" w:hAnsi="Arial" w:cs="Arial"/>
          <w:color w:val="000000"/>
        </w:rPr>
        <w:t>.</w:t>
      </w:r>
    </w:p>
    <w:p w14:paraId="4615A741" w14:textId="3C6F2A6D" w:rsidR="002F129C" w:rsidRPr="00C4222D" w:rsidRDefault="002F129C" w:rsidP="00012B79">
      <w:pPr>
        <w:spacing w:line="360" w:lineRule="auto"/>
        <w:jc w:val="both"/>
        <w:rPr>
          <w:rFonts w:ascii="Arial" w:hAnsi="Arial" w:cs="Arial"/>
        </w:rPr>
      </w:pPr>
    </w:p>
    <w:p w14:paraId="41A0D09F" w14:textId="66794F69" w:rsidR="00935F83" w:rsidRPr="00C4222D" w:rsidRDefault="008812EB" w:rsidP="00012B79">
      <w:pPr>
        <w:spacing w:line="360" w:lineRule="auto"/>
        <w:jc w:val="both"/>
        <w:rPr>
          <w:rFonts w:ascii="Arial" w:hAnsi="Arial" w:cs="Arial"/>
          <w:b/>
          <w:bCs/>
          <w:sz w:val="28"/>
          <w:szCs w:val="28"/>
        </w:rPr>
      </w:pPr>
      <w:r w:rsidRPr="00C4222D">
        <w:rPr>
          <w:rFonts w:ascii="Arial" w:hAnsi="Arial" w:cs="Arial"/>
          <w:b/>
          <w:bCs/>
          <w:sz w:val="28"/>
          <w:szCs w:val="28"/>
        </w:rPr>
        <w:t>Per</w:t>
      </w:r>
      <w:r w:rsidR="00C4222D">
        <w:rPr>
          <w:rFonts w:ascii="Arial" w:hAnsi="Arial" w:cs="Arial"/>
          <w:b/>
          <w:bCs/>
          <w:sz w:val="28"/>
          <w:szCs w:val="28"/>
        </w:rPr>
        <w:t>í</w:t>
      </w:r>
      <w:r w:rsidRPr="00C4222D">
        <w:rPr>
          <w:rFonts w:ascii="Arial" w:hAnsi="Arial" w:cs="Arial"/>
          <w:b/>
          <w:bCs/>
          <w:sz w:val="28"/>
          <w:szCs w:val="28"/>
        </w:rPr>
        <w:t>odo de Investigación</w:t>
      </w:r>
    </w:p>
    <w:p w14:paraId="2EF63E01" w14:textId="4EAD2970" w:rsidR="00935F83" w:rsidRPr="00C4222D" w:rsidRDefault="006838B3" w:rsidP="00012B79">
      <w:pPr>
        <w:spacing w:line="360" w:lineRule="auto"/>
        <w:jc w:val="both"/>
        <w:rPr>
          <w:rFonts w:ascii="Arial" w:hAnsi="Arial" w:cs="Arial"/>
        </w:rPr>
      </w:pPr>
      <w:r>
        <w:rPr>
          <w:rFonts w:ascii="Arial" w:hAnsi="Arial" w:cs="Arial"/>
        </w:rPr>
        <w:t>Enero 2013</w:t>
      </w:r>
      <w:r w:rsidR="00935F83" w:rsidRPr="00C4222D">
        <w:rPr>
          <w:rFonts w:ascii="Arial" w:hAnsi="Arial" w:cs="Arial"/>
        </w:rPr>
        <w:t xml:space="preserve"> a </w:t>
      </w:r>
      <w:r w:rsidR="0097325D">
        <w:rPr>
          <w:rFonts w:ascii="Arial" w:hAnsi="Arial" w:cs="Arial"/>
        </w:rPr>
        <w:t>diciembre</w:t>
      </w:r>
      <w:r>
        <w:rPr>
          <w:rFonts w:ascii="Arial" w:hAnsi="Arial" w:cs="Arial"/>
        </w:rPr>
        <w:t xml:space="preserve"> 2022</w:t>
      </w:r>
      <w:r w:rsidR="00935F83" w:rsidRPr="00C4222D">
        <w:rPr>
          <w:rFonts w:ascii="Arial" w:hAnsi="Arial" w:cs="Arial"/>
        </w:rPr>
        <w:t>.</w:t>
      </w:r>
    </w:p>
    <w:p w14:paraId="7137B3D1" w14:textId="77777777" w:rsidR="00935F83" w:rsidRPr="00012B79" w:rsidRDefault="00935F83" w:rsidP="00012B79">
      <w:pPr>
        <w:spacing w:line="360" w:lineRule="auto"/>
        <w:jc w:val="both"/>
        <w:rPr>
          <w:rFonts w:ascii="Arial" w:hAnsi="Arial" w:cs="Arial"/>
        </w:rPr>
      </w:pPr>
    </w:p>
    <w:p w14:paraId="7968AF28" w14:textId="2399A84E" w:rsidR="00906BB8" w:rsidRPr="00C4222D" w:rsidRDefault="008812EB" w:rsidP="00012B79">
      <w:pPr>
        <w:spacing w:line="360" w:lineRule="auto"/>
        <w:jc w:val="both"/>
        <w:rPr>
          <w:rFonts w:ascii="Arial" w:hAnsi="Arial" w:cs="Arial"/>
          <w:sz w:val="28"/>
          <w:szCs w:val="28"/>
        </w:rPr>
      </w:pPr>
      <w:r w:rsidRPr="00C4222D">
        <w:rPr>
          <w:rFonts w:ascii="Arial" w:hAnsi="Arial" w:cs="Arial"/>
          <w:b/>
          <w:bCs/>
          <w:sz w:val="28"/>
          <w:szCs w:val="28"/>
        </w:rPr>
        <w:t>Universo</w:t>
      </w:r>
      <w:r w:rsidR="00935F83" w:rsidRPr="00C4222D">
        <w:rPr>
          <w:rFonts w:ascii="Arial" w:hAnsi="Arial" w:cs="Arial"/>
          <w:b/>
          <w:bCs/>
          <w:sz w:val="28"/>
          <w:szCs w:val="28"/>
        </w:rPr>
        <w:t>:</w:t>
      </w:r>
      <w:r w:rsidR="00935F83" w:rsidRPr="00C4222D">
        <w:rPr>
          <w:rFonts w:ascii="Arial" w:hAnsi="Arial" w:cs="Arial"/>
          <w:sz w:val="28"/>
          <w:szCs w:val="28"/>
        </w:rPr>
        <w:t xml:space="preserve"> </w:t>
      </w:r>
    </w:p>
    <w:p w14:paraId="3D724EE4" w14:textId="160DC0DE" w:rsidR="00935F83" w:rsidRDefault="006838B3" w:rsidP="00012B79">
      <w:pPr>
        <w:spacing w:line="360" w:lineRule="auto"/>
        <w:jc w:val="both"/>
        <w:rPr>
          <w:rFonts w:ascii="Arial" w:hAnsi="Arial" w:cs="Arial"/>
        </w:rPr>
      </w:pPr>
      <w:r>
        <w:rPr>
          <w:rFonts w:ascii="Arial" w:hAnsi="Arial" w:cs="Arial"/>
        </w:rPr>
        <w:t xml:space="preserve">Pacientes con </w:t>
      </w:r>
      <w:r w:rsidR="0097325D">
        <w:rPr>
          <w:rFonts w:ascii="Arial" w:hAnsi="Arial" w:cs="Arial"/>
        </w:rPr>
        <w:t>diagnóstico</w:t>
      </w:r>
      <w:r>
        <w:rPr>
          <w:rFonts w:ascii="Arial" w:hAnsi="Arial" w:cs="Arial"/>
        </w:rPr>
        <w:t xml:space="preserve"> de quiste de </w:t>
      </w:r>
      <w:r w:rsidR="0097325D">
        <w:rPr>
          <w:rFonts w:ascii="Arial" w:hAnsi="Arial" w:cs="Arial"/>
        </w:rPr>
        <w:t>colédoco</w:t>
      </w:r>
      <w:r w:rsidR="00935F83" w:rsidRPr="00012B79">
        <w:rPr>
          <w:rFonts w:ascii="Arial" w:hAnsi="Arial" w:cs="Arial"/>
        </w:rPr>
        <w:t xml:space="preserve"> </w:t>
      </w:r>
      <w:r w:rsidR="00DE69D7">
        <w:rPr>
          <w:rFonts w:ascii="Arial" w:hAnsi="Arial" w:cs="Arial"/>
        </w:rPr>
        <w:t xml:space="preserve">atendidos </w:t>
      </w:r>
      <w:r w:rsidR="0097325D">
        <w:rPr>
          <w:rFonts w:ascii="Arial" w:hAnsi="Arial" w:cs="Arial"/>
        </w:rPr>
        <w:t>quirúrgicamente</w:t>
      </w:r>
      <w:r w:rsidR="00DE69D7">
        <w:rPr>
          <w:rFonts w:ascii="Arial" w:hAnsi="Arial" w:cs="Arial"/>
        </w:rPr>
        <w:t xml:space="preserve"> en el </w:t>
      </w:r>
      <w:r w:rsidR="00935F83" w:rsidRPr="00012B79">
        <w:rPr>
          <w:rFonts w:ascii="Arial" w:hAnsi="Arial" w:cs="Arial"/>
        </w:rPr>
        <w:t>Hospital de Niños Benjamín Bloom</w:t>
      </w:r>
      <w:r>
        <w:rPr>
          <w:rFonts w:ascii="Arial" w:hAnsi="Arial" w:cs="Arial"/>
        </w:rPr>
        <w:t xml:space="preserve"> en el período entre enero 2013</w:t>
      </w:r>
      <w:r w:rsidR="00DE69D7">
        <w:rPr>
          <w:rFonts w:ascii="Arial" w:hAnsi="Arial" w:cs="Arial"/>
        </w:rPr>
        <w:t xml:space="preserve"> a </w:t>
      </w:r>
      <w:r>
        <w:rPr>
          <w:rFonts w:ascii="Arial" w:hAnsi="Arial" w:cs="Arial"/>
        </w:rPr>
        <w:t>diciembre 2022</w:t>
      </w:r>
      <w:r w:rsidR="00935F83" w:rsidRPr="00012B79">
        <w:rPr>
          <w:rFonts w:ascii="Arial" w:hAnsi="Arial" w:cs="Arial"/>
        </w:rPr>
        <w:t>.</w:t>
      </w:r>
      <w:r w:rsidR="00B04BB9">
        <w:rPr>
          <w:rFonts w:ascii="Arial" w:hAnsi="Arial" w:cs="Arial"/>
        </w:rPr>
        <w:t xml:space="preserve"> Se investigaron 23 expedientes clí</w:t>
      </w:r>
      <w:r w:rsidR="00D718DA">
        <w:rPr>
          <w:rFonts w:ascii="Arial" w:hAnsi="Arial" w:cs="Arial"/>
        </w:rPr>
        <w:t>nicos encontrando un total de 14</w:t>
      </w:r>
      <w:r w:rsidR="00B04BB9">
        <w:rPr>
          <w:rFonts w:ascii="Arial" w:hAnsi="Arial" w:cs="Arial"/>
        </w:rPr>
        <w:t xml:space="preserve"> pacientes con la definición de caso.</w:t>
      </w:r>
    </w:p>
    <w:p w14:paraId="28ACC922" w14:textId="77777777" w:rsidR="00D718DA" w:rsidRDefault="00D718DA" w:rsidP="00012B79">
      <w:pPr>
        <w:spacing w:line="360" w:lineRule="auto"/>
        <w:jc w:val="both"/>
        <w:rPr>
          <w:rFonts w:ascii="Arial" w:hAnsi="Arial" w:cs="Arial"/>
        </w:rPr>
      </w:pPr>
    </w:p>
    <w:p w14:paraId="6B3C71C9" w14:textId="6830A496" w:rsidR="00D718DA" w:rsidRDefault="005C4A38" w:rsidP="00012B79">
      <w:pPr>
        <w:spacing w:line="360" w:lineRule="auto"/>
        <w:jc w:val="both"/>
        <w:rPr>
          <w:rFonts w:ascii="Arial" w:hAnsi="Arial" w:cs="Arial"/>
          <w:b/>
          <w:sz w:val="28"/>
          <w:szCs w:val="28"/>
        </w:rPr>
      </w:pPr>
      <w:r w:rsidRPr="00D718DA">
        <w:rPr>
          <w:rFonts w:ascii="Arial" w:hAnsi="Arial" w:cs="Arial"/>
          <w:b/>
          <w:sz w:val="28"/>
          <w:szCs w:val="28"/>
        </w:rPr>
        <w:t>Determinación</w:t>
      </w:r>
      <w:r w:rsidR="00D718DA" w:rsidRPr="00D718DA">
        <w:rPr>
          <w:rFonts w:ascii="Arial" w:hAnsi="Arial" w:cs="Arial"/>
          <w:b/>
          <w:sz w:val="28"/>
          <w:szCs w:val="28"/>
        </w:rPr>
        <w:t xml:space="preserve"> de la muestra: </w:t>
      </w:r>
    </w:p>
    <w:p w14:paraId="31602191" w14:textId="1251C88B" w:rsidR="00D718DA" w:rsidRPr="005C4A38" w:rsidRDefault="00D718DA" w:rsidP="00012B79">
      <w:pPr>
        <w:spacing w:line="360" w:lineRule="auto"/>
        <w:jc w:val="both"/>
        <w:rPr>
          <w:rFonts w:ascii="Arial" w:hAnsi="Arial" w:cs="Arial"/>
          <w:szCs w:val="28"/>
        </w:rPr>
      </w:pPr>
      <w:r w:rsidRPr="005C4A38">
        <w:rPr>
          <w:rFonts w:ascii="Arial" w:hAnsi="Arial" w:cs="Arial"/>
          <w:szCs w:val="28"/>
        </w:rPr>
        <w:t xml:space="preserve">La muestra estuvo constituida por todos los pacientes que cumplieron con los criterios de inclusión durante el periodo de estudio. Se incluyeron un total de 14 pacientes diagnosticados con quiste de colédoco que fueron sometidos a manejo quirúrgico laparoscópico en el Hospital Bloom entre 2013 y 2022. Debido al carácter poco frecuente de esta patología y la limitada cantidad de casos tratados en el hospital durante este </w:t>
      </w:r>
      <w:r w:rsidR="00EB3283">
        <w:rPr>
          <w:rFonts w:ascii="Arial" w:hAnsi="Arial" w:cs="Arial"/>
          <w:szCs w:val="28"/>
        </w:rPr>
        <w:t xml:space="preserve">periodo de </w:t>
      </w:r>
      <w:r w:rsidRPr="005C4A38">
        <w:rPr>
          <w:rFonts w:ascii="Arial" w:hAnsi="Arial" w:cs="Arial"/>
          <w:szCs w:val="28"/>
        </w:rPr>
        <w:t>tiempo</w:t>
      </w:r>
      <w:r w:rsidR="00EB3283">
        <w:rPr>
          <w:rFonts w:ascii="Arial" w:hAnsi="Arial" w:cs="Arial"/>
          <w:szCs w:val="28"/>
        </w:rPr>
        <w:t xml:space="preserve"> en </w:t>
      </w:r>
      <w:proofErr w:type="gramStart"/>
      <w:r w:rsidR="00EB3283">
        <w:rPr>
          <w:rFonts w:ascii="Arial" w:hAnsi="Arial" w:cs="Arial"/>
          <w:szCs w:val="28"/>
        </w:rPr>
        <w:t xml:space="preserve">estudio </w:t>
      </w:r>
      <w:r w:rsidRPr="005C4A38">
        <w:rPr>
          <w:rFonts w:ascii="Arial" w:hAnsi="Arial" w:cs="Arial"/>
          <w:szCs w:val="28"/>
        </w:rPr>
        <w:t>,</w:t>
      </w:r>
      <w:proofErr w:type="gramEnd"/>
      <w:r w:rsidRPr="005C4A38">
        <w:rPr>
          <w:rFonts w:ascii="Arial" w:hAnsi="Arial" w:cs="Arial"/>
          <w:szCs w:val="28"/>
        </w:rPr>
        <w:t xml:space="preserve"> </w:t>
      </w:r>
      <w:r w:rsidR="00EB3283">
        <w:rPr>
          <w:rFonts w:ascii="Arial" w:hAnsi="Arial" w:cs="Arial"/>
          <w:szCs w:val="28"/>
        </w:rPr>
        <w:t>no se realizó muestreo</w:t>
      </w:r>
      <w:proofErr w:type="gramStart"/>
      <w:r w:rsidR="00EB3283">
        <w:rPr>
          <w:rFonts w:ascii="Arial" w:hAnsi="Arial" w:cs="Arial"/>
          <w:szCs w:val="28"/>
        </w:rPr>
        <w:t xml:space="preserve">. </w:t>
      </w:r>
      <w:r w:rsidRPr="005C4A38">
        <w:rPr>
          <w:rFonts w:ascii="Arial" w:hAnsi="Arial" w:cs="Arial"/>
          <w:szCs w:val="28"/>
        </w:rPr>
        <w:t>.</w:t>
      </w:r>
      <w:proofErr w:type="gramEnd"/>
    </w:p>
    <w:p w14:paraId="351A1821" w14:textId="6A34BDF2" w:rsidR="00935F83" w:rsidRDefault="00935F83" w:rsidP="00012B79">
      <w:pPr>
        <w:spacing w:line="360" w:lineRule="auto"/>
        <w:jc w:val="both"/>
        <w:rPr>
          <w:rFonts w:ascii="Arial" w:hAnsi="Arial" w:cs="Arial"/>
        </w:rPr>
      </w:pPr>
    </w:p>
    <w:p w14:paraId="0467CDF3" w14:textId="0E0BBFB2" w:rsidR="005C4A38" w:rsidRDefault="005C4A38" w:rsidP="00012B79">
      <w:pPr>
        <w:spacing w:line="360" w:lineRule="auto"/>
        <w:jc w:val="both"/>
        <w:rPr>
          <w:rFonts w:ascii="Arial" w:hAnsi="Arial" w:cs="Arial"/>
        </w:rPr>
      </w:pPr>
    </w:p>
    <w:p w14:paraId="73C5BE44" w14:textId="4B314575" w:rsidR="005C4A38" w:rsidRDefault="005C4A38" w:rsidP="00012B79">
      <w:pPr>
        <w:spacing w:line="360" w:lineRule="auto"/>
        <w:jc w:val="both"/>
        <w:rPr>
          <w:rFonts w:ascii="Arial" w:hAnsi="Arial" w:cs="Arial"/>
        </w:rPr>
      </w:pPr>
    </w:p>
    <w:p w14:paraId="3C42694E" w14:textId="58C7DEF0" w:rsidR="005C4A38" w:rsidRDefault="005C4A38" w:rsidP="00012B79">
      <w:pPr>
        <w:spacing w:line="360" w:lineRule="auto"/>
        <w:jc w:val="both"/>
        <w:rPr>
          <w:rFonts w:ascii="Arial" w:hAnsi="Arial" w:cs="Arial"/>
        </w:rPr>
      </w:pPr>
    </w:p>
    <w:p w14:paraId="06C08B1C" w14:textId="2AB4F444" w:rsidR="005C4A38" w:rsidRDefault="005C4A38" w:rsidP="00012B79">
      <w:pPr>
        <w:spacing w:line="360" w:lineRule="auto"/>
        <w:jc w:val="both"/>
        <w:rPr>
          <w:rFonts w:ascii="Arial" w:hAnsi="Arial" w:cs="Arial"/>
        </w:rPr>
      </w:pPr>
    </w:p>
    <w:p w14:paraId="7B0BA972" w14:textId="3CA50E38" w:rsidR="005C4A38" w:rsidRDefault="005C4A38" w:rsidP="00012B79">
      <w:pPr>
        <w:spacing w:line="360" w:lineRule="auto"/>
        <w:jc w:val="both"/>
        <w:rPr>
          <w:rFonts w:ascii="Arial" w:hAnsi="Arial" w:cs="Arial"/>
        </w:rPr>
      </w:pPr>
    </w:p>
    <w:p w14:paraId="231F4619" w14:textId="77777777" w:rsidR="005C4A38" w:rsidRPr="00012B79" w:rsidRDefault="005C4A38" w:rsidP="00012B79">
      <w:pPr>
        <w:spacing w:line="360" w:lineRule="auto"/>
        <w:jc w:val="both"/>
        <w:rPr>
          <w:rFonts w:ascii="Arial" w:hAnsi="Arial" w:cs="Arial"/>
        </w:rPr>
      </w:pPr>
    </w:p>
    <w:p w14:paraId="1FC02AF7" w14:textId="6E60BB25" w:rsidR="00906BB8" w:rsidRPr="00C4222D" w:rsidRDefault="008812EB" w:rsidP="00EB3283">
      <w:pPr>
        <w:spacing w:line="360" w:lineRule="auto"/>
        <w:jc w:val="both"/>
        <w:rPr>
          <w:rFonts w:ascii="Arial" w:hAnsi="Arial" w:cs="Arial"/>
          <w:b/>
          <w:bCs/>
          <w:sz w:val="28"/>
          <w:szCs w:val="28"/>
        </w:rPr>
      </w:pPr>
      <w:r w:rsidRPr="00C4222D">
        <w:rPr>
          <w:rFonts w:ascii="Arial" w:hAnsi="Arial" w:cs="Arial"/>
          <w:b/>
          <w:bCs/>
          <w:sz w:val="28"/>
          <w:szCs w:val="28"/>
        </w:rPr>
        <w:lastRenderedPageBreak/>
        <w:t>Criterios de Inclusión</w:t>
      </w:r>
    </w:p>
    <w:p w14:paraId="6ABA8542" w14:textId="2D5818A7" w:rsidR="00906BB8" w:rsidRPr="008C6709" w:rsidRDefault="006838B3" w:rsidP="00EB3283">
      <w:pPr>
        <w:pStyle w:val="Prrafodelista"/>
        <w:numPr>
          <w:ilvl w:val="0"/>
          <w:numId w:val="17"/>
        </w:numPr>
        <w:spacing w:line="360" w:lineRule="auto"/>
        <w:jc w:val="both"/>
        <w:rPr>
          <w:rFonts w:ascii="Arial" w:hAnsi="Arial" w:cs="Arial"/>
        </w:rPr>
      </w:pPr>
      <w:r>
        <w:rPr>
          <w:rFonts w:ascii="Arial" w:hAnsi="Arial" w:cs="Arial"/>
        </w:rPr>
        <w:t xml:space="preserve">Pacientes con </w:t>
      </w:r>
      <w:r w:rsidR="0097325D">
        <w:rPr>
          <w:rFonts w:ascii="Arial" w:hAnsi="Arial" w:cs="Arial"/>
        </w:rPr>
        <w:t>diagnóstico</w:t>
      </w:r>
      <w:r>
        <w:rPr>
          <w:rFonts w:ascii="Arial" w:hAnsi="Arial" w:cs="Arial"/>
        </w:rPr>
        <w:t xml:space="preserve"> de quiste de </w:t>
      </w:r>
      <w:r w:rsidR="0097325D">
        <w:rPr>
          <w:rFonts w:ascii="Arial" w:hAnsi="Arial" w:cs="Arial"/>
        </w:rPr>
        <w:t>colédoco</w:t>
      </w:r>
    </w:p>
    <w:p w14:paraId="102906A6" w14:textId="08988F62" w:rsidR="00906BB8" w:rsidRDefault="00DE69D7" w:rsidP="00EB3283">
      <w:pPr>
        <w:pStyle w:val="Prrafodelista"/>
        <w:numPr>
          <w:ilvl w:val="0"/>
          <w:numId w:val="17"/>
        </w:numPr>
        <w:spacing w:line="360" w:lineRule="auto"/>
        <w:jc w:val="both"/>
        <w:rPr>
          <w:rFonts w:ascii="Arial" w:hAnsi="Arial" w:cs="Arial"/>
        </w:rPr>
      </w:pPr>
      <w:r w:rsidRPr="008C6709">
        <w:rPr>
          <w:rFonts w:ascii="Arial" w:hAnsi="Arial" w:cs="Arial"/>
        </w:rPr>
        <w:t>Contar con e</w:t>
      </w:r>
      <w:r w:rsidR="00906BB8" w:rsidRPr="008C6709">
        <w:rPr>
          <w:rFonts w:ascii="Arial" w:hAnsi="Arial" w:cs="Arial"/>
        </w:rPr>
        <w:t xml:space="preserve">xpediente </w:t>
      </w:r>
      <w:r w:rsidRPr="008C6709">
        <w:rPr>
          <w:rFonts w:ascii="Arial" w:hAnsi="Arial" w:cs="Arial"/>
        </w:rPr>
        <w:t>accesible y</w:t>
      </w:r>
      <w:r w:rsidR="00906BB8" w:rsidRPr="008C6709">
        <w:rPr>
          <w:rFonts w:ascii="Arial" w:hAnsi="Arial" w:cs="Arial"/>
        </w:rPr>
        <w:t xml:space="preserve"> completo</w:t>
      </w:r>
      <w:r w:rsidRPr="008C6709">
        <w:rPr>
          <w:rFonts w:ascii="Arial" w:hAnsi="Arial" w:cs="Arial"/>
        </w:rPr>
        <w:t>.</w:t>
      </w:r>
    </w:p>
    <w:p w14:paraId="38802AA8" w14:textId="77777777" w:rsidR="005C4A38" w:rsidRPr="00C4222D" w:rsidRDefault="005C4A38" w:rsidP="00EB3283">
      <w:pPr>
        <w:spacing w:line="360" w:lineRule="auto"/>
        <w:jc w:val="both"/>
        <w:rPr>
          <w:rFonts w:ascii="Arial" w:hAnsi="Arial" w:cs="Arial"/>
          <w:b/>
          <w:bCs/>
          <w:sz w:val="28"/>
          <w:szCs w:val="28"/>
        </w:rPr>
      </w:pPr>
      <w:r w:rsidRPr="00C4222D">
        <w:rPr>
          <w:rFonts w:ascii="Arial" w:hAnsi="Arial" w:cs="Arial"/>
          <w:b/>
          <w:bCs/>
          <w:sz w:val="28"/>
          <w:szCs w:val="28"/>
        </w:rPr>
        <w:t>Criterios de Exclusión</w:t>
      </w:r>
    </w:p>
    <w:p w14:paraId="27F1504A" w14:textId="77777777" w:rsidR="005C4A38" w:rsidRDefault="005C4A38" w:rsidP="00EB3283">
      <w:pPr>
        <w:pStyle w:val="Prrafodelista"/>
        <w:numPr>
          <w:ilvl w:val="0"/>
          <w:numId w:val="18"/>
        </w:numPr>
        <w:spacing w:line="360" w:lineRule="auto"/>
        <w:jc w:val="both"/>
        <w:rPr>
          <w:rFonts w:ascii="Arial" w:hAnsi="Arial" w:cs="Arial"/>
        </w:rPr>
      </w:pPr>
      <w:r w:rsidRPr="008C6709">
        <w:rPr>
          <w:rFonts w:ascii="Arial" w:hAnsi="Arial" w:cs="Arial"/>
        </w:rPr>
        <w:t>Pacientes intervenidos quirúrgicamente en otro centro de atención.</w:t>
      </w:r>
    </w:p>
    <w:p w14:paraId="6FA1F7E1" w14:textId="77777777" w:rsidR="005C4A38" w:rsidRPr="008C6709" w:rsidRDefault="005C4A38" w:rsidP="00EB3283">
      <w:pPr>
        <w:pStyle w:val="Prrafodelista"/>
        <w:numPr>
          <w:ilvl w:val="0"/>
          <w:numId w:val="18"/>
        </w:numPr>
        <w:spacing w:line="360" w:lineRule="auto"/>
        <w:jc w:val="both"/>
        <w:rPr>
          <w:rFonts w:ascii="Arial" w:hAnsi="Arial" w:cs="Arial"/>
        </w:rPr>
      </w:pPr>
      <w:r>
        <w:rPr>
          <w:rFonts w:ascii="Arial" w:hAnsi="Arial" w:cs="Arial"/>
        </w:rPr>
        <w:t>Que se haya realizado abordaje abierto inicialmente.</w:t>
      </w:r>
    </w:p>
    <w:p w14:paraId="5FC167FC" w14:textId="77777777" w:rsidR="005C4A38" w:rsidRDefault="005C4A38" w:rsidP="00EB3283">
      <w:pPr>
        <w:pStyle w:val="Prrafodelista"/>
        <w:spacing w:line="360" w:lineRule="auto"/>
        <w:jc w:val="both"/>
        <w:rPr>
          <w:rFonts w:ascii="Arial" w:hAnsi="Arial" w:cs="Arial"/>
        </w:rPr>
      </w:pPr>
    </w:p>
    <w:p w14:paraId="76FEC44D" w14:textId="15070BB5" w:rsidR="005C4A38" w:rsidRDefault="005C4A38" w:rsidP="00EB3283">
      <w:pPr>
        <w:spacing w:line="360" w:lineRule="auto"/>
        <w:jc w:val="both"/>
        <w:rPr>
          <w:rFonts w:ascii="Arial" w:hAnsi="Arial" w:cs="Arial"/>
        </w:rPr>
      </w:pPr>
    </w:p>
    <w:p w14:paraId="4A58E124" w14:textId="13CE5D3C" w:rsidR="005C4A38" w:rsidRDefault="005C4A38" w:rsidP="00EB3283">
      <w:pPr>
        <w:spacing w:line="360" w:lineRule="auto"/>
        <w:jc w:val="both"/>
        <w:rPr>
          <w:rFonts w:ascii="Arial" w:hAnsi="Arial" w:cs="Arial"/>
          <w:b/>
          <w:sz w:val="28"/>
        </w:rPr>
      </w:pPr>
      <w:r w:rsidRPr="005C4A38">
        <w:rPr>
          <w:rFonts w:ascii="Arial" w:hAnsi="Arial" w:cs="Arial"/>
          <w:b/>
          <w:sz w:val="28"/>
        </w:rPr>
        <w:t>Técnica e instrumento de obtención de información:</w:t>
      </w:r>
    </w:p>
    <w:p w14:paraId="6EDB9445" w14:textId="07932F1C" w:rsidR="005C4A38" w:rsidRDefault="005C4A38" w:rsidP="00EB3283">
      <w:pPr>
        <w:spacing w:line="360" w:lineRule="auto"/>
        <w:jc w:val="both"/>
        <w:rPr>
          <w:rFonts w:ascii="Arial" w:hAnsi="Arial" w:cs="Arial"/>
        </w:rPr>
      </w:pPr>
      <w:r w:rsidRPr="005C4A38">
        <w:rPr>
          <w:rFonts w:ascii="Arial" w:hAnsi="Arial" w:cs="Arial"/>
        </w:rPr>
        <w:t>Se utilizó la técnica de observación indirecta a través de la revisión de los expedientes clínicos y un instrumento estructurado de recolección de datos para sistematizar la información relevante del manejo quirúrgico de los pacientes.</w:t>
      </w:r>
    </w:p>
    <w:p w14:paraId="3482EA43" w14:textId="77777777" w:rsidR="005C4A38" w:rsidRDefault="005C4A38" w:rsidP="00EB3283">
      <w:pPr>
        <w:spacing w:line="360" w:lineRule="auto"/>
        <w:jc w:val="both"/>
        <w:rPr>
          <w:rFonts w:ascii="Arial" w:hAnsi="Arial" w:cs="Arial"/>
        </w:rPr>
      </w:pPr>
    </w:p>
    <w:p w14:paraId="4BDF861E" w14:textId="20DDB1CA" w:rsidR="005C4A38" w:rsidRDefault="005C4A38" w:rsidP="00EB3283">
      <w:pPr>
        <w:spacing w:line="360" w:lineRule="auto"/>
        <w:jc w:val="both"/>
        <w:rPr>
          <w:rFonts w:ascii="Arial" w:hAnsi="Arial" w:cs="Arial"/>
          <w:b/>
          <w:sz w:val="28"/>
          <w:szCs w:val="28"/>
        </w:rPr>
      </w:pPr>
      <w:r w:rsidRPr="005C4A38">
        <w:rPr>
          <w:rFonts w:ascii="Arial" w:hAnsi="Arial" w:cs="Arial"/>
          <w:b/>
          <w:sz w:val="28"/>
          <w:szCs w:val="28"/>
        </w:rPr>
        <w:t>Análisis estadístico</w:t>
      </w:r>
    </w:p>
    <w:p w14:paraId="54781FC8" w14:textId="31C0EC5E" w:rsidR="005C4A38" w:rsidRPr="005C4A38" w:rsidRDefault="00F65E4D" w:rsidP="00EB3283">
      <w:pPr>
        <w:spacing w:line="360" w:lineRule="auto"/>
        <w:jc w:val="both"/>
        <w:rPr>
          <w:rFonts w:ascii="Arial" w:hAnsi="Arial" w:cs="Arial"/>
          <w:szCs w:val="28"/>
        </w:rPr>
      </w:pPr>
      <w:r>
        <w:rPr>
          <w:rFonts w:ascii="Arial" w:hAnsi="Arial" w:cs="Arial"/>
          <w:szCs w:val="28"/>
        </w:rPr>
        <w:t>Se utilizo el programa estadístico SPSS (</w:t>
      </w:r>
      <w:proofErr w:type="spellStart"/>
      <w:r>
        <w:rPr>
          <w:rFonts w:ascii="Arial" w:hAnsi="Arial" w:cs="Arial"/>
          <w:szCs w:val="28"/>
        </w:rPr>
        <w:t>Statistical</w:t>
      </w:r>
      <w:proofErr w:type="spellEnd"/>
      <w:r>
        <w:rPr>
          <w:rFonts w:ascii="Arial" w:hAnsi="Arial" w:cs="Arial"/>
          <w:szCs w:val="28"/>
        </w:rPr>
        <w:t xml:space="preserve"> </w:t>
      </w:r>
      <w:proofErr w:type="spellStart"/>
      <w:r>
        <w:rPr>
          <w:rFonts w:ascii="Arial" w:hAnsi="Arial" w:cs="Arial"/>
          <w:szCs w:val="28"/>
        </w:rPr>
        <w:t>package</w:t>
      </w:r>
      <w:proofErr w:type="spellEnd"/>
      <w:r>
        <w:rPr>
          <w:rFonts w:ascii="Arial" w:hAnsi="Arial" w:cs="Arial"/>
          <w:szCs w:val="28"/>
        </w:rPr>
        <w:t xml:space="preserve"> </w:t>
      </w:r>
      <w:proofErr w:type="spellStart"/>
      <w:r>
        <w:rPr>
          <w:rFonts w:ascii="Arial" w:hAnsi="Arial" w:cs="Arial"/>
          <w:szCs w:val="28"/>
        </w:rPr>
        <w:t>for</w:t>
      </w:r>
      <w:proofErr w:type="spellEnd"/>
      <w:r>
        <w:rPr>
          <w:rFonts w:ascii="Arial" w:hAnsi="Arial" w:cs="Arial"/>
          <w:szCs w:val="28"/>
        </w:rPr>
        <w:t xml:space="preserve"> </w:t>
      </w:r>
      <w:proofErr w:type="spellStart"/>
      <w:r>
        <w:rPr>
          <w:rFonts w:ascii="Arial" w:hAnsi="Arial" w:cs="Arial"/>
          <w:szCs w:val="28"/>
        </w:rPr>
        <w:t>the</w:t>
      </w:r>
      <w:proofErr w:type="spellEnd"/>
      <w:r>
        <w:rPr>
          <w:rFonts w:ascii="Arial" w:hAnsi="Arial" w:cs="Arial"/>
          <w:szCs w:val="28"/>
        </w:rPr>
        <w:t xml:space="preserve"> social </w:t>
      </w:r>
      <w:proofErr w:type="spellStart"/>
      <w:r>
        <w:rPr>
          <w:rFonts w:ascii="Arial" w:hAnsi="Arial" w:cs="Arial"/>
          <w:szCs w:val="28"/>
        </w:rPr>
        <w:t>sciences</w:t>
      </w:r>
      <w:proofErr w:type="spellEnd"/>
      <w:r>
        <w:rPr>
          <w:rFonts w:ascii="Arial" w:hAnsi="Arial" w:cs="Arial"/>
          <w:szCs w:val="28"/>
        </w:rPr>
        <w:t xml:space="preserve">) para la realización del análisis </w:t>
      </w:r>
      <w:r w:rsidR="00543646">
        <w:rPr>
          <w:rFonts w:ascii="Arial" w:hAnsi="Arial" w:cs="Arial"/>
          <w:szCs w:val="28"/>
        </w:rPr>
        <w:t>estadístico</w:t>
      </w:r>
      <w:r w:rsidR="005C4A38" w:rsidRPr="005C4A38">
        <w:rPr>
          <w:rFonts w:ascii="Arial" w:hAnsi="Arial" w:cs="Arial"/>
          <w:szCs w:val="28"/>
        </w:rPr>
        <w:t>.</w:t>
      </w:r>
    </w:p>
    <w:p w14:paraId="3C56B48C" w14:textId="06A9C826" w:rsidR="005C4A38" w:rsidRDefault="005C4A38" w:rsidP="00EB3283">
      <w:pPr>
        <w:spacing w:line="360" w:lineRule="auto"/>
        <w:jc w:val="both"/>
        <w:rPr>
          <w:rFonts w:ascii="Arial" w:hAnsi="Arial" w:cs="Arial"/>
          <w:szCs w:val="28"/>
        </w:rPr>
      </w:pPr>
      <w:r w:rsidRPr="005C4A38">
        <w:rPr>
          <w:rFonts w:ascii="Arial" w:hAnsi="Arial" w:cs="Arial"/>
          <w:szCs w:val="28"/>
        </w:rPr>
        <w:t>Los resultados se presentaron en tablas y gráficos para facilitar su interpretación</w:t>
      </w:r>
    </w:p>
    <w:p w14:paraId="72F24164" w14:textId="77777777" w:rsidR="00543646" w:rsidRDefault="00543646" w:rsidP="00EB3283">
      <w:pPr>
        <w:spacing w:line="360" w:lineRule="auto"/>
        <w:jc w:val="both"/>
        <w:rPr>
          <w:rFonts w:ascii="Arial" w:hAnsi="Arial" w:cs="Arial"/>
          <w:szCs w:val="28"/>
        </w:rPr>
      </w:pPr>
    </w:p>
    <w:p w14:paraId="6528B8C5" w14:textId="6262F123" w:rsidR="008812EB" w:rsidRDefault="008812EB">
      <w:pPr>
        <w:rPr>
          <w:rFonts w:asciiTheme="majorHAnsi" w:eastAsiaTheme="majorEastAsia" w:hAnsiTheme="majorHAnsi" w:cstheme="majorBidi"/>
          <w:b/>
          <w:bCs/>
          <w:color w:val="000000" w:themeColor="text1"/>
          <w:sz w:val="28"/>
          <w:szCs w:val="28"/>
        </w:rPr>
      </w:pPr>
    </w:p>
    <w:p w14:paraId="08C9B897" w14:textId="1A600418" w:rsidR="00C23DEE" w:rsidRDefault="00C23DEE">
      <w:pPr>
        <w:rPr>
          <w:rFonts w:asciiTheme="majorHAnsi" w:eastAsiaTheme="majorEastAsia" w:hAnsiTheme="majorHAnsi" w:cstheme="majorBidi"/>
          <w:b/>
          <w:bCs/>
          <w:color w:val="000000" w:themeColor="text1"/>
          <w:sz w:val="28"/>
          <w:szCs w:val="28"/>
        </w:rPr>
      </w:pPr>
    </w:p>
    <w:p w14:paraId="7089D014" w14:textId="76369F82" w:rsidR="00C23DEE" w:rsidRDefault="00C23DEE">
      <w:pPr>
        <w:rPr>
          <w:rFonts w:asciiTheme="majorHAnsi" w:eastAsiaTheme="majorEastAsia" w:hAnsiTheme="majorHAnsi" w:cstheme="majorBidi"/>
          <w:b/>
          <w:bCs/>
          <w:color w:val="000000" w:themeColor="text1"/>
          <w:sz w:val="28"/>
          <w:szCs w:val="28"/>
        </w:rPr>
      </w:pPr>
    </w:p>
    <w:p w14:paraId="28923298" w14:textId="7D012E09" w:rsidR="00C23DEE" w:rsidRDefault="00C23DEE">
      <w:pPr>
        <w:rPr>
          <w:rFonts w:asciiTheme="majorHAnsi" w:eastAsiaTheme="majorEastAsia" w:hAnsiTheme="majorHAnsi" w:cstheme="majorBidi"/>
          <w:b/>
          <w:bCs/>
          <w:color w:val="000000" w:themeColor="text1"/>
          <w:sz w:val="28"/>
          <w:szCs w:val="28"/>
        </w:rPr>
      </w:pPr>
    </w:p>
    <w:p w14:paraId="31501458" w14:textId="77312553" w:rsidR="00C23DEE" w:rsidRDefault="00C23DEE">
      <w:pPr>
        <w:rPr>
          <w:rFonts w:asciiTheme="majorHAnsi" w:eastAsiaTheme="majorEastAsia" w:hAnsiTheme="majorHAnsi" w:cstheme="majorBidi"/>
          <w:b/>
          <w:bCs/>
          <w:color w:val="000000" w:themeColor="text1"/>
          <w:sz w:val="28"/>
          <w:szCs w:val="28"/>
        </w:rPr>
      </w:pPr>
    </w:p>
    <w:p w14:paraId="3371CE40" w14:textId="4F50A434" w:rsidR="00C23DEE" w:rsidRDefault="00C23DEE">
      <w:pPr>
        <w:rPr>
          <w:rFonts w:asciiTheme="majorHAnsi" w:eastAsiaTheme="majorEastAsia" w:hAnsiTheme="majorHAnsi" w:cstheme="majorBidi"/>
          <w:b/>
          <w:bCs/>
          <w:color w:val="000000" w:themeColor="text1"/>
          <w:sz w:val="28"/>
          <w:szCs w:val="28"/>
        </w:rPr>
      </w:pPr>
    </w:p>
    <w:p w14:paraId="63B82E3D" w14:textId="0F9DF368" w:rsidR="00C23DEE" w:rsidRDefault="00C23DEE">
      <w:pPr>
        <w:rPr>
          <w:rFonts w:asciiTheme="majorHAnsi" w:eastAsiaTheme="majorEastAsia" w:hAnsiTheme="majorHAnsi" w:cstheme="majorBidi"/>
          <w:b/>
          <w:bCs/>
          <w:color w:val="000000" w:themeColor="text1"/>
          <w:sz w:val="28"/>
          <w:szCs w:val="28"/>
        </w:rPr>
      </w:pPr>
    </w:p>
    <w:p w14:paraId="398F93EE" w14:textId="225CFEEA" w:rsidR="00C23DEE" w:rsidRDefault="00C23DEE">
      <w:pPr>
        <w:rPr>
          <w:rFonts w:asciiTheme="majorHAnsi" w:eastAsiaTheme="majorEastAsia" w:hAnsiTheme="majorHAnsi" w:cstheme="majorBidi"/>
          <w:b/>
          <w:bCs/>
          <w:color w:val="000000" w:themeColor="text1"/>
          <w:sz w:val="28"/>
          <w:szCs w:val="28"/>
        </w:rPr>
      </w:pPr>
    </w:p>
    <w:p w14:paraId="64AC1F29" w14:textId="1CE2D514" w:rsidR="00C23DEE" w:rsidRDefault="00C23DEE">
      <w:pPr>
        <w:rPr>
          <w:rFonts w:asciiTheme="majorHAnsi" w:eastAsiaTheme="majorEastAsia" w:hAnsiTheme="majorHAnsi" w:cstheme="majorBidi"/>
          <w:b/>
          <w:bCs/>
          <w:color w:val="000000" w:themeColor="text1"/>
          <w:sz w:val="28"/>
          <w:szCs w:val="28"/>
        </w:rPr>
      </w:pPr>
    </w:p>
    <w:p w14:paraId="45151C22" w14:textId="07816B90" w:rsidR="00C23DEE" w:rsidRDefault="00C23DEE">
      <w:pPr>
        <w:rPr>
          <w:rFonts w:asciiTheme="majorHAnsi" w:eastAsiaTheme="majorEastAsia" w:hAnsiTheme="majorHAnsi" w:cstheme="majorBidi"/>
          <w:b/>
          <w:bCs/>
          <w:color w:val="000000" w:themeColor="text1"/>
          <w:sz w:val="28"/>
          <w:szCs w:val="28"/>
        </w:rPr>
      </w:pPr>
    </w:p>
    <w:p w14:paraId="0B082598" w14:textId="77777777" w:rsidR="00C23DEE" w:rsidRDefault="00C23DEE">
      <w:pPr>
        <w:rPr>
          <w:rFonts w:asciiTheme="majorHAnsi" w:eastAsiaTheme="majorEastAsia" w:hAnsiTheme="majorHAnsi" w:cstheme="majorBidi"/>
          <w:b/>
          <w:bCs/>
          <w:color w:val="000000" w:themeColor="text1"/>
          <w:sz w:val="28"/>
          <w:szCs w:val="28"/>
        </w:rPr>
      </w:pPr>
    </w:p>
    <w:p w14:paraId="332D897F" w14:textId="4FDBB86F" w:rsidR="00B339EE" w:rsidRDefault="00573F4D" w:rsidP="008812EB">
      <w:pPr>
        <w:pStyle w:val="Ttulo1"/>
        <w:rPr>
          <w:rFonts w:ascii="Arial" w:hAnsi="Arial" w:cs="Arial"/>
        </w:rPr>
      </w:pPr>
      <w:bookmarkStart w:id="12" w:name="_Toc191894648"/>
      <w:r>
        <w:rPr>
          <w:rFonts w:ascii="Arial" w:hAnsi="Arial" w:cs="Arial"/>
        </w:rPr>
        <w:lastRenderedPageBreak/>
        <w:t>PRESENTACION DE RESULTADOS</w:t>
      </w:r>
      <w:bookmarkEnd w:id="12"/>
    </w:p>
    <w:p w14:paraId="3B3F695E" w14:textId="77777777" w:rsidR="00322DB9" w:rsidRPr="00322DB9" w:rsidRDefault="00322DB9" w:rsidP="00322DB9"/>
    <w:p w14:paraId="1B3E6A44" w14:textId="0F118455" w:rsidR="007908FD" w:rsidRDefault="00ED3FEC" w:rsidP="00012B79">
      <w:pPr>
        <w:spacing w:line="360" w:lineRule="auto"/>
        <w:jc w:val="both"/>
        <w:rPr>
          <w:rFonts w:ascii="Arial" w:hAnsi="Arial" w:cs="Arial"/>
        </w:rPr>
      </w:pPr>
      <w:r>
        <w:rPr>
          <w:noProof/>
          <w:lang w:val="en-US"/>
        </w:rPr>
        <w:drawing>
          <wp:inline distT="0" distB="0" distL="0" distR="0" wp14:anchorId="2E0E7AAF" wp14:editId="379EEEC2">
            <wp:extent cx="4710113" cy="2971800"/>
            <wp:effectExtent l="0" t="0" r="14605" b="0"/>
            <wp:docPr id="13" name="Gráfico 13" descr="N=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C254EEF" w14:textId="77777777" w:rsidR="00322DB9" w:rsidRDefault="00322DB9" w:rsidP="00012B79">
      <w:pPr>
        <w:spacing w:line="360" w:lineRule="auto"/>
        <w:jc w:val="both"/>
        <w:rPr>
          <w:rFonts w:ascii="Arial" w:hAnsi="Arial" w:cs="Arial"/>
        </w:rPr>
      </w:pPr>
    </w:p>
    <w:p w14:paraId="705CDF78" w14:textId="12AC7EA4" w:rsidR="00322DB9" w:rsidRDefault="00322DB9" w:rsidP="00012B79">
      <w:pPr>
        <w:spacing w:line="360" w:lineRule="auto"/>
        <w:jc w:val="both"/>
        <w:rPr>
          <w:rFonts w:ascii="Arial" w:hAnsi="Arial" w:cs="Arial"/>
        </w:rPr>
      </w:pPr>
      <w:proofErr w:type="spellStart"/>
      <w:r>
        <w:rPr>
          <w:rFonts w:ascii="Arial" w:hAnsi="Arial" w:cs="Arial"/>
        </w:rPr>
        <w:t>Grafico</w:t>
      </w:r>
      <w:proofErr w:type="spellEnd"/>
      <w:r>
        <w:rPr>
          <w:rFonts w:ascii="Arial" w:hAnsi="Arial" w:cs="Arial"/>
        </w:rPr>
        <w:t xml:space="preserve"> 1</w:t>
      </w:r>
    </w:p>
    <w:p w14:paraId="27AD1A25" w14:textId="673B1CA1" w:rsidR="00672387" w:rsidRPr="00672387" w:rsidRDefault="00672387" w:rsidP="00672387">
      <w:pPr>
        <w:spacing w:line="360" w:lineRule="auto"/>
        <w:jc w:val="both"/>
        <w:rPr>
          <w:rFonts w:ascii="Arial" w:hAnsi="Arial" w:cs="Arial"/>
        </w:rPr>
      </w:pPr>
      <w:r w:rsidRPr="00672387">
        <w:rPr>
          <w:rFonts w:ascii="Arial" w:hAnsi="Arial" w:cs="Arial"/>
        </w:rPr>
        <w:t>La gráfica de pastel muestra la distribución por sexo de los pacientes diagnosticados con quiste de colédoco en la muestra estudiada, que incluye un total de 14 pacientes. De estos, 10 so</w:t>
      </w:r>
      <w:r w:rsidR="00BE7960">
        <w:rPr>
          <w:rFonts w:ascii="Arial" w:hAnsi="Arial" w:cs="Arial"/>
        </w:rPr>
        <w:t>n mujeres (representando el 71</w:t>
      </w:r>
      <w:r w:rsidRPr="00672387">
        <w:rPr>
          <w:rFonts w:ascii="Arial" w:hAnsi="Arial" w:cs="Arial"/>
        </w:rPr>
        <w:t>% de la muestra) y 4 so</w:t>
      </w:r>
      <w:r w:rsidR="00BE7960">
        <w:rPr>
          <w:rFonts w:ascii="Arial" w:hAnsi="Arial" w:cs="Arial"/>
        </w:rPr>
        <w:t>n hombres (representando el 29</w:t>
      </w:r>
      <w:r w:rsidRPr="00672387">
        <w:rPr>
          <w:rFonts w:ascii="Arial" w:hAnsi="Arial" w:cs="Arial"/>
        </w:rPr>
        <w:t>%).</w:t>
      </w:r>
    </w:p>
    <w:p w14:paraId="36D0D795" w14:textId="77777777" w:rsidR="00672387" w:rsidRPr="00672387" w:rsidRDefault="00672387" w:rsidP="00672387">
      <w:pPr>
        <w:spacing w:line="360" w:lineRule="auto"/>
        <w:jc w:val="both"/>
        <w:rPr>
          <w:rFonts w:ascii="Arial" w:hAnsi="Arial" w:cs="Arial"/>
        </w:rPr>
      </w:pPr>
    </w:p>
    <w:p w14:paraId="1F2C11AA" w14:textId="1FC43891" w:rsidR="005B3CCD" w:rsidRDefault="00ED3FEC" w:rsidP="00012B79">
      <w:pPr>
        <w:spacing w:line="360" w:lineRule="auto"/>
        <w:jc w:val="both"/>
        <w:rPr>
          <w:rFonts w:ascii="Arial" w:hAnsi="Arial" w:cs="Arial"/>
        </w:rPr>
      </w:pPr>
      <w:r>
        <w:rPr>
          <w:noProof/>
          <w:lang w:val="en-US"/>
        </w:rPr>
        <w:lastRenderedPageBreak/>
        <w:drawing>
          <wp:inline distT="0" distB="0" distL="0" distR="0" wp14:anchorId="45BAD1EA" wp14:editId="26154C2B">
            <wp:extent cx="5224464" cy="3209925"/>
            <wp:effectExtent l="0" t="0" r="14605" b="9525"/>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9616F34" w14:textId="6B33E585" w:rsidR="005B3CCD" w:rsidRPr="00D866E6" w:rsidRDefault="005B3CCD" w:rsidP="00012B79">
      <w:pPr>
        <w:spacing w:line="360" w:lineRule="auto"/>
        <w:jc w:val="both"/>
        <w:rPr>
          <w:rFonts w:ascii="Arial" w:hAnsi="Arial" w:cs="Arial"/>
          <w:sz w:val="28"/>
        </w:rPr>
      </w:pPr>
      <w:proofErr w:type="spellStart"/>
      <w:r w:rsidRPr="00D866E6">
        <w:rPr>
          <w:rFonts w:ascii="Arial" w:hAnsi="Arial" w:cs="Arial"/>
          <w:sz w:val="28"/>
        </w:rPr>
        <w:t>G</w:t>
      </w:r>
      <w:r w:rsidR="00D866E6" w:rsidRPr="00D866E6">
        <w:rPr>
          <w:rFonts w:ascii="Arial" w:hAnsi="Arial" w:cs="Arial"/>
        </w:rPr>
        <w:t>rafico</w:t>
      </w:r>
      <w:proofErr w:type="spellEnd"/>
      <w:r w:rsidRPr="00D866E6">
        <w:rPr>
          <w:rFonts w:ascii="Arial" w:hAnsi="Arial" w:cs="Arial"/>
          <w:sz w:val="28"/>
        </w:rPr>
        <w:t xml:space="preserve"> 2</w:t>
      </w:r>
    </w:p>
    <w:p w14:paraId="182F5BBF" w14:textId="3217F82F" w:rsidR="006B0E76" w:rsidRDefault="00BE7960" w:rsidP="00012B79">
      <w:pPr>
        <w:spacing w:line="360" w:lineRule="auto"/>
        <w:jc w:val="both"/>
        <w:rPr>
          <w:rFonts w:ascii="Arial" w:hAnsi="Arial" w:cs="Arial"/>
        </w:rPr>
      </w:pPr>
      <w:r>
        <w:rPr>
          <w:rFonts w:ascii="Arial" w:hAnsi="Arial" w:cs="Arial"/>
        </w:rPr>
        <w:t>M</w:t>
      </w:r>
      <w:r w:rsidR="00672387" w:rsidRPr="00672387">
        <w:rPr>
          <w:rFonts w:ascii="Arial" w:hAnsi="Arial" w:cs="Arial"/>
        </w:rPr>
        <w:t>uestra la distribución de los pacientes según su procedencia geográfica. De un total de 14 pacientes, 8 provienen de zo</w:t>
      </w:r>
      <w:r>
        <w:rPr>
          <w:rFonts w:ascii="Arial" w:hAnsi="Arial" w:cs="Arial"/>
        </w:rPr>
        <w:t>na urbana (representando el 57</w:t>
      </w:r>
      <w:r w:rsidR="00672387" w:rsidRPr="00672387">
        <w:rPr>
          <w:rFonts w:ascii="Arial" w:hAnsi="Arial" w:cs="Arial"/>
        </w:rPr>
        <w:t>% de la muestra), mientras que 6 son de z</w:t>
      </w:r>
      <w:r>
        <w:rPr>
          <w:rFonts w:ascii="Arial" w:hAnsi="Arial" w:cs="Arial"/>
        </w:rPr>
        <w:t>ona rural (representando el 43</w:t>
      </w:r>
      <w:r w:rsidR="00672387" w:rsidRPr="00672387">
        <w:rPr>
          <w:rFonts w:ascii="Arial" w:hAnsi="Arial" w:cs="Arial"/>
        </w:rPr>
        <w:t xml:space="preserve">%). </w:t>
      </w:r>
    </w:p>
    <w:p w14:paraId="7B58CE9F" w14:textId="33FA07A9" w:rsidR="00573F4D" w:rsidRDefault="00573F4D" w:rsidP="00012B79">
      <w:pPr>
        <w:spacing w:line="360" w:lineRule="auto"/>
        <w:jc w:val="both"/>
        <w:rPr>
          <w:rFonts w:ascii="Arial" w:hAnsi="Arial" w:cs="Arial"/>
        </w:rPr>
      </w:pPr>
    </w:p>
    <w:p w14:paraId="1A04B8D6" w14:textId="73B36F9D" w:rsidR="00573F4D" w:rsidRDefault="00BE4A79" w:rsidP="00012B79">
      <w:pPr>
        <w:spacing w:line="360" w:lineRule="auto"/>
        <w:jc w:val="both"/>
        <w:rPr>
          <w:rFonts w:ascii="Arial" w:hAnsi="Arial" w:cs="Arial"/>
        </w:rPr>
      </w:pPr>
      <w:r w:rsidRPr="00BE4A79">
        <w:rPr>
          <w:noProof/>
          <w:lang w:val="es-ES"/>
        </w:rPr>
        <w:lastRenderedPageBreak/>
        <w:t xml:space="preserve"> </w:t>
      </w:r>
      <w:r w:rsidR="00E511F4">
        <w:rPr>
          <w:noProof/>
          <w:lang w:val="en-US"/>
        </w:rPr>
        <w:drawing>
          <wp:inline distT="0" distB="0" distL="0" distR="0" wp14:anchorId="45CDC2B6" wp14:editId="2B4B3B13">
            <wp:extent cx="5019675" cy="3162300"/>
            <wp:effectExtent l="0" t="0" r="9525" b="0"/>
            <wp:docPr id="199" name="Gráfico 19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E48AB17" w14:textId="348C6B7A" w:rsidR="00D866E6" w:rsidRDefault="00D866E6" w:rsidP="00012B79">
      <w:pPr>
        <w:spacing w:line="360" w:lineRule="auto"/>
        <w:jc w:val="both"/>
        <w:rPr>
          <w:rFonts w:ascii="Arial" w:hAnsi="Arial" w:cs="Arial"/>
        </w:rPr>
      </w:pPr>
      <w:proofErr w:type="spellStart"/>
      <w:r>
        <w:rPr>
          <w:rFonts w:ascii="Arial" w:hAnsi="Arial" w:cs="Arial"/>
        </w:rPr>
        <w:t>Grafico</w:t>
      </w:r>
      <w:proofErr w:type="spellEnd"/>
      <w:r>
        <w:rPr>
          <w:rFonts w:ascii="Arial" w:hAnsi="Arial" w:cs="Arial"/>
        </w:rPr>
        <w:t xml:space="preserve"> 3</w:t>
      </w:r>
    </w:p>
    <w:p w14:paraId="6A9B434E" w14:textId="79B7A9AC" w:rsidR="00BE4A79" w:rsidRPr="00BE4A79" w:rsidRDefault="00BE4A79" w:rsidP="00BE4A79">
      <w:pPr>
        <w:spacing w:line="360" w:lineRule="auto"/>
        <w:jc w:val="both"/>
        <w:rPr>
          <w:rFonts w:ascii="Arial" w:hAnsi="Arial" w:cs="Arial"/>
        </w:rPr>
      </w:pPr>
      <w:r>
        <w:rPr>
          <w:rFonts w:ascii="Arial" w:hAnsi="Arial" w:cs="Arial"/>
        </w:rPr>
        <w:t>L</w:t>
      </w:r>
      <w:r w:rsidRPr="00BE4A79">
        <w:rPr>
          <w:rFonts w:ascii="Arial" w:hAnsi="Arial" w:cs="Arial"/>
        </w:rPr>
        <w:t>a gráfica de barras muestra la distribución del estado nutricional de los pacientes diagnosticados con quiste de colédoco, basado en el índice de masa corporal (IMC) previo a la cirugía</w:t>
      </w:r>
      <w:r w:rsidR="00BE7960">
        <w:rPr>
          <w:rFonts w:ascii="Arial" w:hAnsi="Arial" w:cs="Arial"/>
        </w:rPr>
        <w:t xml:space="preserve"> obtenido mediante la </w:t>
      </w:r>
      <w:proofErr w:type="spellStart"/>
      <w:r w:rsidR="00BE7960">
        <w:rPr>
          <w:rFonts w:ascii="Arial" w:hAnsi="Arial" w:cs="Arial"/>
        </w:rPr>
        <w:t>formula</w:t>
      </w:r>
      <w:proofErr w:type="spellEnd"/>
      <w:r w:rsidR="00BE7960">
        <w:rPr>
          <w:rFonts w:ascii="Arial" w:hAnsi="Arial" w:cs="Arial"/>
        </w:rPr>
        <w:t xml:space="preserve"> de</w:t>
      </w:r>
      <w:r w:rsidR="00035B0F">
        <w:rPr>
          <w:rFonts w:ascii="Arial" w:hAnsi="Arial" w:cs="Arial"/>
        </w:rPr>
        <w:t xml:space="preserve"> peso en kilogramos/ Estatura</w:t>
      </w:r>
      <w:r w:rsidR="00035B0F" w:rsidRPr="00035B0F">
        <w:rPr>
          <w:rFonts w:ascii="Arial" w:hAnsi="Arial" w:cs="Arial"/>
          <w:vertAlign w:val="superscript"/>
        </w:rPr>
        <w:t>2</w:t>
      </w:r>
      <w:r w:rsidRPr="00BE4A79">
        <w:rPr>
          <w:rFonts w:ascii="Arial" w:hAnsi="Arial" w:cs="Arial"/>
        </w:rPr>
        <w:t>. De un t</w:t>
      </w:r>
      <w:r w:rsidR="00BE7960">
        <w:rPr>
          <w:rFonts w:ascii="Arial" w:hAnsi="Arial" w:cs="Arial"/>
        </w:rPr>
        <w:t>otal de 14 pacientes, 4 (el 29</w:t>
      </w:r>
      <w:r w:rsidRPr="00BE4A79">
        <w:rPr>
          <w:rFonts w:ascii="Arial" w:hAnsi="Arial" w:cs="Arial"/>
        </w:rPr>
        <w:t>%) se encontraban en e</w:t>
      </w:r>
      <w:r w:rsidR="00BE7960">
        <w:rPr>
          <w:rFonts w:ascii="Arial" w:hAnsi="Arial" w:cs="Arial"/>
        </w:rPr>
        <w:t>l rango de bajo peso, 9 (el 64</w:t>
      </w:r>
      <w:r w:rsidRPr="00BE4A79">
        <w:rPr>
          <w:rFonts w:ascii="Arial" w:hAnsi="Arial" w:cs="Arial"/>
        </w:rPr>
        <w:t>%) presen</w:t>
      </w:r>
      <w:r w:rsidR="00BE7960">
        <w:rPr>
          <w:rFonts w:ascii="Arial" w:hAnsi="Arial" w:cs="Arial"/>
        </w:rPr>
        <w:t>taban un peso normal y 1 (el 7</w:t>
      </w:r>
      <w:r w:rsidRPr="00BE4A79">
        <w:rPr>
          <w:rFonts w:ascii="Arial" w:hAnsi="Arial" w:cs="Arial"/>
        </w:rPr>
        <w:t>%) estaba clasificado como sobrepeso.</w:t>
      </w:r>
    </w:p>
    <w:p w14:paraId="6171F04F" w14:textId="77777777" w:rsidR="00BE4A79" w:rsidRPr="00BE4A79" w:rsidRDefault="00BE4A79" w:rsidP="00BE4A79">
      <w:pPr>
        <w:spacing w:line="360" w:lineRule="auto"/>
        <w:jc w:val="both"/>
        <w:rPr>
          <w:rFonts w:ascii="Arial" w:hAnsi="Arial" w:cs="Arial"/>
        </w:rPr>
      </w:pPr>
    </w:p>
    <w:p w14:paraId="4583003C" w14:textId="7130862F" w:rsidR="00573F4D" w:rsidRDefault="00E511F4" w:rsidP="00012B79">
      <w:pPr>
        <w:spacing w:line="360" w:lineRule="auto"/>
        <w:jc w:val="both"/>
        <w:rPr>
          <w:rFonts w:ascii="Arial" w:hAnsi="Arial" w:cs="Arial"/>
        </w:rPr>
      </w:pPr>
      <w:r>
        <w:rPr>
          <w:noProof/>
          <w:lang w:val="en-US"/>
        </w:rPr>
        <w:lastRenderedPageBreak/>
        <w:drawing>
          <wp:inline distT="0" distB="0" distL="0" distR="0" wp14:anchorId="6D98B65A" wp14:editId="7A532FAF">
            <wp:extent cx="5000625" cy="3133725"/>
            <wp:effectExtent l="0" t="0" r="9525" b="9525"/>
            <wp:docPr id="200" name="Gráfico 20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0BF32E3" w14:textId="144F6A29" w:rsidR="00466ABA" w:rsidRDefault="00466ABA" w:rsidP="00012B79">
      <w:pPr>
        <w:spacing w:line="360" w:lineRule="auto"/>
        <w:jc w:val="both"/>
        <w:rPr>
          <w:rFonts w:ascii="Arial" w:hAnsi="Arial" w:cs="Arial"/>
        </w:rPr>
      </w:pPr>
      <w:proofErr w:type="spellStart"/>
      <w:r>
        <w:rPr>
          <w:rFonts w:ascii="Arial" w:hAnsi="Arial" w:cs="Arial"/>
        </w:rPr>
        <w:t>Grafico</w:t>
      </w:r>
      <w:proofErr w:type="spellEnd"/>
      <w:r>
        <w:rPr>
          <w:rFonts w:ascii="Arial" w:hAnsi="Arial" w:cs="Arial"/>
        </w:rPr>
        <w:t xml:space="preserve"> 4</w:t>
      </w:r>
    </w:p>
    <w:p w14:paraId="5345F2CD" w14:textId="47985457" w:rsidR="00525AA7" w:rsidRPr="00525AA7" w:rsidRDefault="00525AA7" w:rsidP="00525AA7">
      <w:pPr>
        <w:spacing w:line="360" w:lineRule="auto"/>
        <w:jc w:val="both"/>
        <w:rPr>
          <w:rFonts w:ascii="Arial" w:hAnsi="Arial" w:cs="Arial"/>
        </w:rPr>
      </w:pPr>
      <w:r>
        <w:rPr>
          <w:rFonts w:ascii="Arial" w:hAnsi="Arial" w:cs="Arial"/>
        </w:rPr>
        <w:t>El gráfico</w:t>
      </w:r>
      <w:r w:rsidRPr="00525AA7">
        <w:rPr>
          <w:rFonts w:ascii="Arial" w:hAnsi="Arial" w:cs="Arial"/>
        </w:rPr>
        <w:t xml:space="preserve"> muestra la distribución de la edad al diagnóstico de los pacientes pediátricos con quiste de colédoco operados en el Hospital Bloom. De un t</w:t>
      </w:r>
      <w:r w:rsidR="00035B0F">
        <w:rPr>
          <w:rFonts w:ascii="Arial" w:hAnsi="Arial" w:cs="Arial"/>
        </w:rPr>
        <w:t>otal de 14 pacientes, 3 (el 21</w:t>
      </w:r>
      <w:r w:rsidRPr="00525AA7">
        <w:rPr>
          <w:rFonts w:ascii="Arial" w:hAnsi="Arial" w:cs="Arial"/>
        </w:rPr>
        <w:t>%) fueron neonatos y lact</w:t>
      </w:r>
      <w:r w:rsidR="00035B0F">
        <w:rPr>
          <w:rFonts w:ascii="Arial" w:hAnsi="Arial" w:cs="Arial"/>
        </w:rPr>
        <w:t>antes (hasta 2 años), 5 (el 37</w:t>
      </w:r>
      <w:r w:rsidRPr="00525AA7">
        <w:rPr>
          <w:rFonts w:ascii="Arial" w:hAnsi="Arial" w:cs="Arial"/>
        </w:rPr>
        <w:t>%) se encontraban en la etapa de preescolare</w:t>
      </w:r>
      <w:r w:rsidR="00035B0F">
        <w:rPr>
          <w:rFonts w:ascii="Arial" w:hAnsi="Arial" w:cs="Arial"/>
        </w:rPr>
        <w:t>s (entre 2 y 5 años), 3 (el 21</w:t>
      </w:r>
      <w:r w:rsidRPr="00525AA7">
        <w:rPr>
          <w:rFonts w:ascii="Arial" w:hAnsi="Arial" w:cs="Arial"/>
        </w:rPr>
        <w:t>%) eran escolar</w:t>
      </w:r>
      <w:r w:rsidR="00035B0F">
        <w:rPr>
          <w:rFonts w:ascii="Arial" w:hAnsi="Arial" w:cs="Arial"/>
        </w:rPr>
        <w:t>es (de 6 a 10 años) y 3 (el 21</w:t>
      </w:r>
      <w:r w:rsidRPr="00525AA7">
        <w:rPr>
          <w:rFonts w:ascii="Arial" w:hAnsi="Arial" w:cs="Arial"/>
        </w:rPr>
        <w:t>%) eran adolescentes mayores de 10 años.</w:t>
      </w:r>
    </w:p>
    <w:p w14:paraId="3D808381" w14:textId="77777777" w:rsidR="00525AA7" w:rsidRPr="00525AA7" w:rsidRDefault="00525AA7" w:rsidP="00525AA7">
      <w:pPr>
        <w:spacing w:line="360" w:lineRule="auto"/>
        <w:jc w:val="both"/>
        <w:rPr>
          <w:rFonts w:ascii="Arial" w:hAnsi="Arial" w:cs="Arial"/>
        </w:rPr>
      </w:pPr>
    </w:p>
    <w:p w14:paraId="1F8D6C84" w14:textId="39E86054" w:rsidR="00F54D1D" w:rsidRDefault="00F54D1D" w:rsidP="00525AA7">
      <w:pPr>
        <w:spacing w:line="360" w:lineRule="auto"/>
        <w:jc w:val="both"/>
        <w:rPr>
          <w:rFonts w:ascii="Arial" w:hAnsi="Arial" w:cs="Arial"/>
        </w:rPr>
      </w:pPr>
    </w:p>
    <w:p w14:paraId="6F9E00A4" w14:textId="77777777" w:rsidR="00F54D1D" w:rsidRDefault="00F54D1D" w:rsidP="00012B79">
      <w:pPr>
        <w:spacing w:line="360" w:lineRule="auto"/>
        <w:jc w:val="both"/>
        <w:rPr>
          <w:rFonts w:ascii="Arial" w:hAnsi="Arial" w:cs="Arial"/>
        </w:rPr>
      </w:pPr>
    </w:p>
    <w:p w14:paraId="1CF065E0" w14:textId="398B00D8" w:rsidR="00F54D1D" w:rsidRDefault="00F54D1D" w:rsidP="00012B79">
      <w:pPr>
        <w:spacing w:line="360" w:lineRule="auto"/>
        <w:jc w:val="both"/>
        <w:rPr>
          <w:rFonts w:ascii="Arial" w:hAnsi="Arial" w:cs="Arial"/>
        </w:rPr>
      </w:pPr>
    </w:p>
    <w:p w14:paraId="24AC396F" w14:textId="093462BB" w:rsidR="00F54D1D" w:rsidRDefault="00E511F4" w:rsidP="00012B79">
      <w:pPr>
        <w:spacing w:line="360" w:lineRule="auto"/>
        <w:jc w:val="both"/>
        <w:rPr>
          <w:rFonts w:ascii="Arial" w:hAnsi="Arial" w:cs="Arial"/>
        </w:rPr>
      </w:pPr>
      <w:r w:rsidRPr="00ED3FEC">
        <w:rPr>
          <w:noProof/>
          <w:lang w:val="en-US"/>
        </w:rPr>
        <w:lastRenderedPageBreak/>
        <mc:AlternateContent>
          <mc:Choice Requires="wps">
            <w:drawing>
              <wp:anchor distT="0" distB="0" distL="114300" distR="114300" simplePos="0" relativeHeight="251659264" behindDoc="0" locked="0" layoutInCell="1" allowOverlap="1" wp14:anchorId="7AC1E028" wp14:editId="60153340">
                <wp:simplePos x="0" y="0"/>
                <wp:positionH relativeFrom="margin">
                  <wp:posOffset>94118</wp:posOffset>
                </wp:positionH>
                <wp:positionV relativeFrom="paragraph">
                  <wp:posOffset>3051810</wp:posOffset>
                </wp:positionV>
                <wp:extent cx="596348" cy="302011"/>
                <wp:effectExtent l="0" t="0" r="13335" b="22225"/>
                <wp:wrapNone/>
                <wp:docPr id="2" name="CuadroTexto 1"/>
                <wp:cNvGraphicFramePr/>
                <a:graphic xmlns:a="http://schemas.openxmlformats.org/drawingml/2006/main">
                  <a:graphicData uri="http://schemas.microsoft.com/office/word/2010/wordprocessingShape">
                    <wps:wsp>
                      <wps:cNvSpPr txBox="1"/>
                      <wps:spPr>
                        <a:xfrm>
                          <a:off x="0" y="0"/>
                          <a:ext cx="596348" cy="302011"/>
                        </a:xfrm>
                        <a:prstGeom prst="rect">
                          <a:avLst/>
                        </a:prstGeom>
                      </wps:spPr>
                      <wps:style>
                        <a:lnRef idx="2">
                          <a:schemeClr val="dk1"/>
                        </a:lnRef>
                        <a:fillRef idx="1">
                          <a:schemeClr val="lt1"/>
                        </a:fillRef>
                        <a:effectRef idx="0">
                          <a:schemeClr val="dk1"/>
                        </a:effectRef>
                        <a:fontRef idx="minor">
                          <a:schemeClr val="dk1"/>
                        </a:fontRef>
                      </wps:style>
                      <wps:txbx>
                        <w:txbxContent>
                          <w:p w14:paraId="454FF5AD" w14:textId="77777777" w:rsidR="00C23DEE" w:rsidRDefault="00C23DEE" w:rsidP="00ED3FEC">
                            <w:pPr>
                              <w:pStyle w:val="NormalWeb"/>
                              <w:spacing w:before="0" w:beforeAutospacing="0" w:after="0" w:afterAutospacing="0"/>
                            </w:pPr>
                            <w:r>
                              <w:rPr>
                                <w:rFonts w:asciiTheme="minorHAnsi" w:hAnsi="Calibri" w:cstheme="minorBidi"/>
                                <w:color w:val="A6A6A6" w:themeColor="background1" w:themeShade="A6"/>
                                <w:sz w:val="22"/>
                                <w:szCs w:val="22"/>
                              </w:rPr>
                              <w:t>N=14</w:t>
                            </w:r>
                          </w:p>
                        </w:txbxContent>
                      </wps:txbx>
                      <wps:bodyPr vertOverflow="clip" wrap="square" rtlCol="0">
                        <a:noAutofit/>
                      </wps:bodyPr>
                    </wps:wsp>
                  </a:graphicData>
                </a:graphic>
                <wp14:sizeRelH relativeFrom="margin">
                  <wp14:pctWidth>0</wp14:pctWidth>
                </wp14:sizeRelH>
                <wp14:sizeRelV relativeFrom="margin">
                  <wp14:pctHeight>0</wp14:pctHeight>
                </wp14:sizeRelV>
              </wp:anchor>
            </w:drawing>
          </mc:Choice>
          <mc:Fallback>
            <w:pict>
              <v:shapetype w14:anchorId="7AC1E028" id="_x0000_t202" coordsize="21600,21600" o:spt="202" path="m,l,21600r21600,l21600,xe">
                <v:stroke joinstyle="miter"/>
                <v:path gradientshapeok="t" o:connecttype="rect"/>
              </v:shapetype>
              <v:shape id="CuadroTexto 1" o:spid="_x0000_s1026" type="#_x0000_t202" style="position:absolute;left:0;text-align:left;margin-left:7.4pt;margin-top:240.3pt;width:46.95pt;height:23.8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" fillcolor="white [3201]" strokecolor="black [3200]" strokeweight="1pt">
                <v:textbox>
                  <w:txbxContent>
                    <w:p w14:paraId="454FF5AD" w14:textId="77777777" w:rsidR="00C23DEE" w:rsidRDefault="00C23DEE" w:rsidP="00ED3FEC">
                      <w:pPr>
                        <w:pStyle w:val="NormalWeb"/>
                        <w:spacing w:before="0" w:beforeAutospacing="0" w:after="0" w:afterAutospacing="0"/>
                      </w:pPr>
                      <w:r>
                        <w:rPr>
                          <w:rFonts w:asciiTheme="minorHAnsi" w:hAnsi="Calibri" w:cstheme="minorBidi"/>
                          <w:color w:val="A6A6A6" w:themeColor="background1" w:themeShade="A6"/>
                          <w:sz w:val="22"/>
                          <w:szCs w:val="22"/>
                        </w:rPr>
                        <w:t>N=14</w:t>
                      </w:r>
                    </w:p>
                  </w:txbxContent>
                </v:textbox>
                <w10:wrap anchorx="margin"/>
              </v:shape>
            </w:pict>
          </mc:Fallback>
        </mc:AlternateContent>
      </w:r>
      <w:r w:rsidR="004D72ED">
        <w:rPr>
          <w:noProof/>
          <w:lang w:val="en-US"/>
        </w:rPr>
        <w:drawing>
          <wp:inline distT="0" distB="0" distL="0" distR="0" wp14:anchorId="743BA61D" wp14:editId="31C130FB">
            <wp:extent cx="5431790" cy="3441065"/>
            <wp:effectExtent l="0" t="0" r="16510" b="6985"/>
            <wp:docPr id="196" name="Gráfico 19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004D72ED" w:rsidRPr="004D72ED">
        <w:rPr>
          <w:noProof/>
          <w:lang w:val="es-ES"/>
        </w:rPr>
        <w:t xml:space="preserve"> </w:t>
      </w:r>
    </w:p>
    <w:p w14:paraId="4D8D3484" w14:textId="2FEADD82" w:rsidR="00F54D1D" w:rsidRDefault="00F54D1D" w:rsidP="00012B79">
      <w:pPr>
        <w:spacing w:line="360" w:lineRule="auto"/>
        <w:jc w:val="both"/>
        <w:rPr>
          <w:rFonts w:ascii="Arial" w:hAnsi="Arial" w:cs="Arial"/>
        </w:rPr>
      </w:pPr>
      <w:proofErr w:type="spellStart"/>
      <w:r>
        <w:rPr>
          <w:rFonts w:ascii="Arial" w:hAnsi="Arial" w:cs="Arial"/>
        </w:rPr>
        <w:t>Grafico</w:t>
      </w:r>
      <w:proofErr w:type="spellEnd"/>
      <w:r>
        <w:rPr>
          <w:rFonts w:ascii="Arial" w:hAnsi="Arial" w:cs="Arial"/>
        </w:rPr>
        <w:t xml:space="preserve"> 5</w:t>
      </w:r>
    </w:p>
    <w:p w14:paraId="2850F3C4" w14:textId="77777777" w:rsidR="004D72ED" w:rsidRPr="004D72ED" w:rsidRDefault="004D72ED" w:rsidP="004D72ED">
      <w:pPr>
        <w:spacing w:line="360" w:lineRule="auto"/>
        <w:jc w:val="both"/>
        <w:rPr>
          <w:rFonts w:ascii="Arial" w:hAnsi="Arial" w:cs="Arial"/>
        </w:rPr>
      </w:pPr>
      <w:r w:rsidRPr="004D72ED">
        <w:rPr>
          <w:rFonts w:ascii="Arial" w:hAnsi="Arial" w:cs="Arial"/>
        </w:rPr>
        <w:t>La gráfica muestra los signos y síntomas predominantes en los 14 pacientes estudiados con quiste de colédoco. El dolor abdominal es el más común (57%), seguido de vómitos persistentes (43%) e ictericia (36%), lo que destaca su relevancia en el diagnóstico.</w:t>
      </w:r>
    </w:p>
    <w:p w14:paraId="44A46119" w14:textId="77777777" w:rsidR="004D72ED" w:rsidRPr="004D72ED" w:rsidRDefault="004D72ED" w:rsidP="004D72ED">
      <w:pPr>
        <w:spacing w:line="360" w:lineRule="auto"/>
        <w:jc w:val="both"/>
        <w:rPr>
          <w:rFonts w:ascii="Arial" w:hAnsi="Arial" w:cs="Arial"/>
        </w:rPr>
      </w:pPr>
    </w:p>
    <w:p w14:paraId="712DCD14" w14:textId="4EF80EB4" w:rsidR="004D72ED" w:rsidRPr="004D72ED" w:rsidRDefault="00035B0F" w:rsidP="004D72ED">
      <w:pPr>
        <w:spacing w:line="360" w:lineRule="auto"/>
        <w:jc w:val="both"/>
        <w:rPr>
          <w:rFonts w:ascii="Arial" w:hAnsi="Arial" w:cs="Arial"/>
        </w:rPr>
      </w:pPr>
      <w:r>
        <w:rPr>
          <w:rFonts w:ascii="Arial" w:hAnsi="Arial" w:cs="Arial"/>
        </w:rPr>
        <w:t>Un 28</w:t>
      </w:r>
      <w:r w:rsidR="004D72ED" w:rsidRPr="004D72ED">
        <w:rPr>
          <w:rFonts w:ascii="Arial" w:hAnsi="Arial" w:cs="Arial"/>
        </w:rPr>
        <w:t>% de los pacientes fueron asintomáticos, subrayando la importancia de estudios de imagen para diagnósticos incidentales. Síntomas menos frecuentes incluyen masa palpable y fiebre (21% cada uno), y coluria/acolia (14%).</w:t>
      </w:r>
    </w:p>
    <w:p w14:paraId="05215FAC" w14:textId="77777777" w:rsidR="004D72ED" w:rsidRPr="004D72ED" w:rsidRDefault="004D72ED" w:rsidP="004D72ED">
      <w:pPr>
        <w:spacing w:line="360" w:lineRule="auto"/>
        <w:jc w:val="both"/>
        <w:rPr>
          <w:rFonts w:ascii="Arial" w:hAnsi="Arial" w:cs="Arial"/>
        </w:rPr>
      </w:pPr>
    </w:p>
    <w:p w14:paraId="65B3EFC7" w14:textId="32F310BE" w:rsidR="001B35E3" w:rsidRDefault="001B35E3" w:rsidP="00012B79">
      <w:pPr>
        <w:spacing w:line="360" w:lineRule="auto"/>
        <w:jc w:val="both"/>
        <w:rPr>
          <w:rFonts w:ascii="Arial" w:hAnsi="Arial" w:cs="Arial"/>
        </w:rPr>
      </w:pPr>
    </w:p>
    <w:p w14:paraId="31D61EBE" w14:textId="34C987BF" w:rsidR="001B35E3" w:rsidRDefault="001B35E3" w:rsidP="00012B79">
      <w:pPr>
        <w:spacing w:line="360" w:lineRule="auto"/>
        <w:jc w:val="both"/>
        <w:rPr>
          <w:rFonts w:ascii="Arial" w:hAnsi="Arial" w:cs="Arial"/>
        </w:rPr>
      </w:pPr>
    </w:p>
    <w:p w14:paraId="32698C2B" w14:textId="77777777" w:rsidR="001B35E3" w:rsidRDefault="001B35E3" w:rsidP="00012B79">
      <w:pPr>
        <w:spacing w:line="360" w:lineRule="auto"/>
        <w:jc w:val="both"/>
        <w:rPr>
          <w:rFonts w:ascii="Arial" w:hAnsi="Arial" w:cs="Arial"/>
        </w:rPr>
      </w:pPr>
    </w:p>
    <w:p w14:paraId="3AA2F854" w14:textId="3D38E52D" w:rsidR="001B35E3" w:rsidRDefault="003A59AF" w:rsidP="00012B79">
      <w:pPr>
        <w:spacing w:line="360" w:lineRule="auto"/>
        <w:jc w:val="both"/>
        <w:rPr>
          <w:rFonts w:ascii="Arial" w:hAnsi="Arial" w:cs="Arial"/>
        </w:rPr>
      </w:pPr>
      <w:r>
        <w:rPr>
          <w:noProof/>
          <w:lang w:val="en-US"/>
        </w:rPr>
        <w:lastRenderedPageBreak/>
        <w:drawing>
          <wp:inline distT="0" distB="0" distL="0" distR="0" wp14:anchorId="4ABCBF7C" wp14:editId="054F3B36">
            <wp:extent cx="5372100" cy="3371850"/>
            <wp:effectExtent l="0" t="0" r="0"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8A87161" w14:textId="01A17BF2" w:rsidR="00466ABA" w:rsidRDefault="004D72ED" w:rsidP="00012B79">
      <w:pPr>
        <w:spacing w:line="360" w:lineRule="auto"/>
        <w:jc w:val="both"/>
        <w:rPr>
          <w:rFonts w:ascii="Arial" w:hAnsi="Arial" w:cs="Arial"/>
        </w:rPr>
      </w:pPr>
      <w:r w:rsidRPr="002B34EE">
        <w:rPr>
          <w:noProof/>
          <w:lang w:val="es-ES"/>
        </w:rPr>
        <w:t xml:space="preserve"> </w:t>
      </w:r>
    </w:p>
    <w:p w14:paraId="1421A375" w14:textId="77777777" w:rsidR="003A59AF" w:rsidRDefault="001B35E3" w:rsidP="003A59AF">
      <w:pPr>
        <w:spacing w:line="360" w:lineRule="auto"/>
        <w:jc w:val="both"/>
        <w:rPr>
          <w:rFonts w:ascii="Arial" w:hAnsi="Arial" w:cs="Arial"/>
        </w:rPr>
      </w:pPr>
      <w:proofErr w:type="spellStart"/>
      <w:r>
        <w:rPr>
          <w:rFonts w:ascii="Arial" w:hAnsi="Arial" w:cs="Arial"/>
        </w:rPr>
        <w:t>Grafico</w:t>
      </w:r>
      <w:proofErr w:type="spellEnd"/>
      <w:r>
        <w:rPr>
          <w:rFonts w:ascii="Arial" w:hAnsi="Arial" w:cs="Arial"/>
        </w:rPr>
        <w:t xml:space="preserve"> 6</w:t>
      </w:r>
    </w:p>
    <w:p w14:paraId="646AA258" w14:textId="416959A9" w:rsidR="003A59AF" w:rsidRPr="003A59AF" w:rsidRDefault="003A59AF" w:rsidP="003A59AF">
      <w:pPr>
        <w:spacing w:line="360" w:lineRule="auto"/>
        <w:jc w:val="both"/>
        <w:rPr>
          <w:rFonts w:ascii="Arial" w:hAnsi="Arial" w:cs="Arial"/>
        </w:rPr>
      </w:pPr>
      <w:r>
        <w:rPr>
          <w:rFonts w:ascii="Arial" w:hAnsi="Arial" w:cs="Arial"/>
        </w:rPr>
        <w:t>El gráfico</w:t>
      </w:r>
      <w:r w:rsidRPr="003A59AF">
        <w:rPr>
          <w:rFonts w:ascii="Arial" w:hAnsi="Arial" w:cs="Arial"/>
        </w:rPr>
        <w:t xml:space="preserve"> representa los métodos de diagnóstico por imágenes utilizados en 14 pacientes con quiste de colédoco tratados en el Hospital Bloom. El análisis muestra una marcada preferencia por el ultrasonido (USG) como estudio inicial, dado que se utilizó de manera exclusiva en 7 pacientes, es decir, en el 50% de los casos, para establecer el diagnóstico.</w:t>
      </w:r>
    </w:p>
    <w:p w14:paraId="69E3067F" w14:textId="77777777" w:rsidR="003A59AF" w:rsidRPr="003A59AF" w:rsidRDefault="003A59AF" w:rsidP="003A59AF">
      <w:pPr>
        <w:spacing w:line="360" w:lineRule="auto"/>
        <w:jc w:val="both"/>
        <w:rPr>
          <w:rFonts w:ascii="Arial" w:hAnsi="Arial" w:cs="Arial"/>
        </w:rPr>
      </w:pPr>
    </w:p>
    <w:p w14:paraId="457D31FE" w14:textId="77777777" w:rsidR="003A59AF" w:rsidRPr="003A59AF" w:rsidRDefault="003A59AF" w:rsidP="003A59AF">
      <w:pPr>
        <w:spacing w:line="360" w:lineRule="auto"/>
        <w:jc w:val="both"/>
        <w:rPr>
          <w:rFonts w:ascii="Arial" w:hAnsi="Arial" w:cs="Arial"/>
        </w:rPr>
      </w:pPr>
      <w:r w:rsidRPr="003A59AF">
        <w:rPr>
          <w:rFonts w:ascii="Arial" w:hAnsi="Arial" w:cs="Arial"/>
        </w:rPr>
        <w:t>En los casos donde surgieron dudas diagnósticas, se complementaron los estudios con otros métodos más específicos:</w:t>
      </w:r>
    </w:p>
    <w:p w14:paraId="6EF3C0C7" w14:textId="77777777" w:rsidR="003A59AF" w:rsidRPr="003A59AF" w:rsidRDefault="003A59AF" w:rsidP="003A59AF">
      <w:pPr>
        <w:spacing w:line="360" w:lineRule="auto"/>
        <w:jc w:val="both"/>
        <w:rPr>
          <w:rFonts w:ascii="Arial" w:hAnsi="Arial" w:cs="Arial"/>
        </w:rPr>
      </w:pPr>
    </w:p>
    <w:p w14:paraId="18377487" w14:textId="77777777" w:rsidR="003A59AF" w:rsidRPr="003A59AF" w:rsidRDefault="003A59AF" w:rsidP="003A59AF">
      <w:pPr>
        <w:spacing w:line="360" w:lineRule="auto"/>
        <w:jc w:val="both"/>
        <w:rPr>
          <w:rFonts w:ascii="Arial" w:hAnsi="Arial" w:cs="Arial"/>
        </w:rPr>
      </w:pPr>
      <w:r w:rsidRPr="003A59AF">
        <w:rPr>
          <w:rFonts w:ascii="Arial" w:hAnsi="Arial" w:cs="Arial"/>
        </w:rPr>
        <w:t>USG más tomografía axial computarizada (TAC): aplicado en 2 pacientes, permitiendo confirmar detalles anatómicos del quiste.</w:t>
      </w:r>
    </w:p>
    <w:p w14:paraId="227E179E" w14:textId="77777777" w:rsidR="003A59AF" w:rsidRPr="003A59AF" w:rsidRDefault="003A59AF" w:rsidP="003A59AF">
      <w:pPr>
        <w:spacing w:line="360" w:lineRule="auto"/>
        <w:jc w:val="both"/>
        <w:rPr>
          <w:rFonts w:ascii="Arial" w:hAnsi="Arial" w:cs="Arial"/>
        </w:rPr>
      </w:pPr>
    </w:p>
    <w:p w14:paraId="5A5CC131" w14:textId="77777777" w:rsidR="003A59AF" w:rsidRPr="003A59AF" w:rsidRDefault="003A59AF" w:rsidP="003A59AF">
      <w:pPr>
        <w:spacing w:line="360" w:lineRule="auto"/>
        <w:jc w:val="both"/>
        <w:rPr>
          <w:rFonts w:ascii="Arial" w:hAnsi="Arial" w:cs="Arial"/>
        </w:rPr>
      </w:pPr>
      <w:r w:rsidRPr="003A59AF">
        <w:rPr>
          <w:rFonts w:ascii="Arial" w:hAnsi="Arial" w:cs="Arial"/>
        </w:rPr>
        <w:t>USG más resonancia magnética (RM): utilizado en 2 pacientes, favoreciendo una evaluación precisa de la vía biliar y tejidos circundantes.</w:t>
      </w:r>
    </w:p>
    <w:p w14:paraId="336C68DE" w14:textId="77777777" w:rsidR="003A59AF" w:rsidRPr="003A59AF" w:rsidRDefault="003A59AF" w:rsidP="003A59AF">
      <w:pPr>
        <w:spacing w:line="360" w:lineRule="auto"/>
        <w:jc w:val="both"/>
        <w:rPr>
          <w:rFonts w:ascii="Arial" w:hAnsi="Arial" w:cs="Arial"/>
        </w:rPr>
      </w:pPr>
    </w:p>
    <w:p w14:paraId="60FFCDFC" w14:textId="77777777" w:rsidR="003A59AF" w:rsidRPr="003A59AF" w:rsidRDefault="003A59AF" w:rsidP="003A59AF">
      <w:pPr>
        <w:spacing w:line="360" w:lineRule="auto"/>
        <w:jc w:val="both"/>
        <w:rPr>
          <w:rFonts w:ascii="Arial" w:hAnsi="Arial" w:cs="Arial"/>
        </w:rPr>
      </w:pPr>
      <w:r w:rsidRPr="003A59AF">
        <w:rPr>
          <w:rFonts w:ascii="Arial" w:hAnsi="Arial" w:cs="Arial"/>
        </w:rPr>
        <w:t xml:space="preserve">USG más </w:t>
      </w:r>
      <w:proofErr w:type="spellStart"/>
      <w:r w:rsidRPr="003A59AF">
        <w:rPr>
          <w:rFonts w:ascii="Arial" w:hAnsi="Arial" w:cs="Arial"/>
        </w:rPr>
        <w:t>colangiopancreatografía</w:t>
      </w:r>
      <w:proofErr w:type="spellEnd"/>
      <w:r w:rsidRPr="003A59AF">
        <w:rPr>
          <w:rFonts w:ascii="Arial" w:hAnsi="Arial" w:cs="Arial"/>
        </w:rPr>
        <w:t xml:space="preserve"> retrógrada endoscópica (CPRE): en 2 pacientes, para definir la anatomía biliar con mayor precisión.</w:t>
      </w:r>
    </w:p>
    <w:p w14:paraId="508E255F" w14:textId="77777777" w:rsidR="003A59AF" w:rsidRPr="003A59AF" w:rsidRDefault="003A59AF" w:rsidP="003A59AF">
      <w:pPr>
        <w:spacing w:line="360" w:lineRule="auto"/>
        <w:jc w:val="both"/>
        <w:rPr>
          <w:rFonts w:ascii="Arial" w:hAnsi="Arial" w:cs="Arial"/>
        </w:rPr>
      </w:pPr>
    </w:p>
    <w:p w14:paraId="336D535C" w14:textId="6171D1B7" w:rsidR="001B35E3" w:rsidRDefault="003A59AF" w:rsidP="003A59AF">
      <w:pPr>
        <w:spacing w:line="360" w:lineRule="auto"/>
        <w:jc w:val="both"/>
        <w:rPr>
          <w:rFonts w:ascii="Arial" w:hAnsi="Arial" w:cs="Arial"/>
        </w:rPr>
      </w:pPr>
      <w:r w:rsidRPr="003A59AF">
        <w:rPr>
          <w:rFonts w:ascii="Arial" w:hAnsi="Arial" w:cs="Arial"/>
        </w:rPr>
        <w:t>USG más estudio</w:t>
      </w:r>
      <w:r>
        <w:rPr>
          <w:rFonts w:ascii="Arial" w:hAnsi="Arial" w:cs="Arial"/>
        </w:rPr>
        <w:t xml:space="preserve"> Adicional (T</w:t>
      </w:r>
      <w:r w:rsidRPr="003A59AF">
        <w:rPr>
          <w:rFonts w:ascii="Arial" w:hAnsi="Arial" w:cs="Arial"/>
        </w:rPr>
        <w:t>ubo digestivo superior</w:t>
      </w:r>
      <w:r>
        <w:rPr>
          <w:rFonts w:ascii="Arial" w:hAnsi="Arial" w:cs="Arial"/>
        </w:rPr>
        <w:t xml:space="preserve"> con material de contraste)</w:t>
      </w:r>
      <w:r w:rsidRPr="003A59AF">
        <w:rPr>
          <w:rFonts w:ascii="Arial" w:hAnsi="Arial" w:cs="Arial"/>
        </w:rPr>
        <w:t>: empleado en 1 paciente, posiblemente para descartar anomalías asociadas o complicaciones relacionadas con el sistema digestivo</w:t>
      </w:r>
      <w:r>
        <w:rPr>
          <w:rFonts w:ascii="Arial" w:hAnsi="Arial" w:cs="Arial"/>
        </w:rPr>
        <w:t>.</w:t>
      </w:r>
    </w:p>
    <w:p w14:paraId="1603D6E5" w14:textId="71C34636" w:rsidR="001B35E3" w:rsidRDefault="001B35E3" w:rsidP="00012B79">
      <w:pPr>
        <w:spacing w:line="360" w:lineRule="auto"/>
        <w:jc w:val="both"/>
        <w:rPr>
          <w:rFonts w:ascii="Arial" w:hAnsi="Arial" w:cs="Arial"/>
        </w:rPr>
      </w:pPr>
    </w:p>
    <w:p w14:paraId="6B6967C5" w14:textId="0524DC01" w:rsidR="001B35E3" w:rsidRDefault="001B35E3" w:rsidP="00012B79">
      <w:pPr>
        <w:spacing w:line="360" w:lineRule="auto"/>
        <w:jc w:val="both"/>
        <w:rPr>
          <w:rFonts w:ascii="Arial" w:hAnsi="Arial" w:cs="Arial"/>
        </w:rPr>
      </w:pPr>
    </w:p>
    <w:p w14:paraId="2AC93933" w14:textId="63BD881D" w:rsidR="00466ABA" w:rsidRDefault="00466ABA" w:rsidP="00012B79">
      <w:pPr>
        <w:spacing w:line="360" w:lineRule="auto"/>
        <w:jc w:val="both"/>
        <w:rPr>
          <w:rFonts w:ascii="Arial" w:hAnsi="Arial" w:cs="Arial"/>
        </w:rPr>
      </w:pPr>
    </w:p>
    <w:p w14:paraId="0D1420AA" w14:textId="46DE0A25" w:rsidR="001B35E3" w:rsidRDefault="001B35E3" w:rsidP="00012B79">
      <w:pPr>
        <w:spacing w:line="360" w:lineRule="auto"/>
        <w:jc w:val="both"/>
        <w:rPr>
          <w:rFonts w:ascii="Arial" w:hAnsi="Arial" w:cs="Arial"/>
        </w:rPr>
      </w:pPr>
    </w:p>
    <w:p w14:paraId="4F37F6DF" w14:textId="1DE277B2" w:rsidR="001B35E3" w:rsidRDefault="001B35E3" w:rsidP="00012B79">
      <w:pPr>
        <w:spacing w:line="360" w:lineRule="auto"/>
        <w:jc w:val="both"/>
        <w:rPr>
          <w:rFonts w:ascii="Arial" w:hAnsi="Arial" w:cs="Arial"/>
        </w:rPr>
      </w:pPr>
    </w:p>
    <w:p w14:paraId="1416A51C" w14:textId="29240E46" w:rsidR="00E511F4" w:rsidRDefault="00E511F4" w:rsidP="00012B79">
      <w:pPr>
        <w:spacing w:line="360" w:lineRule="auto"/>
        <w:jc w:val="both"/>
        <w:rPr>
          <w:rFonts w:ascii="Arial" w:hAnsi="Arial" w:cs="Arial"/>
        </w:rPr>
      </w:pPr>
    </w:p>
    <w:p w14:paraId="6744572A" w14:textId="43D0C7E4" w:rsidR="00E511F4" w:rsidRDefault="00E511F4" w:rsidP="00012B79">
      <w:pPr>
        <w:spacing w:line="360" w:lineRule="auto"/>
        <w:jc w:val="both"/>
        <w:rPr>
          <w:rFonts w:ascii="Arial" w:hAnsi="Arial" w:cs="Arial"/>
        </w:rPr>
      </w:pPr>
    </w:p>
    <w:p w14:paraId="3B91434E" w14:textId="4ECFDA22" w:rsidR="00E511F4" w:rsidRDefault="00E511F4" w:rsidP="00012B79">
      <w:pPr>
        <w:spacing w:line="360" w:lineRule="auto"/>
        <w:jc w:val="both"/>
        <w:rPr>
          <w:rFonts w:ascii="Arial" w:hAnsi="Arial" w:cs="Arial"/>
        </w:rPr>
      </w:pPr>
    </w:p>
    <w:p w14:paraId="16F0192E" w14:textId="1402B07D" w:rsidR="00E511F4" w:rsidRDefault="00E511F4" w:rsidP="00012B79">
      <w:pPr>
        <w:spacing w:line="360" w:lineRule="auto"/>
        <w:jc w:val="both"/>
        <w:rPr>
          <w:rFonts w:ascii="Arial" w:hAnsi="Arial" w:cs="Arial"/>
        </w:rPr>
      </w:pPr>
    </w:p>
    <w:p w14:paraId="4639566B" w14:textId="20B52AC1" w:rsidR="00E511F4" w:rsidRDefault="00E511F4" w:rsidP="00012B79">
      <w:pPr>
        <w:spacing w:line="360" w:lineRule="auto"/>
        <w:jc w:val="both"/>
        <w:rPr>
          <w:rFonts w:ascii="Arial" w:hAnsi="Arial" w:cs="Arial"/>
        </w:rPr>
      </w:pPr>
    </w:p>
    <w:p w14:paraId="6135E675" w14:textId="6BD7071E" w:rsidR="00E511F4" w:rsidRDefault="00E511F4" w:rsidP="00012B79">
      <w:pPr>
        <w:spacing w:line="360" w:lineRule="auto"/>
        <w:jc w:val="both"/>
        <w:rPr>
          <w:rFonts w:ascii="Arial" w:hAnsi="Arial" w:cs="Arial"/>
        </w:rPr>
      </w:pPr>
    </w:p>
    <w:p w14:paraId="33390A54" w14:textId="2E4DF8E1" w:rsidR="00E511F4" w:rsidRDefault="00E511F4" w:rsidP="00012B79">
      <w:pPr>
        <w:spacing w:line="360" w:lineRule="auto"/>
        <w:jc w:val="both"/>
        <w:rPr>
          <w:rFonts w:ascii="Arial" w:hAnsi="Arial" w:cs="Arial"/>
        </w:rPr>
      </w:pPr>
    </w:p>
    <w:p w14:paraId="0051AAB5" w14:textId="77777777" w:rsidR="00E511F4" w:rsidRDefault="00E511F4" w:rsidP="00012B79">
      <w:pPr>
        <w:spacing w:line="360" w:lineRule="auto"/>
        <w:jc w:val="both"/>
        <w:rPr>
          <w:rFonts w:ascii="Arial" w:hAnsi="Arial" w:cs="Arial"/>
        </w:rPr>
      </w:pPr>
    </w:p>
    <w:p w14:paraId="7BAE34E8" w14:textId="1DABAC2B" w:rsidR="001B35E3" w:rsidRDefault="001B35E3" w:rsidP="00012B79">
      <w:pPr>
        <w:spacing w:line="360" w:lineRule="auto"/>
        <w:jc w:val="both"/>
        <w:rPr>
          <w:rFonts w:ascii="Arial" w:hAnsi="Arial" w:cs="Arial"/>
        </w:rPr>
      </w:pPr>
    </w:p>
    <w:p w14:paraId="5DF89EC6" w14:textId="710CA26A" w:rsidR="001B35E3" w:rsidRPr="003A59AF" w:rsidRDefault="00C50241" w:rsidP="00012B79">
      <w:pPr>
        <w:spacing w:line="360" w:lineRule="auto"/>
        <w:jc w:val="both"/>
        <w:rPr>
          <w:noProof/>
          <w:lang w:val="es-ES"/>
        </w:rPr>
      </w:pPr>
      <w:r w:rsidRPr="008A7953">
        <w:rPr>
          <w:noProof/>
          <w:lang w:val="en-US"/>
        </w:rPr>
        <w:lastRenderedPageBreak/>
        <mc:AlternateContent>
          <mc:Choice Requires="wps">
            <w:drawing>
              <wp:anchor distT="0" distB="0" distL="114300" distR="114300" simplePos="0" relativeHeight="251663360" behindDoc="0" locked="0" layoutInCell="1" allowOverlap="1" wp14:anchorId="6C05A6DB" wp14:editId="35F5863A">
                <wp:simplePos x="0" y="0"/>
                <wp:positionH relativeFrom="leftMargin">
                  <wp:posOffset>1619250</wp:posOffset>
                </wp:positionH>
                <wp:positionV relativeFrom="paragraph">
                  <wp:posOffset>2455435</wp:posOffset>
                </wp:positionV>
                <wp:extent cx="532130" cy="230505"/>
                <wp:effectExtent l="0" t="0" r="20320" b="17145"/>
                <wp:wrapNone/>
                <wp:docPr id="19" name="CuadroTexto 1"/>
                <wp:cNvGraphicFramePr/>
                <a:graphic xmlns:a="http://schemas.openxmlformats.org/drawingml/2006/main">
                  <a:graphicData uri="http://schemas.microsoft.com/office/word/2010/wordprocessingShape">
                    <wps:wsp>
                      <wps:cNvSpPr txBox="1"/>
                      <wps:spPr>
                        <a:xfrm>
                          <a:off x="0" y="0"/>
                          <a:ext cx="532130" cy="230505"/>
                        </a:xfrm>
                        <a:prstGeom prst="rect">
                          <a:avLst/>
                        </a:prstGeom>
                      </wps:spPr>
                      <wps:style>
                        <a:lnRef idx="2">
                          <a:schemeClr val="dk1"/>
                        </a:lnRef>
                        <a:fillRef idx="1">
                          <a:schemeClr val="lt1"/>
                        </a:fillRef>
                        <a:effectRef idx="0">
                          <a:schemeClr val="dk1"/>
                        </a:effectRef>
                        <a:fontRef idx="minor">
                          <a:schemeClr val="dk1"/>
                        </a:fontRef>
                      </wps:style>
                      <wps:txbx>
                        <w:txbxContent>
                          <w:p w14:paraId="525FAABB" w14:textId="77777777" w:rsidR="00C23DEE" w:rsidRDefault="00C23DEE" w:rsidP="008A7953">
                            <w:pPr>
                              <w:pStyle w:val="NormalWeb"/>
                              <w:spacing w:before="0" w:beforeAutospacing="0" w:after="0" w:afterAutospacing="0"/>
                            </w:pPr>
                            <w:r>
                              <w:rPr>
                                <w:rFonts w:asciiTheme="minorHAnsi" w:hAnsi="Calibri" w:cstheme="minorBidi"/>
                                <w:color w:val="A6A6A6" w:themeColor="background1" w:themeShade="A6"/>
                                <w:sz w:val="22"/>
                                <w:szCs w:val="22"/>
                              </w:rPr>
                              <w:t>N=14</w:t>
                            </w:r>
                          </w:p>
                        </w:txbxContent>
                      </wps:txbx>
                      <wps:bodyPr vertOverflow="clip" wrap="square" rtlCol="0">
                        <a:noAutofit/>
                      </wps:bodyPr>
                    </wps:wsp>
                  </a:graphicData>
                </a:graphic>
                <wp14:sizeRelH relativeFrom="margin">
                  <wp14:pctWidth>0</wp14:pctWidth>
                </wp14:sizeRelH>
                <wp14:sizeRelV relativeFrom="margin">
                  <wp14:pctHeight>0</wp14:pctHeight>
                </wp14:sizeRelV>
              </wp:anchor>
            </w:drawing>
          </mc:Choice>
          <mc:Fallback>
            <w:pict>
              <v:shape w14:anchorId="6C05A6DB" id="_x0000_s1027" type="#_x0000_t202" style="position:absolute;left:0;text-align:left;margin-left:127.5pt;margin-top:193.35pt;width:41.9pt;height:18.15pt;z-index:251663360;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" fillcolor="white [3201]" strokecolor="black [3200]" strokeweight="1pt">
                <v:textbox>
                  <w:txbxContent>
                    <w:p w14:paraId="525FAABB" w14:textId="77777777" w:rsidR="00C23DEE" w:rsidRDefault="00C23DEE" w:rsidP="008A7953">
                      <w:pPr>
                        <w:pStyle w:val="NormalWeb"/>
                        <w:spacing w:before="0" w:beforeAutospacing="0" w:after="0" w:afterAutospacing="0"/>
                      </w:pPr>
                      <w:r>
                        <w:rPr>
                          <w:rFonts w:asciiTheme="minorHAnsi" w:hAnsi="Calibri" w:cstheme="minorBidi"/>
                          <w:color w:val="A6A6A6" w:themeColor="background1" w:themeShade="A6"/>
                          <w:sz w:val="22"/>
                          <w:szCs w:val="22"/>
                        </w:rPr>
                        <w:t>N=14</w:t>
                      </w:r>
                    </w:p>
                  </w:txbxContent>
                </v:textbox>
                <w10:wrap anchorx="margin"/>
              </v:shape>
            </w:pict>
          </mc:Fallback>
        </mc:AlternateContent>
      </w:r>
      <w:r>
        <w:rPr>
          <w:noProof/>
          <w:lang w:val="en-US"/>
        </w:rPr>
        <w:drawing>
          <wp:inline distT="0" distB="0" distL="0" distR="0" wp14:anchorId="15716292" wp14:editId="1273A00F">
            <wp:extent cx="4572000" cy="2743200"/>
            <wp:effectExtent l="0" t="0" r="0" b="0"/>
            <wp:docPr id="198" name="Gráfico 19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Pr="003A59AF">
        <w:rPr>
          <w:noProof/>
          <w:lang w:val="es-ES"/>
        </w:rPr>
        <w:t xml:space="preserve"> </w:t>
      </w:r>
    </w:p>
    <w:p w14:paraId="0CBFB4FF" w14:textId="77777777" w:rsidR="00C50241" w:rsidRDefault="00C50241" w:rsidP="00012B79">
      <w:pPr>
        <w:spacing w:line="360" w:lineRule="auto"/>
        <w:jc w:val="both"/>
        <w:rPr>
          <w:rFonts w:ascii="Arial" w:hAnsi="Arial" w:cs="Arial"/>
        </w:rPr>
      </w:pPr>
    </w:p>
    <w:p w14:paraId="60AE98A3" w14:textId="77777777" w:rsidR="001B35E3" w:rsidRDefault="001B35E3" w:rsidP="00012B79">
      <w:pPr>
        <w:spacing w:line="360" w:lineRule="auto"/>
        <w:jc w:val="both"/>
        <w:rPr>
          <w:rFonts w:ascii="Arial" w:hAnsi="Arial" w:cs="Arial"/>
        </w:rPr>
      </w:pPr>
    </w:p>
    <w:p w14:paraId="1E0CA323" w14:textId="03E35328" w:rsidR="00466ABA" w:rsidRDefault="008A7953" w:rsidP="00012B79">
      <w:pPr>
        <w:spacing w:line="360" w:lineRule="auto"/>
        <w:jc w:val="both"/>
        <w:rPr>
          <w:rFonts w:ascii="Arial" w:hAnsi="Arial" w:cs="Arial"/>
        </w:rPr>
      </w:pPr>
      <w:proofErr w:type="spellStart"/>
      <w:r>
        <w:rPr>
          <w:rFonts w:ascii="Arial" w:hAnsi="Arial" w:cs="Arial"/>
        </w:rPr>
        <w:t>Grafico</w:t>
      </w:r>
      <w:proofErr w:type="spellEnd"/>
      <w:r>
        <w:rPr>
          <w:rFonts w:ascii="Arial" w:hAnsi="Arial" w:cs="Arial"/>
        </w:rPr>
        <w:t xml:space="preserve"> 7</w:t>
      </w:r>
    </w:p>
    <w:p w14:paraId="1AF2C700" w14:textId="3F13D347" w:rsidR="00C50241" w:rsidRPr="00C50241" w:rsidRDefault="00E511F4" w:rsidP="00C50241">
      <w:pPr>
        <w:spacing w:line="360" w:lineRule="auto"/>
        <w:jc w:val="both"/>
        <w:rPr>
          <w:rFonts w:ascii="Arial" w:hAnsi="Arial" w:cs="Arial"/>
        </w:rPr>
      </w:pPr>
      <w:r>
        <w:rPr>
          <w:rFonts w:ascii="Arial" w:hAnsi="Arial" w:cs="Arial"/>
        </w:rPr>
        <w:t>G</w:t>
      </w:r>
      <w:r w:rsidR="00C50241">
        <w:rPr>
          <w:rFonts w:ascii="Arial" w:hAnsi="Arial" w:cs="Arial"/>
        </w:rPr>
        <w:t>ráfico</w:t>
      </w:r>
      <w:r w:rsidR="00C50241" w:rsidRPr="00C50241">
        <w:rPr>
          <w:rFonts w:ascii="Arial" w:hAnsi="Arial" w:cs="Arial"/>
        </w:rPr>
        <w:t xml:space="preserve"> de barras muestra la distribución de los tipos de clasificación de </w:t>
      </w:r>
      <w:proofErr w:type="spellStart"/>
      <w:r w:rsidR="00C50241" w:rsidRPr="00C50241">
        <w:rPr>
          <w:rFonts w:ascii="Arial" w:hAnsi="Arial" w:cs="Arial"/>
        </w:rPr>
        <w:t>Todani</w:t>
      </w:r>
      <w:proofErr w:type="spellEnd"/>
      <w:r w:rsidR="00C50241" w:rsidRPr="00C50241">
        <w:rPr>
          <w:rFonts w:ascii="Arial" w:hAnsi="Arial" w:cs="Arial"/>
        </w:rPr>
        <w:t xml:space="preserve"> según los reportes quirúrgicos </w:t>
      </w:r>
      <w:proofErr w:type="gramStart"/>
      <w:r w:rsidR="00C50241" w:rsidRPr="00C50241">
        <w:rPr>
          <w:rFonts w:ascii="Arial" w:hAnsi="Arial" w:cs="Arial"/>
        </w:rPr>
        <w:t xml:space="preserve">de </w:t>
      </w:r>
      <w:r w:rsidR="00C50241">
        <w:rPr>
          <w:rFonts w:ascii="Arial" w:hAnsi="Arial" w:cs="Arial"/>
        </w:rPr>
        <w:t xml:space="preserve"> los</w:t>
      </w:r>
      <w:proofErr w:type="gramEnd"/>
      <w:r w:rsidR="00C50241">
        <w:rPr>
          <w:rFonts w:ascii="Arial" w:hAnsi="Arial" w:cs="Arial"/>
        </w:rPr>
        <w:t xml:space="preserve"> </w:t>
      </w:r>
      <w:r w:rsidR="00C50241" w:rsidRPr="00C50241">
        <w:rPr>
          <w:rFonts w:ascii="Arial" w:hAnsi="Arial" w:cs="Arial"/>
        </w:rPr>
        <w:t xml:space="preserve">14 pacientes pediátricos </w:t>
      </w:r>
      <w:r w:rsidR="00C50241">
        <w:rPr>
          <w:rFonts w:ascii="Arial" w:hAnsi="Arial" w:cs="Arial"/>
        </w:rPr>
        <w:t xml:space="preserve">intervenidos de forma laparoscópica </w:t>
      </w:r>
      <w:proofErr w:type="gramStart"/>
      <w:r w:rsidR="00C50241">
        <w:rPr>
          <w:rFonts w:ascii="Arial" w:hAnsi="Arial" w:cs="Arial"/>
        </w:rPr>
        <w:t xml:space="preserve">de </w:t>
      </w:r>
      <w:r w:rsidR="00C50241" w:rsidRPr="00C50241">
        <w:rPr>
          <w:rFonts w:ascii="Arial" w:hAnsi="Arial" w:cs="Arial"/>
        </w:rPr>
        <w:t xml:space="preserve"> quiste</w:t>
      </w:r>
      <w:proofErr w:type="gramEnd"/>
      <w:r w:rsidR="00C50241" w:rsidRPr="00C50241">
        <w:rPr>
          <w:rFonts w:ascii="Arial" w:hAnsi="Arial" w:cs="Arial"/>
        </w:rPr>
        <w:t xml:space="preserve"> de colédoco. Los resultados obtenidos fueron los siguientes:</w:t>
      </w:r>
    </w:p>
    <w:p w14:paraId="6EC918FF" w14:textId="7D130381" w:rsidR="00C50241" w:rsidRPr="00C50241" w:rsidRDefault="00C50241" w:rsidP="00C50241">
      <w:pPr>
        <w:spacing w:line="360" w:lineRule="auto"/>
        <w:jc w:val="both"/>
        <w:rPr>
          <w:rFonts w:ascii="Arial" w:hAnsi="Arial" w:cs="Arial"/>
        </w:rPr>
      </w:pPr>
      <w:r>
        <w:rPr>
          <w:rFonts w:ascii="Arial" w:hAnsi="Arial" w:cs="Arial"/>
        </w:rPr>
        <w:t xml:space="preserve">• </w:t>
      </w:r>
      <w:r w:rsidR="00103689">
        <w:rPr>
          <w:rFonts w:ascii="Arial" w:hAnsi="Arial" w:cs="Arial"/>
        </w:rPr>
        <w:t>11 pacientes (el 79</w:t>
      </w:r>
      <w:r w:rsidRPr="00C50241">
        <w:rPr>
          <w:rFonts w:ascii="Arial" w:hAnsi="Arial" w:cs="Arial"/>
        </w:rPr>
        <w:t>%) fueron clasificados como Tipo I (fusiforme), lo que representa la mayoría de los casos.</w:t>
      </w:r>
    </w:p>
    <w:p w14:paraId="33D0F236" w14:textId="01825324" w:rsidR="00C50241" w:rsidRPr="00C50241" w:rsidRDefault="00C50241" w:rsidP="00C50241">
      <w:pPr>
        <w:spacing w:line="360" w:lineRule="auto"/>
        <w:jc w:val="both"/>
        <w:rPr>
          <w:rFonts w:ascii="Arial" w:hAnsi="Arial" w:cs="Arial"/>
        </w:rPr>
      </w:pPr>
      <w:r>
        <w:rPr>
          <w:rFonts w:ascii="Arial" w:hAnsi="Arial" w:cs="Arial"/>
        </w:rPr>
        <w:t xml:space="preserve">• </w:t>
      </w:r>
      <w:r w:rsidRPr="00C50241">
        <w:rPr>
          <w:rFonts w:ascii="Arial" w:hAnsi="Arial" w:cs="Arial"/>
        </w:rPr>
        <w:t>No se encontraron casos de Tipo II ni Tipo III en los reportes quirúrgicos.</w:t>
      </w:r>
    </w:p>
    <w:p w14:paraId="71E8D9F4" w14:textId="0111944F" w:rsidR="00C50241" w:rsidRPr="00C50241" w:rsidRDefault="00C50241" w:rsidP="00C50241">
      <w:pPr>
        <w:spacing w:line="360" w:lineRule="auto"/>
        <w:jc w:val="both"/>
        <w:rPr>
          <w:rFonts w:ascii="Arial" w:hAnsi="Arial" w:cs="Arial"/>
        </w:rPr>
      </w:pPr>
      <w:r>
        <w:rPr>
          <w:rFonts w:ascii="Arial" w:hAnsi="Arial" w:cs="Arial"/>
        </w:rPr>
        <w:t xml:space="preserve">• </w:t>
      </w:r>
      <w:r w:rsidR="00103689">
        <w:rPr>
          <w:rFonts w:ascii="Arial" w:hAnsi="Arial" w:cs="Arial"/>
        </w:rPr>
        <w:t>2 pacientes (el 14</w:t>
      </w:r>
      <w:r w:rsidRPr="00C50241">
        <w:rPr>
          <w:rFonts w:ascii="Arial" w:hAnsi="Arial" w:cs="Arial"/>
        </w:rPr>
        <w:t xml:space="preserve">%) fueron diagnosticados con Tipo IV de la clasificación de </w:t>
      </w:r>
      <w:proofErr w:type="spellStart"/>
      <w:r w:rsidRPr="00C50241">
        <w:rPr>
          <w:rFonts w:ascii="Arial" w:hAnsi="Arial" w:cs="Arial"/>
        </w:rPr>
        <w:t>Todani</w:t>
      </w:r>
      <w:proofErr w:type="spellEnd"/>
      <w:r w:rsidRPr="00C50241">
        <w:rPr>
          <w:rFonts w:ascii="Arial" w:hAnsi="Arial" w:cs="Arial"/>
        </w:rPr>
        <w:t>.</w:t>
      </w:r>
    </w:p>
    <w:p w14:paraId="0CFE6BC4" w14:textId="3CBEABC4" w:rsidR="00C50241" w:rsidRPr="00C50241" w:rsidRDefault="00C50241" w:rsidP="00C50241">
      <w:pPr>
        <w:spacing w:line="360" w:lineRule="auto"/>
        <w:jc w:val="both"/>
        <w:rPr>
          <w:rFonts w:ascii="Arial" w:hAnsi="Arial" w:cs="Arial"/>
        </w:rPr>
      </w:pPr>
      <w:r>
        <w:rPr>
          <w:rFonts w:ascii="Arial" w:hAnsi="Arial" w:cs="Arial"/>
        </w:rPr>
        <w:t xml:space="preserve">• </w:t>
      </w:r>
      <w:r w:rsidRPr="00C50241">
        <w:rPr>
          <w:rFonts w:ascii="Arial" w:hAnsi="Arial" w:cs="Arial"/>
        </w:rPr>
        <w:t>En</w:t>
      </w:r>
      <w:r w:rsidR="00103689">
        <w:rPr>
          <w:rFonts w:ascii="Arial" w:hAnsi="Arial" w:cs="Arial"/>
        </w:rPr>
        <w:t xml:space="preserve"> 1 paciente (el 7</w:t>
      </w:r>
      <w:r w:rsidRPr="00C50241">
        <w:rPr>
          <w:rFonts w:ascii="Arial" w:hAnsi="Arial" w:cs="Arial"/>
        </w:rPr>
        <w:t>%), no se documentó un tamizaje de grado según el reporte postoperatorio, por lo que no se pudo clasificar.</w:t>
      </w:r>
    </w:p>
    <w:p w14:paraId="1778F714" w14:textId="77777777" w:rsidR="00C50241" w:rsidRPr="00C50241" w:rsidRDefault="00C50241" w:rsidP="00C50241">
      <w:pPr>
        <w:spacing w:line="360" w:lineRule="auto"/>
        <w:jc w:val="both"/>
        <w:rPr>
          <w:rFonts w:ascii="Arial" w:hAnsi="Arial" w:cs="Arial"/>
        </w:rPr>
      </w:pPr>
    </w:p>
    <w:p w14:paraId="5F8BF591" w14:textId="0B711CAD" w:rsidR="00573F4D" w:rsidRDefault="00E511F4" w:rsidP="00012B79">
      <w:pPr>
        <w:spacing w:line="360" w:lineRule="auto"/>
        <w:jc w:val="both"/>
        <w:rPr>
          <w:rFonts w:ascii="Arial" w:hAnsi="Arial" w:cs="Arial"/>
        </w:rPr>
      </w:pPr>
      <w:r w:rsidRPr="008A7953">
        <w:rPr>
          <w:noProof/>
          <w:lang w:val="en-US"/>
        </w:rPr>
        <w:lastRenderedPageBreak/>
        <mc:AlternateContent>
          <mc:Choice Requires="wps">
            <w:drawing>
              <wp:anchor distT="0" distB="0" distL="114300" distR="114300" simplePos="0" relativeHeight="251665408" behindDoc="0" locked="0" layoutInCell="1" allowOverlap="1" wp14:anchorId="74F3764D" wp14:editId="1144FBE1">
                <wp:simplePos x="0" y="0"/>
                <wp:positionH relativeFrom="margin">
                  <wp:posOffset>151765</wp:posOffset>
                </wp:positionH>
                <wp:positionV relativeFrom="paragraph">
                  <wp:posOffset>2510155</wp:posOffset>
                </wp:positionV>
                <wp:extent cx="540385" cy="246380"/>
                <wp:effectExtent l="0" t="0" r="12065" b="20320"/>
                <wp:wrapNone/>
                <wp:docPr id="20" name="CuadroTexto 1"/>
                <wp:cNvGraphicFramePr/>
                <a:graphic xmlns:a="http://schemas.openxmlformats.org/drawingml/2006/main">
                  <a:graphicData uri="http://schemas.microsoft.com/office/word/2010/wordprocessingShape">
                    <wps:wsp>
                      <wps:cNvSpPr txBox="1"/>
                      <wps:spPr>
                        <a:xfrm>
                          <a:off x="0" y="0"/>
                          <a:ext cx="540385" cy="246380"/>
                        </a:xfrm>
                        <a:prstGeom prst="rect">
                          <a:avLst/>
                        </a:prstGeom>
                      </wps:spPr>
                      <wps:style>
                        <a:lnRef idx="2">
                          <a:schemeClr val="dk1"/>
                        </a:lnRef>
                        <a:fillRef idx="1">
                          <a:schemeClr val="lt1"/>
                        </a:fillRef>
                        <a:effectRef idx="0">
                          <a:schemeClr val="dk1"/>
                        </a:effectRef>
                        <a:fontRef idx="minor">
                          <a:schemeClr val="dk1"/>
                        </a:fontRef>
                      </wps:style>
                      <wps:txbx>
                        <w:txbxContent>
                          <w:p w14:paraId="1AE159DE" w14:textId="77777777" w:rsidR="00C23DEE" w:rsidRDefault="00C23DEE" w:rsidP="008A7953">
                            <w:pPr>
                              <w:pStyle w:val="NormalWeb"/>
                              <w:spacing w:before="0" w:beforeAutospacing="0" w:after="0" w:afterAutospacing="0"/>
                            </w:pPr>
                            <w:r>
                              <w:rPr>
                                <w:rFonts w:asciiTheme="minorHAnsi" w:hAnsi="Calibri" w:cstheme="minorBidi"/>
                                <w:color w:val="A6A6A6" w:themeColor="background1" w:themeShade="A6"/>
                                <w:sz w:val="22"/>
                                <w:szCs w:val="22"/>
                              </w:rPr>
                              <w:t>N=14</w:t>
                            </w:r>
                          </w:p>
                        </w:txbxContent>
                      </wps:txbx>
                      <wps:bodyPr vertOverflow="clip" wrap="square" rtlCol="0">
                        <a:noAutofit/>
                      </wps:bodyPr>
                    </wps:wsp>
                  </a:graphicData>
                </a:graphic>
                <wp14:sizeRelH relativeFrom="margin">
                  <wp14:pctWidth>0</wp14:pctWidth>
                </wp14:sizeRelH>
                <wp14:sizeRelV relativeFrom="margin">
                  <wp14:pctHeight>0</wp14:pctHeight>
                </wp14:sizeRelV>
              </wp:anchor>
            </w:drawing>
          </mc:Choice>
          <mc:Fallback>
            <w:pict>
              <v:shape w14:anchorId="74F3764D" id="_x0000_s1028" type="#_x0000_t202" style="position:absolute;left:0;text-align:left;margin-left:11.95pt;margin-top:197.65pt;width:42.55pt;height:19.4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" fillcolor="white [3201]" strokecolor="black [3200]" strokeweight="1pt">
                <v:textbox>
                  <w:txbxContent>
                    <w:p w14:paraId="1AE159DE" w14:textId="77777777" w:rsidR="00C23DEE" w:rsidRDefault="00C23DEE" w:rsidP="008A7953">
                      <w:pPr>
                        <w:pStyle w:val="NormalWeb"/>
                        <w:spacing w:before="0" w:beforeAutospacing="0" w:after="0" w:afterAutospacing="0"/>
                      </w:pPr>
                      <w:r>
                        <w:rPr>
                          <w:rFonts w:asciiTheme="minorHAnsi" w:hAnsi="Calibri" w:cstheme="minorBidi"/>
                          <w:color w:val="A6A6A6" w:themeColor="background1" w:themeShade="A6"/>
                          <w:sz w:val="22"/>
                          <w:szCs w:val="22"/>
                        </w:rPr>
                        <w:t>N=14</w:t>
                      </w:r>
                    </w:p>
                  </w:txbxContent>
                </v:textbox>
                <w10:wrap anchorx="margin"/>
              </v:shape>
            </w:pict>
          </mc:Fallback>
        </mc:AlternateContent>
      </w:r>
      <w:r>
        <w:rPr>
          <w:noProof/>
          <w:lang w:val="en-US"/>
        </w:rPr>
        <w:drawing>
          <wp:inline distT="0" distB="0" distL="0" distR="0" wp14:anchorId="27CFEA1C" wp14:editId="183F07AE">
            <wp:extent cx="4943475" cy="3076575"/>
            <wp:effectExtent l="0" t="0" r="9525" b="9525"/>
            <wp:docPr id="201" name="Gráfico 20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4FFB5DC" w14:textId="20F7CA53" w:rsidR="00573F4D" w:rsidRDefault="00573F4D" w:rsidP="00012B79">
      <w:pPr>
        <w:spacing w:line="360" w:lineRule="auto"/>
        <w:jc w:val="both"/>
        <w:rPr>
          <w:rFonts w:ascii="Arial" w:hAnsi="Arial" w:cs="Arial"/>
        </w:rPr>
      </w:pPr>
    </w:p>
    <w:p w14:paraId="5D199A15" w14:textId="156F5EFE" w:rsidR="00573F4D" w:rsidRDefault="008A7953" w:rsidP="00012B79">
      <w:pPr>
        <w:spacing w:line="360" w:lineRule="auto"/>
        <w:jc w:val="both"/>
        <w:rPr>
          <w:rFonts w:ascii="Arial" w:hAnsi="Arial" w:cs="Arial"/>
        </w:rPr>
      </w:pPr>
      <w:proofErr w:type="spellStart"/>
      <w:r>
        <w:rPr>
          <w:rFonts w:ascii="Arial" w:hAnsi="Arial" w:cs="Arial"/>
        </w:rPr>
        <w:t>Grafico</w:t>
      </w:r>
      <w:proofErr w:type="spellEnd"/>
      <w:r>
        <w:rPr>
          <w:rFonts w:ascii="Arial" w:hAnsi="Arial" w:cs="Arial"/>
        </w:rPr>
        <w:t xml:space="preserve"> 8</w:t>
      </w:r>
    </w:p>
    <w:p w14:paraId="74B0926C" w14:textId="47B12070" w:rsidR="0044352F" w:rsidRPr="0044352F" w:rsidRDefault="00103689" w:rsidP="0044352F">
      <w:pPr>
        <w:spacing w:line="360" w:lineRule="auto"/>
        <w:jc w:val="both"/>
        <w:rPr>
          <w:rFonts w:ascii="Arial" w:hAnsi="Arial" w:cs="Arial"/>
        </w:rPr>
      </w:pPr>
      <w:r>
        <w:rPr>
          <w:rFonts w:ascii="Arial" w:hAnsi="Arial" w:cs="Arial"/>
        </w:rPr>
        <w:t>G</w:t>
      </w:r>
      <w:r w:rsidR="0044352F" w:rsidRPr="0044352F">
        <w:rPr>
          <w:rFonts w:ascii="Arial" w:hAnsi="Arial" w:cs="Arial"/>
        </w:rPr>
        <w:t>ráfica de barras</w:t>
      </w:r>
      <w:r w:rsidR="0044352F">
        <w:rPr>
          <w:rFonts w:ascii="Arial" w:hAnsi="Arial" w:cs="Arial"/>
        </w:rPr>
        <w:t xml:space="preserve"> que</w:t>
      </w:r>
      <w:r w:rsidR="0044352F" w:rsidRPr="0044352F">
        <w:rPr>
          <w:rFonts w:ascii="Arial" w:hAnsi="Arial" w:cs="Arial"/>
        </w:rPr>
        <w:t xml:space="preserve"> muestra los días de estancia hospitalaria en la unidad de cuidados intensivos (UCI) de los 14 pacientes pediátricos que fueron sometidos a un procedimiento laparoscópico por quiste de colédoco</w:t>
      </w:r>
      <w:r w:rsidR="0044352F">
        <w:rPr>
          <w:rFonts w:ascii="Arial" w:hAnsi="Arial" w:cs="Arial"/>
        </w:rPr>
        <w:t>. Los resultados obtenidos fueron</w:t>
      </w:r>
      <w:r w:rsidR="0044352F" w:rsidRPr="0044352F">
        <w:rPr>
          <w:rFonts w:ascii="Arial" w:hAnsi="Arial" w:cs="Arial"/>
        </w:rPr>
        <w:t xml:space="preserve"> los siguientes:</w:t>
      </w:r>
    </w:p>
    <w:p w14:paraId="34EE3FBC" w14:textId="412DFAF7" w:rsidR="0044352F" w:rsidRPr="0044352F" w:rsidRDefault="0044352F" w:rsidP="0044352F">
      <w:pPr>
        <w:spacing w:line="360" w:lineRule="auto"/>
        <w:jc w:val="both"/>
        <w:rPr>
          <w:rFonts w:ascii="Arial" w:hAnsi="Arial" w:cs="Arial"/>
        </w:rPr>
      </w:pPr>
      <w:r>
        <w:rPr>
          <w:rFonts w:ascii="Arial" w:hAnsi="Arial" w:cs="Arial"/>
        </w:rPr>
        <w:t xml:space="preserve">• </w:t>
      </w:r>
      <w:r w:rsidR="00103689">
        <w:rPr>
          <w:rFonts w:ascii="Arial" w:hAnsi="Arial" w:cs="Arial"/>
        </w:rPr>
        <w:t>9 pacientes (el 64</w:t>
      </w:r>
      <w:r w:rsidRPr="0044352F">
        <w:rPr>
          <w:rFonts w:ascii="Arial" w:hAnsi="Arial" w:cs="Arial"/>
        </w:rPr>
        <w:t>%) evolucionaron satisfactoriamente y fueron dados de alta de la UCI después de 1 a 5 días de hospitalización.</w:t>
      </w:r>
    </w:p>
    <w:p w14:paraId="330FD01C" w14:textId="291E15CC" w:rsidR="0044352F" w:rsidRPr="0044352F" w:rsidRDefault="0044352F" w:rsidP="0044352F">
      <w:pPr>
        <w:spacing w:line="360" w:lineRule="auto"/>
        <w:jc w:val="both"/>
        <w:rPr>
          <w:rFonts w:ascii="Arial" w:hAnsi="Arial" w:cs="Arial"/>
        </w:rPr>
      </w:pPr>
      <w:r>
        <w:rPr>
          <w:rFonts w:ascii="Arial" w:hAnsi="Arial" w:cs="Arial"/>
        </w:rPr>
        <w:t xml:space="preserve">• </w:t>
      </w:r>
      <w:r w:rsidR="00103689">
        <w:rPr>
          <w:rFonts w:ascii="Arial" w:hAnsi="Arial" w:cs="Arial"/>
        </w:rPr>
        <w:t>3 pacientes (el 21</w:t>
      </w:r>
      <w:r w:rsidRPr="0044352F">
        <w:rPr>
          <w:rFonts w:ascii="Arial" w:hAnsi="Arial" w:cs="Arial"/>
        </w:rPr>
        <w:t>%) permanecieron hospitalizados entre 6 y 10 días.</w:t>
      </w:r>
    </w:p>
    <w:p w14:paraId="00AFA096" w14:textId="4FAEF754" w:rsidR="0044352F" w:rsidRPr="0044352F" w:rsidRDefault="0044352F" w:rsidP="0044352F">
      <w:pPr>
        <w:spacing w:line="360" w:lineRule="auto"/>
        <w:jc w:val="both"/>
        <w:rPr>
          <w:rFonts w:ascii="Arial" w:hAnsi="Arial" w:cs="Arial"/>
        </w:rPr>
      </w:pPr>
      <w:r>
        <w:rPr>
          <w:rFonts w:ascii="Arial" w:hAnsi="Arial" w:cs="Arial"/>
        </w:rPr>
        <w:t xml:space="preserve">• </w:t>
      </w:r>
      <w:r w:rsidR="00103689">
        <w:rPr>
          <w:rFonts w:ascii="Arial" w:hAnsi="Arial" w:cs="Arial"/>
        </w:rPr>
        <w:t>1 paciente (el 7</w:t>
      </w:r>
      <w:r w:rsidRPr="0044352F">
        <w:rPr>
          <w:rFonts w:ascii="Arial" w:hAnsi="Arial" w:cs="Arial"/>
        </w:rPr>
        <w:t xml:space="preserve">%) </w:t>
      </w:r>
      <w:r w:rsidR="00F51589">
        <w:rPr>
          <w:rFonts w:ascii="Arial" w:hAnsi="Arial" w:cs="Arial"/>
        </w:rPr>
        <w:t>requirió una estancia de 10 a 15</w:t>
      </w:r>
      <w:r w:rsidRPr="0044352F">
        <w:rPr>
          <w:rFonts w:ascii="Arial" w:hAnsi="Arial" w:cs="Arial"/>
        </w:rPr>
        <w:t xml:space="preserve"> días en la UCI.</w:t>
      </w:r>
    </w:p>
    <w:p w14:paraId="6CB048DF" w14:textId="282528E4" w:rsidR="0044352F" w:rsidRPr="0044352F" w:rsidRDefault="0044352F" w:rsidP="0044352F">
      <w:pPr>
        <w:spacing w:line="360" w:lineRule="auto"/>
        <w:jc w:val="both"/>
        <w:rPr>
          <w:rFonts w:ascii="Arial" w:hAnsi="Arial" w:cs="Arial"/>
        </w:rPr>
      </w:pPr>
      <w:r>
        <w:rPr>
          <w:rFonts w:ascii="Arial" w:hAnsi="Arial" w:cs="Arial"/>
        </w:rPr>
        <w:t xml:space="preserve">• </w:t>
      </w:r>
      <w:r w:rsidR="00103689">
        <w:rPr>
          <w:rFonts w:ascii="Arial" w:hAnsi="Arial" w:cs="Arial"/>
        </w:rPr>
        <w:t>1 paciente (el 7</w:t>
      </w:r>
      <w:r w:rsidRPr="0044352F">
        <w:rPr>
          <w:rFonts w:ascii="Arial" w:hAnsi="Arial" w:cs="Arial"/>
        </w:rPr>
        <w:t>%) presentó una estancia hospitalaria superior a 15 días en la UCI, lo que refleja una evolución más lenta o complicaciones postoperatorias.</w:t>
      </w:r>
    </w:p>
    <w:p w14:paraId="41E87D90" w14:textId="77777777" w:rsidR="0044352F" w:rsidRPr="0044352F" w:rsidRDefault="0044352F" w:rsidP="0044352F">
      <w:pPr>
        <w:spacing w:line="360" w:lineRule="auto"/>
        <w:jc w:val="both"/>
        <w:rPr>
          <w:rFonts w:ascii="Arial" w:hAnsi="Arial" w:cs="Arial"/>
        </w:rPr>
      </w:pPr>
    </w:p>
    <w:p w14:paraId="3F456034" w14:textId="77777777" w:rsidR="0068626C" w:rsidRDefault="0068626C" w:rsidP="00012B79">
      <w:pPr>
        <w:spacing w:line="360" w:lineRule="auto"/>
        <w:jc w:val="both"/>
        <w:rPr>
          <w:rFonts w:ascii="Arial" w:hAnsi="Arial" w:cs="Arial"/>
        </w:rPr>
      </w:pPr>
    </w:p>
    <w:p w14:paraId="74684178" w14:textId="0B3C3572" w:rsidR="001B35E3" w:rsidRDefault="001E75E9" w:rsidP="00012B79">
      <w:pPr>
        <w:spacing w:line="360" w:lineRule="auto"/>
        <w:jc w:val="both"/>
        <w:rPr>
          <w:rFonts w:ascii="Arial" w:hAnsi="Arial" w:cs="Arial"/>
        </w:rPr>
      </w:pPr>
      <w:r w:rsidRPr="008A7953">
        <w:rPr>
          <w:noProof/>
          <w:lang w:val="en-US"/>
        </w:rPr>
        <w:lastRenderedPageBreak/>
        <mc:AlternateContent>
          <mc:Choice Requires="wps">
            <w:drawing>
              <wp:anchor distT="0" distB="0" distL="114300" distR="114300" simplePos="0" relativeHeight="251667456" behindDoc="0" locked="0" layoutInCell="1" allowOverlap="1" wp14:anchorId="24D57D1D" wp14:editId="5F6C640E">
                <wp:simplePos x="0" y="0"/>
                <wp:positionH relativeFrom="margin">
                  <wp:posOffset>142875</wp:posOffset>
                </wp:positionH>
                <wp:positionV relativeFrom="paragraph">
                  <wp:posOffset>2630805</wp:posOffset>
                </wp:positionV>
                <wp:extent cx="616585" cy="322580"/>
                <wp:effectExtent l="0" t="0" r="12065" b="20320"/>
                <wp:wrapNone/>
                <wp:docPr id="21" name="CuadroTexto 1"/>
                <wp:cNvGraphicFramePr/>
                <a:graphic xmlns:a="http://schemas.openxmlformats.org/drawingml/2006/main">
                  <a:graphicData uri="http://schemas.microsoft.com/office/word/2010/wordprocessingShape">
                    <wps:wsp>
                      <wps:cNvSpPr txBox="1"/>
                      <wps:spPr>
                        <a:xfrm>
                          <a:off x="0" y="0"/>
                          <a:ext cx="616585" cy="322580"/>
                        </a:xfrm>
                        <a:prstGeom prst="rect">
                          <a:avLst/>
                        </a:prstGeom>
                      </wps:spPr>
                      <wps:style>
                        <a:lnRef idx="2">
                          <a:schemeClr val="dk1"/>
                        </a:lnRef>
                        <a:fillRef idx="1">
                          <a:schemeClr val="lt1"/>
                        </a:fillRef>
                        <a:effectRef idx="0">
                          <a:schemeClr val="dk1"/>
                        </a:effectRef>
                        <a:fontRef idx="minor">
                          <a:schemeClr val="dk1"/>
                        </a:fontRef>
                      </wps:style>
                      <wps:txbx>
                        <w:txbxContent>
                          <w:p w14:paraId="6D6CF027" w14:textId="77777777" w:rsidR="00C23DEE" w:rsidRDefault="00C23DEE" w:rsidP="008A7953">
                            <w:pPr>
                              <w:pStyle w:val="NormalWeb"/>
                              <w:spacing w:before="0" w:beforeAutospacing="0" w:after="0" w:afterAutospacing="0"/>
                            </w:pPr>
                            <w:r>
                              <w:rPr>
                                <w:rFonts w:asciiTheme="minorHAnsi" w:hAnsi="Calibri" w:cstheme="minorBidi"/>
                                <w:color w:val="A6A6A6" w:themeColor="background1" w:themeShade="A6"/>
                                <w:sz w:val="22"/>
                                <w:szCs w:val="22"/>
                              </w:rPr>
                              <w:t>N=14</w:t>
                            </w:r>
                          </w:p>
                        </w:txbxContent>
                      </wps:txbx>
                      <wps:bodyPr vertOverflow="clip" wrap="square" rtlCol="0">
                        <a:noAutofit/>
                      </wps:bodyPr>
                    </wps:wsp>
                  </a:graphicData>
                </a:graphic>
                <wp14:sizeRelH relativeFrom="margin">
                  <wp14:pctWidth>0</wp14:pctWidth>
                </wp14:sizeRelH>
                <wp14:sizeRelV relativeFrom="margin">
                  <wp14:pctHeight>0</wp14:pctHeight>
                </wp14:sizeRelV>
              </wp:anchor>
            </w:drawing>
          </mc:Choice>
          <mc:Fallback>
            <w:pict>
              <v:shape w14:anchorId="24D57D1D" id="_x0000_s1029" type="#_x0000_t202" style="position:absolute;left:0;text-align:left;margin-left:11.25pt;margin-top:207.15pt;width:48.55pt;height:25.4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" fillcolor="white [3201]" strokecolor="black [3200]" strokeweight="1pt">
                <v:textbox>
                  <w:txbxContent>
                    <w:p w14:paraId="6D6CF027" w14:textId="77777777" w:rsidR="00C23DEE" w:rsidRDefault="00C23DEE" w:rsidP="008A7953">
                      <w:pPr>
                        <w:pStyle w:val="NormalWeb"/>
                        <w:spacing w:before="0" w:beforeAutospacing="0" w:after="0" w:afterAutospacing="0"/>
                      </w:pPr>
                      <w:r>
                        <w:rPr>
                          <w:rFonts w:asciiTheme="minorHAnsi" w:hAnsi="Calibri" w:cstheme="minorBidi"/>
                          <w:color w:val="A6A6A6" w:themeColor="background1" w:themeShade="A6"/>
                          <w:sz w:val="22"/>
                          <w:szCs w:val="22"/>
                        </w:rPr>
                        <w:t>N=14</w:t>
                      </w:r>
                    </w:p>
                  </w:txbxContent>
                </v:textbox>
                <w10:wrap anchorx="margin"/>
              </v:shape>
            </w:pict>
          </mc:Fallback>
        </mc:AlternateContent>
      </w:r>
      <w:r>
        <w:rPr>
          <w:noProof/>
          <w:lang w:val="en-US"/>
        </w:rPr>
        <w:drawing>
          <wp:inline distT="0" distB="0" distL="0" distR="0" wp14:anchorId="1AF977B9" wp14:editId="0336A316">
            <wp:extent cx="5172075" cy="3295650"/>
            <wp:effectExtent l="0" t="0" r="9525" b="0"/>
            <wp:docPr id="202" name="Gráfico 20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9C7F72E" w14:textId="095C6430" w:rsidR="00573F4D" w:rsidRDefault="00573F4D" w:rsidP="00012B79">
      <w:pPr>
        <w:spacing w:line="360" w:lineRule="auto"/>
        <w:jc w:val="both"/>
        <w:rPr>
          <w:rFonts w:ascii="Arial" w:hAnsi="Arial" w:cs="Arial"/>
        </w:rPr>
      </w:pPr>
    </w:p>
    <w:p w14:paraId="387C4AAC" w14:textId="0EEB7A20" w:rsidR="00573F4D" w:rsidRDefault="008A7953" w:rsidP="00012B79">
      <w:pPr>
        <w:spacing w:line="360" w:lineRule="auto"/>
        <w:jc w:val="both"/>
        <w:rPr>
          <w:rFonts w:ascii="Arial" w:hAnsi="Arial" w:cs="Arial"/>
        </w:rPr>
      </w:pPr>
      <w:proofErr w:type="spellStart"/>
      <w:r>
        <w:rPr>
          <w:rFonts w:ascii="Arial" w:hAnsi="Arial" w:cs="Arial"/>
        </w:rPr>
        <w:t>Grafico</w:t>
      </w:r>
      <w:proofErr w:type="spellEnd"/>
      <w:r>
        <w:rPr>
          <w:rFonts w:ascii="Arial" w:hAnsi="Arial" w:cs="Arial"/>
        </w:rPr>
        <w:t xml:space="preserve"> 9</w:t>
      </w:r>
    </w:p>
    <w:p w14:paraId="1CB89F92" w14:textId="22A94548" w:rsidR="001E75E9" w:rsidRDefault="001E75E9" w:rsidP="00103689">
      <w:pPr>
        <w:spacing w:line="360" w:lineRule="auto"/>
        <w:jc w:val="both"/>
        <w:rPr>
          <w:rFonts w:ascii="Arial" w:hAnsi="Arial" w:cs="Arial"/>
        </w:rPr>
      </w:pPr>
      <w:r>
        <w:rPr>
          <w:rFonts w:ascii="Arial" w:hAnsi="Arial" w:cs="Arial"/>
        </w:rPr>
        <w:t>C</w:t>
      </w:r>
      <w:r w:rsidRPr="001E75E9">
        <w:rPr>
          <w:rFonts w:ascii="Arial" w:hAnsi="Arial" w:cs="Arial"/>
        </w:rPr>
        <w:t xml:space="preserve">omplicaciones tempranas observadas en los 14 pacientes pediátricos sometidos a cirugía laparoscópica por quiste de </w:t>
      </w:r>
      <w:r w:rsidR="00103689" w:rsidRPr="001E75E9">
        <w:rPr>
          <w:rFonts w:ascii="Arial" w:hAnsi="Arial" w:cs="Arial"/>
        </w:rPr>
        <w:t>colédoco</w:t>
      </w:r>
      <w:r w:rsidRPr="001E75E9">
        <w:rPr>
          <w:rFonts w:ascii="Arial" w:hAnsi="Arial" w:cs="Arial"/>
        </w:rPr>
        <w:t>. Los resultados obtenidos son los siguientes:</w:t>
      </w:r>
    </w:p>
    <w:p w14:paraId="18D15D26" w14:textId="32EF2AAF" w:rsidR="001E75E9" w:rsidRDefault="001E75E9" w:rsidP="00103689">
      <w:pPr>
        <w:spacing w:line="360" w:lineRule="auto"/>
        <w:jc w:val="both"/>
        <w:rPr>
          <w:rFonts w:ascii="Arial" w:hAnsi="Arial" w:cs="Arial"/>
        </w:rPr>
      </w:pPr>
    </w:p>
    <w:p w14:paraId="1C45580A" w14:textId="77777777" w:rsidR="001E75E9" w:rsidRPr="001E75E9" w:rsidRDefault="001E75E9" w:rsidP="00103689">
      <w:pPr>
        <w:spacing w:line="360" w:lineRule="auto"/>
        <w:jc w:val="both"/>
        <w:rPr>
          <w:rFonts w:ascii="Arial" w:hAnsi="Arial" w:cs="Arial"/>
        </w:rPr>
      </w:pPr>
    </w:p>
    <w:p w14:paraId="15BD2617" w14:textId="1B41214B" w:rsidR="001E75E9" w:rsidRPr="001E75E9" w:rsidRDefault="00103689" w:rsidP="00103689">
      <w:pPr>
        <w:pStyle w:val="Prrafodelista"/>
        <w:numPr>
          <w:ilvl w:val="0"/>
          <w:numId w:val="32"/>
        </w:numPr>
        <w:spacing w:line="360" w:lineRule="auto"/>
        <w:jc w:val="both"/>
        <w:rPr>
          <w:rFonts w:ascii="Arial" w:hAnsi="Arial" w:cs="Arial"/>
        </w:rPr>
      </w:pPr>
      <w:r>
        <w:rPr>
          <w:rFonts w:ascii="Arial" w:hAnsi="Arial" w:cs="Arial"/>
        </w:rPr>
        <w:t>10 pacientes (el 72</w:t>
      </w:r>
      <w:r w:rsidR="001E75E9" w:rsidRPr="001E75E9">
        <w:rPr>
          <w:rFonts w:ascii="Arial" w:hAnsi="Arial" w:cs="Arial"/>
        </w:rPr>
        <w:t>%) no presentaron ninguna complicación postquirúrgica.</w:t>
      </w:r>
    </w:p>
    <w:p w14:paraId="146AED9D" w14:textId="0FEC69C9" w:rsidR="001E75E9" w:rsidRPr="001E75E9" w:rsidRDefault="00103689" w:rsidP="00103689">
      <w:pPr>
        <w:pStyle w:val="Prrafodelista"/>
        <w:numPr>
          <w:ilvl w:val="0"/>
          <w:numId w:val="32"/>
        </w:numPr>
        <w:spacing w:line="360" w:lineRule="auto"/>
        <w:jc w:val="both"/>
        <w:rPr>
          <w:rFonts w:ascii="Arial" w:hAnsi="Arial" w:cs="Arial"/>
        </w:rPr>
      </w:pPr>
      <w:r>
        <w:rPr>
          <w:rFonts w:ascii="Arial" w:hAnsi="Arial" w:cs="Arial"/>
        </w:rPr>
        <w:t>2 pacientes (el 14</w:t>
      </w:r>
      <w:r w:rsidR="001E75E9" w:rsidRPr="001E75E9">
        <w:rPr>
          <w:rFonts w:ascii="Arial" w:hAnsi="Arial" w:cs="Arial"/>
        </w:rPr>
        <w:t>%) experimentaron una fuga de anastomosis, aunque no fue necesario realizar una intervención quirúrgica adicional.</w:t>
      </w:r>
    </w:p>
    <w:p w14:paraId="652A6EC8" w14:textId="329E55C0" w:rsidR="001E75E9" w:rsidRPr="001E75E9" w:rsidRDefault="00103689" w:rsidP="00103689">
      <w:pPr>
        <w:pStyle w:val="Prrafodelista"/>
        <w:numPr>
          <w:ilvl w:val="0"/>
          <w:numId w:val="32"/>
        </w:numPr>
        <w:spacing w:line="360" w:lineRule="auto"/>
        <w:jc w:val="both"/>
        <w:rPr>
          <w:rFonts w:ascii="Arial" w:hAnsi="Arial" w:cs="Arial"/>
        </w:rPr>
      </w:pPr>
      <w:r>
        <w:rPr>
          <w:rFonts w:ascii="Arial" w:hAnsi="Arial" w:cs="Arial"/>
        </w:rPr>
        <w:t>1 paciente (el 7</w:t>
      </w:r>
      <w:r w:rsidR="001E75E9" w:rsidRPr="001E75E9">
        <w:rPr>
          <w:rFonts w:ascii="Arial" w:hAnsi="Arial" w:cs="Arial"/>
        </w:rPr>
        <w:t>%) presentó un proceso infeccioso postoperatorio, que fue tratado de acuerdo con el protocolo médico estándar.</w:t>
      </w:r>
    </w:p>
    <w:p w14:paraId="27E8EB30" w14:textId="05D29940" w:rsidR="001E75E9" w:rsidRPr="001E75E9" w:rsidRDefault="00103689" w:rsidP="00103689">
      <w:pPr>
        <w:pStyle w:val="Prrafodelista"/>
        <w:numPr>
          <w:ilvl w:val="0"/>
          <w:numId w:val="32"/>
        </w:numPr>
        <w:spacing w:line="360" w:lineRule="auto"/>
        <w:jc w:val="both"/>
        <w:rPr>
          <w:rFonts w:ascii="Arial" w:hAnsi="Arial" w:cs="Arial"/>
        </w:rPr>
      </w:pPr>
      <w:r>
        <w:rPr>
          <w:rFonts w:ascii="Arial" w:hAnsi="Arial" w:cs="Arial"/>
        </w:rPr>
        <w:t>1 paciente (el 7</w:t>
      </w:r>
      <w:r w:rsidR="001E75E9" w:rsidRPr="001E75E9">
        <w:rPr>
          <w:rFonts w:ascii="Arial" w:hAnsi="Arial" w:cs="Arial"/>
        </w:rPr>
        <w:t>%) desarrolló un hematoma en el sitio quirúrgico, el cual fue manejado adecuadamente sin complicaciones mayores.</w:t>
      </w:r>
    </w:p>
    <w:p w14:paraId="2D9365EF" w14:textId="77777777" w:rsidR="001E75E9" w:rsidRPr="001E75E9" w:rsidRDefault="001E75E9" w:rsidP="001E75E9">
      <w:pPr>
        <w:spacing w:line="360" w:lineRule="auto"/>
        <w:jc w:val="both"/>
        <w:rPr>
          <w:rFonts w:ascii="Arial" w:hAnsi="Arial" w:cs="Arial"/>
        </w:rPr>
      </w:pPr>
    </w:p>
    <w:p w14:paraId="31D36AA2" w14:textId="5555ADCC" w:rsidR="001B35E3" w:rsidRDefault="001B0B65" w:rsidP="00012B79">
      <w:pPr>
        <w:spacing w:line="360" w:lineRule="auto"/>
        <w:jc w:val="both"/>
        <w:rPr>
          <w:rFonts w:ascii="Arial" w:hAnsi="Arial" w:cs="Arial"/>
        </w:rPr>
      </w:pPr>
      <w:r>
        <w:rPr>
          <w:noProof/>
          <w:lang w:val="en-US"/>
        </w:rPr>
        <w:lastRenderedPageBreak/>
        <w:drawing>
          <wp:inline distT="0" distB="0" distL="0" distR="0" wp14:anchorId="52F95DC0" wp14:editId="3550BF1B">
            <wp:extent cx="5038725" cy="3162300"/>
            <wp:effectExtent l="0" t="0" r="9525" b="0"/>
            <wp:docPr id="206" name="Gráfico 20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00C213B0" w:rsidRPr="008A7953">
        <w:rPr>
          <w:noProof/>
          <w:lang w:val="en-US"/>
        </w:rPr>
        <mc:AlternateContent>
          <mc:Choice Requires="wps">
            <w:drawing>
              <wp:anchor distT="0" distB="0" distL="114300" distR="114300" simplePos="0" relativeHeight="251669504" behindDoc="0" locked="0" layoutInCell="1" allowOverlap="1" wp14:anchorId="61B8F2B4" wp14:editId="5A510BA3">
                <wp:simplePos x="0" y="0"/>
                <wp:positionH relativeFrom="margin">
                  <wp:posOffset>108585</wp:posOffset>
                </wp:positionH>
                <wp:positionV relativeFrom="paragraph">
                  <wp:posOffset>2861310</wp:posOffset>
                </wp:positionV>
                <wp:extent cx="588010" cy="230505"/>
                <wp:effectExtent l="0" t="0" r="21590" b="17145"/>
                <wp:wrapNone/>
                <wp:docPr id="22" name="CuadroTexto 1"/>
                <wp:cNvGraphicFramePr/>
                <a:graphic xmlns:a="http://schemas.openxmlformats.org/drawingml/2006/main">
                  <a:graphicData uri="http://schemas.microsoft.com/office/word/2010/wordprocessingShape">
                    <wps:wsp>
                      <wps:cNvSpPr txBox="1"/>
                      <wps:spPr>
                        <a:xfrm>
                          <a:off x="0" y="0"/>
                          <a:ext cx="588010" cy="230505"/>
                        </a:xfrm>
                        <a:prstGeom prst="rect">
                          <a:avLst/>
                        </a:prstGeom>
                      </wps:spPr>
                      <wps:style>
                        <a:lnRef idx="2">
                          <a:schemeClr val="dk1"/>
                        </a:lnRef>
                        <a:fillRef idx="1">
                          <a:schemeClr val="lt1"/>
                        </a:fillRef>
                        <a:effectRef idx="0">
                          <a:schemeClr val="dk1"/>
                        </a:effectRef>
                        <a:fontRef idx="minor">
                          <a:schemeClr val="dk1"/>
                        </a:fontRef>
                      </wps:style>
                      <wps:txbx>
                        <w:txbxContent>
                          <w:p w14:paraId="5FFDBDD2" w14:textId="77777777" w:rsidR="00C23DEE" w:rsidRDefault="00C23DEE" w:rsidP="008A7953">
                            <w:pPr>
                              <w:pStyle w:val="NormalWeb"/>
                              <w:spacing w:before="0" w:beforeAutospacing="0" w:after="0" w:afterAutospacing="0"/>
                            </w:pPr>
                            <w:r>
                              <w:rPr>
                                <w:rFonts w:asciiTheme="minorHAnsi" w:hAnsi="Calibri" w:cstheme="minorBidi"/>
                                <w:color w:val="A6A6A6" w:themeColor="background1" w:themeShade="A6"/>
                                <w:sz w:val="22"/>
                                <w:szCs w:val="22"/>
                              </w:rPr>
                              <w:t>N=14</w:t>
                            </w:r>
                          </w:p>
                        </w:txbxContent>
                      </wps:txbx>
                      <wps:bodyPr vertOverflow="clip" wrap="square" rtlCol="0">
                        <a:noAutofit/>
                      </wps:bodyPr>
                    </wps:wsp>
                  </a:graphicData>
                </a:graphic>
                <wp14:sizeRelH relativeFrom="margin">
                  <wp14:pctWidth>0</wp14:pctWidth>
                </wp14:sizeRelH>
                <wp14:sizeRelV relativeFrom="margin">
                  <wp14:pctHeight>0</wp14:pctHeight>
                </wp14:sizeRelV>
              </wp:anchor>
            </w:drawing>
          </mc:Choice>
          <mc:Fallback>
            <w:pict>
              <v:shape w14:anchorId="61B8F2B4" id="_x0000_s1030" type="#_x0000_t202" style="position:absolute;left:0;text-align:left;margin-left:8.55pt;margin-top:225.3pt;width:46.3pt;height:18.15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" fillcolor="white [3201]" strokecolor="black [3200]" strokeweight="1pt">
                <v:textbox>
                  <w:txbxContent>
                    <w:p w14:paraId="5FFDBDD2" w14:textId="77777777" w:rsidR="00C23DEE" w:rsidRDefault="00C23DEE" w:rsidP="008A7953">
                      <w:pPr>
                        <w:pStyle w:val="NormalWeb"/>
                        <w:spacing w:before="0" w:beforeAutospacing="0" w:after="0" w:afterAutospacing="0"/>
                      </w:pPr>
                      <w:r>
                        <w:rPr>
                          <w:rFonts w:asciiTheme="minorHAnsi" w:hAnsi="Calibri" w:cstheme="minorBidi"/>
                          <w:color w:val="A6A6A6" w:themeColor="background1" w:themeShade="A6"/>
                          <w:sz w:val="22"/>
                          <w:szCs w:val="22"/>
                        </w:rPr>
                        <w:t>N=14</w:t>
                      </w:r>
                    </w:p>
                  </w:txbxContent>
                </v:textbox>
                <w10:wrap anchorx="margin"/>
              </v:shape>
            </w:pict>
          </mc:Fallback>
        </mc:AlternateContent>
      </w:r>
    </w:p>
    <w:p w14:paraId="595565CF" w14:textId="77777777" w:rsidR="00573F4D" w:rsidRDefault="00573F4D" w:rsidP="00012B79">
      <w:pPr>
        <w:spacing w:line="360" w:lineRule="auto"/>
        <w:jc w:val="both"/>
        <w:rPr>
          <w:rFonts w:ascii="Arial" w:hAnsi="Arial" w:cs="Arial"/>
        </w:rPr>
      </w:pPr>
    </w:p>
    <w:p w14:paraId="75131D6F" w14:textId="0B289039" w:rsidR="006B0E76" w:rsidRDefault="008A7953" w:rsidP="00012B79">
      <w:pPr>
        <w:spacing w:line="360" w:lineRule="auto"/>
        <w:jc w:val="both"/>
        <w:rPr>
          <w:rFonts w:ascii="Arial" w:hAnsi="Arial" w:cs="Arial"/>
        </w:rPr>
      </w:pPr>
      <w:proofErr w:type="spellStart"/>
      <w:r>
        <w:rPr>
          <w:rFonts w:ascii="Arial" w:hAnsi="Arial" w:cs="Arial"/>
        </w:rPr>
        <w:t>Grafico</w:t>
      </w:r>
      <w:proofErr w:type="spellEnd"/>
      <w:r>
        <w:rPr>
          <w:rFonts w:ascii="Arial" w:hAnsi="Arial" w:cs="Arial"/>
        </w:rPr>
        <w:t xml:space="preserve"> 10</w:t>
      </w:r>
    </w:p>
    <w:p w14:paraId="20583836" w14:textId="1640C1D8" w:rsidR="00C213B0" w:rsidRPr="00C213B0" w:rsidRDefault="00C213B0" w:rsidP="00C213B0">
      <w:pPr>
        <w:spacing w:line="360" w:lineRule="auto"/>
        <w:jc w:val="both"/>
        <w:rPr>
          <w:rFonts w:ascii="Arial" w:hAnsi="Arial" w:cs="Arial"/>
        </w:rPr>
      </w:pPr>
      <w:r w:rsidRPr="00C213B0">
        <w:rPr>
          <w:rFonts w:ascii="Arial" w:hAnsi="Arial" w:cs="Arial"/>
        </w:rPr>
        <w:t>Los resultados indican que l</w:t>
      </w:r>
      <w:r w:rsidR="003A59AF">
        <w:rPr>
          <w:rFonts w:ascii="Arial" w:hAnsi="Arial" w:cs="Arial"/>
        </w:rPr>
        <w:t>a mayoría de los pacientes (43</w:t>
      </w:r>
      <w:r w:rsidRPr="00C213B0">
        <w:rPr>
          <w:rFonts w:ascii="Arial" w:hAnsi="Arial" w:cs="Arial"/>
        </w:rPr>
        <w:t xml:space="preserve">%) no experimentaron complicaciones tardías. Sin embargo, una proporción </w:t>
      </w:r>
      <w:r w:rsidR="003A59AF">
        <w:rPr>
          <w:rFonts w:ascii="Arial" w:hAnsi="Arial" w:cs="Arial"/>
        </w:rPr>
        <w:t>significativa de pacientes (28</w:t>
      </w:r>
      <w:r w:rsidRPr="00C213B0">
        <w:rPr>
          <w:rFonts w:ascii="Arial" w:hAnsi="Arial" w:cs="Arial"/>
        </w:rPr>
        <w:t>%) experimentó síntomas gastrointestinales, como constipación y colitis abdominal.</w:t>
      </w:r>
    </w:p>
    <w:p w14:paraId="73714615" w14:textId="77777777" w:rsidR="00C213B0" w:rsidRPr="00C213B0" w:rsidRDefault="00C213B0" w:rsidP="00C213B0">
      <w:pPr>
        <w:spacing w:line="360" w:lineRule="auto"/>
        <w:jc w:val="both"/>
        <w:rPr>
          <w:rFonts w:ascii="Arial" w:hAnsi="Arial" w:cs="Arial"/>
        </w:rPr>
      </w:pPr>
    </w:p>
    <w:p w14:paraId="5B9A84FE" w14:textId="2BCB79BA" w:rsidR="00C213B0" w:rsidRPr="00C213B0" w:rsidRDefault="00C213B0" w:rsidP="00C213B0">
      <w:pPr>
        <w:spacing w:line="360" w:lineRule="auto"/>
        <w:jc w:val="both"/>
        <w:rPr>
          <w:rFonts w:ascii="Arial" w:hAnsi="Arial" w:cs="Arial"/>
        </w:rPr>
      </w:pPr>
      <w:r w:rsidRPr="00C213B0">
        <w:rPr>
          <w:rFonts w:ascii="Arial" w:hAnsi="Arial" w:cs="Arial"/>
        </w:rPr>
        <w:t>Las complicaciones relacionadas con la cicatrización (hipertrofia o queloid</w:t>
      </w:r>
      <w:r w:rsidR="003A59AF">
        <w:rPr>
          <w:rFonts w:ascii="Arial" w:hAnsi="Arial" w:cs="Arial"/>
        </w:rPr>
        <w:t>es) fueron observadas en un 21% de los pacientes</w:t>
      </w:r>
      <w:r w:rsidRPr="00C213B0">
        <w:rPr>
          <w:rFonts w:ascii="Arial" w:hAnsi="Arial" w:cs="Arial"/>
        </w:rPr>
        <w:t>. Afortunadamente, no se registraron complicaciones grav</w:t>
      </w:r>
      <w:r w:rsidR="003A59AF">
        <w:rPr>
          <w:rFonts w:ascii="Arial" w:hAnsi="Arial" w:cs="Arial"/>
        </w:rPr>
        <w:t>es como fístulas entero cutáneas</w:t>
      </w:r>
      <w:r w:rsidRPr="00C213B0">
        <w:rPr>
          <w:rFonts w:ascii="Arial" w:hAnsi="Arial" w:cs="Arial"/>
        </w:rPr>
        <w:t>.</w:t>
      </w:r>
      <w:r w:rsidR="001B0B65">
        <w:rPr>
          <w:rFonts w:ascii="Arial" w:hAnsi="Arial" w:cs="Arial"/>
        </w:rPr>
        <w:t xml:space="preserve"> Solamente se </w:t>
      </w:r>
      <w:r w:rsidR="003A59AF">
        <w:rPr>
          <w:rFonts w:ascii="Arial" w:hAnsi="Arial" w:cs="Arial"/>
        </w:rPr>
        <w:t>documentó</w:t>
      </w:r>
      <w:r w:rsidR="001B0B65">
        <w:rPr>
          <w:rFonts w:ascii="Arial" w:hAnsi="Arial" w:cs="Arial"/>
        </w:rPr>
        <w:t xml:space="preserve"> un caso de paciente </w:t>
      </w:r>
      <w:r w:rsidR="003A59AF">
        <w:rPr>
          <w:rFonts w:ascii="Arial" w:hAnsi="Arial" w:cs="Arial"/>
        </w:rPr>
        <w:t xml:space="preserve">(8%) </w:t>
      </w:r>
      <w:r w:rsidR="001B0B65">
        <w:rPr>
          <w:rFonts w:ascii="Arial" w:hAnsi="Arial" w:cs="Arial"/>
        </w:rPr>
        <w:t>que se ausento de sus controles subsecuentes por lo que no se obtuvo información sobre su estado o evolución posterior a cirugía.</w:t>
      </w:r>
    </w:p>
    <w:p w14:paraId="51ECFDBB" w14:textId="77777777" w:rsidR="00C213B0" w:rsidRPr="00C213B0" w:rsidRDefault="00C213B0" w:rsidP="00C213B0">
      <w:pPr>
        <w:spacing w:line="360" w:lineRule="auto"/>
        <w:jc w:val="both"/>
        <w:rPr>
          <w:rFonts w:ascii="Arial" w:hAnsi="Arial" w:cs="Arial"/>
        </w:rPr>
      </w:pPr>
    </w:p>
    <w:p w14:paraId="5B076FBC" w14:textId="47565517" w:rsidR="00C213B0" w:rsidRDefault="00C213B0" w:rsidP="00C213B0">
      <w:pPr>
        <w:spacing w:line="360" w:lineRule="auto"/>
        <w:jc w:val="both"/>
        <w:rPr>
          <w:rFonts w:ascii="Arial" w:hAnsi="Arial" w:cs="Arial"/>
        </w:rPr>
      </w:pPr>
    </w:p>
    <w:p w14:paraId="560B2C5F" w14:textId="05B20A43" w:rsidR="00C213B0" w:rsidRDefault="00C213B0" w:rsidP="00C213B0">
      <w:pPr>
        <w:spacing w:line="360" w:lineRule="auto"/>
        <w:jc w:val="both"/>
        <w:rPr>
          <w:rFonts w:ascii="Arial" w:hAnsi="Arial" w:cs="Arial"/>
        </w:rPr>
      </w:pPr>
    </w:p>
    <w:p w14:paraId="1A406656" w14:textId="33A2BB59" w:rsidR="00C213B0" w:rsidRDefault="00C213B0" w:rsidP="00C213B0">
      <w:pPr>
        <w:spacing w:line="360" w:lineRule="auto"/>
        <w:jc w:val="both"/>
        <w:rPr>
          <w:rFonts w:ascii="Arial" w:hAnsi="Arial" w:cs="Arial"/>
        </w:rPr>
      </w:pPr>
    </w:p>
    <w:p w14:paraId="04FA1177" w14:textId="087CA454" w:rsidR="00C213B0" w:rsidRDefault="00C213B0" w:rsidP="00C213B0">
      <w:pPr>
        <w:spacing w:line="360" w:lineRule="auto"/>
        <w:jc w:val="both"/>
        <w:rPr>
          <w:rFonts w:ascii="Arial" w:hAnsi="Arial" w:cs="Arial"/>
        </w:rPr>
      </w:pPr>
    </w:p>
    <w:p w14:paraId="30B8D06E" w14:textId="77777777" w:rsidR="00C213B0" w:rsidRDefault="00C213B0" w:rsidP="00C213B0">
      <w:pPr>
        <w:spacing w:line="360" w:lineRule="auto"/>
        <w:jc w:val="both"/>
        <w:rPr>
          <w:rFonts w:ascii="Arial" w:hAnsi="Arial" w:cs="Arial"/>
        </w:rPr>
      </w:pPr>
    </w:p>
    <w:p w14:paraId="26A9B33E" w14:textId="6C6384A9" w:rsidR="00AE2AF1" w:rsidRDefault="00C213B0" w:rsidP="00012B79">
      <w:pPr>
        <w:spacing w:line="360" w:lineRule="auto"/>
        <w:jc w:val="both"/>
        <w:rPr>
          <w:rFonts w:ascii="Arial" w:hAnsi="Arial" w:cs="Arial"/>
        </w:rPr>
      </w:pPr>
      <w:r>
        <w:rPr>
          <w:noProof/>
          <w:lang w:val="en-US"/>
        </w:rPr>
        <w:drawing>
          <wp:inline distT="0" distB="0" distL="0" distR="0" wp14:anchorId="40E529ED" wp14:editId="0766FD71">
            <wp:extent cx="5148263" cy="3238500"/>
            <wp:effectExtent l="0" t="0" r="14605" b="0"/>
            <wp:docPr id="205" name="Gráfico 20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6EB6554" w14:textId="77777777" w:rsidR="006B0E76" w:rsidRDefault="006B0E76" w:rsidP="00012B79">
      <w:pPr>
        <w:spacing w:line="360" w:lineRule="auto"/>
        <w:jc w:val="both"/>
        <w:rPr>
          <w:rFonts w:ascii="Arial" w:hAnsi="Arial" w:cs="Arial"/>
        </w:rPr>
      </w:pPr>
    </w:p>
    <w:p w14:paraId="46768123" w14:textId="4D63F431" w:rsidR="006B0E76" w:rsidRDefault="00AE2AF1" w:rsidP="00103689">
      <w:pPr>
        <w:spacing w:line="360" w:lineRule="auto"/>
        <w:jc w:val="both"/>
        <w:rPr>
          <w:rFonts w:ascii="Arial" w:hAnsi="Arial" w:cs="Arial"/>
        </w:rPr>
      </w:pPr>
      <w:proofErr w:type="spellStart"/>
      <w:r>
        <w:rPr>
          <w:rFonts w:ascii="Arial" w:hAnsi="Arial" w:cs="Arial"/>
        </w:rPr>
        <w:t>Grafico</w:t>
      </w:r>
      <w:proofErr w:type="spellEnd"/>
      <w:r>
        <w:rPr>
          <w:rFonts w:ascii="Arial" w:hAnsi="Arial" w:cs="Arial"/>
        </w:rPr>
        <w:t xml:space="preserve"> 11</w:t>
      </w:r>
    </w:p>
    <w:p w14:paraId="05695403" w14:textId="16AD53EA" w:rsidR="0066130F" w:rsidRPr="0066130F" w:rsidRDefault="0066130F" w:rsidP="00103689">
      <w:pPr>
        <w:tabs>
          <w:tab w:val="left" w:pos="3080"/>
        </w:tabs>
        <w:jc w:val="both"/>
        <w:rPr>
          <w:rFonts w:ascii="Arial" w:hAnsi="Arial" w:cs="Arial"/>
        </w:rPr>
      </w:pPr>
      <w:r w:rsidRPr="0066130F">
        <w:rPr>
          <w:rFonts w:ascii="Arial" w:hAnsi="Arial" w:cs="Arial"/>
        </w:rPr>
        <w:t xml:space="preserve">gráfica de </w:t>
      </w:r>
      <w:r w:rsidR="00103689" w:rsidRPr="0066130F">
        <w:rPr>
          <w:rFonts w:ascii="Arial" w:hAnsi="Arial" w:cs="Arial"/>
        </w:rPr>
        <w:t xml:space="preserve">barras </w:t>
      </w:r>
      <w:r w:rsidR="00103689">
        <w:rPr>
          <w:rFonts w:ascii="Arial" w:hAnsi="Arial" w:cs="Arial"/>
        </w:rPr>
        <w:t>que</w:t>
      </w:r>
      <w:r>
        <w:rPr>
          <w:rFonts w:ascii="Arial" w:hAnsi="Arial" w:cs="Arial"/>
        </w:rPr>
        <w:t xml:space="preserve"> </w:t>
      </w:r>
      <w:r w:rsidRPr="0066130F">
        <w:rPr>
          <w:rFonts w:ascii="Arial" w:hAnsi="Arial" w:cs="Arial"/>
        </w:rPr>
        <w:t xml:space="preserve">muestra que todos los pacientes (100%) operados de quiste de </w:t>
      </w:r>
      <w:r w:rsidR="00103689" w:rsidRPr="0066130F">
        <w:rPr>
          <w:rFonts w:ascii="Arial" w:hAnsi="Arial" w:cs="Arial"/>
        </w:rPr>
        <w:t>colédoco</w:t>
      </w:r>
      <w:r w:rsidRPr="0066130F">
        <w:rPr>
          <w:rFonts w:ascii="Arial" w:hAnsi="Arial" w:cs="Arial"/>
        </w:rPr>
        <w:t xml:space="preserve"> por vía laparoscópica egresaron vivos del hospital. De un total de 14 pacientes, no se registraron fallecimientos durante el período de hospitalización, lo que refleja una alta tasa de éxito en la cirugía laparoscópica para esta condición en la población pediátrica estudiada.</w:t>
      </w:r>
    </w:p>
    <w:p w14:paraId="34C8B428" w14:textId="77777777" w:rsidR="0066130F" w:rsidRPr="0066130F" w:rsidRDefault="0066130F" w:rsidP="0066130F">
      <w:pPr>
        <w:tabs>
          <w:tab w:val="left" w:pos="3080"/>
        </w:tabs>
        <w:rPr>
          <w:rFonts w:ascii="Arial" w:hAnsi="Arial" w:cs="Arial"/>
        </w:rPr>
      </w:pPr>
    </w:p>
    <w:p w14:paraId="75EE6C71" w14:textId="56C330F2" w:rsidR="0066130F" w:rsidRDefault="0066130F" w:rsidP="0066130F">
      <w:pPr>
        <w:tabs>
          <w:tab w:val="left" w:pos="3080"/>
        </w:tabs>
        <w:rPr>
          <w:rFonts w:ascii="Arial" w:hAnsi="Arial" w:cs="Arial"/>
        </w:rPr>
      </w:pPr>
    </w:p>
    <w:p w14:paraId="1939A489" w14:textId="5369CF78" w:rsidR="0066130F" w:rsidRDefault="0066130F" w:rsidP="0066130F">
      <w:pPr>
        <w:tabs>
          <w:tab w:val="left" w:pos="3080"/>
        </w:tabs>
        <w:rPr>
          <w:rFonts w:ascii="Arial" w:hAnsi="Arial" w:cs="Arial"/>
        </w:rPr>
      </w:pPr>
    </w:p>
    <w:p w14:paraId="1D49152C" w14:textId="17BE0603" w:rsidR="0066130F" w:rsidRDefault="0066130F" w:rsidP="0066130F">
      <w:pPr>
        <w:tabs>
          <w:tab w:val="left" w:pos="3080"/>
        </w:tabs>
        <w:rPr>
          <w:rFonts w:ascii="Arial" w:hAnsi="Arial" w:cs="Arial"/>
        </w:rPr>
      </w:pPr>
    </w:p>
    <w:p w14:paraId="6FF97070" w14:textId="4F5B603D" w:rsidR="0066130F" w:rsidRDefault="0066130F" w:rsidP="0066130F">
      <w:pPr>
        <w:tabs>
          <w:tab w:val="left" w:pos="3080"/>
        </w:tabs>
        <w:rPr>
          <w:rFonts w:ascii="Arial" w:hAnsi="Arial" w:cs="Arial"/>
        </w:rPr>
      </w:pPr>
    </w:p>
    <w:p w14:paraId="7F87DF32" w14:textId="1A8A759B" w:rsidR="0066130F" w:rsidRDefault="0066130F" w:rsidP="0066130F">
      <w:pPr>
        <w:tabs>
          <w:tab w:val="left" w:pos="3080"/>
        </w:tabs>
        <w:rPr>
          <w:rFonts w:ascii="Arial" w:hAnsi="Arial" w:cs="Arial"/>
        </w:rPr>
      </w:pPr>
    </w:p>
    <w:p w14:paraId="4CCE7946" w14:textId="280F5496" w:rsidR="0066130F" w:rsidRDefault="0066130F" w:rsidP="0066130F">
      <w:pPr>
        <w:tabs>
          <w:tab w:val="left" w:pos="3080"/>
        </w:tabs>
        <w:rPr>
          <w:rFonts w:ascii="Arial" w:hAnsi="Arial" w:cs="Arial"/>
        </w:rPr>
      </w:pPr>
    </w:p>
    <w:p w14:paraId="6F2CD661" w14:textId="262949EA" w:rsidR="0066130F" w:rsidRDefault="0066130F" w:rsidP="0066130F">
      <w:pPr>
        <w:tabs>
          <w:tab w:val="left" w:pos="3080"/>
        </w:tabs>
        <w:rPr>
          <w:rFonts w:ascii="Arial" w:hAnsi="Arial" w:cs="Arial"/>
        </w:rPr>
      </w:pPr>
    </w:p>
    <w:p w14:paraId="19056775" w14:textId="79D04708" w:rsidR="0066130F" w:rsidRDefault="0066130F" w:rsidP="0066130F">
      <w:pPr>
        <w:tabs>
          <w:tab w:val="left" w:pos="3080"/>
        </w:tabs>
        <w:rPr>
          <w:rFonts w:ascii="Arial" w:hAnsi="Arial" w:cs="Arial"/>
        </w:rPr>
      </w:pPr>
    </w:p>
    <w:p w14:paraId="4641ED06" w14:textId="6A2EE767" w:rsidR="00103689" w:rsidRDefault="00103689" w:rsidP="0066130F">
      <w:pPr>
        <w:tabs>
          <w:tab w:val="left" w:pos="3080"/>
        </w:tabs>
        <w:rPr>
          <w:rFonts w:ascii="Arial" w:hAnsi="Arial" w:cs="Arial"/>
        </w:rPr>
      </w:pPr>
    </w:p>
    <w:p w14:paraId="24704DA9" w14:textId="77777777" w:rsidR="00103689" w:rsidRDefault="00103689" w:rsidP="0066130F">
      <w:pPr>
        <w:tabs>
          <w:tab w:val="left" w:pos="3080"/>
        </w:tabs>
        <w:rPr>
          <w:rFonts w:ascii="Arial" w:hAnsi="Arial" w:cs="Arial"/>
        </w:rPr>
      </w:pPr>
    </w:p>
    <w:p w14:paraId="13F51505" w14:textId="006420D9" w:rsidR="0066130F" w:rsidRPr="0032260B" w:rsidRDefault="0066130F" w:rsidP="0066130F">
      <w:pPr>
        <w:tabs>
          <w:tab w:val="left" w:pos="3080"/>
        </w:tabs>
        <w:rPr>
          <w:rFonts w:ascii="Arial" w:hAnsi="Arial" w:cs="Arial"/>
        </w:rPr>
      </w:pPr>
    </w:p>
    <w:p w14:paraId="1C4CDD8E" w14:textId="4BDC5752" w:rsidR="0066130F" w:rsidRDefault="0066130F" w:rsidP="0066130F">
      <w:pPr>
        <w:tabs>
          <w:tab w:val="left" w:pos="3080"/>
        </w:tabs>
        <w:rPr>
          <w:rFonts w:ascii="Arial" w:hAnsi="Arial" w:cs="Arial"/>
        </w:rPr>
      </w:pPr>
    </w:p>
    <w:p w14:paraId="6DFD5DC2" w14:textId="2C02D191" w:rsidR="000A3936" w:rsidRDefault="000A3936" w:rsidP="000A3936">
      <w:pPr>
        <w:jc w:val="both"/>
        <w:rPr>
          <w:rFonts w:ascii="Arial" w:hAnsi="Arial" w:cs="Arial"/>
        </w:rPr>
      </w:pPr>
    </w:p>
    <w:p w14:paraId="67590E45" w14:textId="3D642B4A" w:rsidR="001B0B65" w:rsidRPr="002716B8" w:rsidRDefault="00573F4D" w:rsidP="002716B8">
      <w:pPr>
        <w:pStyle w:val="Ttulo2"/>
        <w:jc w:val="center"/>
        <w:rPr>
          <w:rFonts w:ascii="Arial" w:hAnsi="Arial" w:cs="Arial"/>
        </w:rPr>
      </w:pPr>
      <w:bookmarkStart w:id="13" w:name="_Toc191894649"/>
      <w:r>
        <w:rPr>
          <w:rFonts w:ascii="Arial" w:hAnsi="Arial" w:cs="Arial"/>
        </w:rPr>
        <w:lastRenderedPageBreak/>
        <w:t>DISCUSION</w:t>
      </w:r>
      <w:bookmarkEnd w:id="13"/>
    </w:p>
    <w:p w14:paraId="6C367296" w14:textId="77777777" w:rsidR="0068705A" w:rsidRPr="0068705A" w:rsidRDefault="0068705A" w:rsidP="0068705A"/>
    <w:p w14:paraId="704BBA0E" w14:textId="193E856D" w:rsidR="00DC09EA" w:rsidRPr="00315333" w:rsidRDefault="006F0D4C" w:rsidP="001B0B65">
      <w:pPr>
        <w:spacing w:line="360" w:lineRule="auto"/>
        <w:jc w:val="both"/>
        <w:rPr>
          <w:rFonts w:ascii="Arial" w:hAnsi="Arial" w:cs="Arial"/>
        </w:rPr>
      </w:pPr>
      <w:r w:rsidRPr="006F0D4C">
        <w:rPr>
          <w:rFonts w:ascii="Arial" w:hAnsi="Arial" w:cs="Arial"/>
        </w:rPr>
        <w:t xml:space="preserve">En el presente estudio, el índice </w:t>
      </w:r>
      <w:r w:rsidR="0035017B" w:rsidRPr="006F0D4C">
        <w:rPr>
          <w:rFonts w:ascii="Arial" w:hAnsi="Arial" w:cs="Arial"/>
        </w:rPr>
        <w:t>masculino: femenino</w:t>
      </w:r>
      <w:r w:rsidR="009A38E9">
        <w:rPr>
          <w:rFonts w:ascii="Arial" w:hAnsi="Arial" w:cs="Arial"/>
        </w:rPr>
        <w:t xml:space="preserve"> fue de 1:2.5</w:t>
      </w:r>
      <w:r w:rsidRPr="006F0D4C">
        <w:rPr>
          <w:rFonts w:ascii="Arial" w:hAnsi="Arial" w:cs="Arial"/>
        </w:rPr>
        <w:t>, lo que indica una predominancia notable del sexo femenino en los casos de quiste de colédoc</w:t>
      </w:r>
      <w:r>
        <w:rPr>
          <w:rFonts w:ascii="Arial" w:hAnsi="Arial" w:cs="Arial"/>
        </w:rPr>
        <w:t xml:space="preserve">o. Este resultado presenta una </w:t>
      </w:r>
      <w:r w:rsidR="0035017B">
        <w:rPr>
          <w:rFonts w:ascii="Arial" w:hAnsi="Arial" w:cs="Arial"/>
        </w:rPr>
        <w:t>pequeña diferencia</w:t>
      </w:r>
      <w:r w:rsidRPr="006F0D4C">
        <w:rPr>
          <w:rFonts w:ascii="Arial" w:hAnsi="Arial" w:cs="Arial"/>
        </w:rPr>
        <w:t xml:space="preserve"> con la literatura internacional, que reporta una mayor incidencia en mujeres con una relación aproximada de </w:t>
      </w:r>
      <w:r>
        <w:rPr>
          <w:rFonts w:ascii="Arial" w:hAnsi="Arial" w:cs="Arial"/>
        </w:rPr>
        <w:t>1:3.5</w:t>
      </w:r>
      <w:r w:rsidR="0035017B">
        <w:rPr>
          <w:rFonts w:ascii="Arial" w:hAnsi="Arial" w:cs="Arial"/>
        </w:rPr>
        <w:t xml:space="preserve"> </w:t>
      </w:r>
      <w:r w:rsidR="0035017B" w:rsidRPr="0035017B">
        <w:rPr>
          <w:rFonts w:ascii="Arial" w:hAnsi="Arial" w:cs="Arial"/>
          <w:vertAlign w:val="subscript"/>
        </w:rPr>
        <w:t>(33.34)</w:t>
      </w:r>
      <w:r w:rsidR="00D10083" w:rsidRPr="0035017B">
        <w:rPr>
          <w:rFonts w:ascii="Arial" w:hAnsi="Arial" w:cs="Arial"/>
          <w:vertAlign w:val="subscript"/>
        </w:rPr>
        <w:t>.</w:t>
      </w:r>
      <w:r w:rsidR="00D10083" w:rsidRPr="00315333">
        <w:rPr>
          <w:rFonts w:ascii="Arial" w:hAnsi="Arial" w:cs="Arial"/>
        </w:rPr>
        <w:t xml:space="preserve"> En el Hospital de niños </w:t>
      </w:r>
      <w:r w:rsidR="00886AD8" w:rsidRPr="00315333">
        <w:rPr>
          <w:rFonts w:ascii="Arial" w:hAnsi="Arial" w:cs="Arial"/>
        </w:rPr>
        <w:t>Benjamín</w:t>
      </w:r>
      <w:r w:rsidR="00D10083" w:rsidRPr="00315333">
        <w:rPr>
          <w:rFonts w:ascii="Arial" w:hAnsi="Arial" w:cs="Arial"/>
        </w:rPr>
        <w:t xml:space="preserve"> Bloom antes de </w:t>
      </w:r>
      <w:r w:rsidR="007D0B0A" w:rsidRPr="00315333">
        <w:rPr>
          <w:rFonts w:ascii="Arial" w:hAnsi="Arial" w:cs="Arial"/>
        </w:rPr>
        <w:t>2012 no</w:t>
      </w:r>
      <w:r w:rsidR="00D10083" w:rsidRPr="00315333">
        <w:rPr>
          <w:rFonts w:ascii="Arial" w:hAnsi="Arial" w:cs="Arial"/>
        </w:rPr>
        <w:t xml:space="preserve"> se realizaba intervención de quistes de </w:t>
      </w:r>
      <w:r w:rsidR="00CA59B1" w:rsidRPr="00315333">
        <w:rPr>
          <w:rFonts w:ascii="Arial" w:hAnsi="Arial" w:cs="Arial"/>
        </w:rPr>
        <w:t>colédoco mediante</w:t>
      </w:r>
      <w:r w:rsidR="00D10083" w:rsidRPr="00315333">
        <w:rPr>
          <w:rFonts w:ascii="Arial" w:hAnsi="Arial" w:cs="Arial"/>
        </w:rPr>
        <w:t xml:space="preserve"> la cirugía de </w:t>
      </w:r>
      <w:r w:rsidR="00886AD8" w:rsidRPr="00315333">
        <w:rPr>
          <w:rFonts w:ascii="Arial" w:hAnsi="Arial" w:cs="Arial"/>
        </w:rPr>
        <w:t>mínima</w:t>
      </w:r>
      <w:r w:rsidR="00D10083" w:rsidRPr="00315333">
        <w:rPr>
          <w:rFonts w:ascii="Arial" w:hAnsi="Arial" w:cs="Arial"/>
        </w:rPr>
        <w:t xml:space="preserve"> invasión por lo que no hay antecedentes sobre los beneficios de esta modalidad hasta este momento.</w:t>
      </w:r>
    </w:p>
    <w:p w14:paraId="4B56A9A8" w14:textId="77777777" w:rsidR="00C74987" w:rsidRPr="00315333" w:rsidRDefault="00C74987" w:rsidP="001B0B65">
      <w:pPr>
        <w:spacing w:line="360" w:lineRule="auto"/>
        <w:jc w:val="both"/>
        <w:rPr>
          <w:rFonts w:ascii="Arial" w:hAnsi="Arial" w:cs="Arial"/>
        </w:rPr>
      </w:pPr>
    </w:p>
    <w:p w14:paraId="1B6E6F61" w14:textId="37067084" w:rsidR="00C74987" w:rsidRPr="00315333" w:rsidRDefault="00C74987" w:rsidP="001B0B65">
      <w:pPr>
        <w:spacing w:line="360" w:lineRule="auto"/>
        <w:jc w:val="both"/>
        <w:rPr>
          <w:rFonts w:ascii="Arial" w:hAnsi="Arial" w:cs="Arial"/>
        </w:rPr>
      </w:pPr>
      <w:r w:rsidRPr="00315333">
        <w:rPr>
          <w:rFonts w:ascii="Arial" w:hAnsi="Arial" w:cs="Arial"/>
        </w:rPr>
        <w:t xml:space="preserve">La zona geográfica de procedencia predominante fue el área urbana (San Salvador y zonas cercanas) lo cual </w:t>
      </w:r>
      <w:r w:rsidR="0035017B" w:rsidRPr="00315333">
        <w:rPr>
          <w:rFonts w:ascii="Arial" w:hAnsi="Arial" w:cs="Arial"/>
        </w:rPr>
        <w:t>esté</w:t>
      </w:r>
      <w:r w:rsidRPr="00315333">
        <w:rPr>
          <w:rFonts w:ascii="Arial" w:hAnsi="Arial" w:cs="Arial"/>
        </w:rPr>
        <w:t xml:space="preserve"> relacionado con la mayor densidad y facilidad para acceder a los servicios de salud.</w:t>
      </w:r>
    </w:p>
    <w:p w14:paraId="53BAD352" w14:textId="77777777" w:rsidR="0068705A" w:rsidRPr="00315333" w:rsidRDefault="0068705A" w:rsidP="001B0B65">
      <w:pPr>
        <w:spacing w:line="360" w:lineRule="auto"/>
        <w:jc w:val="both"/>
        <w:rPr>
          <w:rFonts w:ascii="Arial" w:hAnsi="Arial" w:cs="Arial"/>
        </w:rPr>
      </w:pPr>
    </w:p>
    <w:p w14:paraId="76A4FFD2" w14:textId="0E8D1F6B" w:rsidR="0097325D" w:rsidRPr="00315333" w:rsidRDefault="00C74987" w:rsidP="001B0B65">
      <w:pPr>
        <w:spacing w:line="360" w:lineRule="auto"/>
        <w:jc w:val="both"/>
        <w:rPr>
          <w:rFonts w:ascii="Arial" w:hAnsi="Arial" w:cs="Arial"/>
        </w:rPr>
      </w:pPr>
      <w:r w:rsidRPr="00315333">
        <w:rPr>
          <w:rFonts w:ascii="Arial" w:hAnsi="Arial" w:cs="Arial"/>
        </w:rPr>
        <w:t xml:space="preserve">El rango de edad de los </w:t>
      </w:r>
      <w:r w:rsidR="007D0B0A" w:rsidRPr="00315333">
        <w:rPr>
          <w:rFonts w:ascii="Arial" w:hAnsi="Arial" w:cs="Arial"/>
        </w:rPr>
        <w:t>pacientes a</w:t>
      </w:r>
      <w:r w:rsidRPr="00315333">
        <w:rPr>
          <w:rFonts w:ascii="Arial" w:hAnsi="Arial" w:cs="Arial"/>
        </w:rPr>
        <w:t xml:space="preserve"> la cirugía fue tan variable (rango entre 4 meses a 12 años) observando que predomino la casuística en la edad Preescolar.</w:t>
      </w:r>
    </w:p>
    <w:p w14:paraId="00557AAD" w14:textId="77777777" w:rsidR="0068705A" w:rsidRPr="00315333" w:rsidRDefault="0068705A" w:rsidP="001B0B65">
      <w:pPr>
        <w:spacing w:line="360" w:lineRule="auto"/>
        <w:jc w:val="both"/>
        <w:rPr>
          <w:rFonts w:ascii="Arial" w:hAnsi="Arial" w:cs="Arial"/>
        </w:rPr>
      </w:pPr>
    </w:p>
    <w:p w14:paraId="7F3830CC" w14:textId="46DD97AA" w:rsidR="00C74987" w:rsidRPr="00315333" w:rsidRDefault="0068705A" w:rsidP="001B0B65">
      <w:pPr>
        <w:spacing w:line="360" w:lineRule="auto"/>
        <w:jc w:val="both"/>
        <w:rPr>
          <w:rFonts w:ascii="Arial" w:hAnsi="Arial" w:cs="Arial"/>
        </w:rPr>
      </w:pPr>
      <w:r w:rsidRPr="00315333">
        <w:rPr>
          <w:rFonts w:ascii="Arial" w:hAnsi="Arial" w:cs="Arial"/>
        </w:rPr>
        <w:t xml:space="preserve">En cuanto al estado nutricional se </w:t>
      </w:r>
      <w:r w:rsidR="007D0B0A" w:rsidRPr="00315333">
        <w:rPr>
          <w:rFonts w:ascii="Arial" w:hAnsi="Arial" w:cs="Arial"/>
        </w:rPr>
        <w:t>observó</w:t>
      </w:r>
      <w:r w:rsidRPr="00315333">
        <w:rPr>
          <w:rFonts w:ascii="Arial" w:hAnsi="Arial" w:cs="Arial"/>
        </w:rPr>
        <w:t xml:space="preserve"> que la gran mayoría de los pacientes (64%) se encontrab</w:t>
      </w:r>
      <w:r w:rsidR="0035017B">
        <w:rPr>
          <w:rFonts w:ascii="Arial" w:hAnsi="Arial" w:cs="Arial"/>
        </w:rPr>
        <w:t>an en un rango Normal según IMC</w:t>
      </w:r>
      <w:r w:rsidRPr="00315333">
        <w:rPr>
          <w:rFonts w:ascii="Arial" w:hAnsi="Arial" w:cs="Arial"/>
        </w:rPr>
        <w:t>, mientras que en un aparente estado de desnutrición era una proporción menor (28%).</w:t>
      </w:r>
    </w:p>
    <w:p w14:paraId="6D9E35CD" w14:textId="77777777" w:rsidR="00EE2E53" w:rsidRPr="00315333" w:rsidRDefault="00EE2E53" w:rsidP="001B0B65">
      <w:pPr>
        <w:spacing w:line="360" w:lineRule="auto"/>
        <w:jc w:val="both"/>
        <w:rPr>
          <w:rFonts w:ascii="Arial" w:hAnsi="Arial" w:cs="Arial"/>
        </w:rPr>
      </w:pPr>
    </w:p>
    <w:p w14:paraId="4535D51D" w14:textId="1E4174EE" w:rsidR="0068705A" w:rsidRDefault="0068705A" w:rsidP="001B0B65">
      <w:pPr>
        <w:spacing w:line="360" w:lineRule="auto"/>
        <w:jc w:val="both"/>
        <w:rPr>
          <w:rFonts w:ascii="Arial" w:hAnsi="Arial" w:cs="Arial"/>
        </w:rPr>
      </w:pPr>
      <w:r w:rsidRPr="00315333">
        <w:rPr>
          <w:rFonts w:ascii="Arial" w:hAnsi="Arial" w:cs="Arial"/>
        </w:rPr>
        <w:t xml:space="preserve"> La triada </w:t>
      </w:r>
      <w:r w:rsidR="007D0B0A" w:rsidRPr="00315333">
        <w:rPr>
          <w:rFonts w:ascii="Arial" w:hAnsi="Arial" w:cs="Arial"/>
        </w:rPr>
        <w:t>Clásica</w:t>
      </w:r>
      <w:r w:rsidRPr="00315333">
        <w:rPr>
          <w:rFonts w:ascii="Arial" w:hAnsi="Arial" w:cs="Arial"/>
        </w:rPr>
        <w:t xml:space="preserve"> de dolor, masa abdominal e ictericia </w:t>
      </w:r>
      <w:r w:rsidR="00EE2E53" w:rsidRPr="00315333">
        <w:rPr>
          <w:rFonts w:ascii="Arial" w:hAnsi="Arial" w:cs="Arial"/>
        </w:rPr>
        <w:t xml:space="preserve">que refiere la literatura internacional no </w:t>
      </w:r>
      <w:r w:rsidR="007D0B0A" w:rsidRPr="00315333">
        <w:rPr>
          <w:rFonts w:ascii="Arial" w:hAnsi="Arial" w:cs="Arial"/>
        </w:rPr>
        <w:t>concuerdan con</w:t>
      </w:r>
      <w:r w:rsidR="00EE2E53" w:rsidRPr="00315333">
        <w:rPr>
          <w:rFonts w:ascii="Arial" w:hAnsi="Arial" w:cs="Arial"/>
        </w:rPr>
        <w:t xml:space="preserve"> los datos encontrados en nuestro estudio, donde se </w:t>
      </w:r>
      <w:r w:rsidR="007D0B0A" w:rsidRPr="00315333">
        <w:rPr>
          <w:rFonts w:ascii="Arial" w:hAnsi="Arial" w:cs="Arial"/>
        </w:rPr>
        <w:t>observó</w:t>
      </w:r>
      <w:r w:rsidR="00EE2E53" w:rsidRPr="00315333">
        <w:rPr>
          <w:rFonts w:ascii="Arial" w:hAnsi="Arial" w:cs="Arial"/>
        </w:rPr>
        <w:t xml:space="preserve"> que los principales síntomas fueron en pr</w:t>
      </w:r>
      <w:r w:rsidR="007D0B0A">
        <w:rPr>
          <w:rFonts w:ascii="Arial" w:hAnsi="Arial" w:cs="Arial"/>
        </w:rPr>
        <w:t>i</w:t>
      </w:r>
      <w:r w:rsidR="00EE2E53" w:rsidRPr="00315333">
        <w:rPr>
          <w:rFonts w:ascii="Arial" w:hAnsi="Arial" w:cs="Arial"/>
        </w:rPr>
        <w:t xml:space="preserve">mer lugar el dolor abdominal (64%), </w:t>
      </w:r>
      <w:r w:rsidR="007D0B0A" w:rsidRPr="00315333">
        <w:rPr>
          <w:rFonts w:ascii="Arial" w:hAnsi="Arial" w:cs="Arial"/>
        </w:rPr>
        <w:t>vómitos</w:t>
      </w:r>
      <w:r w:rsidR="00EE2E53" w:rsidRPr="00315333">
        <w:rPr>
          <w:rFonts w:ascii="Arial" w:hAnsi="Arial" w:cs="Arial"/>
        </w:rPr>
        <w:t xml:space="preserve"> persistentes (42%) y en tercer lugar Ictericia (35%). </w:t>
      </w:r>
    </w:p>
    <w:p w14:paraId="502F97BD" w14:textId="49ED0569" w:rsidR="003C4F8E" w:rsidRDefault="003C4F8E" w:rsidP="001B0B65">
      <w:pPr>
        <w:spacing w:line="360" w:lineRule="auto"/>
        <w:jc w:val="both"/>
        <w:rPr>
          <w:rFonts w:ascii="Arial" w:hAnsi="Arial" w:cs="Arial"/>
        </w:rPr>
      </w:pPr>
    </w:p>
    <w:p w14:paraId="24F56A6F" w14:textId="12A4BC3D" w:rsidR="003C4F8E" w:rsidRDefault="003C4F8E" w:rsidP="001B0B65">
      <w:pPr>
        <w:spacing w:line="360" w:lineRule="auto"/>
        <w:jc w:val="both"/>
        <w:rPr>
          <w:rFonts w:ascii="Arial" w:hAnsi="Arial" w:cs="Arial"/>
        </w:rPr>
      </w:pPr>
    </w:p>
    <w:p w14:paraId="54D62EB9" w14:textId="77777777" w:rsidR="003C4F8E" w:rsidRPr="00315333" w:rsidRDefault="003C4F8E" w:rsidP="001B0B65">
      <w:pPr>
        <w:spacing w:line="360" w:lineRule="auto"/>
        <w:jc w:val="both"/>
        <w:rPr>
          <w:rFonts w:ascii="Arial" w:hAnsi="Arial" w:cs="Arial"/>
        </w:rPr>
      </w:pPr>
    </w:p>
    <w:p w14:paraId="5A1F5416" w14:textId="33E17649" w:rsidR="00EE2E53" w:rsidRPr="00315333" w:rsidRDefault="00EE2E53" w:rsidP="001B0B65">
      <w:pPr>
        <w:spacing w:line="360" w:lineRule="auto"/>
        <w:jc w:val="both"/>
        <w:rPr>
          <w:rFonts w:ascii="Arial" w:hAnsi="Arial" w:cs="Arial"/>
        </w:rPr>
      </w:pPr>
    </w:p>
    <w:p w14:paraId="700278EC" w14:textId="4AF758CE" w:rsidR="001B0B65" w:rsidRDefault="0035017B" w:rsidP="001B0B65">
      <w:pPr>
        <w:spacing w:line="360" w:lineRule="auto"/>
        <w:jc w:val="both"/>
        <w:rPr>
          <w:rFonts w:ascii="Arial" w:hAnsi="Arial" w:cs="Arial"/>
        </w:rPr>
      </w:pPr>
      <w:r w:rsidRPr="0035017B">
        <w:rPr>
          <w:rFonts w:ascii="Arial" w:hAnsi="Arial" w:cs="Arial"/>
        </w:rPr>
        <w:lastRenderedPageBreak/>
        <w:t>El ultrasonido abdominal (USG) fue el método principal para diagnosticar quiste de colédoco, utilizado como único r</w:t>
      </w:r>
      <w:r w:rsidR="00AF1B5F">
        <w:rPr>
          <w:rFonts w:ascii="Arial" w:hAnsi="Arial" w:cs="Arial"/>
        </w:rPr>
        <w:t>ecurso en 7 de los 14 pacientes</w:t>
      </w:r>
      <w:r w:rsidRPr="0035017B">
        <w:rPr>
          <w:rFonts w:ascii="Arial" w:hAnsi="Arial" w:cs="Arial"/>
        </w:rPr>
        <w:t xml:space="preserve">. Este enfoque refleja la utilidad del USG como herramienta inicial </w:t>
      </w:r>
      <w:r w:rsidR="009B5BB8">
        <w:rPr>
          <w:rFonts w:ascii="Arial" w:hAnsi="Arial" w:cs="Arial"/>
        </w:rPr>
        <w:t xml:space="preserve">por su amplia disponibilidad y bajo costo sin embargo la </w:t>
      </w:r>
      <w:proofErr w:type="spellStart"/>
      <w:r w:rsidR="009B5BB8">
        <w:rPr>
          <w:rFonts w:ascii="Arial" w:hAnsi="Arial" w:cs="Arial"/>
        </w:rPr>
        <w:t>Colangioresonancia</w:t>
      </w:r>
      <w:proofErr w:type="spellEnd"/>
      <w:r w:rsidR="009B5BB8">
        <w:rPr>
          <w:rFonts w:ascii="Arial" w:hAnsi="Arial" w:cs="Arial"/>
        </w:rPr>
        <w:t xml:space="preserve"> Magnética se considera el Gold standard para el diagnóstico preciso de esta patología</w:t>
      </w:r>
      <w:r w:rsidRPr="0035017B">
        <w:rPr>
          <w:rFonts w:ascii="Arial" w:hAnsi="Arial" w:cs="Arial"/>
        </w:rPr>
        <w:t>.</w:t>
      </w:r>
    </w:p>
    <w:p w14:paraId="5BDFF385" w14:textId="77777777" w:rsidR="001B0B65" w:rsidRPr="00315333" w:rsidRDefault="001B0B65" w:rsidP="001B0B65">
      <w:pPr>
        <w:spacing w:line="360" w:lineRule="auto"/>
        <w:jc w:val="both"/>
        <w:rPr>
          <w:rFonts w:ascii="Arial" w:hAnsi="Arial" w:cs="Arial"/>
        </w:rPr>
      </w:pPr>
    </w:p>
    <w:p w14:paraId="52850FE7" w14:textId="2B8F01F8" w:rsidR="006F2B40" w:rsidRPr="00315333" w:rsidRDefault="0007349E" w:rsidP="001B0B65">
      <w:pPr>
        <w:spacing w:line="360" w:lineRule="auto"/>
        <w:jc w:val="both"/>
        <w:rPr>
          <w:rFonts w:ascii="Arial" w:hAnsi="Arial" w:cs="Arial"/>
        </w:rPr>
      </w:pPr>
      <w:r w:rsidRPr="00315333">
        <w:rPr>
          <w:rFonts w:ascii="Arial" w:hAnsi="Arial" w:cs="Arial"/>
        </w:rPr>
        <w:t>Al ser interveni</w:t>
      </w:r>
      <w:r w:rsidR="00554044">
        <w:rPr>
          <w:rFonts w:ascii="Arial" w:hAnsi="Arial" w:cs="Arial"/>
        </w:rPr>
        <w:t xml:space="preserve">dos quirúrgicamente se evidencio </w:t>
      </w:r>
      <w:proofErr w:type="gramStart"/>
      <w:r w:rsidR="00554044">
        <w:rPr>
          <w:rFonts w:ascii="Arial" w:hAnsi="Arial" w:cs="Arial"/>
        </w:rPr>
        <w:t xml:space="preserve">según </w:t>
      </w:r>
      <w:r w:rsidRPr="00315333">
        <w:rPr>
          <w:rFonts w:ascii="Arial" w:hAnsi="Arial" w:cs="Arial"/>
        </w:rPr>
        <w:t xml:space="preserve"> </w:t>
      </w:r>
      <w:r w:rsidR="007D0B0A" w:rsidRPr="00315333">
        <w:rPr>
          <w:rFonts w:ascii="Arial" w:hAnsi="Arial" w:cs="Arial"/>
        </w:rPr>
        <w:t>Clasificación</w:t>
      </w:r>
      <w:proofErr w:type="gramEnd"/>
      <w:r w:rsidRPr="00315333">
        <w:rPr>
          <w:rFonts w:ascii="Arial" w:hAnsi="Arial" w:cs="Arial"/>
        </w:rPr>
        <w:t xml:space="preserve"> general de </w:t>
      </w:r>
      <w:proofErr w:type="spellStart"/>
      <w:r w:rsidRPr="00315333">
        <w:rPr>
          <w:rFonts w:ascii="Arial" w:hAnsi="Arial" w:cs="Arial"/>
        </w:rPr>
        <w:t>Todani</w:t>
      </w:r>
      <w:proofErr w:type="spellEnd"/>
      <w:r w:rsidRPr="00315333">
        <w:rPr>
          <w:rFonts w:ascii="Arial" w:hAnsi="Arial" w:cs="Arial"/>
        </w:rPr>
        <w:t xml:space="preserve"> que la mayoría fueron catalogados como Quiste tipo I (78%) mientras que en segund</w:t>
      </w:r>
      <w:r w:rsidR="007D0B0A">
        <w:rPr>
          <w:rFonts w:ascii="Arial" w:hAnsi="Arial" w:cs="Arial"/>
        </w:rPr>
        <w:t>o</w:t>
      </w:r>
      <w:r w:rsidRPr="00315333">
        <w:rPr>
          <w:rFonts w:ascii="Arial" w:hAnsi="Arial" w:cs="Arial"/>
        </w:rPr>
        <w:t xml:space="preserve"> lugar de </w:t>
      </w:r>
      <w:r w:rsidR="007D0B0A" w:rsidRPr="00315333">
        <w:rPr>
          <w:rFonts w:ascii="Arial" w:hAnsi="Arial" w:cs="Arial"/>
        </w:rPr>
        <w:t>frecuencia se</w:t>
      </w:r>
      <w:r w:rsidRPr="00315333">
        <w:rPr>
          <w:rFonts w:ascii="Arial" w:hAnsi="Arial" w:cs="Arial"/>
        </w:rPr>
        <w:t xml:space="preserve"> encontró el Quiste tipo IV (14%).</w:t>
      </w:r>
    </w:p>
    <w:p w14:paraId="6A9802F2" w14:textId="77777777" w:rsidR="0007349E" w:rsidRPr="00315333" w:rsidRDefault="0007349E" w:rsidP="001B0B65">
      <w:pPr>
        <w:spacing w:line="360" w:lineRule="auto"/>
        <w:jc w:val="both"/>
        <w:rPr>
          <w:rFonts w:ascii="Arial" w:hAnsi="Arial" w:cs="Arial"/>
        </w:rPr>
      </w:pPr>
    </w:p>
    <w:p w14:paraId="1FADB276" w14:textId="284B4B6E" w:rsidR="008341DE" w:rsidRDefault="006F2B40" w:rsidP="001B0B65">
      <w:pPr>
        <w:spacing w:line="360" w:lineRule="auto"/>
        <w:jc w:val="both"/>
        <w:rPr>
          <w:rFonts w:ascii="Arial" w:hAnsi="Arial" w:cs="Arial"/>
        </w:rPr>
      </w:pPr>
      <w:r w:rsidRPr="006F2B40">
        <w:rPr>
          <w:rFonts w:ascii="Arial" w:hAnsi="Arial" w:cs="Arial"/>
        </w:rPr>
        <w:t xml:space="preserve">En nuestra serie, 9 de los 14 pacientes (64%) presentaron una estancia en la Unidad de Cuidados Intensivos (UCI) inferior a 5 días, lo que sugiere que la mayoría de los casos evolucionaron favorablemente en el periodo postoperatorio temprano. Este hallazgo coincide con lo reportado en la literatura, donde el rango de hospitalización </w:t>
      </w:r>
      <w:r w:rsidR="008341DE">
        <w:rPr>
          <w:rFonts w:ascii="Arial" w:hAnsi="Arial" w:cs="Arial"/>
        </w:rPr>
        <w:t xml:space="preserve">en UCI </w:t>
      </w:r>
      <w:r w:rsidRPr="006F2B40">
        <w:rPr>
          <w:rFonts w:ascii="Arial" w:hAnsi="Arial" w:cs="Arial"/>
        </w:rPr>
        <w:t xml:space="preserve">para pacientes pediátricos sometidos a cirugía laparoscópica por quiste de colédoco oscila entre 2 y 6 días, dependiendo de la presencia de complicaciones </w:t>
      </w:r>
      <w:proofErr w:type="gramStart"/>
      <w:r w:rsidRPr="006F2B40">
        <w:rPr>
          <w:rFonts w:ascii="Arial" w:hAnsi="Arial" w:cs="Arial"/>
        </w:rPr>
        <w:t>postoperatorias</w:t>
      </w:r>
      <w:r w:rsidR="008341DE" w:rsidRPr="008341DE">
        <w:rPr>
          <w:rFonts w:ascii="Arial" w:hAnsi="Arial" w:cs="Arial"/>
          <w:vertAlign w:val="subscript"/>
        </w:rPr>
        <w:t>(</w:t>
      </w:r>
      <w:proofErr w:type="gramEnd"/>
      <w:r w:rsidR="008341DE" w:rsidRPr="008341DE">
        <w:rPr>
          <w:rFonts w:ascii="Arial" w:hAnsi="Arial" w:cs="Arial"/>
          <w:vertAlign w:val="subscript"/>
        </w:rPr>
        <w:t>89)</w:t>
      </w:r>
      <w:r w:rsidRPr="008341DE">
        <w:rPr>
          <w:rFonts w:ascii="Arial" w:hAnsi="Arial" w:cs="Arial"/>
          <w:vertAlign w:val="subscript"/>
        </w:rPr>
        <w:t>.</w:t>
      </w:r>
      <w:r w:rsidRPr="006F2B40">
        <w:rPr>
          <w:rFonts w:ascii="Arial" w:hAnsi="Arial" w:cs="Arial"/>
        </w:rPr>
        <w:t xml:space="preserve"> Esto resalta que la técnica laparoscópica, cuando es aplicada adecuadamente, no solo reduce la morbilidad, sino también el tiempo de recuperación en UCI, contribuyendo a una mayor eficiencia hospitalaria</w:t>
      </w:r>
      <w:r w:rsidR="008341DE">
        <w:rPr>
          <w:rFonts w:ascii="Arial" w:hAnsi="Arial" w:cs="Arial"/>
        </w:rPr>
        <w:t>.</w:t>
      </w:r>
    </w:p>
    <w:p w14:paraId="0917C2FF" w14:textId="77777777" w:rsidR="001B0B65" w:rsidRPr="00315333" w:rsidRDefault="001B0B65" w:rsidP="001B0B65">
      <w:pPr>
        <w:spacing w:line="360" w:lineRule="auto"/>
        <w:jc w:val="both"/>
        <w:rPr>
          <w:rFonts w:ascii="Arial" w:hAnsi="Arial" w:cs="Arial"/>
        </w:rPr>
      </w:pPr>
    </w:p>
    <w:p w14:paraId="2F45D491" w14:textId="6B99879C" w:rsidR="00315333" w:rsidRDefault="006F2B40" w:rsidP="001B0B65">
      <w:pPr>
        <w:spacing w:line="360" w:lineRule="auto"/>
        <w:jc w:val="both"/>
        <w:rPr>
          <w:rFonts w:ascii="Arial" w:hAnsi="Arial" w:cs="Arial"/>
        </w:rPr>
      </w:pPr>
      <w:r w:rsidRPr="006F2B40">
        <w:rPr>
          <w:rFonts w:ascii="Arial" w:hAnsi="Arial" w:cs="Arial"/>
        </w:rPr>
        <w:t>En</w:t>
      </w:r>
      <w:r w:rsidR="008341DE">
        <w:rPr>
          <w:rFonts w:ascii="Arial" w:hAnsi="Arial" w:cs="Arial"/>
        </w:rPr>
        <w:t xml:space="preserve"> nuestro estudio, el 29% de los pacientes presentaron</w:t>
      </w:r>
      <w:r w:rsidRPr="006F2B40">
        <w:rPr>
          <w:rFonts w:ascii="Arial" w:hAnsi="Arial" w:cs="Arial"/>
        </w:rPr>
        <w:t xml:space="preserve"> complicaciones tempranas, </w:t>
      </w:r>
      <w:r w:rsidR="008341DE">
        <w:rPr>
          <w:rFonts w:ascii="Arial" w:hAnsi="Arial" w:cs="Arial"/>
        </w:rPr>
        <w:t xml:space="preserve">correspondiendo a una tasa de frecuencia de complicaciones </w:t>
      </w:r>
      <w:proofErr w:type="gramStart"/>
      <w:r w:rsidR="008341DE">
        <w:rPr>
          <w:rFonts w:ascii="Arial" w:hAnsi="Arial" w:cs="Arial"/>
        </w:rPr>
        <w:t>tempranas  superior</w:t>
      </w:r>
      <w:proofErr w:type="gramEnd"/>
      <w:r w:rsidR="008341DE">
        <w:rPr>
          <w:rFonts w:ascii="Arial" w:hAnsi="Arial" w:cs="Arial"/>
        </w:rPr>
        <w:t xml:space="preserve"> a los países desarrollados</w:t>
      </w:r>
      <w:r w:rsidRPr="006F2B40">
        <w:rPr>
          <w:rFonts w:ascii="Arial" w:hAnsi="Arial" w:cs="Arial"/>
        </w:rPr>
        <w:t xml:space="preserve">, donde las complicaciones </w:t>
      </w:r>
      <w:proofErr w:type="gramStart"/>
      <w:r w:rsidRPr="006F2B40">
        <w:rPr>
          <w:rFonts w:ascii="Arial" w:hAnsi="Arial" w:cs="Arial"/>
        </w:rPr>
        <w:t xml:space="preserve">oscilan </w:t>
      </w:r>
      <w:r w:rsidR="008341DE">
        <w:rPr>
          <w:rFonts w:ascii="Arial" w:hAnsi="Arial" w:cs="Arial"/>
        </w:rPr>
        <w:t xml:space="preserve"> en</w:t>
      </w:r>
      <w:proofErr w:type="gramEnd"/>
      <w:r w:rsidR="008341DE">
        <w:rPr>
          <w:rFonts w:ascii="Arial" w:hAnsi="Arial" w:cs="Arial"/>
        </w:rPr>
        <w:t xml:space="preserve"> un rango </w:t>
      </w:r>
      <w:r w:rsidRPr="006F2B40">
        <w:rPr>
          <w:rFonts w:ascii="Arial" w:hAnsi="Arial" w:cs="Arial"/>
        </w:rPr>
        <w:t xml:space="preserve">entre el 10% y 25%. De las complicaciones observadas, la fuga de anastomosis fue la más común (14%), similar a lo reportado en la literatura, que indica tasas del 5-15%. Además, las infecciones de sitio operatorio y los hematomas son menos frecuentes en la cirugía laparoscópica, como también se </w:t>
      </w:r>
      <w:r w:rsidRPr="006F2B40">
        <w:rPr>
          <w:rFonts w:ascii="Arial" w:hAnsi="Arial" w:cs="Arial"/>
        </w:rPr>
        <w:lastRenderedPageBreak/>
        <w:t>observa en otros estudios que destacan la menor morbilidad en com</w:t>
      </w:r>
      <w:r w:rsidR="008341DE">
        <w:rPr>
          <w:rFonts w:ascii="Arial" w:hAnsi="Arial" w:cs="Arial"/>
        </w:rPr>
        <w:t>paración con la cirugía abierta</w:t>
      </w:r>
      <w:r w:rsidRPr="006F2B40">
        <w:rPr>
          <w:rFonts w:ascii="Arial" w:hAnsi="Arial" w:cs="Arial"/>
        </w:rPr>
        <w:t>.</w:t>
      </w:r>
    </w:p>
    <w:p w14:paraId="774D1CC8" w14:textId="77777777" w:rsidR="001B0B65" w:rsidRDefault="001B0B65" w:rsidP="001B0B65">
      <w:pPr>
        <w:spacing w:line="360" w:lineRule="auto"/>
        <w:jc w:val="both"/>
        <w:rPr>
          <w:rFonts w:ascii="Arial" w:hAnsi="Arial" w:cs="Arial"/>
        </w:rPr>
      </w:pPr>
    </w:p>
    <w:p w14:paraId="142A1C24" w14:textId="5903736F" w:rsidR="00315333" w:rsidRDefault="001B0B65" w:rsidP="001B0B65">
      <w:pPr>
        <w:spacing w:line="360" w:lineRule="auto"/>
        <w:jc w:val="both"/>
        <w:rPr>
          <w:rFonts w:ascii="Arial" w:hAnsi="Arial" w:cs="Arial"/>
        </w:rPr>
      </w:pPr>
      <w:r>
        <w:rPr>
          <w:rFonts w:ascii="Arial" w:hAnsi="Arial" w:cs="Arial"/>
        </w:rPr>
        <w:t xml:space="preserve">Con respecto a los resultados de la incidencia de </w:t>
      </w:r>
      <w:proofErr w:type="gramStart"/>
      <w:r>
        <w:rPr>
          <w:rFonts w:ascii="Arial" w:hAnsi="Arial" w:cs="Arial"/>
        </w:rPr>
        <w:t>las  complicaciones</w:t>
      </w:r>
      <w:proofErr w:type="gramEnd"/>
      <w:r>
        <w:rPr>
          <w:rFonts w:ascii="Arial" w:hAnsi="Arial" w:cs="Arial"/>
        </w:rPr>
        <w:t xml:space="preserve"> tardías e</w:t>
      </w:r>
      <w:r w:rsidRPr="001B0B65">
        <w:rPr>
          <w:rFonts w:ascii="Arial" w:hAnsi="Arial" w:cs="Arial"/>
        </w:rPr>
        <w:t xml:space="preserve">n </w:t>
      </w:r>
      <w:r>
        <w:rPr>
          <w:rFonts w:ascii="Arial" w:hAnsi="Arial" w:cs="Arial"/>
        </w:rPr>
        <w:t xml:space="preserve">base a </w:t>
      </w:r>
      <w:r w:rsidRPr="001B0B65">
        <w:rPr>
          <w:rFonts w:ascii="Arial" w:hAnsi="Arial" w:cs="Arial"/>
        </w:rPr>
        <w:t xml:space="preserve">los controles subsecuentes, 6 pacientes no presentaron complicaciones tardías, lo que refleja una evolución favorable postoperatoria. 4 pacientes reportaron cólicos o estreñimiento, complicaciones comunes tras cirugías abdominales, mientras que 3 desarrollaron cicatrices </w:t>
      </w:r>
      <w:proofErr w:type="spellStart"/>
      <w:r w:rsidRPr="001B0B65">
        <w:rPr>
          <w:rFonts w:ascii="Arial" w:hAnsi="Arial" w:cs="Arial"/>
        </w:rPr>
        <w:t>hipertroficas</w:t>
      </w:r>
      <w:proofErr w:type="spellEnd"/>
      <w:r w:rsidRPr="001B0B65">
        <w:rPr>
          <w:rFonts w:ascii="Arial" w:hAnsi="Arial" w:cs="Arial"/>
        </w:rPr>
        <w:t xml:space="preserve"> o queloides, una condición estética frecuente en niños, pero generalmente sin repercusiones funcionales graves. No se observaron fístulas </w:t>
      </w:r>
      <w:proofErr w:type="spellStart"/>
      <w:r w:rsidRPr="001B0B65">
        <w:rPr>
          <w:rFonts w:ascii="Arial" w:hAnsi="Arial" w:cs="Arial"/>
        </w:rPr>
        <w:t>enterocutáneas</w:t>
      </w:r>
      <w:proofErr w:type="spellEnd"/>
      <w:r w:rsidRPr="001B0B65">
        <w:rPr>
          <w:rFonts w:ascii="Arial" w:hAnsi="Arial" w:cs="Arial"/>
        </w:rPr>
        <w:t>, y solo 1 paciente dejó de asistir a los controles. Estos resultados son consistentes con la literatura</w:t>
      </w:r>
      <w:r w:rsidR="00AF1B5F">
        <w:rPr>
          <w:rFonts w:ascii="Arial" w:hAnsi="Arial" w:cs="Arial"/>
        </w:rPr>
        <w:t xml:space="preserve"> internacional</w:t>
      </w:r>
      <w:r w:rsidRPr="001B0B65">
        <w:rPr>
          <w:rFonts w:ascii="Arial" w:hAnsi="Arial" w:cs="Arial"/>
        </w:rPr>
        <w:t xml:space="preserve">, que destaca una baja incidencia de complicaciones </w:t>
      </w:r>
      <w:r w:rsidR="00AF1B5F">
        <w:rPr>
          <w:rFonts w:ascii="Arial" w:hAnsi="Arial" w:cs="Arial"/>
        </w:rPr>
        <w:t>tardías (entre 12%-27% de los pacientes intervenidos presentaron complicaciones estéticas de heridas, constipación y obstrucción intestinal)</w:t>
      </w:r>
      <w:r w:rsidR="00CA59B1" w:rsidRPr="00CA59B1">
        <w:rPr>
          <w:rFonts w:ascii="Arial" w:hAnsi="Arial" w:cs="Arial"/>
          <w:vertAlign w:val="subscript"/>
        </w:rPr>
        <w:t>90</w:t>
      </w:r>
      <w:r w:rsidRPr="001B0B65">
        <w:rPr>
          <w:rFonts w:ascii="Arial" w:hAnsi="Arial" w:cs="Arial"/>
        </w:rPr>
        <w:t>.</w:t>
      </w:r>
    </w:p>
    <w:p w14:paraId="677A803E" w14:textId="77777777" w:rsidR="00AE3155" w:rsidRDefault="00AE3155" w:rsidP="001B0B65">
      <w:pPr>
        <w:spacing w:line="360" w:lineRule="auto"/>
        <w:jc w:val="both"/>
        <w:rPr>
          <w:rFonts w:ascii="Arial" w:hAnsi="Arial" w:cs="Arial"/>
        </w:rPr>
      </w:pPr>
    </w:p>
    <w:p w14:paraId="6EEAFADF" w14:textId="77777777" w:rsidR="00AE3155" w:rsidRPr="002716B8" w:rsidRDefault="00AE3155" w:rsidP="002716B8">
      <w:pPr>
        <w:spacing w:line="360" w:lineRule="auto"/>
        <w:jc w:val="both"/>
        <w:rPr>
          <w:rFonts w:ascii="Arial" w:hAnsi="Arial" w:cs="Arial"/>
        </w:rPr>
      </w:pPr>
    </w:p>
    <w:p w14:paraId="525CEAA4" w14:textId="51A28166" w:rsidR="00884ED4" w:rsidRDefault="00884ED4" w:rsidP="00EF3CDF"/>
    <w:p w14:paraId="624B0E81" w14:textId="74784CA4" w:rsidR="00884ED4" w:rsidRDefault="00884ED4" w:rsidP="00EF3CDF"/>
    <w:p w14:paraId="4621315B" w14:textId="026F3A9E" w:rsidR="00884ED4" w:rsidRDefault="00884ED4" w:rsidP="00EF3CDF"/>
    <w:p w14:paraId="0028689D" w14:textId="2941FEC5" w:rsidR="00884ED4" w:rsidRDefault="00884ED4" w:rsidP="00EF3CDF"/>
    <w:p w14:paraId="63D78AB9" w14:textId="7FFA0462" w:rsidR="00884ED4" w:rsidRDefault="00884ED4" w:rsidP="00EF3CDF"/>
    <w:p w14:paraId="35871D23" w14:textId="358BC372" w:rsidR="00B13303" w:rsidRDefault="00B13303" w:rsidP="00EF3CDF"/>
    <w:p w14:paraId="4DD5B937" w14:textId="328E5755" w:rsidR="00B13303" w:rsidRDefault="00B13303" w:rsidP="00EF3CDF"/>
    <w:p w14:paraId="19B92655" w14:textId="57AF7056" w:rsidR="00B13303" w:rsidRDefault="00B13303" w:rsidP="00EF3CDF"/>
    <w:p w14:paraId="007572C8" w14:textId="10A4271A" w:rsidR="00B13303" w:rsidRDefault="00B13303" w:rsidP="00EF3CDF"/>
    <w:p w14:paraId="67A56292" w14:textId="77777777" w:rsidR="00AE3155" w:rsidRDefault="00AE3155" w:rsidP="00EF3CDF"/>
    <w:p w14:paraId="37796374" w14:textId="77777777" w:rsidR="00AE3155" w:rsidRDefault="00AE3155" w:rsidP="00EF3CDF"/>
    <w:p w14:paraId="79B4CB9B" w14:textId="77777777" w:rsidR="00AE3155" w:rsidRDefault="00AE3155" w:rsidP="00EF3CDF"/>
    <w:p w14:paraId="5336E51A" w14:textId="77777777" w:rsidR="00AE3155" w:rsidRDefault="00AE3155" w:rsidP="00EF3CDF"/>
    <w:p w14:paraId="245E95F2" w14:textId="77777777" w:rsidR="00AE3155" w:rsidRDefault="00AE3155" w:rsidP="00EF3CDF"/>
    <w:p w14:paraId="4E6EBF04" w14:textId="77777777" w:rsidR="00AE3155" w:rsidRDefault="00AE3155" w:rsidP="00EF3CDF"/>
    <w:p w14:paraId="4817C081" w14:textId="77777777" w:rsidR="00AE3155" w:rsidRDefault="00AE3155" w:rsidP="00EF3CDF"/>
    <w:p w14:paraId="1E351688" w14:textId="77777777" w:rsidR="00AE3155" w:rsidRDefault="00AE3155" w:rsidP="00EF3CDF"/>
    <w:p w14:paraId="36CE8375" w14:textId="77777777" w:rsidR="00AE3155" w:rsidRDefault="00AE3155" w:rsidP="00EF3CDF"/>
    <w:p w14:paraId="32D37EEB" w14:textId="77777777" w:rsidR="00AE3155" w:rsidRDefault="00AE3155" w:rsidP="00EF3CDF"/>
    <w:p w14:paraId="2B5BCD58" w14:textId="77777777" w:rsidR="00AE3155" w:rsidRDefault="00AE3155" w:rsidP="00EF3CDF"/>
    <w:p w14:paraId="128FB177" w14:textId="77777777" w:rsidR="00AE3155" w:rsidRDefault="00AE3155" w:rsidP="00EF3CDF"/>
    <w:p w14:paraId="354A4E4A" w14:textId="77777777" w:rsidR="00AE3155" w:rsidRDefault="00AE3155" w:rsidP="00EF3CDF"/>
    <w:p w14:paraId="62D2D69F" w14:textId="77777777" w:rsidR="00AE3155" w:rsidRDefault="00AE3155" w:rsidP="00EF3CDF"/>
    <w:p w14:paraId="56AC1693" w14:textId="77777777" w:rsidR="00AE3155" w:rsidRDefault="00AE3155" w:rsidP="00EF3CDF"/>
    <w:p w14:paraId="2BCD2DCB" w14:textId="77777777" w:rsidR="00AE3155" w:rsidRDefault="00AE3155" w:rsidP="00EF3CDF"/>
    <w:p w14:paraId="5725B544" w14:textId="77777777" w:rsidR="00AE3155" w:rsidRDefault="00AE3155" w:rsidP="00EF3CDF"/>
    <w:p w14:paraId="2F7FBF68" w14:textId="77777777" w:rsidR="00AE3155" w:rsidRDefault="00AE3155" w:rsidP="00EF3CDF"/>
    <w:p w14:paraId="6077BAB1" w14:textId="612DD29F" w:rsidR="0068626C" w:rsidRDefault="0068626C" w:rsidP="00EF3CDF"/>
    <w:p w14:paraId="35F60FE1" w14:textId="77777777" w:rsidR="004707B7" w:rsidRDefault="004707B7" w:rsidP="00EF3CDF"/>
    <w:p w14:paraId="5C775A60" w14:textId="4C97DCEA" w:rsidR="00F1690A" w:rsidRDefault="00573F4D" w:rsidP="00EF3CDF">
      <w:pPr>
        <w:jc w:val="center"/>
        <w:rPr>
          <w:rFonts w:ascii="Arial" w:hAnsi="Arial" w:cs="Arial"/>
          <w:b/>
          <w:sz w:val="28"/>
          <w:szCs w:val="28"/>
        </w:rPr>
      </w:pPr>
      <w:r w:rsidRPr="00EF3CDF">
        <w:rPr>
          <w:rFonts w:ascii="Arial" w:hAnsi="Arial" w:cs="Arial"/>
          <w:b/>
          <w:sz w:val="28"/>
          <w:szCs w:val="28"/>
        </w:rPr>
        <w:t>CONCLUSIONES</w:t>
      </w:r>
    </w:p>
    <w:p w14:paraId="2A86A176" w14:textId="6C602DC4" w:rsidR="00D94E4F" w:rsidRPr="00D94E4F" w:rsidRDefault="00D94E4F" w:rsidP="00D94E4F">
      <w:pPr>
        <w:jc w:val="both"/>
        <w:rPr>
          <w:rFonts w:ascii="Arial" w:hAnsi="Arial" w:cs="Arial"/>
          <w:szCs w:val="28"/>
        </w:rPr>
      </w:pPr>
    </w:p>
    <w:p w14:paraId="79CDFB22" w14:textId="0973EAAE" w:rsidR="00D94E4F" w:rsidRDefault="00065D14" w:rsidP="00065D14">
      <w:pPr>
        <w:pStyle w:val="Prrafodelista"/>
        <w:numPr>
          <w:ilvl w:val="0"/>
          <w:numId w:val="30"/>
        </w:numPr>
        <w:jc w:val="both"/>
        <w:rPr>
          <w:rFonts w:ascii="Arial" w:hAnsi="Arial" w:cs="Arial"/>
          <w:szCs w:val="28"/>
        </w:rPr>
      </w:pPr>
      <w:r w:rsidRPr="00065D14">
        <w:rPr>
          <w:rFonts w:ascii="Arial" w:hAnsi="Arial" w:cs="Arial"/>
          <w:szCs w:val="28"/>
        </w:rPr>
        <w:t xml:space="preserve">Los datos sociodemográficos del presente estudio revelan que la mayoría de los pacientes </w:t>
      </w:r>
      <w:r>
        <w:rPr>
          <w:rFonts w:ascii="Arial" w:hAnsi="Arial" w:cs="Arial"/>
          <w:szCs w:val="28"/>
        </w:rPr>
        <w:t>fueron del sexo femenino</w:t>
      </w:r>
      <w:r w:rsidRPr="00065D14">
        <w:rPr>
          <w:rFonts w:ascii="Arial" w:hAnsi="Arial" w:cs="Arial"/>
          <w:szCs w:val="28"/>
        </w:rPr>
        <w:t xml:space="preserve">, lo que sugiere una posible predominancia de esta patología en </w:t>
      </w:r>
      <w:r>
        <w:rPr>
          <w:rFonts w:ascii="Arial" w:hAnsi="Arial" w:cs="Arial"/>
          <w:szCs w:val="28"/>
        </w:rPr>
        <w:t xml:space="preserve">niñas. Asimismo, se observó </w:t>
      </w:r>
      <w:proofErr w:type="gramStart"/>
      <w:r>
        <w:rPr>
          <w:rFonts w:ascii="Arial" w:hAnsi="Arial" w:cs="Arial"/>
          <w:szCs w:val="28"/>
        </w:rPr>
        <w:t>una discreto aumento</w:t>
      </w:r>
      <w:proofErr w:type="gramEnd"/>
      <w:r>
        <w:rPr>
          <w:rFonts w:ascii="Arial" w:hAnsi="Arial" w:cs="Arial"/>
          <w:szCs w:val="28"/>
        </w:rPr>
        <w:t xml:space="preserve"> en el</w:t>
      </w:r>
      <w:r w:rsidRPr="00065D14">
        <w:rPr>
          <w:rFonts w:ascii="Arial" w:hAnsi="Arial" w:cs="Arial"/>
          <w:szCs w:val="28"/>
        </w:rPr>
        <w:t xml:space="preserve"> número de pacient</w:t>
      </w:r>
      <w:r>
        <w:rPr>
          <w:rFonts w:ascii="Arial" w:hAnsi="Arial" w:cs="Arial"/>
          <w:szCs w:val="28"/>
        </w:rPr>
        <w:t xml:space="preserve">es provenía de zonas </w:t>
      </w:r>
      <w:proofErr w:type="gramStart"/>
      <w:r>
        <w:rPr>
          <w:rFonts w:ascii="Arial" w:hAnsi="Arial" w:cs="Arial"/>
          <w:szCs w:val="28"/>
        </w:rPr>
        <w:t xml:space="preserve">urbanas </w:t>
      </w:r>
      <w:r w:rsidRPr="00065D14">
        <w:rPr>
          <w:rFonts w:ascii="Arial" w:hAnsi="Arial" w:cs="Arial"/>
          <w:szCs w:val="28"/>
        </w:rPr>
        <w:t xml:space="preserve"> en</w:t>
      </w:r>
      <w:proofErr w:type="gramEnd"/>
      <w:r w:rsidRPr="00065D14">
        <w:rPr>
          <w:rFonts w:ascii="Arial" w:hAnsi="Arial" w:cs="Arial"/>
          <w:szCs w:val="28"/>
        </w:rPr>
        <w:t xml:space="preserve"> c</w:t>
      </w:r>
      <w:r>
        <w:rPr>
          <w:rFonts w:ascii="Arial" w:hAnsi="Arial" w:cs="Arial"/>
          <w:szCs w:val="28"/>
        </w:rPr>
        <w:t>omparación con zonas rurales</w:t>
      </w:r>
      <w:r w:rsidRPr="00065D14">
        <w:rPr>
          <w:rFonts w:ascii="Arial" w:hAnsi="Arial" w:cs="Arial"/>
          <w:szCs w:val="28"/>
        </w:rPr>
        <w:t>, lo cual podría estar relacionado con el acceso a servicios de salud más especializados en áreas urbanas. En cuanto al estado nutricional, 9 de los 14 pacientes presentaban un estado de nutrición normal, lo que puede haber favorecido una mejor recuperación postoperatoria y resultados clínicos positivos en este grupo</w:t>
      </w:r>
      <w:r>
        <w:rPr>
          <w:rFonts w:ascii="Arial" w:hAnsi="Arial" w:cs="Arial"/>
          <w:szCs w:val="28"/>
        </w:rPr>
        <w:t>.</w:t>
      </w:r>
    </w:p>
    <w:p w14:paraId="3EFECADC" w14:textId="77777777" w:rsidR="00065D14" w:rsidRDefault="00065D14" w:rsidP="00065D14">
      <w:pPr>
        <w:pStyle w:val="Prrafodelista"/>
        <w:jc w:val="both"/>
        <w:rPr>
          <w:rFonts w:ascii="Arial" w:hAnsi="Arial" w:cs="Arial"/>
          <w:szCs w:val="28"/>
        </w:rPr>
      </w:pPr>
    </w:p>
    <w:p w14:paraId="5A956E93" w14:textId="64753800" w:rsidR="00065D14" w:rsidRDefault="00065D14" w:rsidP="007E0C39">
      <w:pPr>
        <w:pStyle w:val="Prrafodelista"/>
        <w:numPr>
          <w:ilvl w:val="0"/>
          <w:numId w:val="30"/>
        </w:numPr>
        <w:jc w:val="both"/>
        <w:rPr>
          <w:rFonts w:ascii="Arial" w:hAnsi="Arial" w:cs="Arial"/>
          <w:szCs w:val="28"/>
        </w:rPr>
      </w:pPr>
      <w:r w:rsidRPr="00065D14">
        <w:rPr>
          <w:rFonts w:ascii="Arial" w:hAnsi="Arial" w:cs="Arial"/>
          <w:szCs w:val="28"/>
        </w:rPr>
        <w:t>Los resultados del estudio indican que la mayoría de los pacientes fueron diagnosticados en la etapa escolar, con una mayor prevalencia en niños entre los 2 y 5 años de edad</w:t>
      </w:r>
      <w:r w:rsidR="00F00AEE">
        <w:rPr>
          <w:rFonts w:ascii="Arial" w:hAnsi="Arial" w:cs="Arial"/>
          <w:szCs w:val="28"/>
        </w:rPr>
        <w:t xml:space="preserve"> provenientes de zonas urbanas</w:t>
      </w:r>
      <w:r w:rsidRPr="00065D14">
        <w:rPr>
          <w:rFonts w:ascii="Arial" w:hAnsi="Arial" w:cs="Arial"/>
          <w:szCs w:val="28"/>
        </w:rPr>
        <w:t>. Los principales signos y síntomas previos al diagnóstico incluyeron dolor abdominal, vómitos e ictericia, lo que resalta la importancia de un diagnóstico temprano basado en la identificación de estas manifestaciones clínicas. El reconocimiento oportuno de estos síntomas, especialmente en la población pediátrica, permite una intervención quirúrgica adecuada y mejora los resultados clínicos</w:t>
      </w:r>
      <w:r>
        <w:rPr>
          <w:rFonts w:ascii="Arial" w:hAnsi="Arial" w:cs="Arial"/>
          <w:szCs w:val="28"/>
        </w:rPr>
        <w:t>.</w:t>
      </w:r>
    </w:p>
    <w:p w14:paraId="7BC129CA" w14:textId="77777777" w:rsidR="00065D14" w:rsidRPr="00065D14" w:rsidRDefault="00065D14" w:rsidP="00065D14">
      <w:pPr>
        <w:pStyle w:val="Prrafodelista"/>
        <w:rPr>
          <w:rFonts w:ascii="Arial" w:hAnsi="Arial" w:cs="Arial"/>
          <w:szCs w:val="28"/>
        </w:rPr>
      </w:pPr>
    </w:p>
    <w:p w14:paraId="052E1A84" w14:textId="6058337C" w:rsidR="00D94E4F" w:rsidRDefault="00031D72" w:rsidP="007E0C39">
      <w:pPr>
        <w:pStyle w:val="Prrafodelista"/>
        <w:numPr>
          <w:ilvl w:val="0"/>
          <w:numId w:val="30"/>
        </w:numPr>
        <w:jc w:val="both"/>
        <w:rPr>
          <w:rFonts w:ascii="Arial" w:hAnsi="Arial" w:cs="Arial"/>
          <w:szCs w:val="28"/>
        </w:rPr>
      </w:pPr>
      <w:r w:rsidRPr="00065D14">
        <w:rPr>
          <w:rFonts w:ascii="Arial" w:hAnsi="Arial" w:cs="Arial"/>
          <w:szCs w:val="28"/>
        </w:rPr>
        <w:t>En el presente estudio, la ultrasonografía</w:t>
      </w:r>
      <w:r w:rsidR="00F00AEE">
        <w:rPr>
          <w:rFonts w:ascii="Arial" w:hAnsi="Arial" w:cs="Arial"/>
          <w:szCs w:val="28"/>
        </w:rPr>
        <w:t xml:space="preserve"> </w:t>
      </w:r>
      <w:r w:rsidRPr="00065D14">
        <w:rPr>
          <w:rFonts w:ascii="Arial" w:hAnsi="Arial" w:cs="Arial"/>
          <w:szCs w:val="28"/>
        </w:rPr>
        <w:t>fue el estudio de gabinete más utilizado para el diagnóstico y seguimiento de los pacientes con quiste de colédoco, lo que resalta su papel como una herramienta eficaz en el contexto pediátrico. La elección de la ultrasonografía se debe a sus cualidades de ser un método no invasivo, ampliamente disponible y de bajo costo, lo que permite su uso recurrente sin riesgos adicionales para los pacientes. Además, su accesibilidad y precisión diagnóstica contribuyen a un diagnóstico temprano y a un seguimiento efectivo, optimizando así el manejo quirúrgico de esta patología.</w:t>
      </w:r>
    </w:p>
    <w:p w14:paraId="1D58C328" w14:textId="77777777" w:rsidR="00554039" w:rsidRPr="00554039" w:rsidRDefault="00554039" w:rsidP="00554039">
      <w:pPr>
        <w:pStyle w:val="Prrafodelista"/>
        <w:rPr>
          <w:rFonts w:ascii="Arial" w:hAnsi="Arial" w:cs="Arial"/>
          <w:szCs w:val="28"/>
        </w:rPr>
      </w:pPr>
    </w:p>
    <w:p w14:paraId="32BC1282" w14:textId="2C193475" w:rsidR="00554039" w:rsidRPr="00F652C7" w:rsidRDefault="00554039" w:rsidP="001A1524">
      <w:pPr>
        <w:pStyle w:val="Prrafodelista"/>
        <w:numPr>
          <w:ilvl w:val="0"/>
          <w:numId w:val="30"/>
        </w:numPr>
        <w:jc w:val="both"/>
        <w:rPr>
          <w:rFonts w:ascii="Arial" w:hAnsi="Arial" w:cs="Arial"/>
          <w:szCs w:val="28"/>
        </w:rPr>
      </w:pPr>
      <w:r w:rsidRPr="00F652C7">
        <w:rPr>
          <w:rFonts w:ascii="Arial" w:hAnsi="Arial" w:cs="Arial"/>
          <w:szCs w:val="28"/>
        </w:rPr>
        <w:lastRenderedPageBreak/>
        <w:t xml:space="preserve">En nuestro estudio, si bien la </w:t>
      </w:r>
      <w:proofErr w:type="spellStart"/>
      <w:r w:rsidRPr="00F652C7">
        <w:rPr>
          <w:rFonts w:ascii="Arial" w:hAnsi="Arial" w:cs="Arial"/>
          <w:szCs w:val="28"/>
        </w:rPr>
        <w:t>colangiorresonancia</w:t>
      </w:r>
      <w:proofErr w:type="spellEnd"/>
      <w:r w:rsidRPr="00F652C7">
        <w:rPr>
          <w:rFonts w:ascii="Arial" w:hAnsi="Arial" w:cs="Arial"/>
          <w:szCs w:val="28"/>
        </w:rPr>
        <w:t xml:space="preserve"> magnética (CRM) se considera el </w:t>
      </w:r>
      <w:r w:rsidR="00F652C7" w:rsidRPr="00F652C7">
        <w:rPr>
          <w:rFonts w:ascii="Arial" w:hAnsi="Arial" w:cs="Arial"/>
          <w:szCs w:val="28"/>
        </w:rPr>
        <w:t>Gold</w:t>
      </w:r>
      <w:r w:rsidRPr="00F652C7">
        <w:rPr>
          <w:rFonts w:ascii="Arial" w:hAnsi="Arial" w:cs="Arial"/>
          <w:szCs w:val="28"/>
        </w:rPr>
        <w:t xml:space="preserve"> standard para el diagnóstico preciso de quistes de colédoco, en algunos casos fue necesario recurrir a la tomografía computarizada (TC) debido a dificultades para realizar la CRM, ya sea por limitaciones técnicas, falta de disponibilidad inmediata o condic</w:t>
      </w:r>
      <w:r w:rsidR="00F652C7">
        <w:rPr>
          <w:rFonts w:ascii="Arial" w:hAnsi="Arial" w:cs="Arial"/>
          <w:szCs w:val="28"/>
        </w:rPr>
        <w:t>iones particulares del paciente y a</w:t>
      </w:r>
      <w:r w:rsidRPr="00F652C7">
        <w:rPr>
          <w:rFonts w:ascii="Arial" w:hAnsi="Arial" w:cs="Arial"/>
          <w:szCs w:val="28"/>
        </w:rPr>
        <w:t>unque la TC no ofrece el mismo nivel de detalle anatómico de la vía biliar que la CRM, resultó una alternativa útil en la evaluación de estas estructuras, permitiendo identificar la presencia de dilataciones quísticas y guiar el abordaje quirúrgico en dichos casos.</w:t>
      </w:r>
    </w:p>
    <w:p w14:paraId="129A3997" w14:textId="2DB5091E" w:rsidR="00E51893" w:rsidRDefault="00E51893" w:rsidP="00D94E4F">
      <w:pPr>
        <w:jc w:val="both"/>
        <w:rPr>
          <w:rFonts w:ascii="Arial" w:hAnsi="Arial" w:cs="Arial"/>
          <w:szCs w:val="28"/>
        </w:rPr>
      </w:pPr>
    </w:p>
    <w:p w14:paraId="4F7269D4" w14:textId="52279C8D" w:rsidR="00E51893" w:rsidRDefault="00E51893" w:rsidP="00D94E4F">
      <w:pPr>
        <w:jc w:val="both"/>
        <w:rPr>
          <w:rFonts w:ascii="Arial" w:hAnsi="Arial" w:cs="Arial"/>
          <w:szCs w:val="28"/>
        </w:rPr>
      </w:pPr>
    </w:p>
    <w:p w14:paraId="4A7FF768" w14:textId="62506FAF" w:rsidR="00884ED4" w:rsidRPr="00884ED4" w:rsidRDefault="00884ED4" w:rsidP="00D15155">
      <w:pPr>
        <w:pStyle w:val="Prrafodelista"/>
        <w:numPr>
          <w:ilvl w:val="0"/>
          <w:numId w:val="30"/>
        </w:numPr>
        <w:jc w:val="both"/>
        <w:rPr>
          <w:rFonts w:ascii="Arial" w:hAnsi="Arial" w:cs="Arial"/>
        </w:rPr>
      </w:pPr>
      <w:r>
        <w:rPr>
          <w:rFonts w:ascii="Arial" w:hAnsi="Arial" w:cs="Arial"/>
        </w:rPr>
        <w:t>S</w:t>
      </w:r>
      <w:r w:rsidRPr="00884ED4">
        <w:rPr>
          <w:rFonts w:ascii="Arial" w:hAnsi="Arial" w:cs="Arial"/>
        </w:rPr>
        <w:t>i bien la edad</w:t>
      </w:r>
      <w:r w:rsidR="00465620">
        <w:rPr>
          <w:rFonts w:ascii="Arial" w:hAnsi="Arial" w:cs="Arial"/>
        </w:rPr>
        <w:t xml:space="preserve"> y el estado nutricional</w:t>
      </w:r>
      <w:r w:rsidRPr="00884ED4">
        <w:rPr>
          <w:rFonts w:ascii="Arial" w:hAnsi="Arial" w:cs="Arial"/>
        </w:rPr>
        <w:t xml:space="preserve"> podría</w:t>
      </w:r>
      <w:r w:rsidR="00465620">
        <w:rPr>
          <w:rFonts w:ascii="Arial" w:hAnsi="Arial" w:cs="Arial"/>
        </w:rPr>
        <w:t>n</w:t>
      </w:r>
      <w:r w:rsidRPr="00884ED4">
        <w:rPr>
          <w:rFonts w:ascii="Arial" w:hAnsi="Arial" w:cs="Arial"/>
        </w:rPr>
        <w:t xml:space="preserve"> influir en la incidencia de complicaciones tempranas, no se encontró evidencia suficiente para establecer una relación directa entre el estado nutricional y las complicaciones en esta muestra de pacientes. Estos hallazgos sugieren que </w:t>
      </w:r>
      <w:r w:rsidR="00465620">
        <w:rPr>
          <w:rFonts w:ascii="Arial" w:hAnsi="Arial" w:cs="Arial"/>
        </w:rPr>
        <w:t xml:space="preserve">otros </w:t>
      </w:r>
      <w:r w:rsidRPr="00884ED4">
        <w:rPr>
          <w:rFonts w:ascii="Arial" w:hAnsi="Arial" w:cs="Arial"/>
        </w:rPr>
        <w:t>factores adicionales, como la técnica quirúrgica</w:t>
      </w:r>
      <w:r w:rsidR="00465620">
        <w:rPr>
          <w:rFonts w:ascii="Arial" w:hAnsi="Arial" w:cs="Arial"/>
        </w:rPr>
        <w:t>, duración de anestesia, tiempo quirúrgico, condiciones preoperatorias</w:t>
      </w:r>
      <w:r w:rsidRPr="00884ED4">
        <w:rPr>
          <w:rFonts w:ascii="Arial" w:hAnsi="Arial" w:cs="Arial"/>
        </w:rPr>
        <w:t xml:space="preserve"> y el manejo postoperatorio, podrían ser determinantes en la aparición de complicaciones tempranas</w:t>
      </w:r>
      <w:r w:rsidR="00D15155">
        <w:rPr>
          <w:rFonts w:ascii="Arial" w:hAnsi="Arial" w:cs="Arial"/>
        </w:rPr>
        <w:t>.</w:t>
      </w:r>
    </w:p>
    <w:p w14:paraId="44B234DC" w14:textId="188D785E" w:rsidR="0068626C" w:rsidRDefault="0068626C" w:rsidP="0068626C">
      <w:pPr>
        <w:jc w:val="both"/>
        <w:rPr>
          <w:rFonts w:ascii="Arial" w:hAnsi="Arial" w:cs="Arial"/>
          <w:szCs w:val="28"/>
        </w:rPr>
      </w:pPr>
    </w:p>
    <w:p w14:paraId="064F7F3A" w14:textId="3E0F2D64" w:rsidR="0068626C" w:rsidRDefault="0068626C" w:rsidP="0068626C">
      <w:pPr>
        <w:jc w:val="both"/>
        <w:rPr>
          <w:rFonts w:ascii="Arial" w:hAnsi="Arial" w:cs="Arial"/>
          <w:szCs w:val="28"/>
        </w:rPr>
      </w:pPr>
    </w:p>
    <w:p w14:paraId="674D3336" w14:textId="77777777" w:rsidR="0068626C" w:rsidRPr="0068626C" w:rsidRDefault="0068626C" w:rsidP="0068626C">
      <w:pPr>
        <w:jc w:val="both"/>
        <w:rPr>
          <w:rFonts w:ascii="Arial" w:hAnsi="Arial" w:cs="Arial"/>
          <w:szCs w:val="28"/>
        </w:rPr>
      </w:pPr>
    </w:p>
    <w:p w14:paraId="7E5ED21D" w14:textId="77777777" w:rsidR="00F00AEE" w:rsidRPr="00F00AEE" w:rsidRDefault="00F00AEE" w:rsidP="00F00AEE">
      <w:pPr>
        <w:pStyle w:val="Prrafodelista"/>
        <w:jc w:val="both"/>
        <w:rPr>
          <w:rFonts w:ascii="Arial" w:hAnsi="Arial" w:cs="Arial"/>
          <w:szCs w:val="28"/>
        </w:rPr>
      </w:pPr>
    </w:p>
    <w:p w14:paraId="2D02D816" w14:textId="08D14200" w:rsidR="00E51893" w:rsidRDefault="00031D72" w:rsidP="00031D72">
      <w:pPr>
        <w:pStyle w:val="Prrafodelista"/>
        <w:numPr>
          <w:ilvl w:val="0"/>
          <w:numId w:val="30"/>
        </w:numPr>
        <w:jc w:val="both"/>
        <w:rPr>
          <w:rFonts w:ascii="Arial" w:hAnsi="Arial" w:cs="Arial"/>
          <w:szCs w:val="28"/>
        </w:rPr>
      </w:pPr>
      <w:r w:rsidRPr="00031D72">
        <w:rPr>
          <w:rFonts w:ascii="Arial" w:hAnsi="Arial" w:cs="Arial"/>
          <w:szCs w:val="28"/>
        </w:rPr>
        <w:t>En el presente estudio,</w:t>
      </w:r>
      <w:r w:rsidR="001702C6">
        <w:rPr>
          <w:rFonts w:ascii="Arial" w:hAnsi="Arial" w:cs="Arial"/>
          <w:szCs w:val="28"/>
        </w:rPr>
        <w:t xml:space="preserve"> la mayoría de los pacientes (64%) permanecieron hospitalizados entre 1 a 5 </w:t>
      </w:r>
      <w:r w:rsidR="00B13303">
        <w:rPr>
          <w:rFonts w:ascii="Arial" w:hAnsi="Arial" w:cs="Arial"/>
          <w:szCs w:val="28"/>
        </w:rPr>
        <w:t>días</w:t>
      </w:r>
      <w:r w:rsidR="001702C6">
        <w:rPr>
          <w:rFonts w:ascii="Arial" w:hAnsi="Arial" w:cs="Arial"/>
          <w:szCs w:val="28"/>
        </w:rPr>
        <w:t xml:space="preserve"> en UCI posterior a su procedimiento </w:t>
      </w:r>
      <w:r w:rsidR="00B13303">
        <w:rPr>
          <w:rFonts w:ascii="Arial" w:hAnsi="Arial" w:cs="Arial"/>
          <w:szCs w:val="28"/>
        </w:rPr>
        <w:t>laparoscópicos</w:t>
      </w:r>
      <w:r w:rsidR="001702C6">
        <w:rPr>
          <w:rFonts w:ascii="Arial" w:hAnsi="Arial" w:cs="Arial"/>
          <w:szCs w:val="28"/>
        </w:rPr>
        <w:t xml:space="preserve"> importante destacar que el 100% de los pacientes</w:t>
      </w:r>
      <w:r w:rsidRPr="00031D72">
        <w:rPr>
          <w:rFonts w:ascii="Arial" w:hAnsi="Arial" w:cs="Arial"/>
          <w:szCs w:val="28"/>
        </w:rPr>
        <w:t xml:space="preserve"> de quiste de colédoco (n=14) egresaron vivos, sin registrarse ningún caso de mortalidad d</w:t>
      </w:r>
      <w:r w:rsidR="00F566A6">
        <w:rPr>
          <w:rFonts w:ascii="Arial" w:hAnsi="Arial" w:cs="Arial"/>
          <w:szCs w:val="28"/>
        </w:rPr>
        <w:t>urante el periodo de hospitalización</w:t>
      </w:r>
      <w:r w:rsidRPr="00031D72">
        <w:rPr>
          <w:rFonts w:ascii="Arial" w:hAnsi="Arial" w:cs="Arial"/>
          <w:szCs w:val="28"/>
        </w:rPr>
        <w:t>. Este resultado refuerza la seguridad y efectividad del abordaje laparoscópico en el tratamiento de esta patología en la población pediátrica del Hospital Bloom, destacando que, a pesar de la complejidad del procedimiento, es una opción quirúrgica asociada a buenos desenlaces clínicos en términos de supervivencia</w:t>
      </w:r>
      <w:r w:rsidR="00500F75">
        <w:rPr>
          <w:rFonts w:ascii="Arial" w:hAnsi="Arial" w:cs="Arial"/>
          <w:szCs w:val="28"/>
        </w:rPr>
        <w:t>.</w:t>
      </w:r>
    </w:p>
    <w:p w14:paraId="15AD0F6B" w14:textId="77777777" w:rsidR="00F566A6" w:rsidRPr="00F566A6" w:rsidRDefault="00F566A6" w:rsidP="00F566A6">
      <w:pPr>
        <w:pStyle w:val="Prrafodelista"/>
        <w:rPr>
          <w:rFonts w:ascii="Arial" w:hAnsi="Arial" w:cs="Arial"/>
          <w:szCs w:val="28"/>
        </w:rPr>
      </w:pPr>
    </w:p>
    <w:p w14:paraId="4155D523" w14:textId="5FAA4EE4" w:rsidR="00E51893" w:rsidRDefault="00E51893" w:rsidP="00D94E4F">
      <w:pPr>
        <w:jc w:val="both"/>
        <w:rPr>
          <w:rFonts w:ascii="Arial" w:hAnsi="Arial" w:cs="Arial"/>
          <w:szCs w:val="28"/>
        </w:rPr>
      </w:pPr>
    </w:p>
    <w:p w14:paraId="23A172A5" w14:textId="39A58B80" w:rsidR="00031D72" w:rsidRDefault="00031D72" w:rsidP="00D94E4F">
      <w:pPr>
        <w:jc w:val="both"/>
        <w:rPr>
          <w:rFonts w:ascii="Arial" w:hAnsi="Arial" w:cs="Arial"/>
          <w:szCs w:val="28"/>
        </w:rPr>
      </w:pPr>
    </w:p>
    <w:p w14:paraId="1EE56E8A" w14:textId="7D49E39E" w:rsidR="00031D72" w:rsidRDefault="00031D72" w:rsidP="00D94E4F">
      <w:pPr>
        <w:jc w:val="both"/>
        <w:rPr>
          <w:rFonts w:ascii="Arial" w:hAnsi="Arial" w:cs="Arial"/>
          <w:szCs w:val="28"/>
        </w:rPr>
      </w:pPr>
    </w:p>
    <w:p w14:paraId="16AE2E1F" w14:textId="77777777" w:rsidR="00031D72" w:rsidRDefault="00031D72" w:rsidP="00D94E4F">
      <w:pPr>
        <w:jc w:val="both"/>
        <w:rPr>
          <w:rFonts w:ascii="Arial" w:hAnsi="Arial" w:cs="Arial"/>
          <w:szCs w:val="28"/>
        </w:rPr>
      </w:pPr>
    </w:p>
    <w:p w14:paraId="6959BFE1" w14:textId="77777777" w:rsidR="00D604DD" w:rsidRDefault="00D604DD" w:rsidP="00EF3CDF">
      <w:pPr>
        <w:jc w:val="center"/>
        <w:rPr>
          <w:rFonts w:ascii="Arial" w:hAnsi="Arial" w:cs="Arial"/>
          <w:b/>
          <w:sz w:val="28"/>
          <w:szCs w:val="28"/>
        </w:rPr>
      </w:pPr>
    </w:p>
    <w:p w14:paraId="439EDDA5" w14:textId="77777777" w:rsidR="00D604DD" w:rsidRDefault="00D604DD" w:rsidP="00EF3CDF">
      <w:pPr>
        <w:jc w:val="center"/>
        <w:rPr>
          <w:rFonts w:ascii="Arial" w:hAnsi="Arial" w:cs="Arial"/>
          <w:b/>
          <w:sz w:val="28"/>
          <w:szCs w:val="28"/>
        </w:rPr>
      </w:pPr>
    </w:p>
    <w:p w14:paraId="543D4116" w14:textId="2E6B1A38" w:rsidR="006335FD" w:rsidRDefault="006335FD" w:rsidP="006335FD"/>
    <w:p w14:paraId="330486E3" w14:textId="4FB77B72" w:rsidR="006335FD" w:rsidRDefault="006335FD" w:rsidP="006335FD"/>
    <w:p w14:paraId="4D079B1B" w14:textId="77777777" w:rsidR="006335FD" w:rsidRDefault="006335FD" w:rsidP="006335FD"/>
    <w:p w14:paraId="4CBCEA52" w14:textId="77777777" w:rsidR="006335FD" w:rsidRPr="006335FD" w:rsidRDefault="006335FD" w:rsidP="006335FD"/>
    <w:p w14:paraId="6A5242C4" w14:textId="57FDE094" w:rsidR="00F1690A" w:rsidRDefault="00573F4D" w:rsidP="00F566A6">
      <w:pPr>
        <w:pStyle w:val="Ttulo1"/>
        <w:rPr>
          <w:rFonts w:ascii="Arial" w:hAnsi="Arial" w:cs="Arial"/>
        </w:rPr>
      </w:pPr>
      <w:bookmarkStart w:id="14" w:name="_Toc191894650"/>
      <w:r>
        <w:rPr>
          <w:rFonts w:ascii="Arial" w:hAnsi="Arial" w:cs="Arial"/>
        </w:rPr>
        <w:lastRenderedPageBreak/>
        <w:t>RECOMENDACIONES</w:t>
      </w:r>
      <w:bookmarkEnd w:id="14"/>
    </w:p>
    <w:p w14:paraId="2BDBF6D2" w14:textId="77777777" w:rsidR="004065A8" w:rsidRPr="004065A8" w:rsidRDefault="004065A8" w:rsidP="004065A8"/>
    <w:p w14:paraId="70835D9F" w14:textId="0853C36E" w:rsidR="004065A8" w:rsidRDefault="00BC3809" w:rsidP="00BC3809">
      <w:pPr>
        <w:pStyle w:val="Prrafodelista"/>
        <w:numPr>
          <w:ilvl w:val="0"/>
          <w:numId w:val="35"/>
        </w:numPr>
        <w:spacing w:line="276" w:lineRule="auto"/>
        <w:jc w:val="both"/>
        <w:rPr>
          <w:rFonts w:ascii="Arial" w:hAnsi="Arial" w:cs="Arial"/>
          <w:bCs/>
        </w:rPr>
      </w:pPr>
      <w:r w:rsidRPr="00BC3809">
        <w:rPr>
          <w:rFonts w:ascii="Arial" w:hAnsi="Arial" w:cs="Arial"/>
          <w:bCs/>
        </w:rPr>
        <w:t>Promover el examen físico y la historia clínica en pacientes con sospecha de patología biliar mediante la capacitación del personal en signos clave (ictericia, dolor, masas palpables) y la implementación de protocolos claros para identificar y registrar síntomas.</w:t>
      </w:r>
    </w:p>
    <w:p w14:paraId="107D114E" w14:textId="77777777" w:rsidR="00BC3809" w:rsidRPr="00BC3809" w:rsidRDefault="00BC3809" w:rsidP="00BC3809">
      <w:pPr>
        <w:pStyle w:val="Prrafodelista"/>
        <w:spacing w:line="276" w:lineRule="auto"/>
        <w:jc w:val="both"/>
        <w:rPr>
          <w:rFonts w:ascii="Arial" w:hAnsi="Arial" w:cs="Arial"/>
          <w:bCs/>
        </w:rPr>
      </w:pPr>
    </w:p>
    <w:p w14:paraId="7E6563E3" w14:textId="38367481" w:rsidR="00DB6654" w:rsidRDefault="004065A8" w:rsidP="00500F75">
      <w:pPr>
        <w:pStyle w:val="Prrafodelista"/>
        <w:numPr>
          <w:ilvl w:val="0"/>
          <w:numId w:val="29"/>
        </w:numPr>
        <w:spacing w:line="276" w:lineRule="auto"/>
        <w:jc w:val="both"/>
        <w:rPr>
          <w:rFonts w:ascii="Arial" w:hAnsi="Arial" w:cs="Arial"/>
          <w:bCs/>
        </w:rPr>
      </w:pPr>
      <w:r w:rsidRPr="00B04BB9">
        <w:rPr>
          <w:rFonts w:ascii="Arial" w:hAnsi="Arial" w:cs="Arial"/>
          <w:bCs/>
        </w:rPr>
        <w:t xml:space="preserve">Se debe realizar </w:t>
      </w:r>
      <w:r w:rsidR="007D0B0A" w:rsidRPr="00B04BB9">
        <w:rPr>
          <w:rFonts w:ascii="Arial" w:hAnsi="Arial" w:cs="Arial"/>
          <w:bCs/>
        </w:rPr>
        <w:t>reforzamiento de primer</w:t>
      </w:r>
      <w:r w:rsidRPr="00B04BB9">
        <w:rPr>
          <w:rFonts w:ascii="Arial" w:hAnsi="Arial" w:cs="Arial"/>
          <w:bCs/>
        </w:rPr>
        <w:t xml:space="preserve"> nivel de salud en especial las zonas fuera del área urbana y capacitar a nuestro personal </w:t>
      </w:r>
      <w:proofErr w:type="gramStart"/>
      <w:r w:rsidR="007D0B0A" w:rsidRPr="00B04BB9">
        <w:rPr>
          <w:rFonts w:ascii="Arial" w:hAnsi="Arial" w:cs="Arial"/>
          <w:bCs/>
        </w:rPr>
        <w:t>médico</w:t>
      </w:r>
      <w:r w:rsidRPr="00B04BB9">
        <w:rPr>
          <w:rFonts w:ascii="Arial" w:hAnsi="Arial" w:cs="Arial"/>
          <w:bCs/>
        </w:rPr>
        <w:t xml:space="preserve">  sobre</w:t>
      </w:r>
      <w:proofErr w:type="gramEnd"/>
      <w:r w:rsidRPr="00B04BB9">
        <w:rPr>
          <w:rFonts w:ascii="Arial" w:hAnsi="Arial" w:cs="Arial"/>
          <w:bCs/>
        </w:rPr>
        <w:t xml:space="preserve"> la posibilidad diagnostica en el paciente con dolor abdominal recurrente y su respectivo estudio o referencia a tercer nivel para un </w:t>
      </w:r>
      <w:r w:rsidR="007D0B0A" w:rsidRPr="00B04BB9">
        <w:rPr>
          <w:rFonts w:ascii="Arial" w:hAnsi="Arial" w:cs="Arial"/>
          <w:bCs/>
        </w:rPr>
        <w:t>diagnóstico</w:t>
      </w:r>
      <w:r w:rsidRPr="00B04BB9">
        <w:rPr>
          <w:rFonts w:ascii="Arial" w:hAnsi="Arial" w:cs="Arial"/>
          <w:bCs/>
        </w:rPr>
        <w:t xml:space="preserve"> oportuno.</w:t>
      </w:r>
    </w:p>
    <w:p w14:paraId="73CCEC2C" w14:textId="77777777" w:rsidR="00B57CCE" w:rsidRPr="00B57CCE" w:rsidRDefault="00B57CCE" w:rsidP="00500F75">
      <w:pPr>
        <w:pStyle w:val="Prrafodelista"/>
        <w:spacing w:line="276" w:lineRule="auto"/>
        <w:jc w:val="both"/>
        <w:rPr>
          <w:rFonts w:ascii="Arial" w:hAnsi="Arial" w:cs="Arial"/>
          <w:bCs/>
        </w:rPr>
      </w:pPr>
    </w:p>
    <w:p w14:paraId="1C2059C0" w14:textId="13C2B7C5" w:rsidR="00B57CCE" w:rsidRPr="00B04BB9" w:rsidRDefault="00500F75" w:rsidP="00500F75">
      <w:pPr>
        <w:pStyle w:val="Prrafodelista"/>
        <w:numPr>
          <w:ilvl w:val="0"/>
          <w:numId w:val="29"/>
        </w:numPr>
        <w:spacing w:line="276" w:lineRule="auto"/>
        <w:jc w:val="both"/>
        <w:rPr>
          <w:rFonts w:ascii="Arial" w:hAnsi="Arial" w:cs="Arial"/>
          <w:bCs/>
        </w:rPr>
      </w:pPr>
      <w:r>
        <w:rPr>
          <w:rFonts w:ascii="Arial" w:hAnsi="Arial" w:cs="Arial"/>
          <w:bCs/>
        </w:rPr>
        <w:t>M</w:t>
      </w:r>
      <w:r w:rsidR="00B57CCE" w:rsidRPr="00B57CCE">
        <w:rPr>
          <w:rFonts w:ascii="Arial" w:hAnsi="Arial" w:cs="Arial"/>
          <w:bCs/>
        </w:rPr>
        <w:t>ejorar los protocolos q</w:t>
      </w:r>
      <w:r>
        <w:rPr>
          <w:rFonts w:ascii="Arial" w:hAnsi="Arial" w:cs="Arial"/>
          <w:bCs/>
        </w:rPr>
        <w:t xml:space="preserve">uirúrgicos en el Hospital Bloom además </w:t>
      </w:r>
      <w:r w:rsidR="00B57CCE" w:rsidRPr="00B57CCE">
        <w:rPr>
          <w:rFonts w:ascii="Arial" w:hAnsi="Arial" w:cs="Arial"/>
          <w:bCs/>
        </w:rPr>
        <w:t>de continuar fortaleciendo la formación de los equipos médicos en técnicas laparoscópicas avanzadas para optimizar los resultados quirúrgicos y reducir el riesgo de complicaciones.</w:t>
      </w:r>
    </w:p>
    <w:p w14:paraId="0880DC6A" w14:textId="77777777" w:rsidR="004065A8" w:rsidRPr="00B04BB9" w:rsidRDefault="004065A8" w:rsidP="00500F75">
      <w:pPr>
        <w:spacing w:line="276" w:lineRule="auto"/>
        <w:jc w:val="both"/>
        <w:rPr>
          <w:rFonts w:ascii="Arial" w:hAnsi="Arial" w:cs="Arial"/>
          <w:bCs/>
        </w:rPr>
      </w:pPr>
    </w:p>
    <w:p w14:paraId="4897B6A9" w14:textId="652FFD16" w:rsidR="00B57CCE" w:rsidRDefault="00BC3809" w:rsidP="00BC3809">
      <w:pPr>
        <w:pStyle w:val="Prrafodelista"/>
        <w:numPr>
          <w:ilvl w:val="0"/>
          <w:numId w:val="29"/>
        </w:numPr>
        <w:spacing w:line="276" w:lineRule="auto"/>
        <w:jc w:val="both"/>
        <w:rPr>
          <w:rFonts w:ascii="Arial" w:hAnsi="Arial" w:cs="Arial"/>
          <w:bCs/>
        </w:rPr>
      </w:pPr>
      <w:r w:rsidRPr="00BC3809">
        <w:rPr>
          <w:rFonts w:ascii="Arial" w:hAnsi="Arial" w:cs="Arial"/>
          <w:bCs/>
        </w:rPr>
        <w:t>Implementar políticas que aseguren el acceso temprano a ultrasonidos abdominales y pruebas de función hepática y biliar en el primer nivel de atención, mediante la asignación de recursos adecuados, capacitación técnica del personal y la incorporación de estas pruebas como parte de los estudios de rutina en pacientes con factores de riesgo o sospecha de patología biliar.</w:t>
      </w:r>
    </w:p>
    <w:p w14:paraId="7D0D1E6A" w14:textId="77777777" w:rsidR="00465620" w:rsidRPr="00465620" w:rsidRDefault="00465620" w:rsidP="00465620">
      <w:pPr>
        <w:spacing w:line="276" w:lineRule="auto"/>
        <w:jc w:val="both"/>
        <w:rPr>
          <w:rFonts w:ascii="Arial" w:hAnsi="Arial" w:cs="Arial"/>
          <w:bCs/>
        </w:rPr>
      </w:pPr>
    </w:p>
    <w:p w14:paraId="16813AF9" w14:textId="77777777" w:rsidR="00BC3809" w:rsidRPr="00BC3809" w:rsidRDefault="00BC3809" w:rsidP="00BC3809">
      <w:pPr>
        <w:pStyle w:val="Prrafodelista"/>
        <w:rPr>
          <w:rFonts w:ascii="Arial" w:hAnsi="Arial" w:cs="Arial"/>
          <w:bCs/>
        </w:rPr>
      </w:pPr>
    </w:p>
    <w:p w14:paraId="6A14A97B" w14:textId="4F5BAC89" w:rsidR="006719C3" w:rsidRDefault="00BC3809" w:rsidP="00F652C7">
      <w:pPr>
        <w:pStyle w:val="Prrafodelista"/>
        <w:numPr>
          <w:ilvl w:val="0"/>
          <w:numId w:val="29"/>
        </w:numPr>
        <w:spacing w:line="276" w:lineRule="auto"/>
        <w:jc w:val="both"/>
        <w:rPr>
          <w:rFonts w:ascii="Arial" w:hAnsi="Arial" w:cs="Arial"/>
          <w:bCs/>
        </w:rPr>
      </w:pPr>
      <w:r w:rsidRPr="00BC3809">
        <w:rPr>
          <w:rFonts w:ascii="Arial" w:hAnsi="Arial" w:cs="Arial"/>
          <w:bCs/>
        </w:rPr>
        <w:t xml:space="preserve">Todo paciente con sospecha de patología hepática o biliar debe ser referido </w:t>
      </w:r>
      <w:r>
        <w:rPr>
          <w:rFonts w:ascii="Arial" w:hAnsi="Arial" w:cs="Arial"/>
          <w:bCs/>
        </w:rPr>
        <w:t xml:space="preserve">lo </w:t>
      </w:r>
      <w:r w:rsidR="004818A2">
        <w:rPr>
          <w:rFonts w:ascii="Arial" w:hAnsi="Arial" w:cs="Arial"/>
          <w:bCs/>
        </w:rPr>
        <w:t>más</w:t>
      </w:r>
      <w:r>
        <w:rPr>
          <w:rFonts w:ascii="Arial" w:hAnsi="Arial" w:cs="Arial"/>
          <w:bCs/>
        </w:rPr>
        <w:t xml:space="preserve"> pronto posible</w:t>
      </w:r>
      <w:r w:rsidRPr="00BC3809">
        <w:rPr>
          <w:rFonts w:ascii="Arial" w:hAnsi="Arial" w:cs="Arial"/>
          <w:bCs/>
        </w:rPr>
        <w:t xml:space="preserve"> a un centro especializado para confirmar el diagnóstico y re</w:t>
      </w:r>
      <w:r>
        <w:rPr>
          <w:rFonts w:ascii="Arial" w:hAnsi="Arial" w:cs="Arial"/>
          <w:bCs/>
        </w:rPr>
        <w:t>cibir tratamiento oportuno,</w:t>
      </w:r>
      <w:r w:rsidRPr="00BC3809">
        <w:rPr>
          <w:rFonts w:ascii="Arial" w:hAnsi="Arial" w:cs="Arial"/>
          <w:bCs/>
        </w:rPr>
        <w:t xml:space="preserve"> garantiza</w:t>
      </w:r>
      <w:r>
        <w:rPr>
          <w:rFonts w:ascii="Arial" w:hAnsi="Arial" w:cs="Arial"/>
          <w:bCs/>
        </w:rPr>
        <w:t xml:space="preserve">ndo un manejo adecuado, </w:t>
      </w:r>
      <w:proofErr w:type="gramStart"/>
      <w:r w:rsidR="004818A2">
        <w:rPr>
          <w:rFonts w:ascii="Arial" w:hAnsi="Arial" w:cs="Arial"/>
          <w:bCs/>
        </w:rPr>
        <w:t xml:space="preserve">reduciendo </w:t>
      </w:r>
      <w:r w:rsidRPr="00BC3809">
        <w:rPr>
          <w:rFonts w:ascii="Arial" w:hAnsi="Arial" w:cs="Arial"/>
          <w:bCs/>
        </w:rPr>
        <w:t xml:space="preserve"> el</w:t>
      </w:r>
      <w:proofErr w:type="gramEnd"/>
      <w:r w:rsidRPr="00BC3809">
        <w:rPr>
          <w:rFonts w:ascii="Arial" w:hAnsi="Arial" w:cs="Arial"/>
          <w:bCs/>
        </w:rPr>
        <w:t xml:space="preserve"> riesgo de complicaciones graves </w:t>
      </w:r>
      <w:proofErr w:type="gramStart"/>
      <w:r w:rsidRPr="00BC3809">
        <w:rPr>
          <w:rFonts w:ascii="Arial" w:hAnsi="Arial" w:cs="Arial"/>
          <w:bCs/>
        </w:rPr>
        <w:t xml:space="preserve">y </w:t>
      </w:r>
      <w:r w:rsidR="004818A2">
        <w:rPr>
          <w:rFonts w:ascii="Arial" w:hAnsi="Arial" w:cs="Arial"/>
          <w:bCs/>
        </w:rPr>
        <w:t xml:space="preserve"> </w:t>
      </w:r>
      <w:proofErr w:type="spellStart"/>
      <w:r w:rsidR="004818A2">
        <w:rPr>
          <w:rFonts w:ascii="Arial" w:hAnsi="Arial" w:cs="Arial"/>
          <w:bCs/>
        </w:rPr>
        <w:t>asi</w:t>
      </w:r>
      <w:proofErr w:type="spellEnd"/>
      <w:proofErr w:type="gramEnd"/>
      <w:r w:rsidR="004818A2">
        <w:rPr>
          <w:rFonts w:ascii="Arial" w:hAnsi="Arial" w:cs="Arial"/>
          <w:bCs/>
        </w:rPr>
        <w:t xml:space="preserve"> </w:t>
      </w:r>
      <w:r w:rsidRPr="00BC3809">
        <w:rPr>
          <w:rFonts w:ascii="Arial" w:hAnsi="Arial" w:cs="Arial"/>
          <w:bCs/>
        </w:rPr>
        <w:t>mejora</w:t>
      </w:r>
      <w:r w:rsidR="004818A2">
        <w:rPr>
          <w:rFonts w:ascii="Arial" w:hAnsi="Arial" w:cs="Arial"/>
          <w:bCs/>
        </w:rPr>
        <w:t>r</w:t>
      </w:r>
      <w:r w:rsidRPr="00BC3809">
        <w:rPr>
          <w:rFonts w:ascii="Arial" w:hAnsi="Arial" w:cs="Arial"/>
          <w:bCs/>
        </w:rPr>
        <w:t xml:space="preserve"> los resultados clínicos</w:t>
      </w:r>
      <w:r w:rsidR="004818A2">
        <w:rPr>
          <w:rFonts w:ascii="Arial" w:hAnsi="Arial" w:cs="Arial"/>
          <w:bCs/>
        </w:rPr>
        <w:t>.</w:t>
      </w:r>
    </w:p>
    <w:p w14:paraId="0DFECDF7" w14:textId="77777777" w:rsidR="00BC3809" w:rsidRPr="00BC3809" w:rsidRDefault="00BC3809" w:rsidP="00BC3809">
      <w:pPr>
        <w:pStyle w:val="Prrafodelista"/>
        <w:spacing w:line="276" w:lineRule="auto"/>
        <w:jc w:val="both"/>
        <w:rPr>
          <w:rFonts w:ascii="Arial" w:hAnsi="Arial" w:cs="Arial"/>
          <w:bCs/>
        </w:rPr>
      </w:pPr>
    </w:p>
    <w:p w14:paraId="391BA093" w14:textId="7B3AE0D3" w:rsidR="004818A2" w:rsidRPr="004818A2" w:rsidRDefault="004065A8" w:rsidP="00B10B6D">
      <w:pPr>
        <w:pStyle w:val="Prrafodelista"/>
        <w:numPr>
          <w:ilvl w:val="0"/>
          <w:numId w:val="29"/>
        </w:numPr>
        <w:spacing w:line="276" w:lineRule="auto"/>
        <w:jc w:val="both"/>
      </w:pPr>
      <w:r w:rsidRPr="00F652C7">
        <w:rPr>
          <w:rFonts w:ascii="Arial" w:hAnsi="Arial" w:cs="Arial"/>
          <w:bCs/>
        </w:rPr>
        <w:t xml:space="preserve">Se sugiere la </w:t>
      </w:r>
      <w:r w:rsidR="007A2965" w:rsidRPr="00F652C7">
        <w:rPr>
          <w:rFonts w:ascii="Arial" w:hAnsi="Arial" w:cs="Arial"/>
          <w:bCs/>
        </w:rPr>
        <w:t>correcta</w:t>
      </w:r>
      <w:r w:rsidRPr="00F652C7">
        <w:rPr>
          <w:rFonts w:ascii="Arial" w:hAnsi="Arial" w:cs="Arial"/>
          <w:bCs/>
        </w:rPr>
        <w:t xml:space="preserve"> </w:t>
      </w:r>
      <w:r w:rsidR="007A2965" w:rsidRPr="00F652C7">
        <w:rPr>
          <w:rFonts w:ascii="Arial" w:hAnsi="Arial" w:cs="Arial"/>
          <w:bCs/>
        </w:rPr>
        <w:t xml:space="preserve">notificación </w:t>
      </w:r>
      <w:r w:rsidRPr="00F652C7">
        <w:rPr>
          <w:rFonts w:ascii="Arial" w:hAnsi="Arial" w:cs="Arial"/>
          <w:bCs/>
        </w:rPr>
        <w:t xml:space="preserve"> del diagnóstico de quiste de colédoco en base al</w:t>
      </w:r>
      <w:r w:rsidR="007A2965" w:rsidRPr="00F652C7">
        <w:rPr>
          <w:rFonts w:ascii="Arial" w:hAnsi="Arial" w:cs="Arial"/>
          <w:bCs/>
        </w:rPr>
        <w:t xml:space="preserve"> código correcto</w:t>
      </w:r>
      <w:r w:rsidRPr="00F652C7">
        <w:rPr>
          <w:rFonts w:ascii="Arial" w:hAnsi="Arial" w:cs="Arial"/>
          <w:bCs/>
        </w:rPr>
        <w:t xml:space="preserve"> CIE 10 </w:t>
      </w:r>
      <w:r w:rsidR="007A2965" w:rsidRPr="00F652C7">
        <w:rPr>
          <w:rFonts w:ascii="Arial" w:hAnsi="Arial" w:cs="Arial"/>
          <w:bCs/>
        </w:rPr>
        <w:t xml:space="preserve"> en el paciente diagnosticado correctamente </w:t>
      </w:r>
      <w:r w:rsidRPr="00F652C7">
        <w:rPr>
          <w:rFonts w:ascii="Arial" w:hAnsi="Arial" w:cs="Arial"/>
          <w:bCs/>
        </w:rPr>
        <w:t xml:space="preserve">debido </w:t>
      </w:r>
      <w:r w:rsidR="007D0B0A" w:rsidRPr="00F652C7">
        <w:rPr>
          <w:rFonts w:ascii="Arial" w:hAnsi="Arial" w:cs="Arial"/>
          <w:bCs/>
        </w:rPr>
        <w:t>que por</w:t>
      </w:r>
      <w:r w:rsidRPr="00F652C7">
        <w:rPr>
          <w:rFonts w:ascii="Arial" w:hAnsi="Arial" w:cs="Arial"/>
          <w:bCs/>
        </w:rPr>
        <w:t xml:space="preserve"> posible error en la </w:t>
      </w:r>
      <w:r w:rsidR="007D0B0A" w:rsidRPr="00F652C7">
        <w:rPr>
          <w:rFonts w:ascii="Arial" w:hAnsi="Arial" w:cs="Arial"/>
          <w:bCs/>
        </w:rPr>
        <w:t>creación</w:t>
      </w:r>
      <w:r w:rsidRPr="00F652C7">
        <w:rPr>
          <w:rFonts w:ascii="Arial" w:hAnsi="Arial" w:cs="Arial"/>
          <w:bCs/>
        </w:rPr>
        <w:t xml:space="preserve"> de los expedientes digitales varios de los expedientes revisados para este estudio se descartaron por haberse introducido con </w:t>
      </w:r>
      <w:r w:rsidR="007A2965" w:rsidRPr="00F652C7">
        <w:rPr>
          <w:rFonts w:ascii="Arial" w:hAnsi="Arial" w:cs="Arial"/>
          <w:bCs/>
        </w:rPr>
        <w:t>diagnósticos</w:t>
      </w:r>
      <w:r w:rsidRPr="00F652C7">
        <w:rPr>
          <w:rFonts w:ascii="Arial" w:hAnsi="Arial" w:cs="Arial"/>
          <w:bCs/>
        </w:rPr>
        <w:t xml:space="preserve"> </w:t>
      </w:r>
      <w:r w:rsidR="00B04BB9" w:rsidRPr="00F652C7">
        <w:rPr>
          <w:rFonts w:ascii="Arial" w:hAnsi="Arial" w:cs="Arial"/>
          <w:bCs/>
        </w:rPr>
        <w:t xml:space="preserve">distintos </w:t>
      </w:r>
      <w:r w:rsidRPr="00F652C7">
        <w:rPr>
          <w:rFonts w:ascii="Arial" w:hAnsi="Arial" w:cs="Arial"/>
          <w:bCs/>
        </w:rPr>
        <w:t xml:space="preserve">a la patología </w:t>
      </w:r>
      <w:r w:rsidR="00B04BB9" w:rsidRPr="00F652C7">
        <w:rPr>
          <w:rFonts w:ascii="Arial" w:hAnsi="Arial" w:cs="Arial"/>
        </w:rPr>
        <w:t>en estudio.</w:t>
      </w:r>
    </w:p>
    <w:p w14:paraId="532EBEE1" w14:textId="62CBEB08" w:rsidR="00EF5C8F" w:rsidRPr="004818A2" w:rsidRDefault="00CB3E6C" w:rsidP="004818A2">
      <w:pPr>
        <w:spacing w:line="276" w:lineRule="auto"/>
        <w:jc w:val="center"/>
        <w:rPr>
          <w:b/>
          <w:sz w:val="28"/>
          <w:szCs w:val="28"/>
        </w:rPr>
      </w:pPr>
      <w:r w:rsidRPr="004818A2">
        <w:rPr>
          <w:rFonts w:ascii="Arial" w:hAnsi="Arial" w:cs="Arial"/>
          <w:b/>
          <w:sz w:val="28"/>
          <w:szCs w:val="28"/>
        </w:rPr>
        <w:lastRenderedPageBreak/>
        <w:t>BIBLIOGRAFIA</w:t>
      </w:r>
    </w:p>
    <w:p w14:paraId="6426DF62" w14:textId="77777777" w:rsidR="006838B3" w:rsidRPr="009D317A" w:rsidRDefault="006838B3" w:rsidP="00915470">
      <w:pPr>
        <w:pStyle w:val="NormalWeb"/>
        <w:tabs>
          <w:tab w:val="center" w:pos="4277"/>
        </w:tabs>
        <w:spacing w:line="360" w:lineRule="auto"/>
        <w:jc w:val="center"/>
        <w:rPr>
          <w:rFonts w:ascii="Arial" w:hAnsi="Arial" w:cs="Arial"/>
          <w:b/>
          <w:bCs/>
          <w:lang w:val="es-ES"/>
        </w:rPr>
      </w:pPr>
    </w:p>
    <w:p w14:paraId="5405108B" w14:textId="347B9888"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s-ES"/>
        </w:rPr>
        <w:t xml:space="preserve">1. </w:t>
      </w:r>
      <w:proofErr w:type="spellStart"/>
      <w:r w:rsidRPr="006838B3">
        <w:rPr>
          <w:rFonts w:ascii="Arial" w:hAnsi="Arial" w:cs="Arial"/>
          <w:bCs/>
          <w:lang w:val="es-ES"/>
        </w:rPr>
        <w:t>Todani</w:t>
      </w:r>
      <w:proofErr w:type="spellEnd"/>
      <w:r w:rsidRPr="006838B3">
        <w:rPr>
          <w:rFonts w:ascii="Arial" w:hAnsi="Arial" w:cs="Arial"/>
          <w:bCs/>
          <w:lang w:val="es-ES"/>
        </w:rPr>
        <w:t xml:space="preserve"> T, Watanabe Y, Fujii M, et al. </w:t>
      </w:r>
      <w:r w:rsidRPr="006838B3">
        <w:rPr>
          <w:rFonts w:ascii="Arial" w:hAnsi="Arial" w:cs="Arial"/>
          <w:bCs/>
          <w:lang w:val="en-US"/>
        </w:rPr>
        <w:t xml:space="preserve">Carcinoma arising from the bile duct </w:t>
      </w:r>
      <w:proofErr w:type="spellStart"/>
      <w:r w:rsidRPr="006838B3">
        <w:rPr>
          <w:rFonts w:ascii="Arial" w:hAnsi="Arial" w:cs="Arial"/>
          <w:bCs/>
          <w:lang w:val="en-US"/>
        </w:rPr>
        <w:t>incholedochal</w:t>
      </w:r>
      <w:proofErr w:type="spellEnd"/>
      <w:r w:rsidRPr="006838B3">
        <w:rPr>
          <w:rFonts w:ascii="Arial" w:hAnsi="Arial" w:cs="Arial"/>
          <w:bCs/>
          <w:lang w:val="en-US"/>
        </w:rPr>
        <w:t xml:space="preserve"> cyst and anomalous arrangement of the </w:t>
      </w:r>
      <w:proofErr w:type="spellStart"/>
      <w:r w:rsidRPr="006838B3">
        <w:rPr>
          <w:rFonts w:ascii="Arial" w:hAnsi="Arial" w:cs="Arial"/>
          <w:bCs/>
          <w:lang w:val="en-US"/>
        </w:rPr>
        <w:t>pancreatobiliary</w:t>
      </w:r>
      <w:proofErr w:type="spellEnd"/>
      <w:r w:rsidRPr="006838B3">
        <w:rPr>
          <w:rFonts w:ascii="Arial" w:hAnsi="Arial" w:cs="Arial"/>
          <w:bCs/>
          <w:lang w:val="en-US"/>
        </w:rPr>
        <w:t xml:space="preserve"> ductal </w:t>
      </w:r>
      <w:proofErr w:type="spellStart"/>
      <w:proofErr w:type="gramStart"/>
      <w:r w:rsidRPr="006838B3">
        <w:rPr>
          <w:rFonts w:ascii="Arial" w:hAnsi="Arial" w:cs="Arial"/>
          <w:bCs/>
          <w:lang w:val="en-US"/>
        </w:rPr>
        <w:t>union.Biliary</w:t>
      </w:r>
      <w:proofErr w:type="spellEnd"/>
      <w:proofErr w:type="gramEnd"/>
      <w:r w:rsidRPr="006838B3">
        <w:rPr>
          <w:rFonts w:ascii="Arial" w:hAnsi="Arial" w:cs="Arial"/>
          <w:bCs/>
          <w:lang w:val="en-US"/>
        </w:rPr>
        <w:t xml:space="preserve"> Tract Pancreas 1985; 6:525-35.</w:t>
      </w:r>
    </w:p>
    <w:p w14:paraId="1DCD9A11" w14:textId="24E3947C"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2. Fieber SS, Nance FC. Choledochal cyst and neoplasm: a </w:t>
      </w:r>
      <w:proofErr w:type="spellStart"/>
      <w:r w:rsidRPr="006838B3">
        <w:rPr>
          <w:rFonts w:ascii="Arial" w:hAnsi="Arial" w:cs="Arial"/>
          <w:bCs/>
          <w:lang w:val="en-US"/>
        </w:rPr>
        <w:t>compre</w:t>
      </w:r>
      <w:proofErr w:type="spellEnd"/>
      <w:r w:rsidRPr="006838B3">
        <w:rPr>
          <w:rFonts w:ascii="Arial" w:hAnsi="Arial" w:cs="Arial"/>
          <w:bCs/>
          <w:lang w:val="en-US"/>
        </w:rPr>
        <w:t xml:space="preserve"> - </w:t>
      </w:r>
      <w:proofErr w:type="spellStart"/>
      <w:r w:rsidRPr="006838B3">
        <w:rPr>
          <w:rFonts w:ascii="Arial" w:hAnsi="Arial" w:cs="Arial"/>
          <w:bCs/>
          <w:lang w:val="en-US"/>
        </w:rPr>
        <w:t>hensive</w:t>
      </w:r>
      <w:proofErr w:type="spellEnd"/>
      <w:r w:rsidRPr="006838B3">
        <w:rPr>
          <w:rFonts w:ascii="Arial" w:hAnsi="Arial" w:cs="Arial"/>
          <w:bCs/>
          <w:lang w:val="en-US"/>
        </w:rPr>
        <w:t xml:space="preserve"> </w:t>
      </w:r>
      <w:proofErr w:type="spellStart"/>
      <w:r w:rsidRPr="006838B3">
        <w:rPr>
          <w:rFonts w:ascii="Arial" w:hAnsi="Arial" w:cs="Arial"/>
          <w:bCs/>
          <w:lang w:val="en-US"/>
        </w:rPr>
        <w:t>reviewof</w:t>
      </w:r>
      <w:proofErr w:type="spellEnd"/>
      <w:r w:rsidRPr="006838B3">
        <w:rPr>
          <w:rFonts w:ascii="Arial" w:hAnsi="Arial" w:cs="Arial"/>
          <w:bCs/>
          <w:lang w:val="en-US"/>
        </w:rPr>
        <w:t xml:space="preserve"> 106 cases and presentation of two original cases. Am Surg 1997; 63:982-7.</w:t>
      </w:r>
    </w:p>
    <w:p w14:paraId="4DBDBCC8" w14:textId="401EB6BA"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3. Okada A, Hasegawa T, Oguchi Y, et al. Recent advances in pathophysiology </w:t>
      </w:r>
      <w:proofErr w:type="spellStart"/>
      <w:r w:rsidRPr="006838B3">
        <w:rPr>
          <w:rFonts w:ascii="Arial" w:hAnsi="Arial" w:cs="Arial"/>
          <w:bCs/>
          <w:lang w:val="en-US"/>
        </w:rPr>
        <w:t>andsurgical</w:t>
      </w:r>
      <w:proofErr w:type="spellEnd"/>
      <w:r w:rsidRPr="006838B3">
        <w:rPr>
          <w:rFonts w:ascii="Arial" w:hAnsi="Arial" w:cs="Arial"/>
          <w:bCs/>
          <w:lang w:val="en-US"/>
        </w:rPr>
        <w:t xml:space="preserve"> treatment of congenital dilatation of the bile duct. J </w:t>
      </w:r>
      <w:proofErr w:type="spellStart"/>
      <w:r w:rsidRPr="006838B3">
        <w:rPr>
          <w:rFonts w:ascii="Arial" w:hAnsi="Arial" w:cs="Arial"/>
          <w:bCs/>
          <w:lang w:val="en-US"/>
        </w:rPr>
        <w:t>HepatobiliaryPancreat</w:t>
      </w:r>
      <w:proofErr w:type="spellEnd"/>
      <w:r w:rsidRPr="006838B3">
        <w:rPr>
          <w:rFonts w:ascii="Arial" w:hAnsi="Arial" w:cs="Arial"/>
          <w:bCs/>
          <w:lang w:val="en-US"/>
        </w:rPr>
        <w:t xml:space="preserve"> Surg 2002; 9:342-51.</w:t>
      </w:r>
    </w:p>
    <w:p w14:paraId="39EEB9A8" w14:textId="2078C160"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4. Bismuth H, </w:t>
      </w:r>
      <w:proofErr w:type="spellStart"/>
      <w:r w:rsidRPr="006838B3">
        <w:rPr>
          <w:rFonts w:ascii="Arial" w:hAnsi="Arial" w:cs="Arial"/>
          <w:bCs/>
          <w:lang w:val="en-US"/>
        </w:rPr>
        <w:t>Krissat</w:t>
      </w:r>
      <w:proofErr w:type="spellEnd"/>
      <w:r w:rsidRPr="006838B3">
        <w:rPr>
          <w:rFonts w:ascii="Arial" w:hAnsi="Arial" w:cs="Arial"/>
          <w:bCs/>
          <w:lang w:val="en-US"/>
        </w:rPr>
        <w:t xml:space="preserve"> J. Choledochal cystic malignancies. Ann Oncol 1999; 10Suppl 4:94-8.</w:t>
      </w:r>
    </w:p>
    <w:p w14:paraId="609E8EE6" w14:textId="709D9328"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5. Vater A. Dissertation in </w:t>
      </w:r>
      <w:proofErr w:type="spellStart"/>
      <w:r w:rsidRPr="006838B3">
        <w:rPr>
          <w:rFonts w:ascii="Arial" w:hAnsi="Arial" w:cs="Arial"/>
          <w:bCs/>
          <w:lang w:val="en-US"/>
        </w:rPr>
        <w:t>auguralis</w:t>
      </w:r>
      <w:proofErr w:type="spellEnd"/>
      <w:r w:rsidRPr="006838B3">
        <w:rPr>
          <w:rFonts w:ascii="Arial" w:hAnsi="Arial" w:cs="Arial"/>
          <w:bCs/>
          <w:lang w:val="en-US"/>
        </w:rPr>
        <w:t xml:space="preserve"> medica. </w:t>
      </w:r>
      <w:proofErr w:type="spellStart"/>
      <w:r w:rsidRPr="006838B3">
        <w:rPr>
          <w:rFonts w:ascii="Arial" w:hAnsi="Arial" w:cs="Arial"/>
          <w:bCs/>
          <w:lang w:val="en-US"/>
        </w:rPr>
        <w:t>poes</w:t>
      </w:r>
      <w:proofErr w:type="spellEnd"/>
      <w:r w:rsidRPr="006838B3">
        <w:rPr>
          <w:rFonts w:ascii="Arial" w:hAnsi="Arial" w:cs="Arial"/>
          <w:bCs/>
          <w:lang w:val="en-US"/>
        </w:rPr>
        <w:t xml:space="preserve"> diss. qua. </w:t>
      </w:r>
      <w:proofErr w:type="spellStart"/>
      <w:r w:rsidRPr="006838B3">
        <w:rPr>
          <w:rFonts w:ascii="Arial" w:hAnsi="Arial" w:cs="Arial"/>
          <w:bCs/>
          <w:lang w:val="en-US"/>
        </w:rPr>
        <w:t>Scirrhis</w:t>
      </w:r>
      <w:proofErr w:type="spellEnd"/>
      <w:r w:rsidRPr="006838B3">
        <w:rPr>
          <w:rFonts w:ascii="Arial" w:hAnsi="Arial" w:cs="Arial"/>
          <w:bCs/>
          <w:lang w:val="en-US"/>
        </w:rPr>
        <w:t xml:space="preserve"> </w:t>
      </w:r>
      <w:proofErr w:type="spellStart"/>
      <w:r w:rsidRPr="006838B3">
        <w:rPr>
          <w:rFonts w:ascii="Arial" w:hAnsi="Arial" w:cs="Arial"/>
          <w:bCs/>
          <w:lang w:val="en-US"/>
        </w:rPr>
        <w:t>viscerumdissert</w:t>
      </w:r>
      <w:proofErr w:type="spellEnd"/>
      <w:r w:rsidRPr="006838B3">
        <w:rPr>
          <w:rFonts w:ascii="Arial" w:hAnsi="Arial" w:cs="Arial"/>
          <w:bCs/>
          <w:lang w:val="en-US"/>
        </w:rPr>
        <w:t xml:space="preserve">. c. s. </w:t>
      </w:r>
      <w:proofErr w:type="spellStart"/>
      <w:r w:rsidRPr="006838B3">
        <w:rPr>
          <w:rFonts w:ascii="Arial" w:hAnsi="Arial" w:cs="Arial"/>
          <w:bCs/>
          <w:lang w:val="en-US"/>
        </w:rPr>
        <w:t>ezlerus</w:t>
      </w:r>
      <w:proofErr w:type="spellEnd"/>
      <w:r w:rsidRPr="006838B3">
        <w:rPr>
          <w:rFonts w:ascii="Arial" w:hAnsi="Arial" w:cs="Arial"/>
          <w:bCs/>
          <w:lang w:val="en-US"/>
        </w:rPr>
        <w:t>. Edinburgh: University Library; 1723; 70:19.</w:t>
      </w:r>
    </w:p>
    <w:p w14:paraId="60778A69" w14:textId="08B7C0BB"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6. Alonso-</w:t>
      </w:r>
      <w:proofErr w:type="spellStart"/>
      <w:r w:rsidRPr="006838B3">
        <w:rPr>
          <w:rFonts w:ascii="Arial" w:hAnsi="Arial" w:cs="Arial"/>
          <w:bCs/>
          <w:lang w:val="en-US"/>
        </w:rPr>
        <w:t>Lej</w:t>
      </w:r>
      <w:proofErr w:type="spellEnd"/>
      <w:r w:rsidRPr="006838B3">
        <w:rPr>
          <w:rFonts w:ascii="Arial" w:hAnsi="Arial" w:cs="Arial"/>
          <w:bCs/>
          <w:lang w:val="en-US"/>
        </w:rPr>
        <w:t xml:space="preserve"> F, Rever WB, </w:t>
      </w:r>
      <w:proofErr w:type="spellStart"/>
      <w:r w:rsidRPr="006838B3">
        <w:rPr>
          <w:rFonts w:ascii="Arial" w:hAnsi="Arial" w:cs="Arial"/>
          <w:bCs/>
          <w:lang w:val="en-US"/>
        </w:rPr>
        <w:t>Pessango</w:t>
      </w:r>
      <w:proofErr w:type="spellEnd"/>
      <w:r w:rsidRPr="006838B3">
        <w:rPr>
          <w:rFonts w:ascii="Arial" w:hAnsi="Arial" w:cs="Arial"/>
          <w:bCs/>
          <w:lang w:val="en-US"/>
        </w:rPr>
        <w:t xml:space="preserve"> DJ. Congenital choledochal cyst, with </w:t>
      </w:r>
      <w:proofErr w:type="spellStart"/>
      <w:r w:rsidRPr="006838B3">
        <w:rPr>
          <w:rFonts w:ascii="Arial" w:hAnsi="Arial" w:cs="Arial"/>
          <w:bCs/>
          <w:lang w:val="en-US"/>
        </w:rPr>
        <w:t>areport</w:t>
      </w:r>
      <w:proofErr w:type="spellEnd"/>
      <w:r w:rsidRPr="006838B3">
        <w:rPr>
          <w:rFonts w:ascii="Arial" w:hAnsi="Arial" w:cs="Arial"/>
          <w:bCs/>
          <w:lang w:val="en-US"/>
        </w:rPr>
        <w:t xml:space="preserve"> of 2, and analysis of 94 cases. Int </w:t>
      </w:r>
      <w:proofErr w:type="spellStart"/>
      <w:r w:rsidRPr="006838B3">
        <w:rPr>
          <w:rFonts w:ascii="Arial" w:hAnsi="Arial" w:cs="Arial"/>
          <w:bCs/>
          <w:lang w:val="en-US"/>
        </w:rPr>
        <w:t>Abstr</w:t>
      </w:r>
      <w:proofErr w:type="spellEnd"/>
      <w:r w:rsidRPr="006838B3">
        <w:rPr>
          <w:rFonts w:ascii="Arial" w:hAnsi="Arial" w:cs="Arial"/>
          <w:bCs/>
          <w:lang w:val="en-US"/>
        </w:rPr>
        <w:t xml:space="preserve"> Surg 1959; 108:1-30.</w:t>
      </w:r>
    </w:p>
    <w:p w14:paraId="4BAF24EF" w14:textId="4644EF16"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7. Babbitt DP. Congenital choledochal cyst: new etiological </w:t>
      </w:r>
      <w:proofErr w:type="spellStart"/>
      <w:r w:rsidRPr="006838B3">
        <w:rPr>
          <w:rFonts w:ascii="Arial" w:hAnsi="Arial" w:cs="Arial"/>
          <w:bCs/>
          <w:lang w:val="en-US"/>
        </w:rPr>
        <w:t>conceptbased</w:t>
      </w:r>
      <w:proofErr w:type="spellEnd"/>
      <w:r w:rsidRPr="006838B3">
        <w:rPr>
          <w:rFonts w:ascii="Arial" w:hAnsi="Arial" w:cs="Arial"/>
          <w:bCs/>
          <w:lang w:val="en-US"/>
        </w:rPr>
        <w:t xml:space="preserve"> </w:t>
      </w:r>
      <w:proofErr w:type="spellStart"/>
      <w:r w:rsidRPr="006838B3">
        <w:rPr>
          <w:rFonts w:ascii="Arial" w:hAnsi="Arial" w:cs="Arial"/>
          <w:bCs/>
          <w:lang w:val="en-US"/>
        </w:rPr>
        <w:t>onanomalous</w:t>
      </w:r>
      <w:proofErr w:type="spellEnd"/>
      <w:r w:rsidRPr="006838B3">
        <w:rPr>
          <w:rFonts w:ascii="Arial" w:hAnsi="Arial" w:cs="Arial"/>
          <w:bCs/>
          <w:lang w:val="en-US"/>
        </w:rPr>
        <w:t xml:space="preserve"> relationships of the common bile duct and pancreatic bulb. Ann Radiol(Paris) 1969; 12:231-40.</w:t>
      </w:r>
    </w:p>
    <w:p w14:paraId="77E2C13B" w14:textId="428697B2" w:rsidR="006838B3" w:rsidRPr="006838B3" w:rsidRDefault="006838B3" w:rsidP="006838B3">
      <w:pPr>
        <w:pStyle w:val="NormalWeb"/>
        <w:tabs>
          <w:tab w:val="center" w:pos="4277"/>
        </w:tabs>
        <w:spacing w:line="360" w:lineRule="auto"/>
        <w:rPr>
          <w:rFonts w:ascii="Arial" w:hAnsi="Arial" w:cs="Arial"/>
          <w:bCs/>
          <w:lang w:val="en-US"/>
        </w:rPr>
      </w:pPr>
      <w:r w:rsidRPr="00AB2329">
        <w:rPr>
          <w:rFonts w:ascii="Arial" w:hAnsi="Arial" w:cs="Arial"/>
          <w:bCs/>
          <w:lang w:val="en-US"/>
        </w:rPr>
        <w:t xml:space="preserve">8. </w:t>
      </w:r>
      <w:proofErr w:type="spellStart"/>
      <w:r w:rsidRPr="00AB2329">
        <w:rPr>
          <w:rFonts w:ascii="Arial" w:hAnsi="Arial" w:cs="Arial"/>
          <w:bCs/>
          <w:lang w:val="en-US"/>
        </w:rPr>
        <w:t>Todani</w:t>
      </w:r>
      <w:proofErr w:type="spellEnd"/>
      <w:r w:rsidRPr="00AB2329">
        <w:rPr>
          <w:rFonts w:ascii="Arial" w:hAnsi="Arial" w:cs="Arial"/>
          <w:bCs/>
          <w:lang w:val="en-US"/>
        </w:rPr>
        <w:t xml:space="preserve"> T, Watanabe Y, </w:t>
      </w:r>
      <w:proofErr w:type="spellStart"/>
      <w:r w:rsidRPr="00AB2329">
        <w:rPr>
          <w:rFonts w:ascii="Arial" w:hAnsi="Arial" w:cs="Arial"/>
          <w:bCs/>
          <w:lang w:val="en-US"/>
        </w:rPr>
        <w:t>Narusue</w:t>
      </w:r>
      <w:proofErr w:type="spellEnd"/>
      <w:r w:rsidRPr="00AB2329">
        <w:rPr>
          <w:rFonts w:ascii="Arial" w:hAnsi="Arial" w:cs="Arial"/>
          <w:bCs/>
          <w:lang w:val="en-US"/>
        </w:rPr>
        <w:t xml:space="preserve"> M, et al. </w:t>
      </w:r>
      <w:r w:rsidRPr="006838B3">
        <w:rPr>
          <w:rFonts w:ascii="Arial" w:hAnsi="Arial" w:cs="Arial"/>
          <w:bCs/>
          <w:lang w:val="en-US"/>
        </w:rPr>
        <w:t xml:space="preserve">Congenital bile duct </w:t>
      </w:r>
      <w:proofErr w:type="spellStart"/>
      <w:proofErr w:type="gramStart"/>
      <w:r w:rsidRPr="006838B3">
        <w:rPr>
          <w:rFonts w:ascii="Arial" w:hAnsi="Arial" w:cs="Arial"/>
          <w:bCs/>
          <w:lang w:val="en-US"/>
        </w:rPr>
        <w:t>cysts:classification</w:t>
      </w:r>
      <w:proofErr w:type="spellEnd"/>
      <w:proofErr w:type="gramEnd"/>
      <w:r w:rsidRPr="006838B3">
        <w:rPr>
          <w:rFonts w:ascii="Arial" w:hAnsi="Arial" w:cs="Arial"/>
          <w:bCs/>
          <w:lang w:val="en-US"/>
        </w:rPr>
        <w:t xml:space="preserve">, operative procedures, and review of thirty-seven cases </w:t>
      </w:r>
      <w:proofErr w:type="spellStart"/>
      <w:r w:rsidRPr="006838B3">
        <w:rPr>
          <w:rFonts w:ascii="Arial" w:hAnsi="Arial" w:cs="Arial"/>
          <w:bCs/>
          <w:lang w:val="en-US"/>
        </w:rPr>
        <w:t>includingcancer</w:t>
      </w:r>
      <w:proofErr w:type="spellEnd"/>
      <w:r w:rsidRPr="006838B3">
        <w:rPr>
          <w:rFonts w:ascii="Arial" w:hAnsi="Arial" w:cs="Arial"/>
          <w:bCs/>
          <w:lang w:val="en-US"/>
        </w:rPr>
        <w:t xml:space="preserve"> arising from choledochal cyst. Am J Surg 1977; 134:263-9.</w:t>
      </w:r>
    </w:p>
    <w:p w14:paraId="378DAE16" w14:textId="159D3F81"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lastRenderedPageBreak/>
        <w:t xml:space="preserve">9. Bloustein PA. Association of carcinoma with congenital cystic conditions of </w:t>
      </w:r>
      <w:proofErr w:type="spellStart"/>
      <w:r w:rsidRPr="006838B3">
        <w:rPr>
          <w:rFonts w:ascii="Arial" w:hAnsi="Arial" w:cs="Arial"/>
          <w:bCs/>
          <w:lang w:val="en-US"/>
        </w:rPr>
        <w:t>theliver</w:t>
      </w:r>
      <w:proofErr w:type="spellEnd"/>
      <w:r w:rsidRPr="006838B3">
        <w:rPr>
          <w:rFonts w:ascii="Arial" w:hAnsi="Arial" w:cs="Arial"/>
          <w:bCs/>
          <w:lang w:val="en-US"/>
        </w:rPr>
        <w:t xml:space="preserve"> and bile ducts. Am J Gastroenterol 1977; 67:40-6.</w:t>
      </w:r>
    </w:p>
    <w:p w14:paraId="5BD4D33C" w14:textId="76586EAD" w:rsidR="006838B3" w:rsidRPr="00AB2329" w:rsidRDefault="006838B3" w:rsidP="006838B3">
      <w:pPr>
        <w:pStyle w:val="NormalWeb"/>
        <w:tabs>
          <w:tab w:val="center" w:pos="4277"/>
        </w:tabs>
        <w:spacing w:line="360" w:lineRule="auto"/>
        <w:rPr>
          <w:rFonts w:ascii="Arial" w:hAnsi="Arial" w:cs="Arial"/>
          <w:bCs/>
          <w:lang w:val="es-ES"/>
        </w:rPr>
      </w:pPr>
      <w:r w:rsidRPr="006838B3">
        <w:rPr>
          <w:rFonts w:ascii="Arial" w:hAnsi="Arial" w:cs="Arial"/>
          <w:bCs/>
          <w:lang w:val="en-US"/>
        </w:rPr>
        <w:t xml:space="preserve">10. Purandare D, Thakkar H, </w:t>
      </w:r>
      <w:proofErr w:type="spellStart"/>
      <w:r w:rsidRPr="006838B3">
        <w:rPr>
          <w:rFonts w:ascii="Arial" w:hAnsi="Arial" w:cs="Arial"/>
          <w:bCs/>
          <w:lang w:val="en-US"/>
        </w:rPr>
        <w:t>Lolge</w:t>
      </w:r>
      <w:proofErr w:type="spellEnd"/>
      <w:r w:rsidRPr="006838B3">
        <w:rPr>
          <w:rFonts w:ascii="Arial" w:hAnsi="Arial" w:cs="Arial"/>
          <w:bCs/>
          <w:lang w:val="en-US"/>
        </w:rPr>
        <w:t xml:space="preserve"> S, et al. Intraluminal portal vein sign in </w:t>
      </w:r>
      <w:proofErr w:type="spellStart"/>
      <w:r w:rsidRPr="006838B3">
        <w:rPr>
          <w:rFonts w:ascii="Arial" w:hAnsi="Arial" w:cs="Arial"/>
          <w:bCs/>
          <w:lang w:val="en-US"/>
        </w:rPr>
        <w:t>Caroli’ssyndrome</w:t>
      </w:r>
      <w:proofErr w:type="spellEnd"/>
      <w:r w:rsidRPr="006838B3">
        <w:rPr>
          <w:rFonts w:ascii="Arial" w:hAnsi="Arial" w:cs="Arial"/>
          <w:bCs/>
          <w:lang w:val="en-US"/>
        </w:rPr>
        <w:t xml:space="preserve">. </w:t>
      </w:r>
      <w:proofErr w:type="spellStart"/>
      <w:r w:rsidRPr="00AB2329">
        <w:rPr>
          <w:rFonts w:ascii="Arial" w:hAnsi="Arial" w:cs="Arial"/>
          <w:bCs/>
          <w:lang w:val="es-ES"/>
        </w:rPr>
        <w:t>Indian</w:t>
      </w:r>
      <w:proofErr w:type="spellEnd"/>
      <w:r w:rsidRPr="00AB2329">
        <w:rPr>
          <w:rFonts w:ascii="Arial" w:hAnsi="Arial" w:cs="Arial"/>
          <w:bCs/>
          <w:lang w:val="es-ES"/>
        </w:rPr>
        <w:t xml:space="preserve"> J </w:t>
      </w:r>
      <w:proofErr w:type="spellStart"/>
      <w:r w:rsidRPr="00AB2329">
        <w:rPr>
          <w:rFonts w:ascii="Arial" w:hAnsi="Arial" w:cs="Arial"/>
          <w:bCs/>
          <w:lang w:val="es-ES"/>
        </w:rPr>
        <w:t>Gastroenterol</w:t>
      </w:r>
      <w:proofErr w:type="spellEnd"/>
      <w:r w:rsidRPr="00AB2329">
        <w:rPr>
          <w:rFonts w:ascii="Arial" w:hAnsi="Arial" w:cs="Arial"/>
          <w:bCs/>
          <w:lang w:val="es-ES"/>
        </w:rPr>
        <w:t xml:space="preserve"> 2004; 23:158.</w:t>
      </w:r>
    </w:p>
    <w:p w14:paraId="59F58152" w14:textId="606091EF" w:rsidR="006838B3" w:rsidRPr="006838B3" w:rsidRDefault="006838B3" w:rsidP="006838B3">
      <w:pPr>
        <w:pStyle w:val="NormalWeb"/>
        <w:tabs>
          <w:tab w:val="center" w:pos="4277"/>
        </w:tabs>
        <w:spacing w:line="360" w:lineRule="auto"/>
        <w:rPr>
          <w:rFonts w:ascii="Arial" w:hAnsi="Arial" w:cs="Arial"/>
          <w:bCs/>
          <w:lang w:val="en-US"/>
        </w:rPr>
      </w:pPr>
      <w:r w:rsidRPr="00AB2329">
        <w:rPr>
          <w:rFonts w:ascii="Arial" w:hAnsi="Arial" w:cs="Arial"/>
          <w:bCs/>
          <w:lang w:val="es-ES"/>
        </w:rPr>
        <w:t xml:space="preserve">11. </w:t>
      </w:r>
      <w:proofErr w:type="spellStart"/>
      <w:r w:rsidRPr="00AB2329">
        <w:rPr>
          <w:rFonts w:ascii="Arial" w:hAnsi="Arial" w:cs="Arial"/>
          <w:bCs/>
          <w:lang w:val="es-ES"/>
        </w:rPr>
        <w:t>Tsuchiya</w:t>
      </w:r>
      <w:proofErr w:type="spellEnd"/>
      <w:r w:rsidRPr="00AB2329">
        <w:rPr>
          <w:rFonts w:ascii="Arial" w:hAnsi="Arial" w:cs="Arial"/>
          <w:bCs/>
          <w:lang w:val="es-ES"/>
        </w:rPr>
        <w:t xml:space="preserve"> R, </w:t>
      </w:r>
      <w:proofErr w:type="spellStart"/>
      <w:r w:rsidRPr="00AB2329">
        <w:rPr>
          <w:rFonts w:ascii="Arial" w:hAnsi="Arial" w:cs="Arial"/>
          <w:bCs/>
          <w:lang w:val="es-ES"/>
        </w:rPr>
        <w:t>Harada</w:t>
      </w:r>
      <w:proofErr w:type="spellEnd"/>
      <w:r w:rsidRPr="00AB2329">
        <w:rPr>
          <w:rFonts w:ascii="Arial" w:hAnsi="Arial" w:cs="Arial"/>
          <w:bCs/>
          <w:lang w:val="es-ES"/>
        </w:rPr>
        <w:t xml:space="preserve"> N, </w:t>
      </w:r>
      <w:proofErr w:type="spellStart"/>
      <w:r w:rsidRPr="00AB2329">
        <w:rPr>
          <w:rFonts w:ascii="Arial" w:hAnsi="Arial" w:cs="Arial"/>
          <w:bCs/>
          <w:lang w:val="es-ES"/>
        </w:rPr>
        <w:t>Ito</w:t>
      </w:r>
      <w:proofErr w:type="spellEnd"/>
      <w:r w:rsidRPr="00AB2329">
        <w:rPr>
          <w:rFonts w:ascii="Arial" w:hAnsi="Arial" w:cs="Arial"/>
          <w:bCs/>
          <w:lang w:val="es-ES"/>
        </w:rPr>
        <w:t xml:space="preserve"> T, et al. </w:t>
      </w:r>
      <w:r w:rsidRPr="006838B3">
        <w:rPr>
          <w:rFonts w:ascii="Arial" w:hAnsi="Arial" w:cs="Arial"/>
          <w:bCs/>
          <w:lang w:val="en-US"/>
        </w:rPr>
        <w:t xml:space="preserve">Malignant tumors in choledochal cysts. </w:t>
      </w:r>
      <w:proofErr w:type="spellStart"/>
      <w:r w:rsidRPr="006838B3">
        <w:rPr>
          <w:rFonts w:ascii="Arial" w:hAnsi="Arial" w:cs="Arial"/>
          <w:bCs/>
          <w:lang w:val="en-US"/>
        </w:rPr>
        <w:t>AnnSurg</w:t>
      </w:r>
      <w:proofErr w:type="spellEnd"/>
      <w:r w:rsidRPr="006838B3">
        <w:rPr>
          <w:rFonts w:ascii="Arial" w:hAnsi="Arial" w:cs="Arial"/>
          <w:bCs/>
          <w:lang w:val="en-US"/>
        </w:rPr>
        <w:t xml:space="preserve"> 1977; 186:22-8.</w:t>
      </w:r>
    </w:p>
    <w:p w14:paraId="520A348B" w14:textId="2B1BFB39"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12. Raffensperger JG. Swenson’s pediatric surgery. 5th ed. Norwalk (CT): Appleton&amp; Lange; 1995.</w:t>
      </w:r>
    </w:p>
    <w:p w14:paraId="68B540B6" w14:textId="3DACA26E"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13. Zhang JZ, Wang YX, Wei LQ, et al. The spur valve jejunal </w:t>
      </w:r>
      <w:proofErr w:type="spellStart"/>
      <w:r w:rsidRPr="006838B3">
        <w:rPr>
          <w:rFonts w:ascii="Arial" w:hAnsi="Arial" w:cs="Arial"/>
          <w:bCs/>
          <w:lang w:val="en-US"/>
        </w:rPr>
        <w:t>interpositionnincholedochus</w:t>
      </w:r>
      <w:proofErr w:type="spellEnd"/>
      <w:r w:rsidRPr="006838B3">
        <w:rPr>
          <w:rFonts w:ascii="Arial" w:hAnsi="Arial" w:cs="Arial"/>
          <w:bCs/>
          <w:lang w:val="en-US"/>
        </w:rPr>
        <w:t xml:space="preserve"> cystectomy. Chin Med J (Engl) 1987; 100:535</w:t>
      </w:r>
    </w:p>
    <w:p w14:paraId="280EE935" w14:textId="188451C1" w:rsidR="006838B3" w:rsidRPr="006838B3" w:rsidRDefault="006838B3" w:rsidP="006838B3">
      <w:pPr>
        <w:pStyle w:val="NormalWeb"/>
        <w:tabs>
          <w:tab w:val="center" w:pos="4277"/>
        </w:tabs>
        <w:spacing w:line="360" w:lineRule="auto"/>
        <w:rPr>
          <w:rFonts w:ascii="Arial" w:hAnsi="Arial" w:cs="Arial"/>
          <w:bCs/>
          <w:lang w:val="en-US"/>
        </w:rPr>
      </w:pPr>
      <w:r w:rsidRPr="00E44EE2">
        <w:rPr>
          <w:rFonts w:ascii="Arial" w:hAnsi="Arial" w:cs="Arial"/>
          <w:bCs/>
          <w:lang w:val="en-US"/>
        </w:rPr>
        <w:t xml:space="preserve">14. Lee CC, Levine DA, </w:t>
      </w:r>
      <w:proofErr w:type="spellStart"/>
      <w:r w:rsidRPr="00E44EE2">
        <w:rPr>
          <w:rFonts w:ascii="Arial" w:hAnsi="Arial" w:cs="Arial"/>
          <w:bCs/>
          <w:lang w:val="en-US"/>
        </w:rPr>
        <w:t>Tunik</w:t>
      </w:r>
      <w:proofErr w:type="spellEnd"/>
      <w:r w:rsidRPr="00E44EE2">
        <w:rPr>
          <w:rFonts w:ascii="Arial" w:hAnsi="Arial" w:cs="Arial"/>
          <w:bCs/>
          <w:lang w:val="en-US"/>
        </w:rPr>
        <w:t xml:space="preserve"> MG, et al. </w:t>
      </w:r>
      <w:r w:rsidRPr="006838B3">
        <w:rPr>
          <w:rFonts w:ascii="Arial" w:hAnsi="Arial" w:cs="Arial"/>
          <w:bCs/>
          <w:lang w:val="en-US"/>
        </w:rPr>
        <w:t xml:space="preserve">A case report: type I choledochal </w:t>
      </w:r>
      <w:proofErr w:type="spellStart"/>
      <w:r w:rsidRPr="006838B3">
        <w:rPr>
          <w:rFonts w:ascii="Arial" w:hAnsi="Arial" w:cs="Arial"/>
          <w:bCs/>
          <w:lang w:val="en-US"/>
        </w:rPr>
        <w:t>cystinduced</w:t>
      </w:r>
      <w:proofErr w:type="spellEnd"/>
      <w:r w:rsidRPr="006838B3">
        <w:rPr>
          <w:rFonts w:ascii="Arial" w:hAnsi="Arial" w:cs="Arial"/>
          <w:bCs/>
          <w:lang w:val="en-US"/>
        </w:rPr>
        <w:t xml:space="preserve"> pancreatitis in a 15-month-old child. </w:t>
      </w:r>
      <w:proofErr w:type="spellStart"/>
      <w:r w:rsidRPr="006838B3">
        <w:rPr>
          <w:rFonts w:ascii="Arial" w:hAnsi="Arial" w:cs="Arial"/>
          <w:bCs/>
          <w:lang w:val="en-US"/>
        </w:rPr>
        <w:t>Pediatr</w:t>
      </w:r>
      <w:proofErr w:type="spellEnd"/>
      <w:r w:rsidRPr="006838B3">
        <w:rPr>
          <w:rFonts w:ascii="Arial" w:hAnsi="Arial" w:cs="Arial"/>
          <w:bCs/>
          <w:lang w:val="en-US"/>
        </w:rPr>
        <w:t xml:space="preserve"> Emerg Care 2000; 16:265-7.</w:t>
      </w:r>
    </w:p>
    <w:p w14:paraId="345EBE6F" w14:textId="181941A9"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15. Miyano T, </w:t>
      </w:r>
      <w:proofErr w:type="spellStart"/>
      <w:r w:rsidRPr="006838B3">
        <w:rPr>
          <w:rFonts w:ascii="Arial" w:hAnsi="Arial" w:cs="Arial"/>
          <w:bCs/>
          <w:lang w:val="en-US"/>
        </w:rPr>
        <w:t>Yamataka</w:t>
      </w:r>
      <w:proofErr w:type="spellEnd"/>
      <w:r w:rsidRPr="006838B3">
        <w:rPr>
          <w:rFonts w:ascii="Arial" w:hAnsi="Arial" w:cs="Arial"/>
          <w:bCs/>
          <w:lang w:val="en-US"/>
        </w:rPr>
        <w:t xml:space="preserve"> A, Kato Y, et al. </w:t>
      </w:r>
      <w:proofErr w:type="spellStart"/>
      <w:r w:rsidRPr="006838B3">
        <w:rPr>
          <w:rFonts w:ascii="Arial" w:hAnsi="Arial" w:cs="Arial"/>
          <w:bCs/>
          <w:lang w:val="en-US"/>
        </w:rPr>
        <w:t>Hepaticoenterostomy</w:t>
      </w:r>
      <w:proofErr w:type="spellEnd"/>
      <w:r w:rsidRPr="006838B3">
        <w:rPr>
          <w:rFonts w:ascii="Arial" w:hAnsi="Arial" w:cs="Arial"/>
          <w:bCs/>
          <w:lang w:val="en-US"/>
        </w:rPr>
        <w:t xml:space="preserve"> after excision </w:t>
      </w:r>
      <w:proofErr w:type="spellStart"/>
      <w:r w:rsidRPr="006838B3">
        <w:rPr>
          <w:rFonts w:ascii="Arial" w:hAnsi="Arial" w:cs="Arial"/>
          <w:bCs/>
          <w:lang w:val="en-US"/>
        </w:rPr>
        <w:t>ofcholedochal</w:t>
      </w:r>
      <w:proofErr w:type="spellEnd"/>
      <w:r w:rsidRPr="006838B3">
        <w:rPr>
          <w:rFonts w:ascii="Arial" w:hAnsi="Arial" w:cs="Arial"/>
          <w:bCs/>
          <w:lang w:val="en-US"/>
        </w:rPr>
        <w:t xml:space="preserve"> cyst in children: a 30-year experience with 180 cases. J Pediatr Surg996; 31:1417-21.</w:t>
      </w:r>
    </w:p>
    <w:p w14:paraId="265C0822" w14:textId="64247408"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16. Saing H, Han H, Chen KL. Early and late results of excision of choledochal </w:t>
      </w:r>
      <w:proofErr w:type="spellStart"/>
      <w:proofErr w:type="gramStart"/>
      <w:r w:rsidRPr="006838B3">
        <w:rPr>
          <w:rFonts w:ascii="Arial" w:hAnsi="Arial" w:cs="Arial"/>
          <w:bCs/>
          <w:lang w:val="en-US"/>
        </w:rPr>
        <w:t>cyst.J</w:t>
      </w:r>
      <w:proofErr w:type="spellEnd"/>
      <w:proofErr w:type="gramEnd"/>
      <w:r w:rsidRPr="006838B3">
        <w:rPr>
          <w:rFonts w:ascii="Arial" w:hAnsi="Arial" w:cs="Arial"/>
          <w:bCs/>
          <w:lang w:val="en-US"/>
        </w:rPr>
        <w:t xml:space="preserve"> Pediatr Surg 1997; 32:1563-6.</w:t>
      </w:r>
    </w:p>
    <w:p w14:paraId="1E84EB74" w14:textId="0F5F0FD4" w:rsidR="006838B3" w:rsidRPr="006838B3" w:rsidRDefault="006838B3" w:rsidP="006838B3">
      <w:pPr>
        <w:pStyle w:val="NormalWeb"/>
        <w:tabs>
          <w:tab w:val="center" w:pos="4277"/>
        </w:tabs>
        <w:spacing w:line="360" w:lineRule="auto"/>
        <w:rPr>
          <w:rFonts w:ascii="Arial" w:hAnsi="Arial" w:cs="Arial"/>
          <w:bCs/>
          <w:lang w:val="es-ES"/>
        </w:rPr>
      </w:pPr>
      <w:r w:rsidRPr="006838B3">
        <w:rPr>
          <w:rFonts w:ascii="Arial" w:hAnsi="Arial" w:cs="Arial"/>
          <w:bCs/>
          <w:lang w:val="es-ES"/>
        </w:rPr>
        <w:t xml:space="preserve">17. </w:t>
      </w:r>
      <w:proofErr w:type="spellStart"/>
      <w:r w:rsidRPr="006838B3">
        <w:rPr>
          <w:rFonts w:ascii="Arial" w:hAnsi="Arial" w:cs="Arial"/>
          <w:bCs/>
          <w:lang w:val="es-ES"/>
        </w:rPr>
        <w:t>Todani</w:t>
      </w:r>
      <w:proofErr w:type="spellEnd"/>
      <w:r w:rsidRPr="006838B3">
        <w:rPr>
          <w:rFonts w:ascii="Arial" w:hAnsi="Arial" w:cs="Arial"/>
          <w:bCs/>
          <w:lang w:val="es-ES"/>
        </w:rPr>
        <w:t xml:space="preserve"> T, Watanabe Y, </w:t>
      </w:r>
      <w:proofErr w:type="spellStart"/>
      <w:r w:rsidRPr="006838B3">
        <w:rPr>
          <w:rFonts w:ascii="Arial" w:hAnsi="Arial" w:cs="Arial"/>
          <w:bCs/>
          <w:lang w:val="es-ES"/>
        </w:rPr>
        <w:t>Urushihara</w:t>
      </w:r>
      <w:proofErr w:type="spellEnd"/>
      <w:r w:rsidRPr="006838B3">
        <w:rPr>
          <w:rFonts w:ascii="Arial" w:hAnsi="Arial" w:cs="Arial"/>
          <w:bCs/>
          <w:lang w:val="es-ES"/>
        </w:rPr>
        <w:t xml:space="preserve"> N, et al. </w:t>
      </w:r>
      <w:r w:rsidRPr="006838B3">
        <w:rPr>
          <w:rFonts w:ascii="Arial" w:hAnsi="Arial" w:cs="Arial"/>
          <w:bCs/>
          <w:lang w:val="en-US"/>
        </w:rPr>
        <w:t xml:space="preserve">Biliary complications after </w:t>
      </w:r>
      <w:proofErr w:type="spellStart"/>
      <w:r w:rsidRPr="006838B3">
        <w:rPr>
          <w:rFonts w:ascii="Arial" w:hAnsi="Arial" w:cs="Arial"/>
          <w:bCs/>
          <w:lang w:val="en-US"/>
        </w:rPr>
        <w:t>excisionalprocedure</w:t>
      </w:r>
      <w:proofErr w:type="spellEnd"/>
      <w:r w:rsidRPr="006838B3">
        <w:rPr>
          <w:rFonts w:ascii="Arial" w:hAnsi="Arial" w:cs="Arial"/>
          <w:bCs/>
          <w:lang w:val="en-US"/>
        </w:rPr>
        <w:t xml:space="preserve"> for choledochal cyst. </w:t>
      </w:r>
      <w:r w:rsidRPr="006838B3">
        <w:rPr>
          <w:rFonts w:ascii="Arial" w:hAnsi="Arial" w:cs="Arial"/>
          <w:bCs/>
          <w:lang w:val="es-ES"/>
        </w:rPr>
        <w:t xml:space="preserve">J </w:t>
      </w:r>
      <w:proofErr w:type="spellStart"/>
      <w:r w:rsidRPr="006838B3">
        <w:rPr>
          <w:rFonts w:ascii="Arial" w:hAnsi="Arial" w:cs="Arial"/>
          <w:bCs/>
          <w:lang w:val="es-ES"/>
        </w:rPr>
        <w:t>Pediatr</w:t>
      </w:r>
      <w:proofErr w:type="spellEnd"/>
      <w:r w:rsidRPr="006838B3">
        <w:rPr>
          <w:rFonts w:ascii="Arial" w:hAnsi="Arial" w:cs="Arial"/>
          <w:bCs/>
          <w:lang w:val="es-ES"/>
        </w:rPr>
        <w:t xml:space="preserve"> </w:t>
      </w:r>
      <w:proofErr w:type="spellStart"/>
      <w:r w:rsidRPr="006838B3">
        <w:rPr>
          <w:rFonts w:ascii="Arial" w:hAnsi="Arial" w:cs="Arial"/>
          <w:bCs/>
          <w:lang w:val="es-ES"/>
        </w:rPr>
        <w:t>Surg</w:t>
      </w:r>
      <w:proofErr w:type="spellEnd"/>
      <w:r w:rsidRPr="006838B3">
        <w:rPr>
          <w:rFonts w:ascii="Arial" w:hAnsi="Arial" w:cs="Arial"/>
          <w:bCs/>
          <w:lang w:val="es-ES"/>
        </w:rPr>
        <w:t xml:space="preserve"> 1995; 30: 478-81.</w:t>
      </w:r>
    </w:p>
    <w:p w14:paraId="570809E1" w14:textId="13462EF9" w:rsidR="006838B3" w:rsidRPr="00E44EE2"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s-ES"/>
        </w:rPr>
        <w:t xml:space="preserve">18. Uribarrena Amezaga R, Raventós N, Fuentes J, Elías J, </w:t>
      </w:r>
      <w:proofErr w:type="spellStart"/>
      <w:r w:rsidRPr="006838B3">
        <w:rPr>
          <w:rFonts w:ascii="Arial" w:hAnsi="Arial" w:cs="Arial"/>
          <w:bCs/>
          <w:lang w:val="es-ES"/>
        </w:rPr>
        <w:t>Tejedo</w:t>
      </w:r>
      <w:proofErr w:type="spellEnd"/>
      <w:r w:rsidRPr="006838B3">
        <w:rPr>
          <w:rFonts w:ascii="Arial" w:hAnsi="Arial" w:cs="Arial"/>
          <w:bCs/>
          <w:lang w:val="es-ES"/>
        </w:rPr>
        <w:t xml:space="preserve"> V, </w:t>
      </w:r>
      <w:proofErr w:type="spellStart"/>
      <w:r w:rsidRPr="006838B3">
        <w:rPr>
          <w:rFonts w:ascii="Arial" w:hAnsi="Arial" w:cs="Arial"/>
          <w:bCs/>
          <w:lang w:val="es-ES"/>
        </w:rPr>
        <w:t>UribarrenaEchebarría</w:t>
      </w:r>
      <w:proofErr w:type="spellEnd"/>
      <w:r w:rsidRPr="006838B3">
        <w:rPr>
          <w:rFonts w:ascii="Arial" w:hAnsi="Arial" w:cs="Arial"/>
          <w:bCs/>
          <w:lang w:val="es-ES"/>
        </w:rPr>
        <w:t xml:space="preserve"> R. Diagnóstico y tratamiento de los quistes de colédoco. </w:t>
      </w:r>
      <w:proofErr w:type="spellStart"/>
      <w:r w:rsidRPr="00E44EE2">
        <w:rPr>
          <w:rFonts w:ascii="Arial" w:hAnsi="Arial" w:cs="Arial"/>
          <w:bCs/>
          <w:lang w:val="en-US"/>
        </w:rPr>
        <w:t>Presentaciónde</w:t>
      </w:r>
      <w:proofErr w:type="spellEnd"/>
      <w:r w:rsidRPr="00E44EE2">
        <w:rPr>
          <w:rFonts w:ascii="Arial" w:hAnsi="Arial" w:cs="Arial"/>
          <w:bCs/>
          <w:lang w:val="en-US"/>
        </w:rPr>
        <w:t xml:space="preserve"> 10 </w:t>
      </w:r>
      <w:proofErr w:type="spellStart"/>
      <w:r w:rsidRPr="00E44EE2">
        <w:rPr>
          <w:rFonts w:ascii="Arial" w:hAnsi="Arial" w:cs="Arial"/>
          <w:bCs/>
          <w:lang w:val="en-US"/>
        </w:rPr>
        <w:t>nuevos</w:t>
      </w:r>
      <w:proofErr w:type="spellEnd"/>
      <w:r w:rsidRPr="00E44EE2">
        <w:rPr>
          <w:rFonts w:ascii="Arial" w:hAnsi="Arial" w:cs="Arial"/>
          <w:bCs/>
          <w:lang w:val="en-US"/>
        </w:rPr>
        <w:t xml:space="preserve"> </w:t>
      </w:r>
      <w:proofErr w:type="spellStart"/>
      <w:r w:rsidRPr="00E44EE2">
        <w:rPr>
          <w:rFonts w:ascii="Arial" w:hAnsi="Arial" w:cs="Arial"/>
          <w:bCs/>
          <w:lang w:val="en-US"/>
        </w:rPr>
        <w:t>casos</w:t>
      </w:r>
      <w:proofErr w:type="spellEnd"/>
      <w:r w:rsidRPr="00E44EE2">
        <w:rPr>
          <w:rFonts w:ascii="Arial" w:hAnsi="Arial" w:cs="Arial"/>
          <w:bCs/>
          <w:lang w:val="en-US"/>
        </w:rPr>
        <w:t xml:space="preserve">. Rev Esp </w:t>
      </w:r>
      <w:proofErr w:type="spellStart"/>
      <w:r w:rsidRPr="00E44EE2">
        <w:rPr>
          <w:rFonts w:ascii="Arial" w:hAnsi="Arial" w:cs="Arial"/>
          <w:bCs/>
          <w:lang w:val="en-US"/>
        </w:rPr>
        <w:t>Enferm</w:t>
      </w:r>
      <w:proofErr w:type="spellEnd"/>
      <w:r w:rsidRPr="00E44EE2">
        <w:rPr>
          <w:rFonts w:ascii="Arial" w:hAnsi="Arial" w:cs="Arial"/>
          <w:bCs/>
          <w:lang w:val="en-US"/>
        </w:rPr>
        <w:t xml:space="preserve"> Dig 2008; 100: 71-75.</w:t>
      </w:r>
    </w:p>
    <w:p w14:paraId="2A66259E" w14:textId="7C8C050B" w:rsidR="006838B3" w:rsidRPr="006838B3" w:rsidRDefault="006838B3" w:rsidP="006838B3">
      <w:pPr>
        <w:pStyle w:val="NormalWeb"/>
        <w:tabs>
          <w:tab w:val="center" w:pos="4277"/>
        </w:tabs>
        <w:spacing w:line="360" w:lineRule="auto"/>
        <w:rPr>
          <w:rFonts w:ascii="Arial" w:hAnsi="Arial" w:cs="Arial"/>
          <w:bCs/>
          <w:lang w:val="en-US"/>
        </w:rPr>
      </w:pPr>
      <w:r w:rsidRPr="00E44EE2">
        <w:rPr>
          <w:rFonts w:ascii="Arial" w:hAnsi="Arial" w:cs="Arial"/>
          <w:bCs/>
          <w:lang w:val="en-US"/>
        </w:rPr>
        <w:lastRenderedPageBreak/>
        <w:t xml:space="preserve">19. So Won Park, Hong Koh, Jung-Tak Oh*, et al. </w:t>
      </w:r>
      <w:r w:rsidRPr="006838B3">
        <w:rPr>
          <w:rFonts w:ascii="Arial" w:hAnsi="Arial" w:cs="Arial"/>
          <w:bCs/>
          <w:lang w:val="en-US"/>
        </w:rPr>
        <w:t xml:space="preserve">Relationship between </w:t>
      </w:r>
      <w:proofErr w:type="spellStart"/>
      <w:r w:rsidRPr="006838B3">
        <w:rPr>
          <w:rFonts w:ascii="Arial" w:hAnsi="Arial" w:cs="Arial"/>
          <w:bCs/>
          <w:lang w:val="en-US"/>
        </w:rPr>
        <w:t>AnomalousPancreaticobiliary</w:t>
      </w:r>
      <w:proofErr w:type="spellEnd"/>
      <w:r w:rsidRPr="006838B3">
        <w:rPr>
          <w:rFonts w:ascii="Arial" w:hAnsi="Arial" w:cs="Arial"/>
          <w:bCs/>
          <w:lang w:val="en-US"/>
        </w:rPr>
        <w:t xml:space="preserve"> Ductal Union and Pathologic Inflammation of Bile </w:t>
      </w:r>
      <w:proofErr w:type="spellStart"/>
      <w:r w:rsidRPr="006838B3">
        <w:rPr>
          <w:rFonts w:ascii="Arial" w:hAnsi="Arial" w:cs="Arial"/>
          <w:bCs/>
          <w:lang w:val="en-US"/>
        </w:rPr>
        <w:t>DuctinCholedochal</w:t>
      </w:r>
      <w:proofErr w:type="spellEnd"/>
      <w:r w:rsidRPr="006838B3">
        <w:rPr>
          <w:rFonts w:ascii="Arial" w:hAnsi="Arial" w:cs="Arial"/>
          <w:bCs/>
          <w:lang w:val="en-US"/>
        </w:rPr>
        <w:t xml:space="preserve"> Cyst. </w:t>
      </w:r>
      <w:proofErr w:type="spellStart"/>
      <w:r w:rsidRPr="006838B3">
        <w:rPr>
          <w:rFonts w:ascii="Arial" w:hAnsi="Arial" w:cs="Arial"/>
          <w:bCs/>
          <w:lang w:val="en-US"/>
        </w:rPr>
        <w:t>Pediatr</w:t>
      </w:r>
      <w:proofErr w:type="spellEnd"/>
      <w:r w:rsidRPr="006838B3">
        <w:rPr>
          <w:rFonts w:ascii="Arial" w:hAnsi="Arial" w:cs="Arial"/>
          <w:bCs/>
          <w:lang w:val="en-US"/>
        </w:rPr>
        <w:t xml:space="preserve"> Gastroenterol Hepatol </w:t>
      </w:r>
      <w:proofErr w:type="spellStart"/>
      <w:r w:rsidRPr="006838B3">
        <w:rPr>
          <w:rFonts w:ascii="Arial" w:hAnsi="Arial" w:cs="Arial"/>
          <w:bCs/>
          <w:lang w:val="en-US"/>
        </w:rPr>
        <w:t>Nutr</w:t>
      </w:r>
      <w:proofErr w:type="spellEnd"/>
      <w:r w:rsidRPr="006838B3">
        <w:rPr>
          <w:rFonts w:ascii="Arial" w:hAnsi="Arial" w:cs="Arial"/>
          <w:bCs/>
          <w:lang w:val="en-US"/>
        </w:rPr>
        <w:t xml:space="preserve"> 2014 September17(3):170-177</w:t>
      </w:r>
    </w:p>
    <w:p w14:paraId="7CA103A5" w14:textId="6BF321FB"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20. Ji Chen, Bin Jiang, Jun Yi, et al. Modified biliary-enteric anastomosis </w:t>
      </w:r>
      <w:proofErr w:type="spellStart"/>
      <w:r w:rsidRPr="006838B3">
        <w:rPr>
          <w:rFonts w:ascii="Arial" w:hAnsi="Arial" w:cs="Arial"/>
          <w:bCs/>
          <w:lang w:val="en-US"/>
        </w:rPr>
        <w:t>forcongenital</w:t>
      </w:r>
      <w:proofErr w:type="spellEnd"/>
      <w:r w:rsidRPr="006838B3">
        <w:rPr>
          <w:rFonts w:ascii="Arial" w:hAnsi="Arial" w:cs="Arial"/>
          <w:bCs/>
          <w:lang w:val="en-US"/>
        </w:rPr>
        <w:t xml:space="preserve"> </w:t>
      </w:r>
      <w:proofErr w:type="spellStart"/>
      <w:r w:rsidRPr="006838B3">
        <w:rPr>
          <w:rFonts w:ascii="Arial" w:hAnsi="Arial" w:cs="Arial"/>
          <w:bCs/>
          <w:lang w:val="en-US"/>
        </w:rPr>
        <w:t>choledochalcyst</w:t>
      </w:r>
      <w:proofErr w:type="spellEnd"/>
      <w:r w:rsidRPr="006838B3">
        <w:rPr>
          <w:rFonts w:ascii="Arial" w:hAnsi="Arial" w:cs="Arial"/>
          <w:bCs/>
          <w:lang w:val="en-US"/>
        </w:rPr>
        <w:t xml:space="preserve">: clinical and prognostic analysis of 91 cases. </w:t>
      </w:r>
      <w:proofErr w:type="spellStart"/>
      <w:r w:rsidRPr="006838B3">
        <w:rPr>
          <w:rFonts w:ascii="Arial" w:hAnsi="Arial" w:cs="Arial"/>
          <w:bCs/>
          <w:lang w:val="en-US"/>
        </w:rPr>
        <w:t>PediatSurg</w:t>
      </w:r>
      <w:proofErr w:type="spellEnd"/>
      <w:r w:rsidRPr="006838B3">
        <w:rPr>
          <w:rFonts w:ascii="Arial" w:hAnsi="Arial" w:cs="Arial"/>
          <w:bCs/>
          <w:lang w:val="en-US"/>
        </w:rPr>
        <w:t xml:space="preserve"> Int (2017) 33:721–726</w:t>
      </w:r>
    </w:p>
    <w:p w14:paraId="7723CC34" w14:textId="452D0605"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21. </w:t>
      </w:r>
      <w:proofErr w:type="spellStart"/>
      <w:r w:rsidRPr="006838B3">
        <w:rPr>
          <w:rFonts w:ascii="Arial" w:hAnsi="Arial" w:cs="Arial"/>
          <w:bCs/>
          <w:lang w:val="en-US"/>
        </w:rPr>
        <w:t>Yamataka</w:t>
      </w:r>
      <w:proofErr w:type="spellEnd"/>
      <w:r w:rsidRPr="006838B3">
        <w:rPr>
          <w:rFonts w:ascii="Arial" w:hAnsi="Arial" w:cs="Arial"/>
          <w:bCs/>
          <w:lang w:val="en-US"/>
        </w:rPr>
        <w:t xml:space="preserve"> A, Kobayashi H, </w:t>
      </w:r>
      <w:proofErr w:type="spellStart"/>
      <w:r w:rsidRPr="006838B3">
        <w:rPr>
          <w:rFonts w:ascii="Arial" w:hAnsi="Arial" w:cs="Arial"/>
          <w:bCs/>
          <w:lang w:val="en-US"/>
        </w:rPr>
        <w:t>Shimotakahara</w:t>
      </w:r>
      <w:proofErr w:type="spellEnd"/>
      <w:r w:rsidRPr="006838B3">
        <w:rPr>
          <w:rFonts w:ascii="Arial" w:hAnsi="Arial" w:cs="Arial"/>
          <w:bCs/>
          <w:lang w:val="en-US"/>
        </w:rPr>
        <w:t xml:space="preserve"> A, et al. Recommendation </w:t>
      </w:r>
      <w:proofErr w:type="spellStart"/>
      <w:r w:rsidRPr="006838B3">
        <w:rPr>
          <w:rFonts w:ascii="Arial" w:hAnsi="Arial" w:cs="Arial"/>
          <w:bCs/>
          <w:lang w:val="en-US"/>
        </w:rPr>
        <w:t>forpreventing</w:t>
      </w:r>
      <w:proofErr w:type="spellEnd"/>
      <w:r w:rsidRPr="006838B3">
        <w:rPr>
          <w:rFonts w:ascii="Arial" w:hAnsi="Arial" w:cs="Arial"/>
          <w:bCs/>
          <w:lang w:val="en-US"/>
        </w:rPr>
        <w:t xml:space="preserve"> complications related to Roux-en-Y hepaticojejunostomy </w:t>
      </w:r>
      <w:proofErr w:type="spellStart"/>
      <w:r w:rsidRPr="006838B3">
        <w:rPr>
          <w:rFonts w:ascii="Arial" w:hAnsi="Arial" w:cs="Arial"/>
          <w:bCs/>
          <w:lang w:val="en-US"/>
        </w:rPr>
        <w:t>performedduring</w:t>
      </w:r>
      <w:proofErr w:type="spellEnd"/>
      <w:r w:rsidRPr="006838B3">
        <w:rPr>
          <w:rFonts w:ascii="Arial" w:hAnsi="Arial" w:cs="Arial"/>
          <w:bCs/>
          <w:lang w:val="en-US"/>
        </w:rPr>
        <w:t xml:space="preserve"> excision of choledochal cyst in children. J Pediatr Surg 2003; 38:1830-2.</w:t>
      </w:r>
    </w:p>
    <w:p w14:paraId="324F6E4C" w14:textId="4467C2EB"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22. Shimura H, Tanaka M, Shimizu S, et al. Laparoscopic treatment of </w:t>
      </w:r>
      <w:proofErr w:type="spellStart"/>
      <w:r w:rsidRPr="006838B3">
        <w:rPr>
          <w:rFonts w:ascii="Arial" w:hAnsi="Arial" w:cs="Arial"/>
          <w:bCs/>
          <w:lang w:val="en-US"/>
        </w:rPr>
        <w:t>congealcholedochal</w:t>
      </w:r>
      <w:proofErr w:type="spellEnd"/>
      <w:r w:rsidRPr="006838B3">
        <w:rPr>
          <w:rFonts w:ascii="Arial" w:hAnsi="Arial" w:cs="Arial"/>
          <w:bCs/>
          <w:lang w:val="en-US"/>
        </w:rPr>
        <w:t xml:space="preserve"> cyst. Surg </w:t>
      </w:r>
      <w:proofErr w:type="spellStart"/>
      <w:r w:rsidRPr="006838B3">
        <w:rPr>
          <w:rFonts w:ascii="Arial" w:hAnsi="Arial" w:cs="Arial"/>
          <w:bCs/>
          <w:lang w:val="en-US"/>
        </w:rPr>
        <w:t>Endosc</w:t>
      </w:r>
      <w:proofErr w:type="spellEnd"/>
      <w:r w:rsidRPr="006838B3">
        <w:rPr>
          <w:rFonts w:ascii="Arial" w:hAnsi="Arial" w:cs="Arial"/>
          <w:bCs/>
          <w:lang w:val="en-US"/>
        </w:rPr>
        <w:t xml:space="preserve"> 1998; 12:1268-71.</w:t>
      </w:r>
    </w:p>
    <w:p w14:paraId="11A36AA6" w14:textId="294A6474"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23. </w:t>
      </w:r>
      <w:proofErr w:type="spellStart"/>
      <w:r w:rsidRPr="006838B3">
        <w:rPr>
          <w:rFonts w:ascii="Arial" w:hAnsi="Arial" w:cs="Arial"/>
          <w:bCs/>
          <w:lang w:val="en-US"/>
        </w:rPr>
        <w:t>Srimurthy</w:t>
      </w:r>
      <w:proofErr w:type="spellEnd"/>
      <w:r w:rsidRPr="006838B3">
        <w:rPr>
          <w:rFonts w:ascii="Arial" w:hAnsi="Arial" w:cs="Arial"/>
          <w:bCs/>
          <w:lang w:val="en-US"/>
        </w:rPr>
        <w:t xml:space="preserve"> KR, Ramesh S. Laparoscopic management of pediatric </w:t>
      </w:r>
      <w:proofErr w:type="spellStart"/>
      <w:r w:rsidRPr="006838B3">
        <w:rPr>
          <w:rFonts w:ascii="Arial" w:hAnsi="Arial" w:cs="Arial"/>
          <w:bCs/>
          <w:lang w:val="en-US"/>
        </w:rPr>
        <w:t>choledochalcysts</w:t>
      </w:r>
      <w:proofErr w:type="spellEnd"/>
      <w:r w:rsidRPr="006838B3">
        <w:rPr>
          <w:rFonts w:ascii="Arial" w:hAnsi="Arial" w:cs="Arial"/>
          <w:bCs/>
          <w:lang w:val="en-US"/>
        </w:rPr>
        <w:t xml:space="preserve"> in developing countries: review of ten cases. </w:t>
      </w:r>
      <w:proofErr w:type="spellStart"/>
      <w:r w:rsidRPr="006838B3">
        <w:rPr>
          <w:rFonts w:ascii="Arial" w:hAnsi="Arial" w:cs="Arial"/>
          <w:bCs/>
          <w:lang w:val="en-US"/>
        </w:rPr>
        <w:t>Pediatr</w:t>
      </w:r>
      <w:proofErr w:type="spellEnd"/>
      <w:r w:rsidRPr="006838B3">
        <w:rPr>
          <w:rFonts w:ascii="Arial" w:hAnsi="Arial" w:cs="Arial"/>
          <w:bCs/>
          <w:lang w:val="en-US"/>
        </w:rPr>
        <w:t xml:space="preserve"> Surg Int 2006; 22:144-9.</w:t>
      </w:r>
    </w:p>
    <w:p w14:paraId="1E47994C" w14:textId="4A365D64"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24. Lee H, Hirose S, Bratton B, et al. Initial experience with complex </w:t>
      </w:r>
      <w:proofErr w:type="spellStart"/>
      <w:r w:rsidRPr="006838B3">
        <w:rPr>
          <w:rFonts w:ascii="Arial" w:hAnsi="Arial" w:cs="Arial"/>
          <w:bCs/>
          <w:lang w:val="en-US"/>
        </w:rPr>
        <w:t>laparoscopicbiliary</w:t>
      </w:r>
      <w:proofErr w:type="spellEnd"/>
      <w:r w:rsidRPr="006838B3">
        <w:rPr>
          <w:rFonts w:ascii="Arial" w:hAnsi="Arial" w:cs="Arial"/>
          <w:bCs/>
          <w:lang w:val="en-US"/>
        </w:rPr>
        <w:t xml:space="preserve"> surgery in </w:t>
      </w:r>
      <w:proofErr w:type="spellStart"/>
      <w:r w:rsidRPr="006838B3">
        <w:rPr>
          <w:rFonts w:ascii="Arial" w:hAnsi="Arial" w:cs="Arial"/>
          <w:bCs/>
          <w:lang w:val="en-US"/>
        </w:rPr>
        <w:t>shildren</w:t>
      </w:r>
      <w:proofErr w:type="spellEnd"/>
      <w:r w:rsidRPr="006838B3">
        <w:rPr>
          <w:rFonts w:ascii="Arial" w:hAnsi="Arial" w:cs="Arial"/>
          <w:bCs/>
          <w:lang w:val="en-US"/>
        </w:rPr>
        <w:t>: biliary atresia and choledochal cyst. J Pediatr Surg2004; 39:804-7.</w:t>
      </w:r>
    </w:p>
    <w:p w14:paraId="2C1BE6FA" w14:textId="735A7191" w:rsidR="006838B3" w:rsidRPr="006838B3" w:rsidRDefault="006838B3" w:rsidP="006838B3">
      <w:pPr>
        <w:pStyle w:val="NormalWeb"/>
        <w:tabs>
          <w:tab w:val="center" w:pos="4277"/>
        </w:tabs>
        <w:spacing w:line="360" w:lineRule="auto"/>
        <w:rPr>
          <w:rFonts w:ascii="Arial" w:hAnsi="Arial" w:cs="Arial"/>
          <w:bCs/>
          <w:lang w:val="es-ES"/>
        </w:rPr>
      </w:pPr>
      <w:r w:rsidRPr="006838B3">
        <w:rPr>
          <w:rFonts w:ascii="Arial" w:hAnsi="Arial" w:cs="Arial"/>
          <w:bCs/>
          <w:lang w:val="en-US"/>
        </w:rPr>
        <w:t xml:space="preserve">25. Tan HL, Shankar KR, Ford WDA. Laparoscopic resection of type I </w:t>
      </w:r>
      <w:proofErr w:type="spellStart"/>
      <w:r w:rsidRPr="006838B3">
        <w:rPr>
          <w:rFonts w:ascii="Arial" w:hAnsi="Arial" w:cs="Arial"/>
          <w:bCs/>
          <w:lang w:val="en-US"/>
        </w:rPr>
        <w:t>choledochalcyst</w:t>
      </w:r>
      <w:proofErr w:type="spellEnd"/>
      <w:r w:rsidRPr="006838B3">
        <w:rPr>
          <w:rFonts w:ascii="Arial" w:hAnsi="Arial" w:cs="Arial"/>
          <w:bCs/>
          <w:lang w:val="en-US"/>
        </w:rPr>
        <w:t xml:space="preserve">: report of two cases in children. </w:t>
      </w:r>
      <w:proofErr w:type="spellStart"/>
      <w:r w:rsidRPr="006838B3">
        <w:rPr>
          <w:rFonts w:ascii="Arial" w:hAnsi="Arial" w:cs="Arial"/>
          <w:bCs/>
          <w:lang w:val="es-ES"/>
        </w:rPr>
        <w:t>Surg</w:t>
      </w:r>
      <w:proofErr w:type="spellEnd"/>
      <w:r w:rsidRPr="006838B3">
        <w:rPr>
          <w:rFonts w:ascii="Arial" w:hAnsi="Arial" w:cs="Arial"/>
          <w:bCs/>
          <w:lang w:val="es-ES"/>
        </w:rPr>
        <w:t xml:space="preserve"> </w:t>
      </w:r>
      <w:proofErr w:type="spellStart"/>
      <w:r w:rsidRPr="006838B3">
        <w:rPr>
          <w:rFonts w:ascii="Arial" w:hAnsi="Arial" w:cs="Arial"/>
          <w:bCs/>
          <w:lang w:val="es-ES"/>
        </w:rPr>
        <w:t>Endosc</w:t>
      </w:r>
      <w:proofErr w:type="spellEnd"/>
      <w:r w:rsidRPr="006838B3">
        <w:rPr>
          <w:rFonts w:ascii="Arial" w:hAnsi="Arial" w:cs="Arial"/>
          <w:bCs/>
          <w:lang w:val="es-ES"/>
        </w:rPr>
        <w:t xml:space="preserve"> 2003; </w:t>
      </w:r>
    </w:p>
    <w:p w14:paraId="3C7501A9" w14:textId="0D46D634" w:rsidR="006838B3" w:rsidRPr="006838B3" w:rsidRDefault="006838B3" w:rsidP="006838B3">
      <w:pPr>
        <w:pStyle w:val="NormalWeb"/>
        <w:tabs>
          <w:tab w:val="center" w:pos="4277"/>
        </w:tabs>
        <w:spacing w:line="360" w:lineRule="auto"/>
        <w:rPr>
          <w:rFonts w:ascii="Arial" w:hAnsi="Arial" w:cs="Arial"/>
          <w:bCs/>
          <w:lang w:val="es-ES"/>
        </w:rPr>
      </w:pPr>
      <w:r w:rsidRPr="006838B3">
        <w:rPr>
          <w:rFonts w:ascii="Arial" w:hAnsi="Arial" w:cs="Arial"/>
          <w:bCs/>
          <w:lang w:val="es-ES"/>
        </w:rPr>
        <w:t xml:space="preserve">26. Busto Alvarado J. Tesis para optar a título de cirujano pediatra; Abordaje </w:t>
      </w:r>
      <w:proofErr w:type="spellStart"/>
      <w:r w:rsidRPr="006838B3">
        <w:rPr>
          <w:rFonts w:ascii="Arial" w:hAnsi="Arial" w:cs="Arial"/>
          <w:bCs/>
          <w:lang w:val="es-ES"/>
        </w:rPr>
        <w:t>delpaciente</w:t>
      </w:r>
      <w:proofErr w:type="spellEnd"/>
      <w:r w:rsidRPr="006838B3">
        <w:rPr>
          <w:rFonts w:ascii="Arial" w:hAnsi="Arial" w:cs="Arial"/>
          <w:bCs/>
          <w:lang w:val="es-ES"/>
        </w:rPr>
        <w:t xml:space="preserve"> con quiste de colédoco en el departamento de cirugía pediátrica HIMJR1985-1995</w:t>
      </w:r>
    </w:p>
    <w:p w14:paraId="5DA59678" w14:textId="4B11848F" w:rsidR="006838B3" w:rsidRPr="006838B3" w:rsidRDefault="006838B3" w:rsidP="006838B3">
      <w:pPr>
        <w:pStyle w:val="NormalWeb"/>
        <w:tabs>
          <w:tab w:val="center" w:pos="4277"/>
        </w:tabs>
        <w:spacing w:line="360" w:lineRule="auto"/>
        <w:rPr>
          <w:rFonts w:ascii="Arial" w:hAnsi="Arial" w:cs="Arial"/>
          <w:bCs/>
          <w:lang w:val="es-ES"/>
        </w:rPr>
      </w:pPr>
      <w:r w:rsidRPr="006838B3">
        <w:rPr>
          <w:rFonts w:ascii="Arial" w:hAnsi="Arial" w:cs="Arial"/>
          <w:bCs/>
          <w:lang w:val="es-ES"/>
        </w:rPr>
        <w:lastRenderedPageBreak/>
        <w:t xml:space="preserve">27. Macías Pérez. Tesis para optar a título de cirujano pediatra; </w:t>
      </w:r>
      <w:proofErr w:type="spellStart"/>
      <w:r w:rsidRPr="006838B3">
        <w:rPr>
          <w:rFonts w:ascii="Arial" w:hAnsi="Arial" w:cs="Arial"/>
          <w:bCs/>
          <w:lang w:val="es-ES"/>
        </w:rPr>
        <w:t>Comportamientoclínico</w:t>
      </w:r>
      <w:proofErr w:type="spellEnd"/>
      <w:r w:rsidRPr="006838B3">
        <w:rPr>
          <w:rFonts w:ascii="Arial" w:hAnsi="Arial" w:cs="Arial"/>
          <w:bCs/>
          <w:lang w:val="es-ES"/>
        </w:rPr>
        <w:t xml:space="preserve"> y manejo quirúrgico de la patología de vías biliares en el servicio de </w:t>
      </w:r>
      <w:proofErr w:type="spellStart"/>
      <w:r w:rsidRPr="006838B3">
        <w:rPr>
          <w:rFonts w:ascii="Arial" w:hAnsi="Arial" w:cs="Arial"/>
          <w:bCs/>
          <w:lang w:val="es-ES"/>
        </w:rPr>
        <w:t>cirugíapediátrica</w:t>
      </w:r>
      <w:proofErr w:type="spellEnd"/>
      <w:r w:rsidRPr="006838B3">
        <w:rPr>
          <w:rFonts w:ascii="Arial" w:hAnsi="Arial" w:cs="Arial"/>
          <w:bCs/>
          <w:lang w:val="es-ES"/>
        </w:rPr>
        <w:t>; HIMJR 1998-2000.</w:t>
      </w:r>
    </w:p>
    <w:p w14:paraId="0A59BAF0" w14:textId="307B9900" w:rsidR="006838B3" w:rsidRPr="006838B3" w:rsidRDefault="006838B3" w:rsidP="006838B3">
      <w:pPr>
        <w:pStyle w:val="NormalWeb"/>
        <w:tabs>
          <w:tab w:val="center" w:pos="4277"/>
        </w:tabs>
        <w:spacing w:line="360" w:lineRule="auto"/>
        <w:rPr>
          <w:rFonts w:ascii="Arial" w:hAnsi="Arial" w:cs="Arial"/>
          <w:bCs/>
          <w:lang w:val="es-ES"/>
        </w:rPr>
      </w:pPr>
      <w:r w:rsidRPr="006838B3">
        <w:rPr>
          <w:rFonts w:ascii="Arial" w:hAnsi="Arial" w:cs="Arial"/>
          <w:bCs/>
          <w:lang w:val="es-ES"/>
        </w:rPr>
        <w:t xml:space="preserve">28. Alvarado Lugo I. Tesis para optar a título de cirujano pediatra; Evolución de </w:t>
      </w:r>
      <w:proofErr w:type="spellStart"/>
      <w:r w:rsidRPr="006838B3">
        <w:rPr>
          <w:rFonts w:ascii="Arial" w:hAnsi="Arial" w:cs="Arial"/>
          <w:bCs/>
          <w:lang w:val="es-ES"/>
        </w:rPr>
        <w:t>lospacientes</w:t>
      </w:r>
      <w:proofErr w:type="spellEnd"/>
      <w:r w:rsidRPr="006838B3">
        <w:rPr>
          <w:rFonts w:ascii="Arial" w:hAnsi="Arial" w:cs="Arial"/>
          <w:bCs/>
          <w:lang w:val="es-ES"/>
        </w:rPr>
        <w:t xml:space="preserve"> con quiste de colédoco atendidos en el hospital infantil de </w:t>
      </w:r>
      <w:proofErr w:type="spellStart"/>
      <w:r w:rsidRPr="006838B3">
        <w:rPr>
          <w:rFonts w:ascii="Arial" w:hAnsi="Arial" w:cs="Arial"/>
          <w:bCs/>
          <w:lang w:val="es-ES"/>
        </w:rPr>
        <w:t>NicaraguaManuel</w:t>
      </w:r>
      <w:proofErr w:type="spellEnd"/>
      <w:r w:rsidRPr="006838B3">
        <w:rPr>
          <w:rFonts w:ascii="Arial" w:hAnsi="Arial" w:cs="Arial"/>
          <w:bCs/>
          <w:lang w:val="es-ES"/>
        </w:rPr>
        <w:t xml:space="preserve"> de Jesús Rivera, en el periodo de 1 enero 2009 a 31 diciembre 2014</w:t>
      </w:r>
    </w:p>
    <w:p w14:paraId="5A4DD1FF" w14:textId="3866FFBC"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29. KC, </w:t>
      </w:r>
      <w:proofErr w:type="spellStart"/>
      <w:r w:rsidRPr="006838B3">
        <w:rPr>
          <w:rFonts w:ascii="Arial" w:hAnsi="Arial" w:cs="Arial"/>
          <w:bCs/>
          <w:lang w:val="en-US"/>
        </w:rPr>
        <w:t>Arnaoutakis</w:t>
      </w:r>
      <w:proofErr w:type="spellEnd"/>
      <w:r w:rsidRPr="006838B3">
        <w:rPr>
          <w:rFonts w:ascii="Arial" w:hAnsi="Arial" w:cs="Arial"/>
          <w:bCs/>
          <w:lang w:val="en-US"/>
        </w:rPr>
        <w:t xml:space="preserve"> DJ, Kamel I, Rastegar N, Anders R, </w:t>
      </w:r>
      <w:proofErr w:type="spellStart"/>
      <w:r w:rsidRPr="006838B3">
        <w:rPr>
          <w:rFonts w:ascii="Arial" w:hAnsi="Arial" w:cs="Arial"/>
          <w:bCs/>
          <w:lang w:val="en-US"/>
        </w:rPr>
        <w:t>Maithel</w:t>
      </w:r>
      <w:proofErr w:type="spellEnd"/>
      <w:r w:rsidRPr="006838B3">
        <w:rPr>
          <w:rFonts w:ascii="Arial" w:hAnsi="Arial" w:cs="Arial"/>
          <w:bCs/>
          <w:lang w:val="en-US"/>
        </w:rPr>
        <w:t xml:space="preserve"> S, Pawlik </w:t>
      </w:r>
      <w:proofErr w:type="gramStart"/>
      <w:r w:rsidRPr="006838B3">
        <w:rPr>
          <w:rFonts w:ascii="Arial" w:hAnsi="Arial" w:cs="Arial"/>
          <w:bCs/>
          <w:lang w:val="en-US"/>
        </w:rPr>
        <w:t>TM(</w:t>
      </w:r>
      <w:proofErr w:type="gramEnd"/>
      <w:r w:rsidRPr="006838B3">
        <w:rPr>
          <w:rFonts w:ascii="Arial" w:hAnsi="Arial" w:cs="Arial"/>
          <w:bCs/>
          <w:lang w:val="en-US"/>
        </w:rPr>
        <w:t>2014) Choledochal cysts: presentation, 219:1167–1180</w:t>
      </w:r>
    </w:p>
    <w:p w14:paraId="7E069122" w14:textId="1F4A0AE0" w:rsidR="006838B3" w:rsidRPr="006838B3" w:rsidRDefault="006838B3" w:rsidP="006838B3">
      <w:pPr>
        <w:pStyle w:val="NormalWeb"/>
        <w:tabs>
          <w:tab w:val="center" w:pos="4277"/>
        </w:tabs>
        <w:spacing w:line="360" w:lineRule="auto"/>
        <w:rPr>
          <w:rFonts w:ascii="Arial" w:hAnsi="Arial" w:cs="Arial"/>
          <w:bCs/>
          <w:lang w:val="es-ES"/>
        </w:rPr>
      </w:pPr>
      <w:r w:rsidRPr="006838B3">
        <w:rPr>
          <w:rFonts w:ascii="Arial" w:hAnsi="Arial" w:cs="Arial"/>
          <w:bCs/>
          <w:lang w:val="es-ES"/>
        </w:rPr>
        <w:t xml:space="preserve">30. Perfil </w:t>
      </w:r>
      <w:proofErr w:type="spellStart"/>
      <w:r w:rsidRPr="006838B3">
        <w:rPr>
          <w:rFonts w:ascii="Arial" w:hAnsi="Arial" w:cs="Arial"/>
          <w:bCs/>
          <w:lang w:val="es-ES"/>
        </w:rPr>
        <w:t>epidemiologico</w:t>
      </w:r>
      <w:proofErr w:type="spellEnd"/>
      <w:r w:rsidRPr="006838B3">
        <w:rPr>
          <w:rFonts w:ascii="Arial" w:hAnsi="Arial" w:cs="Arial"/>
          <w:bCs/>
          <w:lang w:val="es-ES"/>
        </w:rPr>
        <w:t xml:space="preserve"> del quiste de </w:t>
      </w:r>
      <w:proofErr w:type="spellStart"/>
      <w:r w:rsidRPr="006838B3">
        <w:rPr>
          <w:rFonts w:ascii="Arial" w:hAnsi="Arial" w:cs="Arial"/>
          <w:bCs/>
          <w:lang w:val="es-ES"/>
        </w:rPr>
        <w:t>coledoco</w:t>
      </w:r>
      <w:proofErr w:type="spellEnd"/>
      <w:r w:rsidRPr="006838B3">
        <w:rPr>
          <w:rFonts w:ascii="Arial" w:hAnsi="Arial" w:cs="Arial"/>
          <w:bCs/>
          <w:lang w:val="es-ES"/>
        </w:rPr>
        <w:t xml:space="preserve"> en el Salvador hospital nacional de </w:t>
      </w:r>
      <w:proofErr w:type="spellStart"/>
      <w:r w:rsidRPr="006838B3">
        <w:rPr>
          <w:rFonts w:ascii="Arial" w:hAnsi="Arial" w:cs="Arial"/>
          <w:bCs/>
          <w:lang w:val="es-ES"/>
        </w:rPr>
        <w:t>ninos</w:t>
      </w:r>
      <w:proofErr w:type="spellEnd"/>
      <w:r w:rsidRPr="006838B3">
        <w:rPr>
          <w:rFonts w:ascii="Arial" w:hAnsi="Arial" w:cs="Arial"/>
          <w:bCs/>
          <w:lang w:val="es-ES"/>
        </w:rPr>
        <w:t xml:space="preserve"> </w:t>
      </w:r>
      <w:proofErr w:type="spellStart"/>
      <w:r w:rsidRPr="006838B3">
        <w:rPr>
          <w:rFonts w:ascii="Arial" w:hAnsi="Arial" w:cs="Arial"/>
          <w:bCs/>
          <w:lang w:val="es-ES"/>
        </w:rPr>
        <w:t>Benjamin</w:t>
      </w:r>
      <w:proofErr w:type="spellEnd"/>
      <w:r w:rsidRPr="006838B3">
        <w:rPr>
          <w:rFonts w:ascii="Arial" w:hAnsi="Arial" w:cs="Arial"/>
          <w:bCs/>
          <w:lang w:val="es-ES"/>
        </w:rPr>
        <w:t xml:space="preserve"> Bloom </w:t>
      </w:r>
      <w:proofErr w:type="spellStart"/>
      <w:r w:rsidRPr="006838B3">
        <w:rPr>
          <w:rFonts w:ascii="Arial" w:hAnsi="Arial" w:cs="Arial"/>
          <w:bCs/>
          <w:lang w:val="es-ES"/>
        </w:rPr>
        <w:t>dra</w:t>
      </w:r>
      <w:proofErr w:type="spellEnd"/>
      <w:r w:rsidRPr="006838B3">
        <w:rPr>
          <w:rFonts w:ascii="Arial" w:hAnsi="Arial" w:cs="Arial"/>
          <w:bCs/>
          <w:lang w:val="es-ES"/>
        </w:rPr>
        <w:t xml:space="preserve"> Patricia Quezada de </w:t>
      </w:r>
      <w:proofErr w:type="spellStart"/>
      <w:r w:rsidRPr="006838B3">
        <w:rPr>
          <w:rFonts w:ascii="Arial" w:hAnsi="Arial" w:cs="Arial"/>
          <w:bCs/>
          <w:lang w:val="es-ES"/>
        </w:rPr>
        <w:t>Calderon</w:t>
      </w:r>
      <w:proofErr w:type="spellEnd"/>
      <w:r w:rsidRPr="006838B3">
        <w:rPr>
          <w:rFonts w:ascii="Arial" w:hAnsi="Arial" w:cs="Arial"/>
          <w:bCs/>
          <w:lang w:val="es-ES"/>
        </w:rPr>
        <w:t xml:space="preserve"> 2006</w:t>
      </w:r>
    </w:p>
    <w:p w14:paraId="3E0B915E" w14:textId="61221A0B"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31. Soares KC, Kim Y, </w:t>
      </w:r>
      <w:proofErr w:type="spellStart"/>
      <w:r w:rsidRPr="006838B3">
        <w:rPr>
          <w:rFonts w:ascii="Arial" w:hAnsi="Arial" w:cs="Arial"/>
          <w:bCs/>
          <w:lang w:val="en-US"/>
        </w:rPr>
        <w:t>Spolverato</w:t>
      </w:r>
      <w:proofErr w:type="spellEnd"/>
      <w:r w:rsidRPr="006838B3">
        <w:rPr>
          <w:rFonts w:ascii="Arial" w:hAnsi="Arial" w:cs="Arial"/>
          <w:bCs/>
          <w:lang w:val="en-US"/>
        </w:rPr>
        <w:t xml:space="preserve"> G, </w:t>
      </w:r>
      <w:proofErr w:type="spellStart"/>
      <w:r w:rsidRPr="006838B3">
        <w:rPr>
          <w:rFonts w:ascii="Arial" w:hAnsi="Arial" w:cs="Arial"/>
          <w:bCs/>
          <w:lang w:val="en-US"/>
        </w:rPr>
        <w:t>Maithel</w:t>
      </w:r>
      <w:proofErr w:type="spellEnd"/>
      <w:r w:rsidRPr="006838B3">
        <w:rPr>
          <w:rFonts w:ascii="Arial" w:hAnsi="Arial" w:cs="Arial"/>
          <w:bCs/>
          <w:lang w:val="en-US"/>
        </w:rPr>
        <w:t xml:space="preserve"> S, Bauer TW, Marques H, Sobral </w:t>
      </w:r>
      <w:proofErr w:type="spellStart"/>
      <w:proofErr w:type="gramStart"/>
      <w:r w:rsidRPr="006838B3">
        <w:rPr>
          <w:rFonts w:ascii="Arial" w:hAnsi="Arial" w:cs="Arial"/>
          <w:bCs/>
          <w:lang w:val="en-US"/>
        </w:rPr>
        <w:t>M,Knoblich</w:t>
      </w:r>
      <w:proofErr w:type="spellEnd"/>
      <w:proofErr w:type="gramEnd"/>
      <w:r w:rsidRPr="006838B3">
        <w:rPr>
          <w:rFonts w:ascii="Arial" w:hAnsi="Arial" w:cs="Arial"/>
          <w:bCs/>
          <w:lang w:val="en-US"/>
        </w:rPr>
        <w:t xml:space="preserve"> M, Tran T, </w:t>
      </w:r>
      <w:proofErr w:type="spellStart"/>
      <w:r w:rsidRPr="006838B3">
        <w:rPr>
          <w:rFonts w:ascii="Arial" w:hAnsi="Arial" w:cs="Arial"/>
          <w:bCs/>
          <w:lang w:val="en-US"/>
        </w:rPr>
        <w:t>Aldrighetti</w:t>
      </w:r>
      <w:proofErr w:type="spellEnd"/>
      <w:r w:rsidRPr="006838B3">
        <w:rPr>
          <w:rFonts w:ascii="Arial" w:hAnsi="Arial" w:cs="Arial"/>
          <w:bCs/>
          <w:lang w:val="en-US"/>
        </w:rPr>
        <w:t xml:space="preserve"> L, Jabbour N, </w:t>
      </w:r>
      <w:proofErr w:type="spellStart"/>
      <w:r w:rsidRPr="006838B3">
        <w:rPr>
          <w:rFonts w:ascii="Arial" w:hAnsi="Arial" w:cs="Arial"/>
          <w:bCs/>
          <w:lang w:val="en-US"/>
        </w:rPr>
        <w:t>Poultsides</w:t>
      </w:r>
      <w:proofErr w:type="spellEnd"/>
      <w:r w:rsidRPr="006838B3">
        <w:rPr>
          <w:rFonts w:ascii="Arial" w:hAnsi="Arial" w:cs="Arial"/>
          <w:bCs/>
          <w:lang w:val="en-US"/>
        </w:rPr>
        <w:t xml:space="preserve"> GA, Gamblin </w:t>
      </w:r>
      <w:proofErr w:type="spellStart"/>
      <w:proofErr w:type="gramStart"/>
      <w:r w:rsidRPr="006838B3">
        <w:rPr>
          <w:rFonts w:ascii="Arial" w:hAnsi="Arial" w:cs="Arial"/>
          <w:bCs/>
          <w:lang w:val="en-US"/>
        </w:rPr>
        <w:t>TC,Pawlik</w:t>
      </w:r>
      <w:proofErr w:type="spellEnd"/>
      <w:proofErr w:type="gramEnd"/>
      <w:r w:rsidRPr="006838B3">
        <w:rPr>
          <w:rFonts w:ascii="Arial" w:hAnsi="Arial" w:cs="Arial"/>
          <w:bCs/>
          <w:lang w:val="en-US"/>
        </w:rPr>
        <w:t xml:space="preserve"> TM (2015) Presentation and clinical outcomes of choledochal cysts </w:t>
      </w:r>
      <w:proofErr w:type="spellStart"/>
      <w:r w:rsidRPr="006838B3">
        <w:rPr>
          <w:rFonts w:ascii="Arial" w:hAnsi="Arial" w:cs="Arial"/>
          <w:bCs/>
          <w:lang w:val="en-US"/>
        </w:rPr>
        <w:t>inchildren</w:t>
      </w:r>
      <w:proofErr w:type="spellEnd"/>
      <w:r w:rsidRPr="006838B3">
        <w:rPr>
          <w:rFonts w:ascii="Arial" w:hAnsi="Arial" w:cs="Arial"/>
          <w:bCs/>
          <w:lang w:val="en-US"/>
        </w:rPr>
        <w:t xml:space="preserve"> and adults: a multi-institutional analysis. JAMA Surg 150: 577–584</w:t>
      </w:r>
    </w:p>
    <w:p w14:paraId="55825831" w14:textId="30212B85"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32. Shimada T, Sakata J, Ando T, </w:t>
      </w:r>
      <w:proofErr w:type="spellStart"/>
      <w:r w:rsidRPr="006838B3">
        <w:rPr>
          <w:rFonts w:ascii="Arial" w:hAnsi="Arial" w:cs="Arial"/>
          <w:bCs/>
          <w:lang w:val="en-US"/>
        </w:rPr>
        <w:t>Yuza</w:t>
      </w:r>
      <w:proofErr w:type="spellEnd"/>
      <w:r w:rsidRPr="006838B3">
        <w:rPr>
          <w:rFonts w:ascii="Arial" w:hAnsi="Arial" w:cs="Arial"/>
          <w:bCs/>
          <w:lang w:val="en-US"/>
        </w:rPr>
        <w:t xml:space="preserve"> K, </w:t>
      </w:r>
      <w:proofErr w:type="spellStart"/>
      <w:r w:rsidRPr="006838B3">
        <w:rPr>
          <w:rFonts w:ascii="Arial" w:hAnsi="Arial" w:cs="Arial"/>
          <w:bCs/>
          <w:lang w:val="en-US"/>
        </w:rPr>
        <w:t>Toge</w:t>
      </w:r>
      <w:proofErr w:type="spellEnd"/>
      <w:r w:rsidRPr="006838B3">
        <w:rPr>
          <w:rFonts w:ascii="Arial" w:hAnsi="Arial" w:cs="Arial"/>
          <w:bCs/>
          <w:lang w:val="en-US"/>
        </w:rPr>
        <w:t xml:space="preserve"> K, Hirose Y, Katada T, Ishikawa </w:t>
      </w:r>
      <w:proofErr w:type="spellStart"/>
      <w:proofErr w:type="gramStart"/>
      <w:r w:rsidRPr="006838B3">
        <w:rPr>
          <w:rFonts w:ascii="Arial" w:hAnsi="Arial" w:cs="Arial"/>
          <w:bCs/>
          <w:lang w:val="en-US"/>
        </w:rPr>
        <w:t>H,Miura</w:t>
      </w:r>
      <w:proofErr w:type="spellEnd"/>
      <w:proofErr w:type="gramEnd"/>
      <w:r w:rsidRPr="006838B3">
        <w:rPr>
          <w:rFonts w:ascii="Arial" w:hAnsi="Arial" w:cs="Arial"/>
          <w:bCs/>
          <w:lang w:val="en-US"/>
        </w:rPr>
        <w:t xml:space="preserve"> K, Ohashi T, Takizawa K, Takano K, Kobayashi T, Tomita H, Wakai </w:t>
      </w:r>
      <w:proofErr w:type="gramStart"/>
      <w:r w:rsidRPr="006838B3">
        <w:rPr>
          <w:rFonts w:ascii="Arial" w:hAnsi="Arial" w:cs="Arial"/>
          <w:bCs/>
          <w:lang w:val="en-US"/>
        </w:rPr>
        <w:t>T(</w:t>
      </w:r>
      <w:proofErr w:type="gramEnd"/>
      <w:r w:rsidRPr="006838B3">
        <w:rPr>
          <w:rFonts w:ascii="Arial" w:hAnsi="Arial" w:cs="Arial"/>
          <w:bCs/>
          <w:lang w:val="en-US"/>
        </w:rPr>
        <w:t xml:space="preserve">2016) Resection for carcinoma arising from the remnant intrapancreatic bile </w:t>
      </w:r>
      <w:proofErr w:type="spellStart"/>
      <w:r w:rsidRPr="006838B3">
        <w:rPr>
          <w:rFonts w:ascii="Arial" w:hAnsi="Arial" w:cs="Arial"/>
          <w:bCs/>
          <w:lang w:val="en-US"/>
        </w:rPr>
        <w:t>ductafter</w:t>
      </w:r>
      <w:proofErr w:type="spellEnd"/>
      <w:r w:rsidRPr="006838B3">
        <w:rPr>
          <w:rFonts w:ascii="Arial" w:hAnsi="Arial" w:cs="Arial"/>
          <w:bCs/>
          <w:lang w:val="en-US"/>
        </w:rPr>
        <w:t xml:space="preserve"> excision of a congenital choledochal cyst—a case report. Gan Kagaku Ryoho43:2101–2102</w:t>
      </w:r>
    </w:p>
    <w:p w14:paraId="7AE19E47" w14:textId="3633160B"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33. Howard ER. Choledochal cysts. In: Howard ER, ed. Surgery of liver disease </w:t>
      </w:r>
      <w:proofErr w:type="spellStart"/>
      <w:r w:rsidRPr="006838B3">
        <w:rPr>
          <w:rFonts w:ascii="Arial" w:hAnsi="Arial" w:cs="Arial"/>
          <w:bCs/>
          <w:lang w:val="en-US"/>
        </w:rPr>
        <w:t>inchildren</w:t>
      </w:r>
      <w:proofErr w:type="spellEnd"/>
      <w:r w:rsidRPr="006838B3">
        <w:rPr>
          <w:rFonts w:ascii="Arial" w:hAnsi="Arial" w:cs="Arial"/>
          <w:bCs/>
          <w:lang w:val="en-US"/>
        </w:rPr>
        <w:t>. Oxford: Butterworth-Heinemann; 1991.p.78-90.</w:t>
      </w:r>
    </w:p>
    <w:p w14:paraId="60B2B0D1" w14:textId="339992BA"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34. Gigot J, </w:t>
      </w:r>
      <w:proofErr w:type="spellStart"/>
      <w:r w:rsidRPr="006838B3">
        <w:rPr>
          <w:rFonts w:ascii="Arial" w:hAnsi="Arial" w:cs="Arial"/>
          <w:bCs/>
          <w:lang w:val="en-US"/>
        </w:rPr>
        <w:t>Nagorney</w:t>
      </w:r>
      <w:proofErr w:type="spellEnd"/>
      <w:r w:rsidRPr="006838B3">
        <w:rPr>
          <w:rFonts w:ascii="Arial" w:hAnsi="Arial" w:cs="Arial"/>
          <w:bCs/>
          <w:lang w:val="en-US"/>
        </w:rPr>
        <w:t xml:space="preserve"> D, Farnell M, et al. Bile duct cysts: a changing spectrum </w:t>
      </w:r>
      <w:proofErr w:type="spellStart"/>
      <w:r w:rsidRPr="006838B3">
        <w:rPr>
          <w:rFonts w:ascii="Arial" w:hAnsi="Arial" w:cs="Arial"/>
          <w:bCs/>
          <w:lang w:val="en-US"/>
        </w:rPr>
        <w:t>ofdisease</w:t>
      </w:r>
      <w:proofErr w:type="spellEnd"/>
      <w:r w:rsidRPr="006838B3">
        <w:rPr>
          <w:rFonts w:ascii="Arial" w:hAnsi="Arial" w:cs="Arial"/>
          <w:bCs/>
          <w:lang w:val="en-US"/>
        </w:rPr>
        <w:t xml:space="preserve">. J Hepatobiliary </w:t>
      </w:r>
      <w:proofErr w:type="spellStart"/>
      <w:r w:rsidRPr="006838B3">
        <w:rPr>
          <w:rFonts w:ascii="Arial" w:hAnsi="Arial" w:cs="Arial"/>
          <w:bCs/>
          <w:lang w:val="en-US"/>
        </w:rPr>
        <w:t>Pancreat</w:t>
      </w:r>
      <w:proofErr w:type="spellEnd"/>
      <w:r w:rsidRPr="006838B3">
        <w:rPr>
          <w:rFonts w:ascii="Arial" w:hAnsi="Arial" w:cs="Arial"/>
          <w:bCs/>
          <w:lang w:val="en-US"/>
        </w:rPr>
        <w:t xml:space="preserve"> Surg 1996; 3:405-11.</w:t>
      </w:r>
    </w:p>
    <w:p w14:paraId="423632EB" w14:textId="77777777"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lastRenderedPageBreak/>
        <w:t xml:space="preserve">35. O’Neill JA Jr. Choledochal cyst. Curr </w:t>
      </w:r>
      <w:proofErr w:type="spellStart"/>
      <w:r w:rsidRPr="006838B3">
        <w:rPr>
          <w:rFonts w:ascii="Arial" w:hAnsi="Arial" w:cs="Arial"/>
          <w:bCs/>
          <w:lang w:val="en-US"/>
        </w:rPr>
        <w:t>Probl</w:t>
      </w:r>
      <w:proofErr w:type="spellEnd"/>
      <w:r w:rsidRPr="006838B3">
        <w:rPr>
          <w:rFonts w:ascii="Arial" w:hAnsi="Arial" w:cs="Arial"/>
          <w:bCs/>
          <w:lang w:val="en-US"/>
        </w:rPr>
        <w:t xml:space="preserve"> Surg 1992; 29:361-410.</w:t>
      </w:r>
    </w:p>
    <w:p w14:paraId="6B09DDFA" w14:textId="6368946A" w:rsidR="006838B3" w:rsidRPr="00E44EE2" w:rsidRDefault="006838B3" w:rsidP="006838B3">
      <w:pPr>
        <w:pStyle w:val="NormalWeb"/>
        <w:tabs>
          <w:tab w:val="center" w:pos="4277"/>
        </w:tabs>
        <w:spacing w:line="360" w:lineRule="auto"/>
        <w:rPr>
          <w:rFonts w:ascii="Arial" w:hAnsi="Arial" w:cs="Arial"/>
          <w:bCs/>
          <w:lang w:val="es-ES"/>
        </w:rPr>
      </w:pPr>
      <w:r w:rsidRPr="006838B3">
        <w:rPr>
          <w:rFonts w:ascii="Arial" w:hAnsi="Arial" w:cs="Arial"/>
          <w:bCs/>
          <w:lang w:val="en-US"/>
        </w:rPr>
        <w:t xml:space="preserve">36. Han SJ, Hwang EH, Chung KS, et al. Acquired choledochal cyst from </w:t>
      </w:r>
      <w:proofErr w:type="spellStart"/>
      <w:r w:rsidRPr="006838B3">
        <w:rPr>
          <w:rFonts w:ascii="Arial" w:hAnsi="Arial" w:cs="Arial"/>
          <w:bCs/>
          <w:lang w:val="en-US"/>
        </w:rPr>
        <w:t>anomalouspancreatobiliary</w:t>
      </w:r>
      <w:proofErr w:type="spellEnd"/>
      <w:r w:rsidRPr="006838B3">
        <w:rPr>
          <w:rFonts w:ascii="Arial" w:hAnsi="Arial" w:cs="Arial"/>
          <w:bCs/>
          <w:lang w:val="en-US"/>
        </w:rPr>
        <w:t xml:space="preserve"> duct union. </w:t>
      </w:r>
      <w:r w:rsidRPr="00E44EE2">
        <w:rPr>
          <w:rFonts w:ascii="Arial" w:hAnsi="Arial" w:cs="Arial"/>
          <w:bCs/>
          <w:lang w:val="es-ES"/>
        </w:rPr>
        <w:t xml:space="preserve">J </w:t>
      </w:r>
      <w:proofErr w:type="spellStart"/>
      <w:r w:rsidRPr="00E44EE2">
        <w:rPr>
          <w:rFonts w:ascii="Arial" w:hAnsi="Arial" w:cs="Arial"/>
          <w:bCs/>
          <w:lang w:val="es-ES"/>
        </w:rPr>
        <w:t>Pediatr</w:t>
      </w:r>
      <w:proofErr w:type="spellEnd"/>
      <w:r w:rsidRPr="00E44EE2">
        <w:rPr>
          <w:rFonts w:ascii="Arial" w:hAnsi="Arial" w:cs="Arial"/>
          <w:bCs/>
          <w:lang w:val="es-ES"/>
        </w:rPr>
        <w:t xml:space="preserve"> </w:t>
      </w:r>
      <w:proofErr w:type="spellStart"/>
      <w:r w:rsidRPr="00E44EE2">
        <w:rPr>
          <w:rFonts w:ascii="Arial" w:hAnsi="Arial" w:cs="Arial"/>
          <w:bCs/>
          <w:lang w:val="es-ES"/>
        </w:rPr>
        <w:t>Surg</w:t>
      </w:r>
      <w:proofErr w:type="spellEnd"/>
      <w:r w:rsidRPr="00E44EE2">
        <w:rPr>
          <w:rFonts w:ascii="Arial" w:hAnsi="Arial" w:cs="Arial"/>
          <w:bCs/>
          <w:lang w:val="es-ES"/>
        </w:rPr>
        <w:t xml:space="preserve"> 1997; 32:1735-8.</w:t>
      </w:r>
    </w:p>
    <w:p w14:paraId="7495B515" w14:textId="77777777"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s-ES"/>
        </w:rPr>
        <w:t xml:space="preserve">37. Sugiyama M, </w:t>
      </w:r>
      <w:proofErr w:type="spellStart"/>
      <w:r w:rsidRPr="006838B3">
        <w:rPr>
          <w:rFonts w:ascii="Arial" w:hAnsi="Arial" w:cs="Arial"/>
          <w:bCs/>
          <w:lang w:val="es-ES"/>
        </w:rPr>
        <w:t>Haradome</w:t>
      </w:r>
      <w:proofErr w:type="spellEnd"/>
      <w:r w:rsidRPr="006838B3">
        <w:rPr>
          <w:rFonts w:ascii="Arial" w:hAnsi="Arial" w:cs="Arial"/>
          <w:bCs/>
          <w:lang w:val="es-ES"/>
        </w:rPr>
        <w:t xml:space="preserve"> H, </w:t>
      </w:r>
      <w:proofErr w:type="spellStart"/>
      <w:r w:rsidRPr="006838B3">
        <w:rPr>
          <w:rFonts w:ascii="Arial" w:hAnsi="Arial" w:cs="Arial"/>
          <w:bCs/>
          <w:lang w:val="es-ES"/>
        </w:rPr>
        <w:t>Takahara</w:t>
      </w:r>
      <w:proofErr w:type="spellEnd"/>
      <w:r w:rsidRPr="006838B3">
        <w:rPr>
          <w:rFonts w:ascii="Arial" w:hAnsi="Arial" w:cs="Arial"/>
          <w:bCs/>
          <w:lang w:val="es-ES"/>
        </w:rPr>
        <w:t xml:space="preserve"> T, et al. </w:t>
      </w:r>
      <w:r w:rsidRPr="006838B3">
        <w:rPr>
          <w:rFonts w:ascii="Arial" w:hAnsi="Arial" w:cs="Arial"/>
          <w:bCs/>
          <w:lang w:val="en-US"/>
        </w:rPr>
        <w:t>Biliopancreatic reflux via</w:t>
      </w:r>
    </w:p>
    <w:p w14:paraId="6C813B7E" w14:textId="6C70BE82" w:rsidR="006838B3" w:rsidRPr="006838B3" w:rsidRDefault="006838B3" w:rsidP="006838B3">
      <w:pPr>
        <w:pStyle w:val="NormalWeb"/>
        <w:tabs>
          <w:tab w:val="center" w:pos="4277"/>
        </w:tabs>
        <w:spacing w:line="360" w:lineRule="auto"/>
        <w:rPr>
          <w:rFonts w:ascii="Arial" w:hAnsi="Arial" w:cs="Arial"/>
          <w:bCs/>
          <w:lang w:val="en-US"/>
        </w:rPr>
      </w:pPr>
      <w:proofErr w:type="spellStart"/>
      <w:r w:rsidRPr="006838B3">
        <w:rPr>
          <w:rFonts w:ascii="Arial" w:hAnsi="Arial" w:cs="Arial"/>
          <w:bCs/>
          <w:lang w:val="en-US"/>
        </w:rPr>
        <w:t>anomalouspancreaticobiliary</w:t>
      </w:r>
      <w:proofErr w:type="spellEnd"/>
      <w:r w:rsidRPr="006838B3">
        <w:rPr>
          <w:rFonts w:ascii="Arial" w:hAnsi="Arial" w:cs="Arial"/>
          <w:bCs/>
          <w:lang w:val="en-US"/>
        </w:rPr>
        <w:t xml:space="preserve"> junction. Surgery 2004; 135:457-9.43</w:t>
      </w:r>
    </w:p>
    <w:p w14:paraId="0EB221CB" w14:textId="5EC7538A"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38. Ochiai K, Kaneko K, Kitagawa M, et al. Activated pancreatic enzyme </w:t>
      </w:r>
      <w:proofErr w:type="spellStart"/>
      <w:r w:rsidRPr="006838B3">
        <w:rPr>
          <w:rFonts w:ascii="Arial" w:hAnsi="Arial" w:cs="Arial"/>
          <w:bCs/>
          <w:lang w:val="en-US"/>
        </w:rPr>
        <w:t>andpancreatic</w:t>
      </w:r>
      <w:proofErr w:type="spellEnd"/>
      <w:r w:rsidRPr="006838B3">
        <w:rPr>
          <w:rFonts w:ascii="Arial" w:hAnsi="Arial" w:cs="Arial"/>
          <w:bCs/>
          <w:lang w:val="en-US"/>
        </w:rPr>
        <w:t xml:space="preserve"> stone protein (PSP/reg) in bile of patients with </w:t>
      </w:r>
      <w:proofErr w:type="spellStart"/>
      <w:r w:rsidRPr="006838B3">
        <w:rPr>
          <w:rFonts w:ascii="Arial" w:hAnsi="Arial" w:cs="Arial"/>
          <w:bCs/>
          <w:lang w:val="en-US"/>
        </w:rPr>
        <w:t>pancreaticobiliarymaljunction</w:t>
      </w:r>
      <w:proofErr w:type="spellEnd"/>
      <w:r w:rsidRPr="006838B3">
        <w:rPr>
          <w:rFonts w:ascii="Arial" w:hAnsi="Arial" w:cs="Arial"/>
          <w:bCs/>
          <w:lang w:val="en-US"/>
        </w:rPr>
        <w:t>/choledochal cysts. Dig Dis Sci 2004; 49:1953-6.</w:t>
      </w:r>
    </w:p>
    <w:p w14:paraId="0E052C30" w14:textId="6F29873F"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39. </w:t>
      </w:r>
      <w:proofErr w:type="spellStart"/>
      <w:r w:rsidRPr="006838B3">
        <w:rPr>
          <w:rFonts w:ascii="Arial" w:hAnsi="Arial" w:cs="Arial"/>
          <w:bCs/>
          <w:lang w:val="en-US"/>
        </w:rPr>
        <w:t>Ohkawa</w:t>
      </w:r>
      <w:proofErr w:type="spellEnd"/>
      <w:r w:rsidRPr="006838B3">
        <w:rPr>
          <w:rFonts w:ascii="Arial" w:hAnsi="Arial" w:cs="Arial"/>
          <w:bCs/>
          <w:lang w:val="en-US"/>
        </w:rPr>
        <w:t xml:space="preserve"> H, </w:t>
      </w:r>
      <w:proofErr w:type="spellStart"/>
      <w:r w:rsidRPr="006838B3">
        <w:rPr>
          <w:rFonts w:ascii="Arial" w:hAnsi="Arial" w:cs="Arial"/>
          <w:bCs/>
          <w:lang w:val="en-US"/>
        </w:rPr>
        <w:t>Sawaguchi</w:t>
      </w:r>
      <w:proofErr w:type="spellEnd"/>
      <w:r w:rsidRPr="006838B3">
        <w:rPr>
          <w:rFonts w:ascii="Arial" w:hAnsi="Arial" w:cs="Arial"/>
          <w:bCs/>
          <w:lang w:val="en-US"/>
        </w:rPr>
        <w:t xml:space="preserve"> S, Yamazaki Y, et al. Experimental analysis of the ill </w:t>
      </w:r>
      <w:proofErr w:type="spellStart"/>
      <w:r w:rsidRPr="006838B3">
        <w:rPr>
          <w:rFonts w:ascii="Arial" w:hAnsi="Arial" w:cs="Arial"/>
          <w:bCs/>
          <w:lang w:val="en-US"/>
        </w:rPr>
        <w:t>effectof</w:t>
      </w:r>
      <w:proofErr w:type="spellEnd"/>
      <w:r w:rsidRPr="006838B3">
        <w:rPr>
          <w:rFonts w:ascii="Arial" w:hAnsi="Arial" w:cs="Arial"/>
          <w:bCs/>
          <w:lang w:val="en-US"/>
        </w:rPr>
        <w:t xml:space="preserve"> anomalous </w:t>
      </w:r>
      <w:proofErr w:type="spellStart"/>
      <w:r w:rsidRPr="006838B3">
        <w:rPr>
          <w:rFonts w:ascii="Arial" w:hAnsi="Arial" w:cs="Arial"/>
          <w:bCs/>
          <w:lang w:val="en-US"/>
        </w:rPr>
        <w:t>pancreatobiliary</w:t>
      </w:r>
      <w:proofErr w:type="spellEnd"/>
      <w:r w:rsidRPr="006838B3">
        <w:rPr>
          <w:rFonts w:ascii="Arial" w:hAnsi="Arial" w:cs="Arial"/>
          <w:bCs/>
          <w:lang w:val="en-US"/>
        </w:rPr>
        <w:t xml:space="preserve"> ductal union. J Pediatr Surg 1982; 17:7-13.</w:t>
      </w:r>
    </w:p>
    <w:p w14:paraId="10149CEB" w14:textId="7EB6DD40"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40. Tao KS, Lu YG, Wang T, et al. Procedure for congenital choledochal cysts </w:t>
      </w:r>
      <w:proofErr w:type="spellStart"/>
      <w:r w:rsidRPr="006838B3">
        <w:rPr>
          <w:rFonts w:ascii="Arial" w:hAnsi="Arial" w:cs="Arial"/>
          <w:bCs/>
          <w:lang w:val="en-US"/>
        </w:rPr>
        <w:t>andcurative</w:t>
      </w:r>
      <w:proofErr w:type="spellEnd"/>
      <w:r w:rsidRPr="006838B3">
        <w:rPr>
          <w:rFonts w:ascii="Arial" w:hAnsi="Arial" w:cs="Arial"/>
          <w:bCs/>
          <w:lang w:val="en-US"/>
        </w:rPr>
        <w:t xml:space="preserve"> effect analysis in adults. </w:t>
      </w:r>
      <w:proofErr w:type="spellStart"/>
      <w:r w:rsidRPr="006838B3">
        <w:rPr>
          <w:rFonts w:ascii="Arial" w:hAnsi="Arial" w:cs="Arial"/>
          <w:bCs/>
          <w:lang w:val="en-US"/>
        </w:rPr>
        <w:t>Hepatobil</w:t>
      </w:r>
      <w:proofErr w:type="spellEnd"/>
      <w:r w:rsidRPr="006838B3">
        <w:rPr>
          <w:rFonts w:ascii="Arial" w:hAnsi="Arial" w:cs="Arial"/>
          <w:bCs/>
          <w:lang w:val="en-US"/>
        </w:rPr>
        <w:t xml:space="preserve"> </w:t>
      </w:r>
      <w:proofErr w:type="spellStart"/>
      <w:r w:rsidRPr="006838B3">
        <w:rPr>
          <w:rFonts w:ascii="Arial" w:hAnsi="Arial" w:cs="Arial"/>
          <w:bCs/>
          <w:lang w:val="en-US"/>
        </w:rPr>
        <w:t>Pancr</w:t>
      </w:r>
      <w:proofErr w:type="spellEnd"/>
      <w:r w:rsidRPr="006838B3">
        <w:rPr>
          <w:rFonts w:ascii="Arial" w:hAnsi="Arial" w:cs="Arial"/>
          <w:bCs/>
          <w:lang w:val="en-US"/>
        </w:rPr>
        <w:t xml:space="preserve"> Dis Int 2002; 1:442-5.</w:t>
      </w:r>
    </w:p>
    <w:p w14:paraId="5A088F44" w14:textId="1990A262"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41. </w:t>
      </w:r>
      <w:proofErr w:type="spellStart"/>
      <w:r w:rsidRPr="006838B3">
        <w:rPr>
          <w:rFonts w:ascii="Arial" w:hAnsi="Arial" w:cs="Arial"/>
          <w:bCs/>
          <w:lang w:val="en-US"/>
        </w:rPr>
        <w:t>Hosoki</w:t>
      </w:r>
      <w:proofErr w:type="spellEnd"/>
      <w:r w:rsidRPr="006838B3">
        <w:rPr>
          <w:rFonts w:ascii="Arial" w:hAnsi="Arial" w:cs="Arial"/>
          <w:bCs/>
          <w:lang w:val="en-US"/>
        </w:rPr>
        <w:t xml:space="preserve"> T, </w:t>
      </w:r>
      <w:proofErr w:type="spellStart"/>
      <w:r w:rsidRPr="006838B3">
        <w:rPr>
          <w:rFonts w:ascii="Arial" w:hAnsi="Arial" w:cs="Arial"/>
          <w:bCs/>
          <w:lang w:val="en-US"/>
        </w:rPr>
        <w:t>Hasuike</w:t>
      </w:r>
      <w:proofErr w:type="spellEnd"/>
      <w:r w:rsidRPr="006838B3">
        <w:rPr>
          <w:rFonts w:ascii="Arial" w:hAnsi="Arial" w:cs="Arial"/>
          <w:bCs/>
          <w:lang w:val="en-US"/>
        </w:rPr>
        <w:t xml:space="preserve"> Y, </w:t>
      </w:r>
      <w:proofErr w:type="spellStart"/>
      <w:r w:rsidRPr="006838B3">
        <w:rPr>
          <w:rFonts w:ascii="Arial" w:hAnsi="Arial" w:cs="Arial"/>
          <w:bCs/>
          <w:lang w:val="en-US"/>
        </w:rPr>
        <w:t>Michita</w:t>
      </w:r>
      <w:proofErr w:type="spellEnd"/>
      <w:r w:rsidRPr="006838B3">
        <w:rPr>
          <w:rFonts w:ascii="Arial" w:hAnsi="Arial" w:cs="Arial"/>
          <w:bCs/>
          <w:lang w:val="en-US"/>
        </w:rPr>
        <w:t xml:space="preserve"> T, et al. Visualization of pancreaticobiliary </w:t>
      </w:r>
      <w:proofErr w:type="spellStart"/>
      <w:r w:rsidRPr="006838B3">
        <w:rPr>
          <w:rFonts w:ascii="Arial" w:hAnsi="Arial" w:cs="Arial"/>
          <w:bCs/>
          <w:lang w:val="en-US"/>
        </w:rPr>
        <w:t>refluxin</w:t>
      </w:r>
      <w:proofErr w:type="spellEnd"/>
      <w:r w:rsidRPr="006838B3">
        <w:rPr>
          <w:rFonts w:ascii="Arial" w:hAnsi="Arial" w:cs="Arial"/>
          <w:bCs/>
          <w:lang w:val="en-US"/>
        </w:rPr>
        <w:t xml:space="preserve"> anomalous pancreaticobiliary junction by secretin stimulated </w:t>
      </w:r>
      <w:proofErr w:type="spellStart"/>
      <w:r w:rsidRPr="006838B3">
        <w:rPr>
          <w:rFonts w:ascii="Arial" w:hAnsi="Arial" w:cs="Arial"/>
          <w:bCs/>
          <w:lang w:val="en-US"/>
        </w:rPr>
        <w:t>dynamicmagnetic</w:t>
      </w:r>
      <w:proofErr w:type="spellEnd"/>
      <w:r w:rsidRPr="006838B3">
        <w:rPr>
          <w:rFonts w:ascii="Arial" w:hAnsi="Arial" w:cs="Arial"/>
          <w:bCs/>
          <w:lang w:val="en-US"/>
        </w:rPr>
        <w:t xml:space="preserve"> resonance cholangiopancreatography. Acta </w:t>
      </w:r>
      <w:proofErr w:type="spellStart"/>
      <w:r w:rsidRPr="006838B3">
        <w:rPr>
          <w:rFonts w:ascii="Arial" w:hAnsi="Arial" w:cs="Arial"/>
          <w:bCs/>
          <w:lang w:val="en-US"/>
        </w:rPr>
        <w:t>Radiol</w:t>
      </w:r>
      <w:proofErr w:type="spellEnd"/>
      <w:r w:rsidRPr="006838B3">
        <w:rPr>
          <w:rFonts w:ascii="Arial" w:hAnsi="Arial" w:cs="Arial"/>
          <w:bCs/>
          <w:lang w:val="en-US"/>
        </w:rPr>
        <w:t xml:space="preserve"> 2004; 45:375-82.</w:t>
      </w:r>
    </w:p>
    <w:p w14:paraId="13B4733D" w14:textId="4B21515F"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42. Suzuki K, Uchida T, Nakayama H. Heterotopic pancreatic tissue associated </w:t>
      </w:r>
      <w:proofErr w:type="spellStart"/>
      <w:r w:rsidRPr="006838B3">
        <w:rPr>
          <w:rFonts w:ascii="Arial" w:hAnsi="Arial" w:cs="Arial"/>
          <w:bCs/>
          <w:lang w:val="en-US"/>
        </w:rPr>
        <w:t>withintra</w:t>
      </w:r>
      <w:proofErr w:type="spellEnd"/>
      <w:r w:rsidRPr="006838B3">
        <w:rPr>
          <w:rFonts w:ascii="Arial" w:hAnsi="Arial" w:cs="Arial"/>
          <w:bCs/>
          <w:lang w:val="en-US"/>
        </w:rPr>
        <w:t xml:space="preserve">- and extrahepatic choledochal cysts. </w:t>
      </w:r>
      <w:proofErr w:type="spellStart"/>
      <w:r w:rsidRPr="006838B3">
        <w:rPr>
          <w:rFonts w:ascii="Arial" w:hAnsi="Arial" w:cs="Arial"/>
          <w:bCs/>
          <w:lang w:val="en-US"/>
        </w:rPr>
        <w:t>Pathol</w:t>
      </w:r>
      <w:proofErr w:type="spellEnd"/>
      <w:r w:rsidRPr="006838B3">
        <w:rPr>
          <w:rFonts w:ascii="Arial" w:hAnsi="Arial" w:cs="Arial"/>
          <w:bCs/>
          <w:lang w:val="en-US"/>
        </w:rPr>
        <w:t xml:space="preserve"> Int 1999; 49:759-62.</w:t>
      </w:r>
    </w:p>
    <w:p w14:paraId="2D57731D" w14:textId="2BB728DC"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43. Benjamin IS. Biliary cystic disease: the risk of cancer. J Hepatobiliary </w:t>
      </w:r>
      <w:proofErr w:type="spellStart"/>
      <w:r w:rsidRPr="006838B3">
        <w:rPr>
          <w:rFonts w:ascii="Arial" w:hAnsi="Arial" w:cs="Arial"/>
          <w:bCs/>
          <w:lang w:val="en-US"/>
        </w:rPr>
        <w:t>PancreatSurg</w:t>
      </w:r>
      <w:proofErr w:type="spellEnd"/>
      <w:r w:rsidRPr="006838B3">
        <w:rPr>
          <w:rFonts w:ascii="Arial" w:hAnsi="Arial" w:cs="Arial"/>
          <w:bCs/>
          <w:lang w:val="en-US"/>
        </w:rPr>
        <w:t xml:space="preserve"> 2003; 10:335-9.</w:t>
      </w:r>
    </w:p>
    <w:p w14:paraId="7337367A" w14:textId="5E917C1C" w:rsidR="006838B3" w:rsidRPr="00E44EE2" w:rsidRDefault="006838B3" w:rsidP="006838B3">
      <w:pPr>
        <w:pStyle w:val="NormalWeb"/>
        <w:tabs>
          <w:tab w:val="center" w:pos="4277"/>
        </w:tabs>
        <w:spacing w:line="360" w:lineRule="auto"/>
        <w:rPr>
          <w:rFonts w:ascii="Arial" w:hAnsi="Arial" w:cs="Arial"/>
          <w:bCs/>
          <w:lang w:val="es-ES"/>
        </w:rPr>
      </w:pPr>
      <w:r w:rsidRPr="006838B3">
        <w:rPr>
          <w:rFonts w:ascii="Arial" w:hAnsi="Arial" w:cs="Arial"/>
          <w:bCs/>
          <w:lang w:val="en-US"/>
        </w:rPr>
        <w:t xml:space="preserve">44. </w:t>
      </w:r>
      <w:proofErr w:type="spellStart"/>
      <w:r w:rsidRPr="006838B3">
        <w:rPr>
          <w:rFonts w:ascii="Arial" w:hAnsi="Arial" w:cs="Arial"/>
          <w:bCs/>
          <w:lang w:val="en-US"/>
        </w:rPr>
        <w:t>Todani</w:t>
      </w:r>
      <w:proofErr w:type="spellEnd"/>
      <w:r w:rsidRPr="006838B3">
        <w:rPr>
          <w:rFonts w:ascii="Arial" w:hAnsi="Arial" w:cs="Arial"/>
          <w:bCs/>
          <w:lang w:val="en-US"/>
        </w:rPr>
        <w:t xml:space="preserve"> T, Watanabe Y, Tokai A, et al. Carcinoma related to choledochal </w:t>
      </w:r>
      <w:proofErr w:type="spellStart"/>
      <w:r w:rsidRPr="006838B3">
        <w:rPr>
          <w:rFonts w:ascii="Arial" w:hAnsi="Arial" w:cs="Arial"/>
          <w:bCs/>
          <w:lang w:val="en-US"/>
        </w:rPr>
        <w:t>cystswith</w:t>
      </w:r>
      <w:proofErr w:type="spellEnd"/>
      <w:r w:rsidRPr="006838B3">
        <w:rPr>
          <w:rFonts w:ascii="Arial" w:hAnsi="Arial" w:cs="Arial"/>
          <w:bCs/>
          <w:lang w:val="en-US"/>
        </w:rPr>
        <w:t xml:space="preserve"> internal drainage operations. </w:t>
      </w:r>
      <w:proofErr w:type="spellStart"/>
      <w:r w:rsidRPr="00E44EE2">
        <w:rPr>
          <w:rFonts w:ascii="Arial" w:hAnsi="Arial" w:cs="Arial"/>
          <w:bCs/>
          <w:lang w:val="es-ES"/>
        </w:rPr>
        <w:t>Surg</w:t>
      </w:r>
      <w:proofErr w:type="spellEnd"/>
      <w:r w:rsidRPr="00E44EE2">
        <w:rPr>
          <w:rFonts w:ascii="Arial" w:hAnsi="Arial" w:cs="Arial"/>
          <w:bCs/>
          <w:lang w:val="es-ES"/>
        </w:rPr>
        <w:t xml:space="preserve"> </w:t>
      </w:r>
      <w:proofErr w:type="spellStart"/>
      <w:r w:rsidRPr="00E44EE2">
        <w:rPr>
          <w:rFonts w:ascii="Arial" w:hAnsi="Arial" w:cs="Arial"/>
          <w:bCs/>
          <w:lang w:val="es-ES"/>
        </w:rPr>
        <w:t>Gynecol</w:t>
      </w:r>
      <w:proofErr w:type="spellEnd"/>
      <w:r w:rsidRPr="00E44EE2">
        <w:rPr>
          <w:rFonts w:ascii="Arial" w:hAnsi="Arial" w:cs="Arial"/>
          <w:bCs/>
          <w:lang w:val="es-ES"/>
        </w:rPr>
        <w:t xml:space="preserve"> </w:t>
      </w:r>
      <w:proofErr w:type="spellStart"/>
      <w:r w:rsidRPr="00E44EE2">
        <w:rPr>
          <w:rFonts w:ascii="Arial" w:hAnsi="Arial" w:cs="Arial"/>
          <w:bCs/>
          <w:lang w:val="es-ES"/>
        </w:rPr>
        <w:t>Obstet</w:t>
      </w:r>
      <w:proofErr w:type="spellEnd"/>
      <w:r w:rsidRPr="00E44EE2">
        <w:rPr>
          <w:rFonts w:ascii="Arial" w:hAnsi="Arial" w:cs="Arial"/>
          <w:bCs/>
          <w:lang w:val="es-ES"/>
        </w:rPr>
        <w:t xml:space="preserve"> 1987; 164:61-</w:t>
      </w:r>
    </w:p>
    <w:p w14:paraId="2831DC2F" w14:textId="77777777"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s-ES"/>
        </w:rPr>
        <w:lastRenderedPageBreak/>
        <w:t xml:space="preserve">45. </w:t>
      </w:r>
      <w:proofErr w:type="spellStart"/>
      <w:r w:rsidRPr="006838B3">
        <w:rPr>
          <w:rFonts w:ascii="Arial" w:hAnsi="Arial" w:cs="Arial"/>
          <w:bCs/>
          <w:lang w:val="es-ES"/>
        </w:rPr>
        <w:t>Todani</w:t>
      </w:r>
      <w:proofErr w:type="spellEnd"/>
      <w:r w:rsidRPr="006838B3">
        <w:rPr>
          <w:rFonts w:ascii="Arial" w:hAnsi="Arial" w:cs="Arial"/>
          <w:bCs/>
          <w:lang w:val="es-ES"/>
        </w:rPr>
        <w:t xml:space="preserve"> T, </w:t>
      </w:r>
      <w:proofErr w:type="spellStart"/>
      <w:r w:rsidRPr="006838B3">
        <w:rPr>
          <w:rFonts w:ascii="Arial" w:hAnsi="Arial" w:cs="Arial"/>
          <w:bCs/>
          <w:lang w:val="es-ES"/>
        </w:rPr>
        <w:t>Tabuchi</w:t>
      </w:r>
      <w:proofErr w:type="spellEnd"/>
      <w:r w:rsidRPr="006838B3">
        <w:rPr>
          <w:rFonts w:ascii="Arial" w:hAnsi="Arial" w:cs="Arial"/>
          <w:bCs/>
          <w:lang w:val="es-ES"/>
        </w:rPr>
        <w:t xml:space="preserve"> K, Watanabe Y, et al. </w:t>
      </w:r>
      <w:r w:rsidRPr="006838B3">
        <w:rPr>
          <w:rFonts w:ascii="Arial" w:hAnsi="Arial" w:cs="Arial"/>
          <w:bCs/>
          <w:lang w:val="en-US"/>
        </w:rPr>
        <w:t>Carcinoma arising in the wall of</w:t>
      </w:r>
    </w:p>
    <w:p w14:paraId="1BD8C647" w14:textId="77777777"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congenital bile duct cysts. Cancer 1979; 44:1134-41.</w:t>
      </w:r>
    </w:p>
    <w:p w14:paraId="0AD49A21" w14:textId="4B5FB3B7"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s-ES"/>
        </w:rPr>
        <w:t xml:space="preserve">46. Sugiyama M, </w:t>
      </w:r>
      <w:proofErr w:type="spellStart"/>
      <w:r w:rsidRPr="006838B3">
        <w:rPr>
          <w:rFonts w:ascii="Arial" w:hAnsi="Arial" w:cs="Arial"/>
          <w:bCs/>
          <w:lang w:val="es-ES"/>
        </w:rPr>
        <w:t>Haradome</w:t>
      </w:r>
      <w:proofErr w:type="spellEnd"/>
      <w:r w:rsidRPr="006838B3">
        <w:rPr>
          <w:rFonts w:ascii="Arial" w:hAnsi="Arial" w:cs="Arial"/>
          <w:bCs/>
          <w:lang w:val="es-ES"/>
        </w:rPr>
        <w:t xml:space="preserve"> H, </w:t>
      </w:r>
      <w:proofErr w:type="spellStart"/>
      <w:r w:rsidRPr="006838B3">
        <w:rPr>
          <w:rFonts w:ascii="Arial" w:hAnsi="Arial" w:cs="Arial"/>
          <w:bCs/>
          <w:lang w:val="es-ES"/>
        </w:rPr>
        <w:t>Takahara</w:t>
      </w:r>
      <w:proofErr w:type="spellEnd"/>
      <w:r w:rsidRPr="006838B3">
        <w:rPr>
          <w:rFonts w:ascii="Arial" w:hAnsi="Arial" w:cs="Arial"/>
          <w:bCs/>
          <w:lang w:val="es-ES"/>
        </w:rPr>
        <w:t xml:space="preserve"> T, et al. </w:t>
      </w:r>
      <w:r w:rsidRPr="006838B3">
        <w:rPr>
          <w:rFonts w:ascii="Arial" w:hAnsi="Arial" w:cs="Arial"/>
          <w:bCs/>
          <w:lang w:val="en-US"/>
        </w:rPr>
        <w:t xml:space="preserve">Anomalous </w:t>
      </w:r>
      <w:proofErr w:type="spellStart"/>
      <w:r w:rsidRPr="006838B3">
        <w:rPr>
          <w:rFonts w:ascii="Arial" w:hAnsi="Arial" w:cs="Arial"/>
          <w:bCs/>
          <w:lang w:val="en-US"/>
        </w:rPr>
        <w:t>pancreaticobiliaryjunction</w:t>
      </w:r>
      <w:proofErr w:type="spellEnd"/>
      <w:r w:rsidRPr="006838B3">
        <w:rPr>
          <w:rFonts w:ascii="Arial" w:hAnsi="Arial" w:cs="Arial"/>
          <w:bCs/>
          <w:lang w:val="en-US"/>
        </w:rPr>
        <w:t xml:space="preserve"> </w:t>
      </w:r>
      <w:proofErr w:type="spellStart"/>
      <w:r w:rsidRPr="006838B3">
        <w:rPr>
          <w:rFonts w:ascii="Arial" w:hAnsi="Arial" w:cs="Arial"/>
          <w:bCs/>
          <w:lang w:val="en-US"/>
        </w:rPr>
        <w:t>shwn</w:t>
      </w:r>
      <w:proofErr w:type="spellEnd"/>
      <w:r w:rsidRPr="006838B3">
        <w:rPr>
          <w:rFonts w:ascii="Arial" w:hAnsi="Arial" w:cs="Arial"/>
          <w:bCs/>
          <w:lang w:val="en-US"/>
        </w:rPr>
        <w:t xml:space="preserve"> on multidetector CT. AJR Am J </w:t>
      </w:r>
      <w:proofErr w:type="spellStart"/>
      <w:r w:rsidRPr="006838B3">
        <w:rPr>
          <w:rFonts w:ascii="Arial" w:hAnsi="Arial" w:cs="Arial"/>
          <w:bCs/>
          <w:lang w:val="en-US"/>
        </w:rPr>
        <w:t>Roentgenol</w:t>
      </w:r>
      <w:proofErr w:type="spellEnd"/>
      <w:r w:rsidRPr="006838B3">
        <w:rPr>
          <w:rFonts w:ascii="Arial" w:hAnsi="Arial" w:cs="Arial"/>
          <w:bCs/>
          <w:lang w:val="en-US"/>
        </w:rPr>
        <w:t xml:space="preserve"> 2003; 180:173-5.</w:t>
      </w:r>
    </w:p>
    <w:p w14:paraId="1ED418ED" w14:textId="6D12FEBF"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47. Franko J, Nussbaum ML, Morris JB. Choledochal cyst </w:t>
      </w:r>
      <w:proofErr w:type="spellStart"/>
      <w:r w:rsidRPr="006838B3">
        <w:rPr>
          <w:rFonts w:ascii="Arial" w:hAnsi="Arial" w:cs="Arial"/>
          <w:bCs/>
          <w:lang w:val="en-US"/>
        </w:rPr>
        <w:t>cholangiocarcinomaarising</w:t>
      </w:r>
      <w:proofErr w:type="spellEnd"/>
      <w:r w:rsidRPr="006838B3">
        <w:rPr>
          <w:rFonts w:ascii="Arial" w:hAnsi="Arial" w:cs="Arial"/>
          <w:bCs/>
          <w:lang w:val="en-US"/>
        </w:rPr>
        <w:t xml:space="preserve"> from adenoma: case report and a review of the literature. Curr Surg </w:t>
      </w:r>
      <w:proofErr w:type="gramStart"/>
      <w:r w:rsidRPr="006838B3">
        <w:rPr>
          <w:rFonts w:ascii="Arial" w:hAnsi="Arial" w:cs="Arial"/>
          <w:bCs/>
          <w:lang w:val="en-US"/>
        </w:rPr>
        <w:t>2006;63:281</w:t>
      </w:r>
      <w:proofErr w:type="gramEnd"/>
      <w:r w:rsidRPr="006838B3">
        <w:rPr>
          <w:rFonts w:ascii="Arial" w:hAnsi="Arial" w:cs="Arial"/>
          <w:bCs/>
          <w:lang w:val="en-US"/>
        </w:rPr>
        <w:t>-4.</w:t>
      </w:r>
    </w:p>
    <w:p w14:paraId="577F9B85" w14:textId="3160A486"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48. O’Neill JA Jr, Templeton JM, </w:t>
      </w:r>
      <w:proofErr w:type="spellStart"/>
      <w:r w:rsidRPr="006838B3">
        <w:rPr>
          <w:rFonts w:ascii="Arial" w:hAnsi="Arial" w:cs="Arial"/>
          <w:bCs/>
          <w:lang w:val="en-US"/>
        </w:rPr>
        <w:t>Schnauffer</w:t>
      </w:r>
      <w:proofErr w:type="spellEnd"/>
      <w:r w:rsidRPr="006838B3">
        <w:rPr>
          <w:rFonts w:ascii="Arial" w:hAnsi="Arial" w:cs="Arial"/>
          <w:bCs/>
          <w:lang w:val="en-US"/>
        </w:rPr>
        <w:t xml:space="preserve"> L et al. Recent experience </w:t>
      </w:r>
      <w:proofErr w:type="spellStart"/>
      <w:r w:rsidRPr="006838B3">
        <w:rPr>
          <w:rFonts w:ascii="Arial" w:hAnsi="Arial" w:cs="Arial"/>
          <w:bCs/>
          <w:lang w:val="en-US"/>
        </w:rPr>
        <w:t>withcholedochal</w:t>
      </w:r>
      <w:proofErr w:type="spellEnd"/>
      <w:r w:rsidRPr="006838B3">
        <w:rPr>
          <w:rFonts w:ascii="Arial" w:hAnsi="Arial" w:cs="Arial"/>
          <w:bCs/>
          <w:lang w:val="en-US"/>
        </w:rPr>
        <w:t xml:space="preserve"> cyst. Ann Surg 1987; 205:553-40.</w:t>
      </w:r>
    </w:p>
    <w:p w14:paraId="2953B9F1" w14:textId="298CA3A1"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49. Le L, Pham AV, </w:t>
      </w:r>
      <w:proofErr w:type="spellStart"/>
      <w:r w:rsidRPr="006838B3">
        <w:rPr>
          <w:rFonts w:ascii="Arial" w:hAnsi="Arial" w:cs="Arial"/>
          <w:bCs/>
          <w:lang w:val="en-US"/>
        </w:rPr>
        <w:t>Dessanti</w:t>
      </w:r>
      <w:proofErr w:type="spellEnd"/>
      <w:r w:rsidRPr="006838B3">
        <w:rPr>
          <w:rFonts w:ascii="Arial" w:hAnsi="Arial" w:cs="Arial"/>
          <w:bCs/>
          <w:lang w:val="en-US"/>
        </w:rPr>
        <w:t xml:space="preserve"> A. Congenital dilatation of extrahepatic bile ducts </w:t>
      </w:r>
      <w:proofErr w:type="spellStart"/>
      <w:r w:rsidRPr="006838B3">
        <w:rPr>
          <w:rFonts w:ascii="Arial" w:hAnsi="Arial" w:cs="Arial"/>
          <w:bCs/>
          <w:lang w:val="en-US"/>
        </w:rPr>
        <w:t>inchildren</w:t>
      </w:r>
      <w:proofErr w:type="spellEnd"/>
      <w:r w:rsidRPr="006838B3">
        <w:rPr>
          <w:rFonts w:ascii="Arial" w:hAnsi="Arial" w:cs="Arial"/>
          <w:bCs/>
          <w:lang w:val="en-US"/>
        </w:rPr>
        <w:t xml:space="preserve">. Experience in the Central Hospital of Hue, Vietnam. </w:t>
      </w:r>
      <w:proofErr w:type="spellStart"/>
      <w:r w:rsidRPr="006838B3">
        <w:rPr>
          <w:rFonts w:ascii="Arial" w:hAnsi="Arial" w:cs="Arial"/>
          <w:bCs/>
          <w:lang w:val="en-US"/>
        </w:rPr>
        <w:t>Eur</w:t>
      </w:r>
      <w:proofErr w:type="spellEnd"/>
      <w:r w:rsidRPr="006838B3">
        <w:rPr>
          <w:rFonts w:ascii="Arial" w:hAnsi="Arial" w:cs="Arial"/>
          <w:bCs/>
          <w:lang w:val="en-US"/>
        </w:rPr>
        <w:t xml:space="preserve"> J </w:t>
      </w:r>
      <w:proofErr w:type="spellStart"/>
      <w:r w:rsidRPr="006838B3">
        <w:rPr>
          <w:rFonts w:ascii="Arial" w:hAnsi="Arial" w:cs="Arial"/>
          <w:bCs/>
          <w:lang w:val="en-US"/>
        </w:rPr>
        <w:t>Pediatr</w:t>
      </w:r>
      <w:proofErr w:type="spellEnd"/>
      <w:r w:rsidRPr="006838B3">
        <w:rPr>
          <w:rFonts w:ascii="Arial" w:hAnsi="Arial" w:cs="Arial"/>
          <w:bCs/>
          <w:lang w:val="en-US"/>
        </w:rPr>
        <w:t xml:space="preserve"> Surg2006; 16:24-7.</w:t>
      </w:r>
    </w:p>
    <w:p w14:paraId="0C11281F" w14:textId="77777777"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50. Lee HC, Yeung CY, Fang SB, et al. Biliary cysts in children — </w:t>
      </w:r>
      <w:proofErr w:type="spellStart"/>
      <w:r w:rsidRPr="006838B3">
        <w:rPr>
          <w:rFonts w:ascii="Arial" w:hAnsi="Arial" w:cs="Arial"/>
          <w:bCs/>
          <w:lang w:val="en-US"/>
        </w:rPr>
        <w:t>longterm</w:t>
      </w:r>
      <w:proofErr w:type="spellEnd"/>
      <w:r w:rsidRPr="006838B3">
        <w:rPr>
          <w:rFonts w:ascii="Arial" w:hAnsi="Arial" w:cs="Arial"/>
          <w:bCs/>
          <w:lang w:val="en-US"/>
        </w:rPr>
        <w:t xml:space="preserve"> </w:t>
      </w:r>
      <w:proofErr w:type="spellStart"/>
      <w:r w:rsidRPr="006838B3">
        <w:rPr>
          <w:rFonts w:ascii="Arial" w:hAnsi="Arial" w:cs="Arial"/>
          <w:bCs/>
          <w:lang w:val="en-US"/>
        </w:rPr>
        <w:t>followup</w:t>
      </w:r>
      <w:proofErr w:type="spellEnd"/>
      <w:r w:rsidRPr="006838B3">
        <w:rPr>
          <w:rFonts w:ascii="Arial" w:hAnsi="Arial" w:cs="Arial"/>
          <w:bCs/>
          <w:lang w:val="en-US"/>
        </w:rPr>
        <w:t xml:space="preserve"> in Taiwan. J </w:t>
      </w:r>
      <w:proofErr w:type="spellStart"/>
      <w:r w:rsidRPr="006838B3">
        <w:rPr>
          <w:rFonts w:ascii="Arial" w:hAnsi="Arial" w:cs="Arial"/>
          <w:bCs/>
          <w:lang w:val="en-US"/>
        </w:rPr>
        <w:t>Formos</w:t>
      </w:r>
      <w:proofErr w:type="spellEnd"/>
      <w:r w:rsidRPr="006838B3">
        <w:rPr>
          <w:rFonts w:ascii="Arial" w:hAnsi="Arial" w:cs="Arial"/>
          <w:bCs/>
          <w:lang w:val="en-US"/>
        </w:rPr>
        <w:t xml:space="preserve"> Med Assoc 2006; 105:118-24.</w:t>
      </w:r>
    </w:p>
    <w:p w14:paraId="0204A7A0" w14:textId="094540DD" w:rsidR="006838B3" w:rsidRPr="006838B3" w:rsidRDefault="006838B3" w:rsidP="006838B3">
      <w:pPr>
        <w:pStyle w:val="NormalWeb"/>
        <w:tabs>
          <w:tab w:val="center" w:pos="4277"/>
        </w:tabs>
        <w:spacing w:line="360" w:lineRule="auto"/>
        <w:rPr>
          <w:rFonts w:ascii="Arial" w:hAnsi="Arial" w:cs="Arial"/>
          <w:bCs/>
          <w:lang w:val="es-ES"/>
        </w:rPr>
      </w:pPr>
      <w:r w:rsidRPr="006838B3">
        <w:rPr>
          <w:rFonts w:ascii="Arial" w:hAnsi="Arial" w:cs="Arial"/>
          <w:bCs/>
          <w:lang w:val="en-US"/>
        </w:rPr>
        <w:t xml:space="preserve">51. Rattan KN, Magu S, Ratan S, et al. Choledochal cyst in children: 15 </w:t>
      </w:r>
      <w:proofErr w:type="spellStart"/>
      <w:r w:rsidRPr="006838B3">
        <w:rPr>
          <w:rFonts w:ascii="Arial" w:hAnsi="Arial" w:cs="Arial"/>
          <w:bCs/>
          <w:lang w:val="en-US"/>
        </w:rPr>
        <w:t>yearexperience</w:t>
      </w:r>
      <w:proofErr w:type="spellEnd"/>
      <w:r w:rsidRPr="006838B3">
        <w:rPr>
          <w:rFonts w:ascii="Arial" w:hAnsi="Arial" w:cs="Arial"/>
          <w:bCs/>
          <w:lang w:val="en-US"/>
        </w:rPr>
        <w:t xml:space="preserve">. </w:t>
      </w:r>
      <w:proofErr w:type="spellStart"/>
      <w:r w:rsidRPr="006838B3">
        <w:rPr>
          <w:rFonts w:ascii="Arial" w:hAnsi="Arial" w:cs="Arial"/>
          <w:bCs/>
          <w:lang w:val="es-ES"/>
        </w:rPr>
        <w:t>Indian</w:t>
      </w:r>
      <w:proofErr w:type="spellEnd"/>
      <w:r w:rsidRPr="006838B3">
        <w:rPr>
          <w:rFonts w:ascii="Arial" w:hAnsi="Arial" w:cs="Arial"/>
          <w:bCs/>
          <w:lang w:val="es-ES"/>
        </w:rPr>
        <w:t xml:space="preserve"> J </w:t>
      </w:r>
      <w:proofErr w:type="spellStart"/>
      <w:r w:rsidRPr="006838B3">
        <w:rPr>
          <w:rFonts w:ascii="Arial" w:hAnsi="Arial" w:cs="Arial"/>
          <w:bCs/>
          <w:lang w:val="es-ES"/>
        </w:rPr>
        <w:t>Gastroenterol</w:t>
      </w:r>
      <w:proofErr w:type="spellEnd"/>
      <w:r w:rsidRPr="006838B3">
        <w:rPr>
          <w:rFonts w:ascii="Arial" w:hAnsi="Arial" w:cs="Arial"/>
          <w:bCs/>
          <w:lang w:val="es-ES"/>
        </w:rPr>
        <w:t xml:space="preserve"> 2005; 24:178.</w:t>
      </w:r>
    </w:p>
    <w:p w14:paraId="170EAEE9" w14:textId="14B98DD7" w:rsidR="006838B3" w:rsidRPr="006838B3" w:rsidRDefault="006838B3" w:rsidP="006838B3">
      <w:pPr>
        <w:pStyle w:val="NormalWeb"/>
        <w:tabs>
          <w:tab w:val="center" w:pos="4277"/>
        </w:tabs>
        <w:spacing w:line="360" w:lineRule="auto"/>
        <w:rPr>
          <w:rFonts w:ascii="Arial" w:hAnsi="Arial" w:cs="Arial"/>
          <w:bCs/>
          <w:lang w:val="en-US"/>
        </w:rPr>
      </w:pPr>
      <w:r w:rsidRPr="00E44EE2">
        <w:rPr>
          <w:rFonts w:ascii="Arial" w:hAnsi="Arial" w:cs="Arial"/>
          <w:bCs/>
          <w:lang w:val="es-ES"/>
        </w:rPr>
        <w:t xml:space="preserve">52. </w:t>
      </w:r>
      <w:proofErr w:type="spellStart"/>
      <w:r w:rsidRPr="00E44EE2">
        <w:rPr>
          <w:rFonts w:ascii="Arial" w:hAnsi="Arial" w:cs="Arial"/>
          <w:bCs/>
          <w:lang w:val="es-ES"/>
        </w:rPr>
        <w:t>Chaudhary</w:t>
      </w:r>
      <w:proofErr w:type="spellEnd"/>
      <w:r w:rsidRPr="00E44EE2">
        <w:rPr>
          <w:rFonts w:ascii="Arial" w:hAnsi="Arial" w:cs="Arial"/>
          <w:bCs/>
          <w:lang w:val="es-ES"/>
        </w:rPr>
        <w:t xml:space="preserve"> A, </w:t>
      </w:r>
      <w:proofErr w:type="spellStart"/>
      <w:r w:rsidRPr="00E44EE2">
        <w:rPr>
          <w:rFonts w:ascii="Arial" w:hAnsi="Arial" w:cs="Arial"/>
          <w:bCs/>
          <w:lang w:val="es-ES"/>
        </w:rPr>
        <w:t>Dhar</w:t>
      </w:r>
      <w:proofErr w:type="spellEnd"/>
      <w:r w:rsidRPr="00E44EE2">
        <w:rPr>
          <w:rFonts w:ascii="Arial" w:hAnsi="Arial" w:cs="Arial"/>
          <w:bCs/>
          <w:lang w:val="es-ES"/>
        </w:rPr>
        <w:t xml:space="preserve"> P, </w:t>
      </w:r>
      <w:proofErr w:type="spellStart"/>
      <w:r w:rsidRPr="00E44EE2">
        <w:rPr>
          <w:rFonts w:ascii="Arial" w:hAnsi="Arial" w:cs="Arial"/>
          <w:bCs/>
          <w:lang w:val="es-ES"/>
        </w:rPr>
        <w:t>Sachdev</w:t>
      </w:r>
      <w:proofErr w:type="spellEnd"/>
      <w:r w:rsidRPr="00E44EE2">
        <w:rPr>
          <w:rFonts w:ascii="Arial" w:hAnsi="Arial" w:cs="Arial"/>
          <w:bCs/>
          <w:lang w:val="es-ES"/>
        </w:rPr>
        <w:t xml:space="preserve"> A, et al. </w:t>
      </w:r>
      <w:r w:rsidRPr="006838B3">
        <w:rPr>
          <w:rFonts w:ascii="Arial" w:hAnsi="Arial" w:cs="Arial"/>
          <w:bCs/>
          <w:lang w:val="en-US"/>
        </w:rPr>
        <w:t xml:space="preserve">Choledochal cysts — differences </w:t>
      </w:r>
      <w:proofErr w:type="spellStart"/>
      <w:r w:rsidRPr="006838B3">
        <w:rPr>
          <w:rFonts w:ascii="Arial" w:hAnsi="Arial" w:cs="Arial"/>
          <w:bCs/>
          <w:lang w:val="en-US"/>
        </w:rPr>
        <w:t>inchildren</w:t>
      </w:r>
      <w:proofErr w:type="spellEnd"/>
      <w:r w:rsidRPr="006838B3">
        <w:rPr>
          <w:rFonts w:ascii="Arial" w:hAnsi="Arial" w:cs="Arial"/>
          <w:bCs/>
          <w:lang w:val="en-US"/>
        </w:rPr>
        <w:t xml:space="preserve"> and adults. Br J Surg 1996; 83:186-8.</w:t>
      </w:r>
    </w:p>
    <w:p w14:paraId="2958F186" w14:textId="77777777"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53. Li MJ, Feng JX, Jin FQ. Early complications after excision with</w:t>
      </w:r>
    </w:p>
    <w:p w14:paraId="54365C33" w14:textId="77777777" w:rsidR="006838B3" w:rsidRPr="006838B3" w:rsidRDefault="006838B3" w:rsidP="006838B3">
      <w:pPr>
        <w:pStyle w:val="NormalWeb"/>
        <w:tabs>
          <w:tab w:val="center" w:pos="4277"/>
        </w:tabs>
        <w:spacing w:line="360" w:lineRule="auto"/>
        <w:rPr>
          <w:rFonts w:ascii="Arial" w:hAnsi="Arial" w:cs="Arial"/>
          <w:bCs/>
          <w:lang w:val="en-US"/>
        </w:rPr>
      </w:pPr>
      <w:proofErr w:type="spellStart"/>
      <w:r w:rsidRPr="006838B3">
        <w:rPr>
          <w:rFonts w:ascii="Arial" w:hAnsi="Arial" w:cs="Arial"/>
          <w:bCs/>
          <w:lang w:val="en-US"/>
        </w:rPr>
        <w:t>hepaticoenterostomy</w:t>
      </w:r>
      <w:proofErr w:type="spellEnd"/>
      <w:r w:rsidRPr="006838B3">
        <w:rPr>
          <w:rFonts w:ascii="Arial" w:hAnsi="Arial" w:cs="Arial"/>
          <w:bCs/>
          <w:lang w:val="en-US"/>
        </w:rPr>
        <w:t xml:space="preserve"> for infants and children with choledochal cyst.</w:t>
      </w:r>
    </w:p>
    <w:p w14:paraId="447BE50C" w14:textId="77777777"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Hepatobiliary </w:t>
      </w:r>
      <w:proofErr w:type="spellStart"/>
      <w:r w:rsidRPr="006838B3">
        <w:rPr>
          <w:rFonts w:ascii="Arial" w:hAnsi="Arial" w:cs="Arial"/>
          <w:bCs/>
          <w:lang w:val="en-US"/>
        </w:rPr>
        <w:t>Pancreat</w:t>
      </w:r>
      <w:proofErr w:type="spellEnd"/>
      <w:r w:rsidRPr="006838B3">
        <w:rPr>
          <w:rFonts w:ascii="Arial" w:hAnsi="Arial" w:cs="Arial"/>
          <w:bCs/>
          <w:lang w:val="en-US"/>
        </w:rPr>
        <w:t xml:space="preserve"> Dis Int 2002; 1:281-4.</w:t>
      </w:r>
    </w:p>
    <w:p w14:paraId="33C19871" w14:textId="68A5B073"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lastRenderedPageBreak/>
        <w:t xml:space="preserve">54. Moss RL, Musemeche CA. Successful management of ruptured choledochal </w:t>
      </w:r>
      <w:proofErr w:type="spellStart"/>
      <w:r w:rsidRPr="006838B3">
        <w:rPr>
          <w:rFonts w:ascii="Arial" w:hAnsi="Arial" w:cs="Arial"/>
          <w:bCs/>
          <w:lang w:val="en-US"/>
        </w:rPr>
        <w:t>cystby</w:t>
      </w:r>
      <w:proofErr w:type="spellEnd"/>
      <w:r w:rsidRPr="006838B3">
        <w:rPr>
          <w:rFonts w:ascii="Arial" w:hAnsi="Arial" w:cs="Arial"/>
          <w:bCs/>
          <w:lang w:val="en-US"/>
        </w:rPr>
        <w:t xml:space="preserve"> primary cyst </w:t>
      </w:r>
      <w:proofErr w:type="spellStart"/>
      <w:r w:rsidRPr="006838B3">
        <w:rPr>
          <w:rFonts w:ascii="Arial" w:hAnsi="Arial" w:cs="Arial"/>
          <w:bCs/>
          <w:lang w:val="en-US"/>
        </w:rPr>
        <w:t>excisión</w:t>
      </w:r>
      <w:proofErr w:type="spellEnd"/>
      <w:r w:rsidRPr="006838B3">
        <w:rPr>
          <w:rFonts w:ascii="Arial" w:hAnsi="Arial" w:cs="Arial"/>
          <w:bCs/>
          <w:lang w:val="en-US"/>
        </w:rPr>
        <w:t xml:space="preserve"> biliary reconstruction. J Pediatr Surg 1997; 32:1490-1.</w:t>
      </w:r>
    </w:p>
    <w:p w14:paraId="58EEBC3D" w14:textId="0507A2C0" w:rsidR="006838B3" w:rsidRPr="00AB2329" w:rsidRDefault="006838B3" w:rsidP="006838B3">
      <w:pPr>
        <w:pStyle w:val="NormalWeb"/>
        <w:tabs>
          <w:tab w:val="center" w:pos="4277"/>
        </w:tabs>
        <w:spacing w:line="360" w:lineRule="auto"/>
        <w:rPr>
          <w:rFonts w:ascii="Arial" w:hAnsi="Arial" w:cs="Arial"/>
          <w:bCs/>
          <w:lang w:val="es-ES"/>
        </w:rPr>
      </w:pPr>
      <w:r w:rsidRPr="006838B3">
        <w:rPr>
          <w:rFonts w:ascii="Arial" w:hAnsi="Arial" w:cs="Arial"/>
          <w:bCs/>
          <w:lang w:val="en-US"/>
        </w:rPr>
        <w:t xml:space="preserve">55. Levy AD, Rohrman CA. Biliary cystic disease. </w:t>
      </w:r>
      <w:proofErr w:type="spellStart"/>
      <w:r w:rsidRPr="00AB2329">
        <w:rPr>
          <w:rFonts w:ascii="Arial" w:hAnsi="Arial" w:cs="Arial"/>
          <w:bCs/>
          <w:lang w:val="es-ES"/>
        </w:rPr>
        <w:t>Curr</w:t>
      </w:r>
      <w:proofErr w:type="spellEnd"/>
      <w:r w:rsidRPr="00AB2329">
        <w:rPr>
          <w:rFonts w:ascii="Arial" w:hAnsi="Arial" w:cs="Arial"/>
          <w:bCs/>
          <w:lang w:val="es-ES"/>
        </w:rPr>
        <w:t xml:space="preserve"> </w:t>
      </w:r>
      <w:proofErr w:type="spellStart"/>
      <w:r w:rsidRPr="00AB2329">
        <w:rPr>
          <w:rFonts w:ascii="Arial" w:hAnsi="Arial" w:cs="Arial"/>
          <w:bCs/>
          <w:lang w:val="es-ES"/>
        </w:rPr>
        <w:t>Probl</w:t>
      </w:r>
      <w:proofErr w:type="spellEnd"/>
      <w:r w:rsidRPr="00AB2329">
        <w:rPr>
          <w:rFonts w:ascii="Arial" w:hAnsi="Arial" w:cs="Arial"/>
          <w:bCs/>
          <w:lang w:val="es-ES"/>
        </w:rPr>
        <w:t xml:space="preserve"> </w:t>
      </w:r>
      <w:proofErr w:type="spellStart"/>
      <w:r w:rsidRPr="00AB2329">
        <w:rPr>
          <w:rFonts w:ascii="Arial" w:hAnsi="Arial" w:cs="Arial"/>
          <w:bCs/>
          <w:lang w:val="es-ES"/>
        </w:rPr>
        <w:t>Diagn</w:t>
      </w:r>
      <w:proofErr w:type="spellEnd"/>
      <w:r w:rsidRPr="00AB2329">
        <w:rPr>
          <w:rFonts w:ascii="Arial" w:hAnsi="Arial" w:cs="Arial"/>
          <w:bCs/>
          <w:lang w:val="es-ES"/>
        </w:rPr>
        <w:t xml:space="preserve"> </w:t>
      </w:r>
      <w:proofErr w:type="spellStart"/>
      <w:r w:rsidRPr="00AB2329">
        <w:rPr>
          <w:rFonts w:ascii="Arial" w:hAnsi="Arial" w:cs="Arial"/>
          <w:bCs/>
          <w:lang w:val="es-ES"/>
        </w:rPr>
        <w:t>Radiol</w:t>
      </w:r>
      <w:proofErr w:type="spellEnd"/>
      <w:r w:rsidRPr="00AB2329">
        <w:rPr>
          <w:rFonts w:ascii="Arial" w:hAnsi="Arial" w:cs="Arial"/>
          <w:bCs/>
          <w:lang w:val="es-ES"/>
        </w:rPr>
        <w:t xml:space="preserve"> </w:t>
      </w:r>
      <w:proofErr w:type="gramStart"/>
      <w:r w:rsidRPr="00AB2329">
        <w:rPr>
          <w:rFonts w:ascii="Arial" w:hAnsi="Arial" w:cs="Arial"/>
          <w:bCs/>
          <w:lang w:val="es-ES"/>
        </w:rPr>
        <w:t>2003;32:233</w:t>
      </w:r>
      <w:proofErr w:type="gramEnd"/>
      <w:r w:rsidRPr="00AB2329">
        <w:rPr>
          <w:rFonts w:ascii="Arial" w:hAnsi="Arial" w:cs="Arial"/>
          <w:bCs/>
          <w:lang w:val="es-ES"/>
        </w:rPr>
        <w:t>-63.</w:t>
      </w:r>
    </w:p>
    <w:p w14:paraId="126E0076" w14:textId="041B1883"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s-ES"/>
        </w:rPr>
        <w:t xml:space="preserve">56. </w:t>
      </w:r>
      <w:proofErr w:type="spellStart"/>
      <w:r w:rsidRPr="006838B3">
        <w:rPr>
          <w:rFonts w:ascii="Arial" w:hAnsi="Arial" w:cs="Arial"/>
          <w:bCs/>
          <w:lang w:val="es-ES"/>
        </w:rPr>
        <w:t>Akhan</w:t>
      </w:r>
      <w:proofErr w:type="spellEnd"/>
      <w:r w:rsidRPr="006838B3">
        <w:rPr>
          <w:rFonts w:ascii="Arial" w:hAnsi="Arial" w:cs="Arial"/>
          <w:bCs/>
          <w:lang w:val="es-ES"/>
        </w:rPr>
        <w:t xml:space="preserve"> O, </w:t>
      </w:r>
      <w:proofErr w:type="spellStart"/>
      <w:r w:rsidRPr="006838B3">
        <w:rPr>
          <w:rFonts w:ascii="Arial" w:hAnsi="Arial" w:cs="Arial"/>
          <w:bCs/>
          <w:lang w:val="es-ES"/>
        </w:rPr>
        <w:t>Demirkazik</w:t>
      </w:r>
      <w:proofErr w:type="spellEnd"/>
      <w:r w:rsidRPr="006838B3">
        <w:rPr>
          <w:rFonts w:ascii="Arial" w:hAnsi="Arial" w:cs="Arial"/>
          <w:bCs/>
          <w:lang w:val="es-ES"/>
        </w:rPr>
        <w:t xml:space="preserve"> FB, </w:t>
      </w:r>
      <w:proofErr w:type="spellStart"/>
      <w:r w:rsidRPr="006838B3">
        <w:rPr>
          <w:rFonts w:ascii="Arial" w:hAnsi="Arial" w:cs="Arial"/>
          <w:bCs/>
          <w:lang w:val="es-ES"/>
        </w:rPr>
        <w:t>Ozmen</w:t>
      </w:r>
      <w:proofErr w:type="spellEnd"/>
      <w:r w:rsidRPr="006838B3">
        <w:rPr>
          <w:rFonts w:ascii="Arial" w:hAnsi="Arial" w:cs="Arial"/>
          <w:bCs/>
          <w:lang w:val="es-ES"/>
        </w:rPr>
        <w:t xml:space="preserve"> MN, et al. </w:t>
      </w:r>
      <w:r w:rsidRPr="006838B3">
        <w:rPr>
          <w:rFonts w:ascii="Arial" w:hAnsi="Arial" w:cs="Arial"/>
          <w:bCs/>
          <w:lang w:val="en-US"/>
        </w:rPr>
        <w:t xml:space="preserve">Choledochal cysts: </w:t>
      </w:r>
      <w:proofErr w:type="spellStart"/>
      <w:r w:rsidRPr="006838B3">
        <w:rPr>
          <w:rFonts w:ascii="Arial" w:hAnsi="Arial" w:cs="Arial"/>
          <w:bCs/>
          <w:lang w:val="en-US"/>
        </w:rPr>
        <w:t>ultrasonographicfindings</w:t>
      </w:r>
      <w:proofErr w:type="spellEnd"/>
      <w:r w:rsidRPr="006838B3">
        <w:rPr>
          <w:rFonts w:ascii="Arial" w:hAnsi="Arial" w:cs="Arial"/>
          <w:bCs/>
          <w:lang w:val="en-US"/>
        </w:rPr>
        <w:t xml:space="preserve"> and with other imaging modalities. </w:t>
      </w:r>
      <w:proofErr w:type="spellStart"/>
      <w:r w:rsidRPr="006838B3">
        <w:rPr>
          <w:rFonts w:ascii="Arial" w:hAnsi="Arial" w:cs="Arial"/>
          <w:bCs/>
          <w:lang w:val="en-US"/>
        </w:rPr>
        <w:t>Abdom</w:t>
      </w:r>
      <w:proofErr w:type="spellEnd"/>
      <w:r w:rsidRPr="006838B3">
        <w:rPr>
          <w:rFonts w:ascii="Arial" w:hAnsi="Arial" w:cs="Arial"/>
          <w:bCs/>
          <w:lang w:val="en-US"/>
        </w:rPr>
        <w:t xml:space="preserve"> Imaging 1994; 19:243-7.</w:t>
      </w:r>
    </w:p>
    <w:p w14:paraId="28A2BDE6" w14:textId="1B222B36"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57. Sood A, Senthilnathan MS, Deswal S. Spontaneous rupture of a choledochal </w:t>
      </w:r>
      <w:proofErr w:type="spellStart"/>
      <w:r w:rsidRPr="006838B3">
        <w:rPr>
          <w:rFonts w:ascii="Arial" w:hAnsi="Arial" w:cs="Arial"/>
          <w:bCs/>
          <w:lang w:val="en-US"/>
        </w:rPr>
        <w:t>cystand</w:t>
      </w:r>
      <w:proofErr w:type="spellEnd"/>
      <w:r w:rsidRPr="006838B3">
        <w:rPr>
          <w:rFonts w:ascii="Arial" w:hAnsi="Arial" w:cs="Arial"/>
          <w:bCs/>
          <w:lang w:val="en-US"/>
        </w:rPr>
        <w:t xml:space="preserve"> the role of hepatobiliary scintigraphy. Clin </w:t>
      </w:r>
      <w:proofErr w:type="spellStart"/>
      <w:r w:rsidRPr="006838B3">
        <w:rPr>
          <w:rFonts w:ascii="Arial" w:hAnsi="Arial" w:cs="Arial"/>
          <w:bCs/>
          <w:lang w:val="en-US"/>
        </w:rPr>
        <w:t>Nucl</w:t>
      </w:r>
      <w:proofErr w:type="spellEnd"/>
      <w:r w:rsidRPr="006838B3">
        <w:rPr>
          <w:rFonts w:ascii="Arial" w:hAnsi="Arial" w:cs="Arial"/>
          <w:bCs/>
          <w:lang w:val="en-US"/>
        </w:rPr>
        <w:t xml:space="preserve"> Med 2004; 29:392-3.</w:t>
      </w:r>
    </w:p>
    <w:p w14:paraId="0D7FF5F5" w14:textId="78F6A977" w:rsidR="006838B3" w:rsidRPr="00AB2329" w:rsidRDefault="006838B3" w:rsidP="006838B3">
      <w:pPr>
        <w:pStyle w:val="NormalWeb"/>
        <w:tabs>
          <w:tab w:val="center" w:pos="4277"/>
        </w:tabs>
        <w:spacing w:line="360" w:lineRule="auto"/>
        <w:rPr>
          <w:rFonts w:ascii="Arial" w:hAnsi="Arial" w:cs="Arial"/>
          <w:bCs/>
          <w:lang w:val="es-ES"/>
        </w:rPr>
      </w:pPr>
      <w:r w:rsidRPr="006838B3">
        <w:rPr>
          <w:rFonts w:ascii="Arial" w:hAnsi="Arial" w:cs="Arial"/>
          <w:bCs/>
          <w:lang w:val="en-US"/>
        </w:rPr>
        <w:t xml:space="preserve">58. Spottswood SE, Jolles PR, Haynes JH, et al. Choledochal cyst with biliary </w:t>
      </w:r>
      <w:proofErr w:type="spellStart"/>
      <w:r w:rsidRPr="006838B3">
        <w:rPr>
          <w:rFonts w:ascii="Arial" w:hAnsi="Arial" w:cs="Arial"/>
          <w:bCs/>
          <w:lang w:val="en-US"/>
        </w:rPr>
        <w:t>atresiascintigraphy</w:t>
      </w:r>
      <w:proofErr w:type="spellEnd"/>
      <w:r w:rsidRPr="006838B3">
        <w:rPr>
          <w:rFonts w:ascii="Arial" w:hAnsi="Arial" w:cs="Arial"/>
          <w:bCs/>
          <w:lang w:val="en-US"/>
        </w:rPr>
        <w:t xml:space="preserve"> and correlative imaging. </w:t>
      </w:r>
      <w:r w:rsidRPr="00AB2329">
        <w:rPr>
          <w:rFonts w:ascii="Arial" w:hAnsi="Arial" w:cs="Arial"/>
          <w:bCs/>
          <w:lang w:val="es-ES"/>
        </w:rPr>
        <w:t xml:space="preserve">Clin </w:t>
      </w:r>
      <w:proofErr w:type="spellStart"/>
      <w:r w:rsidRPr="00AB2329">
        <w:rPr>
          <w:rFonts w:ascii="Arial" w:hAnsi="Arial" w:cs="Arial"/>
          <w:bCs/>
          <w:lang w:val="es-ES"/>
        </w:rPr>
        <w:t>Nucl</w:t>
      </w:r>
      <w:proofErr w:type="spellEnd"/>
      <w:r w:rsidRPr="00AB2329">
        <w:rPr>
          <w:rFonts w:ascii="Arial" w:hAnsi="Arial" w:cs="Arial"/>
          <w:bCs/>
          <w:lang w:val="es-ES"/>
        </w:rPr>
        <w:t xml:space="preserve"> </w:t>
      </w:r>
      <w:proofErr w:type="spellStart"/>
      <w:r w:rsidRPr="00AB2329">
        <w:rPr>
          <w:rFonts w:ascii="Arial" w:hAnsi="Arial" w:cs="Arial"/>
          <w:bCs/>
          <w:lang w:val="es-ES"/>
        </w:rPr>
        <w:t>Med</w:t>
      </w:r>
      <w:proofErr w:type="spellEnd"/>
      <w:r w:rsidRPr="00AB2329">
        <w:rPr>
          <w:rFonts w:ascii="Arial" w:hAnsi="Arial" w:cs="Arial"/>
          <w:bCs/>
          <w:lang w:val="es-ES"/>
        </w:rPr>
        <w:t xml:space="preserve"> </w:t>
      </w:r>
      <w:proofErr w:type="gramStart"/>
      <w:r w:rsidRPr="00AB2329">
        <w:rPr>
          <w:rFonts w:ascii="Arial" w:hAnsi="Arial" w:cs="Arial"/>
          <w:bCs/>
          <w:lang w:val="es-ES"/>
        </w:rPr>
        <w:t>2001;26:555</w:t>
      </w:r>
      <w:proofErr w:type="gramEnd"/>
      <w:r w:rsidRPr="00AB2329">
        <w:rPr>
          <w:rFonts w:ascii="Arial" w:hAnsi="Arial" w:cs="Arial"/>
          <w:bCs/>
          <w:lang w:val="es-ES"/>
        </w:rPr>
        <w:t>-6.</w:t>
      </w:r>
    </w:p>
    <w:p w14:paraId="7F58FFC3" w14:textId="77777777" w:rsidR="00E8624C" w:rsidRDefault="006838B3" w:rsidP="006838B3">
      <w:pPr>
        <w:pStyle w:val="NormalWeb"/>
        <w:tabs>
          <w:tab w:val="center" w:pos="4277"/>
        </w:tabs>
        <w:spacing w:line="360" w:lineRule="auto"/>
        <w:rPr>
          <w:rFonts w:ascii="Arial" w:hAnsi="Arial" w:cs="Arial"/>
          <w:bCs/>
          <w:lang w:val="es-ES"/>
        </w:rPr>
      </w:pPr>
      <w:r w:rsidRPr="006838B3">
        <w:rPr>
          <w:rFonts w:ascii="Arial" w:hAnsi="Arial" w:cs="Arial"/>
          <w:bCs/>
          <w:lang w:val="es-ES"/>
        </w:rPr>
        <w:t xml:space="preserve">59. </w:t>
      </w:r>
      <w:proofErr w:type="spellStart"/>
      <w:r w:rsidRPr="006838B3">
        <w:rPr>
          <w:rFonts w:ascii="Arial" w:hAnsi="Arial" w:cs="Arial"/>
          <w:bCs/>
          <w:lang w:val="es-ES"/>
        </w:rPr>
        <w:t>Nonomura</w:t>
      </w:r>
      <w:proofErr w:type="spellEnd"/>
      <w:r w:rsidRPr="006838B3">
        <w:rPr>
          <w:rFonts w:ascii="Arial" w:hAnsi="Arial" w:cs="Arial"/>
          <w:bCs/>
          <w:lang w:val="es-ES"/>
        </w:rPr>
        <w:t xml:space="preserve"> A, </w:t>
      </w:r>
      <w:proofErr w:type="spellStart"/>
      <w:r w:rsidRPr="006838B3">
        <w:rPr>
          <w:rFonts w:ascii="Arial" w:hAnsi="Arial" w:cs="Arial"/>
          <w:bCs/>
          <w:lang w:val="es-ES"/>
        </w:rPr>
        <w:t>Mizukami</w:t>
      </w:r>
      <w:proofErr w:type="spellEnd"/>
      <w:r w:rsidRPr="006838B3">
        <w:rPr>
          <w:rFonts w:ascii="Arial" w:hAnsi="Arial" w:cs="Arial"/>
          <w:bCs/>
          <w:lang w:val="es-ES"/>
        </w:rPr>
        <w:t xml:space="preserve"> Y, </w:t>
      </w:r>
      <w:proofErr w:type="spellStart"/>
      <w:r w:rsidRPr="006838B3">
        <w:rPr>
          <w:rFonts w:ascii="Arial" w:hAnsi="Arial" w:cs="Arial"/>
          <w:bCs/>
          <w:lang w:val="es-ES"/>
        </w:rPr>
        <w:t>Matsubara</w:t>
      </w:r>
      <w:proofErr w:type="spellEnd"/>
      <w:r w:rsidRPr="006838B3">
        <w:rPr>
          <w:rFonts w:ascii="Arial" w:hAnsi="Arial" w:cs="Arial"/>
          <w:bCs/>
          <w:lang w:val="es-ES"/>
        </w:rPr>
        <w:t xml:space="preserve"> F, et al. </w:t>
      </w:r>
      <w:r w:rsidRPr="006838B3">
        <w:rPr>
          <w:rFonts w:ascii="Arial" w:hAnsi="Arial" w:cs="Arial"/>
          <w:bCs/>
          <w:lang w:val="en-US"/>
        </w:rPr>
        <w:t xml:space="preserve">A case of choledochal </w:t>
      </w:r>
      <w:proofErr w:type="spellStart"/>
      <w:r w:rsidRPr="006838B3">
        <w:rPr>
          <w:rFonts w:ascii="Arial" w:hAnsi="Arial" w:cs="Arial"/>
          <w:bCs/>
          <w:lang w:val="en-US"/>
        </w:rPr>
        <w:t>cystassociated</w:t>
      </w:r>
      <w:proofErr w:type="spellEnd"/>
      <w:r w:rsidRPr="006838B3">
        <w:rPr>
          <w:rFonts w:ascii="Arial" w:hAnsi="Arial" w:cs="Arial"/>
          <w:bCs/>
          <w:lang w:val="en-US"/>
        </w:rPr>
        <w:t xml:space="preserve"> with adenocarcinoma exhibiting sarcomatous features. </w:t>
      </w:r>
      <w:r w:rsidRPr="006838B3">
        <w:rPr>
          <w:rFonts w:ascii="Arial" w:hAnsi="Arial" w:cs="Arial"/>
          <w:bCs/>
          <w:lang w:val="es-ES"/>
        </w:rPr>
        <w:t>J Gastroenterol1994; 29:669-75.</w:t>
      </w:r>
    </w:p>
    <w:p w14:paraId="59EF5D45" w14:textId="100A89E6"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s-ES"/>
        </w:rPr>
        <w:t xml:space="preserve">60. Hamada Y, </w:t>
      </w:r>
      <w:proofErr w:type="spellStart"/>
      <w:r w:rsidRPr="006838B3">
        <w:rPr>
          <w:rFonts w:ascii="Arial" w:hAnsi="Arial" w:cs="Arial"/>
          <w:bCs/>
          <w:lang w:val="es-ES"/>
        </w:rPr>
        <w:t>Tanano</w:t>
      </w:r>
      <w:proofErr w:type="spellEnd"/>
      <w:r w:rsidRPr="006838B3">
        <w:rPr>
          <w:rFonts w:ascii="Arial" w:hAnsi="Arial" w:cs="Arial"/>
          <w:bCs/>
          <w:lang w:val="es-ES"/>
        </w:rPr>
        <w:t xml:space="preserve"> A, </w:t>
      </w:r>
      <w:proofErr w:type="spellStart"/>
      <w:r w:rsidRPr="006838B3">
        <w:rPr>
          <w:rFonts w:ascii="Arial" w:hAnsi="Arial" w:cs="Arial"/>
          <w:bCs/>
          <w:lang w:val="es-ES"/>
        </w:rPr>
        <w:t>Takada</w:t>
      </w:r>
      <w:proofErr w:type="spellEnd"/>
      <w:r w:rsidRPr="006838B3">
        <w:rPr>
          <w:rFonts w:ascii="Arial" w:hAnsi="Arial" w:cs="Arial"/>
          <w:bCs/>
          <w:lang w:val="es-ES"/>
        </w:rPr>
        <w:t xml:space="preserve"> K, et al. </w:t>
      </w:r>
      <w:r w:rsidRPr="006838B3">
        <w:rPr>
          <w:rFonts w:ascii="Arial" w:hAnsi="Arial" w:cs="Arial"/>
          <w:bCs/>
          <w:lang w:val="en-US"/>
        </w:rPr>
        <w:t xml:space="preserve">Magnetic </w:t>
      </w:r>
      <w:proofErr w:type="spellStart"/>
      <w:r w:rsidRPr="006838B3">
        <w:rPr>
          <w:rFonts w:ascii="Arial" w:hAnsi="Arial" w:cs="Arial"/>
          <w:bCs/>
          <w:lang w:val="en-US"/>
        </w:rPr>
        <w:t>resonancecholangiopancreatography</w:t>
      </w:r>
      <w:proofErr w:type="spellEnd"/>
      <w:r w:rsidRPr="006838B3">
        <w:rPr>
          <w:rFonts w:ascii="Arial" w:hAnsi="Arial" w:cs="Arial"/>
          <w:bCs/>
          <w:lang w:val="en-US"/>
        </w:rPr>
        <w:t xml:space="preserve"> on postoperative work-up in children with </w:t>
      </w:r>
      <w:proofErr w:type="spellStart"/>
      <w:r w:rsidRPr="006838B3">
        <w:rPr>
          <w:rFonts w:ascii="Arial" w:hAnsi="Arial" w:cs="Arial"/>
          <w:bCs/>
          <w:lang w:val="en-US"/>
        </w:rPr>
        <w:t>choledochalcysts</w:t>
      </w:r>
      <w:proofErr w:type="spellEnd"/>
      <w:r w:rsidRPr="006838B3">
        <w:rPr>
          <w:rFonts w:ascii="Arial" w:hAnsi="Arial" w:cs="Arial"/>
          <w:bCs/>
          <w:lang w:val="en-US"/>
        </w:rPr>
        <w:t xml:space="preserve">. </w:t>
      </w:r>
      <w:proofErr w:type="spellStart"/>
      <w:r w:rsidRPr="006838B3">
        <w:rPr>
          <w:rFonts w:ascii="Arial" w:hAnsi="Arial" w:cs="Arial"/>
          <w:bCs/>
          <w:lang w:val="en-US"/>
        </w:rPr>
        <w:t>Pediatr</w:t>
      </w:r>
      <w:proofErr w:type="spellEnd"/>
      <w:r w:rsidRPr="006838B3">
        <w:rPr>
          <w:rFonts w:ascii="Arial" w:hAnsi="Arial" w:cs="Arial"/>
          <w:bCs/>
          <w:lang w:val="en-US"/>
        </w:rPr>
        <w:t xml:space="preserve"> Surg Int 2004; 20:43-6.</w:t>
      </w:r>
    </w:p>
    <w:p w14:paraId="32339D75" w14:textId="7C0F2784" w:rsidR="006838B3" w:rsidRPr="006838B3" w:rsidRDefault="006838B3" w:rsidP="006838B3">
      <w:pPr>
        <w:pStyle w:val="NormalWeb"/>
        <w:tabs>
          <w:tab w:val="center" w:pos="4277"/>
        </w:tabs>
        <w:spacing w:line="360" w:lineRule="auto"/>
        <w:rPr>
          <w:rFonts w:ascii="Arial" w:hAnsi="Arial" w:cs="Arial"/>
          <w:bCs/>
          <w:lang w:val="es-ES"/>
        </w:rPr>
      </w:pPr>
      <w:r w:rsidRPr="006838B3">
        <w:rPr>
          <w:rFonts w:ascii="Arial" w:hAnsi="Arial" w:cs="Arial"/>
          <w:bCs/>
          <w:lang w:val="en-US"/>
        </w:rPr>
        <w:t xml:space="preserve">61. Park KB, Auh YH, Kim JH, et al. Diagnostic pitfalls in the </w:t>
      </w:r>
      <w:proofErr w:type="spellStart"/>
      <w:r w:rsidRPr="006838B3">
        <w:rPr>
          <w:rFonts w:ascii="Arial" w:hAnsi="Arial" w:cs="Arial"/>
          <w:bCs/>
          <w:lang w:val="en-US"/>
        </w:rPr>
        <w:t>cholangiographicdiagnosis</w:t>
      </w:r>
      <w:proofErr w:type="spellEnd"/>
      <w:r w:rsidRPr="006838B3">
        <w:rPr>
          <w:rFonts w:ascii="Arial" w:hAnsi="Arial" w:cs="Arial"/>
          <w:bCs/>
          <w:lang w:val="en-US"/>
        </w:rPr>
        <w:t xml:space="preserve"> of </w:t>
      </w:r>
      <w:proofErr w:type="spellStart"/>
      <w:r w:rsidRPr="006838B3">
        <w:rPr>
          <w:rFonts w:ascii="Arial" w:hAnsi="Arial" w:cs="Arial"/>
          <w:bCs/>
          <w:lang w:val="en-US"/>
        </w:rPr>
        <w:t>choledochoceles</w:t>
      </w:r>
      <w:proofErr w:type="spellEnd"/>
      <w:r w:rsidRPr="006838B3">
        <w:rPr>
          <w:rFonts w:ascii="Arial" w:hAnsi="Arial" w:cs="Arial"/>
          <w:bCs/>
          <w:lang w:val="en-US"/>
        </w:rPr>
        <w:t xml:space="preserve">: </w:t>
      </w:r>
      <w:proofErr w:type="spellStart"/>
      <w:r w:rsidRPr="006838B3">
        <w:rPr>
          <w:rFonts w:ascii="Arial" w:hAnsi="Arial" w:cs="Arial"/>
          <w:bCs/>
          <w:lang w:val="en-US"/>
        </w:rPr>
        <w:t>cholangiographic</w:t>
      </w:r>
      <w:proofErr w:type="spellEnd"/>
      <w:r w:rsidRPr="006838B3">
        <w:rPr>
          <w:rFonts w:ascii="Arial" w:hAnsi="Arial" w:cs="Arial"/>
          <w:bCs/>
          <w:lang w:val="en-US"/>
        </w:rPr>
        <w:t xml:space="preserve"> quality and its effect </w:t>
      </w:r>
      <w:proofErr w:type="spellStart"/>
      <w:r w:rsidRPr="006838B3">
        <w:rPr>
          <w:rFonts w:ascii="Arial" w:hAnsi="Arial" w:cs="Arial"/>
          <w:bCs/>
          <w:lang w:val="en-US"/>
        </w:rPr>
        <w:t>onvisualization</w:t>
      </w:r>
      <w:proofErr w:type="spellEnd"/>
      <w:r w:rsidRPr="006838B3">
        <w:rPr>
          <w:rFonts w:ascii="Arial" w:hAnsi="Arial" w:cs="Arial"/>
          <w:bCs/>
          <w:lang w:val="en-US"/>
        </w:rPr>
        <w:t xml:space="preserve">. </w:t>
      </w:r>
      <w:proofErr w:type="spellStart"/>
      <w:r w:rsidRPr="006838B3">
        <w:rPr>
          <w:rFonts w:ascii="Arial" w:hAnsi="Arial" w:cs="Arial"/>
          <w:bCs/>
          <w:lang w:val="es-ES"/>
        </w:rPr>
        <w:t>Abdom</w:t>
      </w:r>
      <w:proofErr w:type="spellEnd"/>
      <w:r w:rsidRPr="006838B3">
        <w:rPr>
          <w:rFonts w:ascii="Arial" w:hAnsi="Arial" w:cs="Arial"/>
          <w:bCs/>
          <w:lang w:val="es-ES"/>
        </w:rPr>
        <w:t xml:space="preserve"> </w:t>
      </w:r>
      <w:proofErr w:type="spellStart"/>
      <w:r w:rsidRPr="006838B3">
        <w:rPr>
          <w:rFonts w:ascii="Arial" w:hAnsi="Arial" w:cs="Arial"/>
          <w:bCs/>
          <w:lang w:val="es-ES"/>
        </w:rPr>
        <w:t>Imaging</w:t>
      </w:r>
      <w:proofErr w:type="spellEnd"/>
      <w:r w:rsidRPr="006838B3">
        <w:rPr>
          <w:rFonts w:ascii="Arial" w:hAnsi="Arial" w:cs="Arial"/>
          <w:bCs/>
          <w:lang w:val="es-ES"/>
        </w:rPr>
        <w:t xml:space="preserve"> 2001; 26:48-54.</w:t>
      </w:r>
    </w:p>
    <w:p w14:paraId="3A4EBF07" w14:textId="051DD107"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s-ES"/>
        </w:rPr>
        <w:t xml:space="preserve">62. Carrera C, </w:t>
      </w:r>
      <w:proofErr w:type="spellStart"/>
      <w:r w:rsidRPr="006838B3">
        <w:rPr>
          <w:rFonts w:ascii="Arial" w:hAnsi="Arial" w:cs="Arial"/>
          <w:bCs/>
          <w:lang w:val="es-ES"/>
        </w:rPr>
        <w:t>Castiella</w:t>
      </w:r>
      <w:proofErr w:type="spellEnd"/>
      <w:r w:rsidRPr="006838B3">
        <w:rPr>
          <w:rFonts w:ascii="Arial" w:hAnsi="Arial" w:cs="Arial"/>
          <w:bCs/>
          <w:lang w:val="es-ES"/>
        </w:rPr>
        <w:t xml:space="preserve"> A, </w:t>
      </w:r>
      <w:proofErr w:type="spellStart"/>
      <w:r w:rsidRPr="006838B3">
        <w:rPr>
          <w:rFonts w:ascii="Arial" w:hAnsi="Arial" w:cs="Arial"/>
          <w:bCs/>
          <w:lang w:val="es-ES"/>
        </w:rPr>
        <w:t>Fernandez</w:t>
      </w:r>
      <w:proofErr w:type="spellEnd"/>
      <w:r w:rsidRPr="006838B3">
        <w:rPr>
          <w:rFonts w:ascii="Arial" w:hAnsi="Arial" w:cs="Arial"/>
          <w:bCs/>
          <w:lang w:val="es-ES"/>
        </w:rPr>
        <w:t xml:space="preserve"> J, et al. </w:t>
      </w:r>
      <w:r w:rsidRPr="006838B3">
        <w:rPr>
          <w:rFonts w:ascii="Arial" w:hAnsi="Arial" w:cs="Arial"/>
          <w:bCs/>
          <w:lang w:val="en-US"/>
        </w:rPr>
        <w:t xml:space="preserve">Caroli’s disease diagnosed </w:t>
      </w:r>
      <w:proofErr w:type="spellStart"/>
      <w:r w:rsidRPr="006838B3">
        <w:rPr>
          <w:rFonts w:ascii="Arial" w:hAnsi="Arial" w:cs="Arial"/>
          <w:bCs/>
          <w:lang w:val="en-US"/>
        </w:rPr>
        <w:t>bymagneticresonance</w:t>
      </w:r>
      <w:proofErr w:type="spellEnd"/>
      <w:r w:rsidRPr="006838B3">
        <w:rPr>
          <w:rFonts w:ascii="Arial" w:hAnsi="Arial" w:cs="Arial"/>
          <w:bCs/>
          <w:lang w:val="en-US"/>
        </w:rPr>
        <w:t xml:space="preserve"> cholangiopancreatography. </w:t>
      </w:r>
      <w:proofErr w:type="spellStart"/>
      <w:r w:rsidRPr="006838B3">
        <w:rPr>
          <w:rFonts w:ascii="Arial" w:hAnsi="Arial" w:cs="Arial"/>
          <w:bCs/>
          <w:lang w:val="en-US"/>
        </w:rPr>
        <w:t>Eur</w:t>
      </w:r>
      <w:proofErr w:type="spellEnd"/>
      <w:r w:rsidRPr="006838B3">
        <w:rPr>
          <w:rFonts w:ascii="Arial" w:hAnsi="Arial" w:cs="Arial"/>
          <w:bCs/>
          <w:lang w:val="en-US"/>
        </w:rPr>
        <w:t xml:space="preserve"> J Gastroenterol Hepatol002; 14:577.</w:t>
      </w:r>
    </w:p>
    <w:p w14:paraId="6BB42FB4" w14:textId="7CE6B4B2" w:rsidR="006838B3" w:rsidRPr="00E44EE2" w:rsidRDefault="006838B3" w:rsidP="006838B3">
      <w:pPr>
        <w:pStyle w:val="NormalWeb"/>
        <w:tabs>
          <w:tab w:val="center" w:pos="4277"/>
        </w:tabs>
        <w:spacing w:line="360" w:lineRule="auto"/>
        <w:rPr>
          <w:rFonts w:ascii="Arial" w:hAnsi="Arial" w:cs="Arial"/>
          <w:bCs/>
          <w:lang w:val="es-ES"/>
        </w:rPr>
      </w:pPr>
      <w:r w:rsidRPr="006838B3">
        <w:rPr>
          <w:rFonts w:ascii="Arial" w:hAnsi="Arial" w:cs="Arial"/>
          <w:bCs/>
          <w:lang w:val="en-US"/>
        </w:rPr>
        <w:lastRenderedPageBreak/>
        <w:t xml:space="preserve">63. </w:t>
      </w:r>
      <w:proofErr w:type="spellStart"/>
      <w:r w:rsidRPr="006838B3">
        <w:rPr>
          <w:rFonts w:ascii="Arial" w:hAnsi="Arial" w:cs="Arial"/>
          <w:bCs/>
          <w:lang w:val="en-US"/>
        </w:rPr>
        <w:t>Metreweli</w:t>
      </w:r>
      <w:proofErr w:type="spellEnd"/>
      <w:r w:rsidRPr="006838B3">
        <w:rPr>
          <w:rFonts w:ascii="Arial" w:hAnsi="Arial" w:cs="Arial"/>
          <w:bCs/>
          <w:lang w:val="en-US"/>
        </w:rPr>
        <w:t xml:space="preserve"> C, So MC, Chu WCW, et al. Magnetic resonance cholangiography </w:t>
      </w:r>
      <w:proofErr w:type="spellStart"/>
      <w:r w:rsidRPr="006838B3">
        <w:rPr>
          <w:rFonts w:ascii="Arial" w:hAnsi="Arial" w:cs="Arial"/>
          <w:bCs/>
          <w:lang w:val="en-US"/>
        </w:rPr>
        <w:t>inchildren</w:t>
      </w:r>
      <w:proofErr w:type="spellEnd"/>
      <w:r w:rsidRPr="006838B3">
        <w:rPr>
          <w:rFonts w:ascii="Arial" w:hAnsi="Arial" w:cs="Arial"/>
          <w:bCs/>
          <w:lang w:val="en-US"/>
        </w:rPr>
        <w:t xml:space="preserve">. </w:t>
      </w:r>
      <w:r w:rsidRPr="00E44EE2">
        <w:rPr>
          <w:rFonts w:ascii="Arial" w:hAnsi="Arial" w:cs="Arial"/>
          <w:bCs/>
          <w:lang w:val="es-ES"/>
        </w:rPr>
        <w:t xml:space="preserve">Br J </w:t>
      </w:r>
      <w:proofErr w:type="spellStart"/>
      <w:r w:rsidRPr="00E44EE2">
        <w:rPr>
          <w:rFonts w:ascii="Arial" w:hAnsi="Arial" w:cs="Arial"/>
          <w:bCs/>
          <w:lang w:val="es-ES"/>
        </w:rPr>
        <w:t>Radiol</w:t>
      </w:r>
      <w:proofErr w:type="spellEnd"/>
      <w:r w:rsidRPr="00E44EE2">
        <w:rPr>
          <w:rFonts w:ascii="Arial" w:hAnsi="Arial" w:cs="Arial"/>
          <w:bCs/>
          <w:lang w:val="es-ES"/>
        </w:rPr>
        <w:t xml:space="preserve"> 2004; 77:1059-64.</w:t>
      </w:r>
    </w:p>
    <w:p w14:paraId="0CC897A1" w14:textId="6BB5E555" w:rsidR="006838B3" w:rsidRPr="006838B3" w:rsidRDefault="006838B3" w:rsidP="006838B3">
      <w:pPr>
        <w:pStyle w:val="NormalWeb"/>
        <w:tabs>
          <w:tab w:val="center" w:pos="4277"/>
        </w:tabs>
        <w:spacing w:line="360" w:lineRule="auto"/>
        <w:rPr>
          <w:rFonts w:ascii="Arial" w:hAnsi="Arial" w:cs="Arial"/>
          <w:bCs/>
          <w:lang w:val="en-US"/>
        </w:rPr>
      </w:pPr>
      <w:r w:rsidRPr="00E44EE2">
        <w:rPr>
          <w:rFonts w:ascii="Arial" w:hAnsi="Arial" w:cs="Arial"/>
          <w:bCs/>
          <w:lang w:val="es-ES"/>
        </w:rPr>
        <w:t xml:space="preserve">64. Sugiyama M, </w:t>
      </w:r>
      <w:proofErr w:type="spellStart"/>
      <w:r w:rsidRPr="00E44EE2">
        <w:rPr>
          <w:rFonts w:ascii="Arial" w:hAnsi="Arial" w:cs="Arial"/>
          <w:bCs/>
          <w:lang w:val="es-ES"/>
        </w:rPr>
        <w:t>Haradome</w:t>
      </w:r>
      <w:proofErr w:type="spellEnd"/>
      <w:r w:rsidRPr="00E44EE2">
        <w:rPr>
          <w:rFonts w:ascii="Arial" w:hAnsi="Arial" w:cs="Arial"/>
          <w:bCs/>
          <w:lang w:val="es-ES"/>
        </w:rPr>
        <w:t xml:space="preserve"> H, </w:t>
      </w:r>
      <w:proofErr w:type="spellStart"/>
      <w:r w:rsidRPr="00E44EE2">
        <w:rPr>
          <w:rFonts w:ascii="Arial" w:hAnsi="Arial" w:cs="Arial"/>
          <w:bCs/>
          <w:lang w:val="es-ES"/>
        </w:rPr>
        <w:t>Takahara</w:t>
      </w:r>
      <w:proofErr w:type="spellEnd"/>
      <w:r w:rsidRPr="00E44EE2">
        <w:rPr>
          <w:rFonts w:ascii="Arial" w:hAnsi="Arial" w:cs="Arial"/>
          <w:bCs/>
          <w:lang w:val="es-ES"/>
        </w:rPr>
        <w:t xml:space="preserve"> T, et al. </w:t>
      </w:r>
      <w:r w:rsidRPr="006838B3">
        <w:rPr>
          <w:rFonts w:ascii="Arial" w:hAnsi="Arial" w:cs="Arial"/>
          <w:bCs/>
          <w:lang w:val="en-US"/>
        </w:rPr>
        <w:t xml:space="preserve">Anomalous </w:t>
      </w:r>
      <w:proofErr w:type="spellStart"/>
      <w:r w:rsidRPr="006838B3">
        <w:rPr>
          <w:rFonts w:ascii="Arial" w:hAnsi="Arial" w:cs="Arial"/>
          <w:bCs/>
          <w:lang w:val="en-US"/>
        </w:rPr>
        <w:t>pancreaticobiliarjunction</w:t>
      </w:r>
      <w:proofErr w:type="spellEnd"/>
      <w:r w:rsidRPr="006838B3">
        <w:rPr>
          <w:rFonts w:ascii="Arial" w:hAnsi="Arial" w:cs="Arial"/>
          <w:bCs/>
          <w:lang w:val="en-US"/>
        </w:rPr>
        <w:t xml:space="preserve"> shown on multidetector CT. AJR Am J </w:t>
      </w:r>
      <w:proofErr w:type="spellStart"/>
      <w:r w:rsidRPr="006838B3">
        <w:rPr>
          <w:rFonts w:ascii="Arial" w:hAnsi="Arial" w:cs="Arial"/>
          <w:bCs/>
          <w:lang w:val="en-US"/>
        </w:rPr>
        <w:t>Roentgenol</w:t>
      </w:r>
      <w:proofErr w:type="spellEnd"/>
      <w:r w:rsidRPr="006838B3">
        <w:rPr>
          <w:rFonts w:ascii="Arial" w:hAnsi="Arial" w:cs="Arial"/>
          <w:bCs/>
          <w:lang w:val="en-US"/>
        </w:rPr>
        <w:t xml:space="preserve"> 2003; 180:173-5.</w:t>
      </w:r>
    </w:p>
    <w:p w14:paraId="2EA15A5F" w14:textId="3CEF5965" w:rsidR="006838B3" w:rsidRPr="006838B3" w:rsidRDefault="006838B3" w:rsidP="006838B3">
      <w:pPr>
        <w:pStyle w:val="NormalWeb"/>
        <w:tabs>
          <w:tab w:val="center" w:pos="4277"/>
        </w:tabs>
        <w:spacing w:line="360" w:lineRule="auto"/>
        <w:rPr>
          <w:rFonts w:ascii="Arial" w:hAnsi="Arial" w:cs="Arial"/>
          <w:bCs/>
          <w:lang w:val="en-US"/>
        </w:rPr>
      </w:pPr>
      <w:r w:rsidRPr="00E44EE2">
        <w:rPr>
          <w:rFonts w:ascii="Arial" w:hAnsi="Arial" w:cs="Arial"/>
          <w:bCs/>
          <w:lang w:val="en-US"/>
        </w:rPr>
        <w:t xml:space="preserve">65. Kim MJ, Han SJ, Yoon CS, et al. </w:t>
      </w:r>
      <w:r w:rsidRPr="006838B3">
        <w:rPr>
          <w:rFonts w:ascii="Arial" w:hAnsi="Arial" w:cs="Arial"/>
          <w:bCs/>
          <w:lang w:val="en-US"/>
        </w:rPr>
        <w:t xml:space="preserve">Cholangiopancreatography to reveal </w:t>
      </w:r>
      <w:proofErr w:type="spellStart"/>
      <w:r w:rsidRPr="006838B3">
        <w:rPr>
          <w:rFonts w:ascii="Arial" w:hAnsi="Arial" w:cs="Arial"/>
          <w:bCs/>
          <w:lang w:val="en-US"/>
        </w:rPr>
        <w:t>anomalouspancreaticobiliary</w:t>
      </w:r>
      <w:proofErr w:type="spellEnd"/>
      <w:r w:rsidRPr="006838B3">
        <w:rPr>
          <w:rFonts w:ascii="Arial" w:hAnsi="Arial" w:cs="Arial"/>
          <w:bCs/>
          <w:lang w:val="en-US"/>
        </w:rPr>
        <w:t xml:space="preserve"> ductal union in infants and children with choledochal </w:t>
      </w:r>
      <w:proofErr w:type="spellStart"/>
      <w:r w:rsidRPr="006838B3">
        <w:rPr>
          <w:rFonts w:ascii="Arial" w:hAnsi="Arial" w:cs="Arial"/>
          <w:bCs/>
          <w:lang w:val="en-US"/>
        </w:rPr>
        <w:t>cysts.AJR</w:t>
      </w:r>
      <w:proofErr w:type="spellEnd"/>
      <w:r w:rsidRPr="006838B3">
        <w:rPr>
          <w:rFonts w:ascii="Arial" w:hAnsi="Arial" w:cs="Arial"/>
          <w:bCs/>
          <w:lang w:val="en-US"/>
        </w:rPr>
        <w:t xml:space="preserve"> Am J </w:t>
      </w:r>
      <w:proofErr w:type="spellStart"/>
      <w:r w:rsidRPr="006838B3">
        <w:rPr>
          <w:rFonts w:ascii="Arial" w:hAnsi="Arial" w:cs="Arial"/>
          <w:bCs/>
          <w:lang w:val="en-US"/>
        </w:rPr>
        <w:t>Roentgenol</w:t>
      </w:r>
      <w:proofErr w:type="spellEnd"/>
      <w:r w:rsidRPr="006838B3">
        <w:rPr>
          <w:rFonts w:ascii="Arial" w:hAnsi="Arial" w:cs="Arial"/>
          <w:bCs/>
          <w:lang w:val="en-US"/>
        </w:rPr>
        <w:t xml:space="preserve"> 2002; 179:209-14.</w:t>
      </w:r>
    </w:p>
    <w:p w14:paraId="0765CB6E" w14:textId="09783369"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66. </w:t>
      </w:r>
      <w:proofErr w:type="spellStart"/>
      <w:r w:rsidRPr="006838B3">
        <w:rPr>
          <w:rFonts w:ascii="Arial" w:hAnsi="Arial" w:cs="Arial"/>
          <w:bCs/>
          <w:lang w:val="en-US"/>
        </w:rPr>
        <w:t>Yamataka</w:t>
      </w:r>
      <w:proofErr w:type="spellEnd"/>
      <w:r w:rsidRPr="006838B3">
        <w:rPr>
          <w:rFonts w:ascii="Arial" w:hAnsi="Arial" w:cs="Arial"/>
          <w:bCs/>
          <w:lang w:val="en-US"/>
        </w:rPr>
        <w:t xml:space="preserve"> A, </w:t>
      </w:r>
      <w:proofErr w:type="spellStart"/>
      <w:r w:rsidRPr="006838B3">
        <w:rPr>
          <w:rFonts w:ascii="Arial" w:hAnsi="Arial" w:cs="Arial"/>
          <w:bCs/>
          <w:lang w:val="en-US"/>
        </w:rPr>
        <w:t>Kuwatsuru</w:t>
      </w:r>
      <w:proofErr w:type="spellEnd"/>
      <w:r w:rsidRPr="006838B3">
        <w:rPr>
          <w:rFonts w:ascii="Arial" w:hAnsi="Arial" w:cs="Arial"/>
          <w:bCs/>
          <w:lang w:val="en-US"/>
        </w:rPr>
        <w:t xml:space="preserve"> R, Shima H. Initial experience with </w:t>
      </w:r>
      <w:proofErr w:type="spellStart"/>
      <w:r w:rsidRPr="006838B3">
        <w:rPr>
          <w:rFonts w:ascii="Arial" w:hAnsi="Arial" w:cs="Arial"/>
          <w:bCs/>
          <w:lang w:val="en-US"/>
        </w:rPr>
        <w:t>nonbreath</w:t>
      </w:r>
      <w:proofErr w:type="spellEnd"/>
      <w:r w:rsidRPr="006838B3">
        <w:rPr>
          <w:rFonts w:ascii="Arial" w:hAnsi="Arial" w:cs="Arial"/>
          <w:bCs/>
          <w:lang w:val="en-US"/>
        </w:rPr>
        <w:t xml:space="preserve">- </w:t>
      </w:r>
      <w:proofErr w:type="spellStart"/>
      <w:r w:rsidRPr="006838B3">
        <w:rPr>
          <w:rFonts w:ascii="Arial" w:hAnsi="Arial" w:cs="Arial"/>
          <w:bCs/>
          <w:lang w:val="en-US"/>
        </w:rPr>
        <w:t>holdmagnetic</w:t>
      </w:r>
      <w:proofErr w:type="spellEnd"/>
      <w:r w:rsidRPr="006838B3">
        <w:rPr>
          <w:rFonts w:ascii="Arial" w:hAnsi="Arial" w:cs="Arial"/>
          <w:bCs/>
          <w:lang w:val="en-US"/>
        </w:rPr>
        <w:t xml:space="preserve"> resonance cholangiopancreatography: a new noninvasive technique </w:t>
      </w:r>
      <w:proofErr w:type="spellStart"/>
      <w:r w:rsidRPr="006838B3">
        <w:rPr>
          <w:rFonts w:ascii="Arial" w:hAnsi="Arial" w:cs="Arial"/>
          <w:bCs/>
          <w:lang w:val="en-US"/>
        </w:rPr>
        <w:t>forthe</w:t>
      </w:r>
      <w:proofErr w:type="spellEnd"/>
      <w:r w:rsidRPr="006838B3">
        <w:rPr>
          <w:rFonts w:ascii="Arial" w:hAnsi="Arial" w:cs="Arial"/>
          <w:bCs/>
          <w:lang w:val="en-US"/>
        </w:rPr>
        <w:t xml:space="preserve"> diagnosis of choledochal cyst in children. J Pediatr Surg 1997; 32:1560-2.</w:t>
      </w:r>
    </w:p>
    <w:p w14:paraId="67D9122D" w14:textId="5077ECCB"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67. Brine DR, Soulen RL. Pancreaticobiliary carcinoma associated with a </w:t>
      </w:r>
      <w:proofErr w:type="spellStart"/>
      <w:r w:rsidRPr="006838B3">
        <w:rPr>
          <w:rFonts w:ascii="Arial" w:hAnsi="Arial" w:cs="Arial"/>
          <w:bCs/>
          <w:lang w:val="en-US"/>
        </w:rPr>
        <w:t>largecholedochal</w:t>
      </w:r>
      <w:proofErr w:type="spellEnd"/>
      <w:r w:rsidRPr="006838B3">
        <w:rPr>
          <w:rFonts w:ascii="Arial" w:hAnsi="Arial" w:cs="Arial"/>
          <w:bCs/>
          <w:lang w:val="en-US"/>
        </w:rPr>
        <w:t xml:space="preserve"> cyst: role of MRI and MR cholangiopancreatography in </w:t>
      </w:r>
      <w:proofErr w:type="spellStart"/>
      <w:r w:rsidRPr="006838B3">
        <w:rPr>
          <w:rFonts w:ascii="Arial" w:hAnsi="Arial" w:cs="Arial"/>
          <w:bCs/>
          <w:lang w:val="en-US"/>
        </w:rPr>
        <w:t>diagnosisand</w:t>
      </w:r>
      <w:proofErr w:type="spellEnd"/>
      <w:r w:rsidRPr="006838B3">
        <w:rPr>
          <w:rFonts w:ascii="Arial" w:hAnsi="Arial" w:cs="Arial"/>
          <w:bCs/>
          <w:lang w:val="en-US"/>
        </w:rPr>
        <w:t xml:space="preserve"> preoperative assessment. </w:t>
      </w:r>
      <w:proofErr w:type="spellStart"/>
      <w:r w:rsidRPr="006838B3">
        <w:rPr>
          <w:rFonts w:ascii="Arial" w:hAnsi="Arial" w:cs="Arial"/>
          <w:bCs/>
          <w:lang w:val="en-US"/>
        </w:rPr>
        <w:t>Abdom</w:t>
      </w:r>
      <w:proofErr w:type="spellEnd"/>
      <w:r w:rsidRPr="006838B3">
        <w:rPr>
          <w:rFonts w:ascii="Arial" w:hAnsi="Arial" w:cs="Arial"/>
          <w:bCs/>
          <w:lang w:val="en-US"/>
        </w:rPr>
        <w:t xml:space="preserve"> Imaging 1999; 24:292-4.</w:t>
      </w:r>
    </w:p>
    <w:p w14:paraId="782DB127" w14:textId="369F6686"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68. Dinsmore JE, Murphy JJ, Jamieson D. MRCP Evaluation of choledochal cysts. </w:t>
      </w:r>
      <w:proofErr w:type="spellStart"/>
      <w:r w:rsidRPr="006838B3">
        <w:rPr>
          <w:rFonts w:ascii="Arial" w:hAnsi="Arial" w:cs="Arial"/>
          <w:bCs/>
          <w:lang w:val="en-US"/>
        </w:rPr>
        <w:t>JPediatr</w:t>
      </w:r>
      <w:proofErr w:type="spellEnd"/>
      <w:r w:rsidRPr="006838B3">
        <w:rPr>
          <w:rFonts w:ascii="Arial" w:hAnsi="Arial" w:cs="Arial"/>
          <w:bCs/>
          <w:lang w:val="en-US"/>
        </w:rPr>
        <w:t xml:space="preserve"> Surg 2001; 36:829-30.69. Park DH, Kim MH, Lee SK, et al. Can MRCP replace the diagnostic role of </w:t>
      </w:r>
      <w:proofErr w:type="spellStart"/>
      <w:r w:rsidRPr="006838B3">
        <w:rPr>
          <w:rFonts w:ascii="Arial" w:hAnsi="Arial" w:cs="Arial"/>
          <w:bCs/>
          <w:lang w:val="en-US"/>
        </w:rPr>
        <w:t>ERCPfor</w:t>
      </w:r>
      <w:proofErr w:type="spellEnd"/>
      <w:r w:rsidRPr="006838B3">
        <w:rPr>
          <w:rFonts w:ascii="Arial" w:hAnsi="Arial" w:cs="Arial"/>
          <w:bCs/>
          <w:lang w:val="en-US"/>
        </w:rPr>
        <w:t xml:space="preserve"> patients with choledochal cysts? </w:t>
      </w:r>
      <w:proofErr w:type="spellStart"/>
      <w:r w:rsidRPr="006838B3">
        <w:rPr>
          <w:rFonts w:ascii="Arial" w:hAnsi="Arial" w:cs="Arial"/>
          <w:bCs/>
          <w:lang w:val="en-US"/>
        </w:rPr>
        <w:t>Gastrointest</w:t>
      </w:r>
      <w:proofErr w:type="spellEnd"/>
      <w:r w:rsidRPr="006838B3">
        <w:rPr>
          <w:rFonts w:ascii="Arial" w:hAnsi="Arial" w:cs="Arial"/>
          <w:bCs/>
          <w:lang w:val="en-US"/>
        </w:rPr>
        <w:t xml:space="preserve"> </w:t>
      </w:r>
      <w:proofErr w:type="spellStart"/>
      <w:r w:rsidRPr="006838B3">
        <w:rPr>
          <w:rFonts w:ascii="Arial" w:hAnsi="Arial" w:cs="Arial"/>
          <w:bCs/>
          <w:lang w:val="en-US"/>
        </w:rPr>
        <w:t>Endosc</w:t>
      </w:r>
      <w:proofErr w:type="spellEnd"/>
      <w:r w:rsidRPr="006838B3">
        <w:rPr>
          <w:rFonts w:ascii="Arial" w:hAnsi="Arial" w:cs="Arial"/>
          <w:bCs/>
          <w:lang w:val="en-US"/>
        </w:rPr>
        <w:t xml:space="preserve"> 2005; 62:360-6.</w:t>
      </w:r>
    </w:p>
    <w:p w14:paraId="62B60916" w14:textId="5D34C050"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70. Guy F, </w:t>
      </w:r>
      <w:proofErr w:type="spellStart"/>
      <w:r w:rsidRPr="006838B3">
        <w:rPr>
          <w:rFonts w:ascii="Arial" w:hAnsi="Arial" w:cs="Arial"/>
          <w:bCs/>
          <w:lang w:val="en-US"/>
        </w:rPr>
        <w:t>Cognet</w:t>
      </w:r>
      <w:proofErr w:type="spellEnd"/>
      <w:r w:rsidRPr="006838B3">
        <w:rPr>
          <w:rFonts w:ascii="Arial" w:hAnsi="Arial" w:cs="Arial"/>
          <w:bCs/>
          <w:lang w:val="en-US"/>
        </w:rPr>
        <w:t xml:space="preserve"> F, </w:t>
      </w:r>
      <w:proofErr w:type="spellStart"/>
      <w:r w:rsidRPr="006838B3">
        <w:rPr>
          <w:rFonts w:ascii="Arial" w:hAnsi="Arial" w:cs="Arial"/>
          <w:bCs/>
          <w:lang w:val="en-US"/>
        </w:rPr>
        <w:t>Dranssart</w:t>
      </w:r>
      <w:proofErr w:type="spellEnd"/>
      <w:r w:rsidRPr="006838B3">
        <w:rPr>
          <w:rFonts w:ascii="Arial" w:hAnsi="Arial" w:cs="Arial"/>
          <w:bCs/>
          <w:lang w:val="en-US"/>
        </w:rPr>
        <w:t xml:space="preserve"> M, et al. Caroli’s disease: magnetic </w:t>
      </w:r>
      <w:proofErr w:type="spellStart"/>
      <w:r w:rsidRPr="006838B3">
        <w:rPr>
          <w:rFonts w:ascii="Arial" w:hAnsi="Arial" w:cs="Arial"/>
          <w:bCs/>
          <w:lang w:val="en-US"/>
        </w:rPr>
        <w:t>resonancemaging</w:t>
      </w:r>
      <w:proofErr w:type="spellEnd"/>
      <w:r w:rsidRPr="006838B3">
        <w:rPr>
          <w:rFonts w:ascii="Arial" w:hAnsi="Arial" w:cs="Arial"/>
          <w:bCs/>
          <w:lang w:val="en-US"/>
        </w:rPr>
        <w:t xml:space="preserve"> features. </w:t>
      </w:r>
      <w:proofErr w:type="spellStart"/>
      <w:r w:rsidRPr="006838B3">
        <w:rPr>
          <w:rFonts w:ascii="Arial" w:hAnsi="Arial" w:cs="Arial"/>
          <w:bCs/>
          <w:lang w:val="en-US"/>
        </w:rPr>
        <w:t>Eur</w:t>
      </w:r>
      <w:proofErr w:type="spellEnd"/>
      <w:r w:rsidRPr="006838B3">
        <w:rPr>
          <w:rFonts w:ascii="Arial" w:hAnsi="Arial" w:cs="Arial"/>
          <w:bCs/>
          <w:lang w:val="en-US"/>
        </w:rPr>
        <w:t xml:space="preserve"> </w:t>
      </w:r>
      <w:proofErr w:type="spellStart"/>
      <w:r w:rsidRPr="006838B3">
        <w:rPr>
          <w:rFonts w:ascii="Arial" w:hAnsi="Arial" w:cs="Arial"/>
          <w:bCs/>
          <w:lang w:val="en-US"/>
        </w:rPr>
        <w:t>Radiol</w:t>
      </w:r>
      <w:proofErr w:type="spellEnd"/>
      <w:r w:rsidRPr="006838B3">
        <w:rPr>
          <w:rFonts w:ascii="Arial" w:hAnsi="Arial" w:cs="Arial"/>
          <w:bCs/>
          <w:lang w:val="en-US"/>
        </w:rPr>
        <w:t xml:space="preserve"> 2002; 12:2730-6.</w:t>
      </w:r>
    </w:p>
    <w:p w14:paraId="7405C8EF" w14:textId="6559B849"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71. Suita S, Shone K, Kinugasa Y, et al. Influence of age on the presentation </w:t>
      </w:r>
      <w:proofErr w:type="spellStart"/>
      <w:r w:rsidRPr="006838B3">
        <w:rPr>
          <w:rFonts w:ascii="Arial" w:hAnsi="Arial" w:cs="Arial"/>
          <w:bCs/>
          <w:lang w:val="en-US"/>
        </w:rPr>
        <w:t>andoutcome</w:t>
      </w:r>
      <w:proofErr w:type="spellEnd"/>
      <w:r w:rsidRPr="006838B3">
        <w:rPr>
          <w:rFonts w:ascii="Arial" w:hAnsi="Arial" w:cs="Arial"/>
          <w:bCs/>
          <w:lang w:val="en-US"/>
        </w:rPr>
        <w:t xml:space="preserve"> of choledochal cyst. J Pediatr Surg 1999; 34:1765-8</w:t>
      </w:r>
    </w:p>
    <w:p w14:paraId="4DD42C61" w14:textId="465C6108"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lastRenderedPageBreak/>
        <w:t>72. Kasai M, Asakura Y, Tamia Y. Surgical treatment of choledochal cyst. Ann Surg1970; 172:844-51.</w:t>
      </w:r>
    </w:p>
    <w:p w14:paraId="5FB75F73" w14:textId="77777777" w:rsidR="006838B3" w:rsidRPr="006838B3" w:rsidRDefault="006838B3" w:rsidP="006838B3">
      <w:pPr>
        <w:pStyle w:val="NormalWeb"/>
        <w:tabs>
          <w:tab w:val="center" w:pos="4277"/>
        </w:tabs>
        <w:spacing w:line="360" w:lineRule="auto"/>
        <w:rPr>
          <w:rFonts w:ascii="Arial" w:hAnsi="Arial" w:cs="Arial"/>
          <w:bCs/>
          <w:lang w:val="es-ES"/>
        </w:rPr>
      </w:pPr>
      <w:r w:rsidRPr="006838B3">
        <w:rPr>
          <w:rFonts w:ascii="Arial" w:hAnsi="Arial" w:cs="Arial"/>
          <w:bCs/>
          <w:lang w:val="en-US"/>
        </w:rPr>
        <w:t xml:space="preserve">73. Daniel DS. Choledochal cyst: report of a case. </w:t>
      </w:r>
      <w:r w:rsidRPr="006838B3">
        <w:rPr>
          <w:rFonts w:ascii="Arial" w:hAnsi="Arial" w:cs="Arial"/>
          <w:bCs/>
          <w:lang w:val="es-ES"/>
        </w:rPr>
        <w:t xml:space="preserve">Ann </w:t>
      </w:r>
      <w:proofErr w:type="spellStart"/>
      <w:r w:rsidRPr="006838B3">
        <w:rPr>
          <w:rFonts w:ascii="Arial" w:hAnsi="Arial" w:cs="Arial"/>
          <w:bCs/>
          <w:lang w:val="es-ES"/>
        </w:rPr>
        <w:t>Surg</w:t>
      </w:r>
      <w:proofErr w:type="spellEnd"/>
      <w:r w:rsidRPr="006838B3">
        <w:rPr>
          <w:rFonts w:ascii="Arial" w:hAnsi="Arial" w:cs="Arial"/>
          <w:bCs/>
          <w:lang w:val="es-ES"/>
        </w:rPr>
        <w:t xml:space="preserve"> 1962; 155: 902-5.</w:t>
      </w:r>
    </w:p>
    <w:p w14:paraId="594C0907" w14:textId="7C5E9630" w:rsidR="006838B3" w:rsidRPr="009D317A"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s-ES"/>
        </w:rPr>
        <w:t xml:space="preserve">74. </w:t>
      </w:r>
      <w:proofErr w:type="spellStart"/>
      <w:r w:rsidRPr="006838B3">
        <w:rPr>
          <w:rFonts w:ascii="Arial" w:hAnsi="Arial" w:cs="Arial"/>
          <w:bCs/>
          <w:lang w:val="es-ES"/>
        </w:rPr>
        <w:t>Tsuchiya</w:t>
      </w:r>
      <w:proofErr w:type="spellEnd"/>
      <w:r w:rsidRPr="006838B3">
        <w:rPr>
          <w:rFonts w:ascii="Arial" w:hAnsi="Arial" w:cs="Arial"/>
          <w:bCs/>
          <w:lang w:val="es-ES"/>
        </w:rPr>
        <w:t xml:space="preserve"> R, </w:t>
      </w:r>
      <w:proofErr w:type="spellStart"/>
      <w:r w:rsidRPr="006838B3">
        <w:rPr>
          <w:rFonts w:ascii="Arial" w:hAnsi="Arial" w:cs="Arial"/>
          <w:bCs/>
          <w:lang w:val="es-ES"/>
        </w:rPr>
        <w:t>Harada</w:t>
      </w:r>
      <w:proofErr w:type="spellEnd"/>
      <w:r w:rsidRPr="006838B3">
        <w:rPr>
          <w:rFonts w:ascii="Arial" w:hAnsi="Arial" w:cs="Arial"/>
          <w:bCs/>
          <w:lang w:val="es-ES"/>
        </w:rPr>
        <w:t xml:space="preserve"> N, </w:t>
      </w:r>
      <w:proofErr w:type="spellStart"/>
      <w:r w:rsidRPr="006838B3">
        <w:rPr>
          <w:rFonts w:ascii="Arial" w:hAnsi="Arial" w:cs="Arial"/>
          <w:bCs/>
          <w:lang w:val="es-ES"/>
        </w:rPr>
        <w:t>Ito</w:t>
      </w:r>
      <w:proofErr w:type="spellEnd"/>
      <w:r w:rsidRPr="006838B3">
        <w:rPr>
          <w:rFonts w:ascii="Arial" w:hAnsi="Arial" w:cs="Arial"/>
          <w:bCs/>
          <w:lang w:val="es-ES"/>
        </w:rPr>
        <w:t xml:space="preserve"> T, et al. </w:t>
      </w:r>
      <w:r w:rsidRPr="006838B3">
        <w:rPr>
          <w:rFonts w:ascii="Arial" w:hAnsi="Arial" w:cs="Arial"/>
          <w:bCs/>
          <w:lang w:val="en-US"/>
        </w:rPr>
        <w:t xml:space="preserve">Malignant tumors in choledochal cysts. </w:t>
      </w:r>
      <w:proofErr w:type="spellStart"/>
      <w:r w:rsidRPr="009D317A">
        <w:rPr>
          <w:rFonts w:ascii="Arial" w:hAnsi="Arial" w:cs="Arial"/>
          <w:bCs/>
          <w:lang w:val="en-US"/>
        </w:rPr>
        <w:t>AnnSurg</w:t>
      </w:r>
      <w:proofErr w:type="spellEnd"/>
      <w:r w:rsidRPr="009D317A">
        <w:rPr>
          <w:rFonts w:ascii="Arial" w:hAnsi="Arial" w:cs="Arial"/>
          <w:bCs/>
          <w:lang w:val="en-US"/>
        </w:rPr>
        <w:t xml:space="preserve"> 1977; 186:22-8.</w:t>
      </w:r>
    </w:p>
    <w:p w14:paraId="79EE2EDE" w14:textId="51E45CF6" w:rsidR="006838B3" w:rsidRPr="006838B3" w:rsidRDefault="006838B3" w:rsidP="006838B3">
      <w:pPr>
        <w:pStyle w:val="NormalWeb"/>
        <w:tabs>
          <w:tab w:val="center" w:pos="4277"/>
        </w:tabs>
        <w:spacing w:line="360" w:lineRule="auto"/>
        <w:rPr>
          <w:rFonts w:ascii="Arial" w:hAnsi="Arial" w:cs="Arial"/>
          <w:bCs/>
          <w:lang w:val="en-US"/>
        </w:rPr>
      </w:pPr>
      <w:r w:rsidRPr="00AB2329">
        <w:rPr>
          <w:rFonts w:ascii="Arial" w:hAnsi="Arial" w:cs="Arial"/>
          <w:bCs/>
          <w:lang w:val="en-US"/>
        </w:rPr>
        <w:t xml:space="preserve">75. </w:t>
      </w:r>
      <w:proofErr w:type="spellStart"/>
      <w:r w:rsidRPr="00AB2329">
        <w:rPr>
          <w:rFonts w:ascii="Arial" w:hAnsi="Arial" w:cs="Arial"/>
          <w:bCs/>
          <w:lang w:val="en-US"/>
        </w:rPr>
        <w:t>Todani</w:t>
      </w:r>
      <w:proofErr w:type="spellEnd"/>
      <w:r w:rsidRPr="00AB2329">
        <w:rPr>
          <w:rFonts w:ascii="Arial" w:hAnsi="Arial" w:cs="Arial"/>
          <w:bCs/>
          <w:lang w:val="en-US"/>
        </w:rPr>
        <w:t xml:space="preserve"> T, Watanabe Y, Toki A, et al. </w:t>
      </w:r>
      <w:r w:rsidRPr="006838B3">
        <w:rPr>
          <w:rFonts w:ascii="Arial" w:hAnsi="Arial" w:cs="Arial"/>
          <w:bCs/>
          <w:lang w:val="en-US"/>
        </w:rPr>
        <w:t xml:space="preserve">Reoperation for congenital choledochal </w:t>
      </w:r>
      <w:proofErr w:type="spellStart"/>
      <w:proofErr w:type="gramStart"/>
      <w:r w:rsidRPr="006838B3">
        <w:rPr>
          <w:rFonts w:ascii="Arial" w:hAnsi="Arial" w:cs="Arial"/>
          <w:bCs/>
          <w:lang w:val="en-US"/>
        </w:rPr>
        <w:t>cyst.Ann</w:t>
      </w:r>
      <w:proofErr w:type="spellEnd"/>
      <w:proofErr w:type="gramEnd"/>
      <w:r w:rsidRPr="006838B3">
        <w:rPr>
          <w:rFonts w:ascii="Arial" w:hAnsi="Arial" w:cs="Arial"/>
          <w:bCs/>
          <w:lang w:val="en-US"/>
        </w:rPr>
        <w:t xml:space="preserve"> Surg 1988; 207:142-7.</w:t>
      </w:r>
    </w:p>
    <w:p w14:paraId="7FA36687" w14:textId="7B036EFF"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76. </w:t>
      </w:r>
      <w:proofErr w:type="spellStart"/>
      <w:r w:rsidRPr="006838B3">
        <w:rPr>
          <w:rFonts w:ascii="Arial" w:hAnsi="Arial" w:cs="Arial"/>
          <w:bCs/>
          <w:lang w:val="en-US"/>
        </w:rPr>
        <w:t>Shimotakahara</w:t>
      </w:r>
      <w:proofErr w:type="spellEnd"/>
      <w:r w:rsidRPr="006838B3">
        <w:rPr>
          <w:rFonts w:ascii="Arial" w:hAnsi="Arial" w:cs="Arial"/>
          <w:bCs/>
          <w:lang w:val="en-US"/>
        </w:rPr>
        <w:t xml:space="preserve"> A, </w:t>
      </w:r>
      <w:proofErr w:type="spellStart"/>
      <w:r w:rsidRPr="006838B3">
        <w:rPr>
          <w:rFonts w:ascii="Arial" w:hAnsi="Arial" w:cs="Arial"/>
          <w:bCs/>
          <w:lang w:val="en-US"/>
        </w:rPr>
        <w:t>Yamataka</w:t>
      </w:r>
      <w:proofErr w:type="spellEnd"/>
      <w:r w:rsidRPr="006838B3">
        <w:rPr>
          <w:rFonts w:ascii="Arial" w:hAnsi="Arial" w:cs="Arial"/>
          <w:bCs/>
          <w:lang w:val="en-US"/>
        </w:rPr>
        <w:t xml:space="preserve"> A, Yanai T. Roux-en-Y hepaticojejunostomy </w:t>
      </w:r>
      <w:proofErr w:type="spellStart"/>
      <w:r w:rsidRPr="006838B3">
        <w:rPr>
          <w:rFonts w:ascii="Arial" w:hAnsi="Arial" w:cs="Arial"/>
          <w:bCs/>
          <w:lang w:val="en-US"/>
        </w:rPr>
        <w:t>orhepaticoduodenostomy</w:t>
      </w:r>
      <w:proofErr w:type="spellEnd"/>
      <w:r w:rsidRPr="006838B3">
        <w:rPr>
          <w:rFonts w:ascii="Arial" w:hAnsi="Arial" w:cs="Arial"/>
          <w:bCs/>
          <w:lang w:val="en-US"/>
        </w:rPr>
        <w:t xml:space="preserve"> for biliary reconstruction during the surgical treatment </w:t>
      </w:r>
      <w:proofErr w:type="spellStart"/>
      <w:r w:rsidRPr="006838B3">
        <w:rPr>
          <w:rFonts w:ascii="Arial" w:hAnsi="Arial" w:cs="Arial"/>
          <w:bCs/>
          <w:lang w:val="en-US"/>
        </w:rPr>
        <w:t>ofcholedochal</w:t>
      </w:r>
      <w:proofErr w:type="spellEnd"/>
      <w:r w:rsidRPr="006838B3">
        <w:rPr>
          <w:rFonts w:ascii="Arial" w:hAnsi="Arial" w:cs="Arial"/>
          <w:bCs/>
          <w:lang w:val="en-US"/>
        </w:rPr>
        <w:t xml:space="preserve"> cyst: Which is better? </w:t>
      </w:r>
      <w:proofErr w:type="spellStart"/>
      <w:r w:rsidRPr="006838B3">
        <w:rPr>
          <w:rFonts w:ascii="Arial" w:hAnsi="Arial" w:cs="Arial"/>
          <w:bCs/>
          <w:lang w:val="en-US"/>
        </w:rPr>
        <w:t>Pediatr</w:t>
      </w:r>
      <w:proofErr w:type="spellEnd"/>
      <w:r w:rsidRPr="006838B3">
        <w:rPr>
          <w:rFonts w:ascii="Arial" w:hAnsi="Arial" w:cs="Arial"/>
          <w:bCs/>
          <w:lang w:val="en-US"/>
        </w:rPr>
        <w:t xml:space="preserve"> Surg Int 2005; 21:5-7.</w:t>
      </w:r>
    </w:p>
    <w:p w14:paraId="5A8EF018" w14:textId="41AB5E9C"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77. Lipsett PA, Pitt HA. Surgical treatment of choledochal cysts. J </w:t>
      </w:r>
      <w:proofErr w:type="spellStart"/>
      <w:r w:rsidRPr="006838B3">
        <w:rPr>
          <w:rFonts w:ascii="Arial" w:hAnsi="Arial" w:cs="Arial"/>
          <w:bCs/>
          <w:lang w:val="en-US"/>
        </w:rPr>
        <w:t>Hepatobiliarypancreat</w:t>
      </w:r>
      <w:proofErr w:type="spellEnd"/>
      <w:r w:rsidRPr="006838B3">
        <w:rPr>
          <w:rFonts w:ascii="Arial" w:hAnsi="Arial" w:cs="Arial"/>
          <w:bCs/>
          <w:lang w:val="en-US"/>
        </w:rPr>
        <w:t xml:space="preserve"> Surg 2003; 10:3529.</w:t>
      </w:r>
    </w:p>
    <w:p w14:paraId="4B7EE17E" w14:textId="528DE118" w:rsidR="006838B3" w:rsidRPr="006838B3" w:rsidRDefault="006838B3" w:rsidP="006838B3">
      <w:pPr>
        <w:pStyle w:val="NormalWeb"/>
        <w:tabs>
          <w:tab w:val="center" w:pos="4277"/>
        </w:tabs>
        <w:spacing w:line="360" w:lineRule="auto"/>
        <w:rPr>
          <w:rFonts w:ascii="Arial" w:hAnsi="Arial" w:cs="Arial"/>
          <w:bCs/>
          <w:lang w:val="es-ES"/>
        </w:rPr>
      </w:pPr>
      <w:r w:rsidRPr="006838B3">
        <w:rPr>
          <w:rFonts w:ascii="Arial" w:hAnsi="Arial" w:cs="Arial"/>
          <w:bCs/>
          <w:lang w:val="en-US"/>
        </w:rPr>
        <w:t xml:space="preserve">78. </w:t>
      </w:r>
      <w:proofErr w:type="spellStart"/>
      <w:r w:rsidRPr="006838B3">
        <w:rPr>
          <w:rFonts w:ascii="Arial" w:hAnsi="Arial" w:cs="Arial"/>
          <w:bCs/>
          <w:lang w:val="en-US"/>
        </w:rPr>
        <w:t>Yamataka</w:t>
      </w:r>
      <w:proofErr w:type="spellEnd"/>
      <w:r w:rsidRPr="006838B3">
        <w:rPr>
          <w:rFonts w:ascii="Arial" w:hAnsi="Arial" w:cs="Arial"/>
          <w:bCs/>
          <w:lang w:val="en-US"/>
        </w:rPr>
        <w:t xml:space="preserve"> A, Ohshiro K, Okada Y, et al. Complications after cyst excision </w:t>
      </w:r>
      <w:proofErr w:type="spellStart"/>
      <w:r w:rsidRPr="006838B3">
        <w:rPr>
          <w:rFonts w:ascii="Arial" w:hAnsi="Arial" w:cs="Arial"/>
          <w:bCs/>
          <w:lang w:val="en-US"/>
        </w:rPr>
        <w:t>withhepaticoenterostomy</w:t>
      </w:r>
      <w:proofErr w:type="spellEnd"/>
      <w:r w:rsidRPr="006838B3">
        <w:rPr>
          <w:rFonts w:ascii="Arial" w:hAnsi="Arial" w:cs="Arial"/>
          <w:bCs/>
          <w:lang w:val="en-US"/>
        </w:rPr>
        <w:t xml:space="preserve"> for choledochal cysts and their surgical management </w:t>
      </w:r>
      <w:proofErr w:type="spellStart"/>
      <w:r w:rsidRPr="006838B3">
        <w:rPr>
          <w:rFonts w:ascii="Arial" w:hAnsi="Arial" w:cs="Arial"/>
          <w:bCs/>
          <w:lang w:val="en-US"/>
        </w:rPr>
        <w:t>inchildren</w:t>
      </w:r>
      <w:proofErr w:type="spellEnd"/>
      <w:r w:rsidRPr="006838B3">
        <w:rPr>
          <w:rFonts w:ascii="Arial" w:hAnsi="Arial" w:cs="Arial"/>
          <w:bCs/>
          <w:lang w:val="en-US"/>
        </w:rPr>
        <w:t xml:space="preserve"> versus adults. </w:t>
      </w:r>
      <w:r w:rsidRPr="006838B3">
        <w:rPr>
          <w:rFonts w:ascii="Arial" w:hAnsi="Arial" w:cs="Arial"/>
          <w:bCs/>
          <w:lang w:val="es-ES"/>
        </w:rPr>
        <w:t xml:space="preserve">J </w:t>
      </w:r>
      <w:proofErr w:type="spellStart"/>
      <w:r w:rsidRPr="006838B3">
        <w:rPr>
          <w:rFonts w:ascii="Arial" w:hAnsi="Arial" w:cs="Arial"/>
          <w:bCs/>
          <w:lang w:val="es-ES"/>
        </w:rPr>
        <w:t>Pediatr</w:t>
      </w:r>
      <w:proofErr w:type="spellEnd"/>
      <w:r w:rsidRPr="006838B3">
        <w:rPr>
          <w:rFonts w:ascii="Arial" w:hAnsi="Arial" w:cs="Arial"/>
          <w:bCs/>
          <w:lang w:val="es-ES"/>
        </w:rPr>
        <w:t xml:space="preserve"> </w:t>
      </w:r>
      <w:proofErr w:type="spellStart"/>
      <w:r w:rsidRPr="006838B3">
        <w:rPr>
          <w:rFonts w:ascii="Arial" w:hAnsi="Arial" w:cs="Arial"/>
          <w:bCs/>
          <w:lang w:val="es-ES"/>
        </w:rPr>
        <w:t>Surg</w:t>
      </w:r>
      <w:proofErr w:type="spellEnd"/>
      <w:r w:rsidRPr="006838B3">
        <w:rPr>
          <w:rFonts w:ascii="Arial" w:hAnsi="Arial" w:cs="Arial"/>
          <w:bCs/>
          <w:lang w:val="es-ES"/>
        </w:rPr>
        <w:t xml:space="preserve"> 1997; 32: 1097-102.</w:t>
      </w:r>
    </w:p>
    <w:p w14:paraId="18490940" w14:textId="07524D87"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s-ES"/>
        </w:rPr>
        <w:t xml:space="preserve">79. </w:t>
      </w:r>
      <w:proofErr w:type="spellStart"/>
      <w:r w:rsidRPr="006838B3">
        <w:rPr>
          <w:rFonts w:ascii="Arial" w:hAnsi="Arial" w:cs="Arial"/>
          <w:bCs/>
          <w:lang w:val="es-ES"/>
        </w:rPr>
        <w:t>Narayanan</w:t>
      </w:r>
      <w:proofErr w:type="spellEnd"/>
      <w:r w:rsidRPr="006838B3">
        <w:rPr>
          <w:rFonts w:ascii="Arial" w:hAnsi="Arial" w:cs="Arial"/>
          <w:bCs/>
          <w:lang w:val="es-ES"/>
        </w:rPr>
        <w:t xml:space="preserve"> SK, Chen Y, </w:t>
      </w:r>
      <w:proofErr w:type="spellStart"/>
      <w:r w:rsidRPr="006838B3">
        <w:rPr>
          <w:rFonts w:ascii="Arial" w:hAnsi="Arial" w:cs="Arial"/>
          <w:bCs/>
          <w:lang w:val="es-ES"/>
        </w:rPr>
        <w:t>Narasimhan</w:t>
      </w:r>
      <w:proofErr w:type="spellEnd"/>
      <w:r w:rsidRPr="006838B3">
        <w:rPr>
          <w:rFonts w:ascii="Arial" w:hAnsi="Arial" w:cs="Arial"/>
          <w:bCs/>
          <w:lang w:val="es-ES"/>
        </w:rPr>
        <w:t xml:space="preserve"> KL, Cohen RC. </w:t>
      </w:r>
      <w:proofErr w:type="spellStart"/>
      <w:r w:rsidRPr="006838B3">
        <w:rPr>
          <w:rFonts w:ascii="Arial" w:hAnsi="Arial" w:cs="Arial"/>
          <w:bCs/>
          <w:lang w:val="en-US"/>
        </w:rPr>
        <w:t>Hepaticoduodenostomyversus</w:t>
      </w:r>
      <w:proofErr w:type="spellEnd"/>
      <w:r w:rsidRPr="006838B3">
        <w:rPr>
          <w:rFonts w:ascii="Arial" w:hAnsi="Arial" w:cs="Arial"/>
          <w:bCs/>
          <w:lang w:val="en-US"/>
        </w:rPr>
        <w:t xml:space="preserve"> hepaticojejunostomy after resection of choledochal cyst: a </w:t>
      </w:r>
      <w:proofErr w:type="spellStart"/>
      <w:r w:rsidRPr="006838B3">
        <w:rPr>
          <w:rFonts w:ascii="Arial" w:hAnsi="Arial" w:cs="Arial"/>
          <w:bCs/>
          <w:lang w:val="en-US"/>
        </w:rPr>
        <w:t>systematicreview</w:t>
      </w:r>
      <w:proofErr w:type="spellEnd"/>
      <w:r w:rsidRPr="006838B3">
        <w:rPr>
          <w:rFonts w:ascii="Arial" w:hAnsi="Arial" w:cs="Arial"/>
          <w:bCs/>
          <w:lang w:val="en-US"/>
        </w:rPr>
        <w:t xml:space="preserve"> and meta-analysis. J Pediatr Surg. 2013; 48: 2336-2342.</w:t>
      </w:r>
    </w:p>
    <w:p w14:paraId="785F8007" w14:textId="4E2F7598"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80. Fu M, Wang YX, Zhang JZ. Evolution in the treatment of </w:t>
      </w:r>
      <w:proofErr w:type="spellStart"/>
      <w:r w:rsidRPr="006838B3">
        <w:rPr>
          <w:rFonts w:ascii="Arial" w:hAnsi="Arial" w:cs="Arial"/>
          <w:bCs/>
          <w:lang w:val="en-US"/>
        </w:rPr>
        <w:t>choledochus</w:t>
      </w:r>
      <w:proofErr w:type="spellEnd"/>
      <w:r w:rsidRPr="006838B3">
        <w:rPr>
          <w:rFonts w:ascii="Arial" w:hAnsi="Arial" w:cs="Arial"/>
          <w:bCs/>
          <w:lang w:val="en-US"/>
        </w:rPr>
        <w:t xml:space="preserve"> cyst. </w:t>
      </w:r>
      <w:proofErr w:type="spellStart"/>
      <w:r w:rsidRPr="006838B3">
        <w:rPr>
          <w:rFonts w:ascii="Arial" w:hAnsi="Arial" w:cs="Arial"/>
          <w:bCs/>
          <w:lang w:val="en-US"/>
        </w:rPr>
        <w:t>JPediatr</w:t>
      </w:r>
      <w:proofErr w:type="spellEnd"/>
      <w:r w:rsidRPr="006838B3">
        <w:rPr>
          <w:rFonts w:ascii="Arial" w:hAnsi="Arial" w:cs="Arial"/>
          <w:bCs/>
          <w:lang w:val="en-US"/>
        </w:rPr>
        <w:t xml:space="preserve"> Surg 2000; 35:1344-7.</w:t>
      </w:r>
    </w:p>
    <w:p w14:paraId="0BE28161" w14:textId="7D2AF5B5"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lastRenderedPageBreak/>
        <w:t xml:space="preserve">81. </w:t>
      </w:r>
      <w:proofErr w:type="spellStart"/>
      <w:r w:rsidRPr="006838B3">
        <w:rPr>
          <w:rFonts w:ascii="Arial" w:hAnsi="Arial" w:cs="Arial"/>
          <w:bCs/>
          <w:lang w:val="en-US"/>
        </w:rPr>
        <w:t>Chowbey</w:t>
      </w:r>
      <w:proofErr w:type="spellEnd"/>
      <w:r w:rsidRPr="006838B3">
        <w:rPr>
          <w:rFonts w:ascii="Arial" w:hAnsi="Arial" w:cs="Arial"/>
          <w:bCs/>
          <w:lang w:val="en-US"/>
        </w:rPr>
        <w:t xml:space="preserve"> PK, </w:t>
      </w:r>
      <w:proofErr w:type="spellStart"/>
      <w:r w:rsidRPr="006838B3">
        <w:rPr>
          <w:rFonts w:ascii="Arial" w:hAnsi="Arial" w:cs="Arial"/>
          <w:bCs/>
          <w:lang w:val="en-US"/>
        </w:rPr>
        <w:t>Katrak</w:t>
      </w:r>
      <w:proofErr w:type="spellEnd"/>
      <w:r w:rsidRPr="006838B3">
        <w:rPr>
          <w:rFonts w:ascii="Arial" w:hAnsi="Arial" w:cs="Arial"/>
          <w:bCs/>
          <w:lang w:val="en-US"/>
        </w:rPr>
        <w:t xml:space="preserve"> MP, Sharma A, et al. Complete laparoscopic </w:t>
      </w:r>
      <w:proofErr w:type="spellStart"/>
      <w:r w:rsidRPr="006838B3">
        <w:rPr>
          <w:rFonts w:ascii="Arial" w:hAnsi="Arial" w:cs="Arial"/>
          <w:bCs/>
          <w:lang w:val="en-US"/>
        </w:rPr>
        <w:t>managementof</w:t>
      </w:r>
      <w:proofErr w:type="spellEnd"/>
      <w:r w:rsidRPr="006838B3">
        <w:rPr>
          <w:rFonts w:ascii="Arial" w:hAnsi="Arial" w:cs="Arial"/>
          <w:bCs/>
          <w:lang w:val="en-US"/>
        </w:rPr>
        <w:t xml:space="preserve"> choledochal cyst: report of two cases. J Laparoendosc Adv Surg Tech A 2002; 12:217-21. 39.</w:t>
      </w:r>
    </w:p>
    <w:p w14:paraId="258EC926" w14:textId="106C635C" w:rsidR="006838B3" w:rsidRPr="006838B3" w:rsidRDefault="006838B3" w:rsidP="006838B3">
      <w:pPr>
        <w:pStyle w:val="NormalWeb"/>
        <w:tabs>
          <w:tab w:val="center" w:pos="4277"/>
        </w:tabs>
        <w:spacing w:line="360" w:lineRule="auto"/>
        <w:rPr>
          <w:rFonts w:ascii="Arial" w:hAnsi="Arial" w:cs="Arial"/>
          <w:bCs/>
          <w:lang w:val="es-ES"/>
        </w:rPr>
      </w:pPr>
      <w:r w:rsidRPr="006838B3">
        <w:rPr>
          <w:rFonts w:ascii="Arial" w:hAnsi="Arial" w:cs="Arial"/>
          <w:bCs/>
          <w:lang w:val="en-US"/>
        </w:rPr>
        <w:t xml:space="preserve">82. Le DM, Woo RK, Sylvester K, et al. Laparoscopic resection of type 1 </w:t>
      </w:r>
      <w:proofErr w:type="spellStart"/>
      <w:r w:rsidRPr="006838B3">
        <w:rPr>
          <w:rFonts w:ascii="Arial" w:hAnsi="Arial" w:cs="Arial"/>
          <w:bCs/>
          <w:lang w:val="en-US"/>
        </w:rPr>
        <w:t>choledochalcysts</w:t>
      </w:r>
      <w:proofErr w:type="spellEnd"/>
      <w:r w:rsidRPr="006838B3">
        <w:rPr>
          <w:rFonts w:ascii="Arial" w:hAnsi="Arial" w:cs="Arial"/>
          <w:bCs/>
          <w:lang w:val="en-US"/>
        </w:rPr>
        <w:t xml:space="preserve"> in pediatric patients. </w:t>
      </w:r>
      <w:proofErr w:type="spellStart"/>
      <w:r w:rsidRPr="006838B3">
        <w:rPr>
          <w:rFonts w:ascii="Arial" w:hAnsi="Arial" w:cs="Arial"/>
          <w:bCs/>
          <w:lang w:val="es-ES"/>
        </w:rPr>
        <w:t>Surg</w:t>
      </w:r>
      <w:proofErr w:type="spellEnd"/>
      <w:r w:rsidRPr="006838B3">
        <w:rPr>
          <w:rFonts w:ascii="Arial" w:hAnsi="Arial" w:cs="Arial"/>
          <w:bCs/>
          <w:lang w:val="es-ES"/>
        </w:rPr>
        <w:t xml:space="preserve"> </w:t>
      </w:r>
      <w:proofErr w:type="spellStart"/>
      <w:r w:rsidRPr="006838B3">
        <w:rPr>
          <w:rFonts w:ascii="Arial" w:hAnsi="Arial" w:cs="Arial"/>
          <w:bCs/>
          <w:lang w:val="es-ES"/>
        </w:rPr>
        <w:t>Endosc</w:t>
      </w:r>
      <w:proofErr w:type="spellEnd"/>
      <w:r w:rsidRPr="006838B3">
        <w:rPr>
          <w:rFonts w:ascii="Arial" w:hAnsi="Arial" w:cs="Arial"/>
          <w:bCs/>
          <w:lang w:val="es-ES"/>
        </w:rPr>
        <w:t xml:space="preserve"> 2006; 20:249-51.</w:t>
      </w:r>
    </w:p>
    <w:p w14:paraId="0B89EF38" w14:textId="474320C0"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s-ES"/>
        </w:rPr>
        <w:t xml:space="preserve">83. Watanabe Y, Sato M, </w:t>
      </w:r>
      <w:proofErr w:type="spellStart"/>
      <w:r w:rsidRPr="006838B3">
        <w:rPr>
          <w:rFonts w:ascii="Arial" w:hAnsi="Arial" w:cs="Arial"/>
          <w:bCs/>
          <w:lang w:val="es-ES"/>
        </w:rPr>
        <w:t>Takui</w:t>
      </w:r>
      <w:proofErr w:type="spellEnd"/>
      <w:r w:rsidRPr="006838B3">
        <w:rPr>
          <w:rFonts w:ascii="Arial" w:hAnsi="Arial" w:cs="Arial"/>
          <w:bCs/>
          <w:lang w:val="es-ES"/>
        </w:rPr>
        <w:t xml:space="preserve"> K, et al. </w:t>
      </w:r>
      <w:r w:rsidRPr="006838B3">
        <w:rPr>
          <w:rFonts w:ascii="Arial" w:hAnsi="Arial" w:cs="Arial"/>
          <w:bCs/>
          <w:lang w:val="en-US"/>
        </w:rPr>
        <w:t xml:space="preserve">Laparoscopic-assisted minimally </w:t>
      </w:r>
      <w:proofErr w:type="spellStart"/>
      <w:r w:rsidRPr="006838B3">
        <w:rPr>
          <w:rFonts w:ascii="Arial" w:hAnsi="Arial" w:cs="Arial"/>
          <w:bCs/>
          <w:lang w:val="en-US"/>
        </w:rPr>
        <w:t>invasivetreatment</w:t>
      </w:r>
      <w:proofErr w:type="spellEnd"/>
      <w:r w:rsidRPr="006838B3">
        <w:rPr>
          <w:rFonts w:ascii="Arial" w:hAnsi="Arial" w:cs="Arial"/>
          <w:bCs/>
          <w:lang w:val="en-US"/>
        </w:rPr>
        <w:t xml:space="preserve"> for choledochal cyst. J Laparoendosc Adv Surg Tech A 1999; 9:415-8.</w:t>
      </w:r>
    </w:p>
    <w:p w14:paraId="4824D5CA" w14:textId="64A7516A" w:rsidR="006838B3" w:rsidRPr="009D317A" w:rsidRDefault="006838B3" w:rsidP="006838B3">
      <w:pPr>
        <w:pStyle w:val="NormalWeb"/>
        <w:tabs>
          <w:tab w:val="center" w:pos="4277"/>
        </w:tabs>
        <w:spacing w:line="360" w:lineRule="auto"/>
        <w:rPr>
          <w:rFonts w:ascii="Arial" w:hAnsi="Arial" w:cs="Arial"/>
          <w:bCs/>
          <w:lang w:val="es-ES"/>
        </w:rPr>
      </w:pPr>
      <w:r w:rsidRPr="006838B3">
        <w:rPr>
          <w:rFonts w:ascii="Arial" w:hAnsi="Arial" w:cs="Arial"/>
          <w:bCs/>
          <w:lang w:val="en-US"/>
        </w:rPr>
        <w:t xml:space="preserve">84. Shah AA, Shah AV. Appendix as a biliary conduit for choledochal cyst </w:t>
      </w:r>
      <w:proofErr w:type="spellStart"/>
      <w:r w:rsidRPr="006838B3">
        <w:rPr>
          <w:rFonts w:ascii="Arial" w:hAnsi="Arial" w:cs="Arial"/>
          <w:bCs/>
          <w:lang w:val="en-US"/>
        </w:rPr>
        <w:t>inchildren</w:t>
      </w:r>
      <w:proofErr w:type="spellEnd"/>
      <w:r w:rsidRPr="006838B3">
        <w:rPr>
          <w:rFonts w:ascii="Arial" w:hAnsi="Arial" w:cs="Arial"/>
          <w:bCs/>
          <w:lang w:val="en-US"/>
        </w:rPr>
        <w:t xml:space="preserve">. </w:t>
      </w:r>
      <w:proofErr w:type="spellStart"/>
      <w:r w:rsidRPr="009D317A">
        <w:rPr>
          <w:rFonts w:ascii="Arial" w:hAnsi="Arial" w:cs="Arial"/>
          <w:bCs/>
          <w:lang w:val="es-ES"/>
        </w:rPr>
        <w:t>Eur</w:t>
      </w:r>
      <w:proofErr w:type="spellEnd"/>
      <w:r w:rsidRPr="009D317A">
        <w:rPr>
          <w:rFonts w:ascii="Arial" w:hAnsi="Arial" w:cs="Arial"/>
          <w:bCs/>
          <w:lang w:val="es-ES"/>
        </w:rPr>
        <w:t xml:space="preserve"> J </w:t>
      </w:r>
      <w:proofErr w:type="spellStart"/>
      <w:r w:rsidRPr="009D317A">
        <w:rPr>
          <w:rFonts w:ascii="Arial" w:hAnsi="Arial" w:cs="Arial"/>
          <w:bCs/>
          <w:lang w:val="es-ES"/>
        </w:rPr>
        <w:t>Pediatr</w:t>
      </w:r>
      <w:proofErr w:type="spellEnd"/>
      <w:r w:rsidRPr="009D317A">
        <w:rPr>
          <w:rFonts w:ascii="Arial" w:hAnsi="Arial" w:cs="Arial"/>
          <w:bCs/>
          <w:lang w:val="es-ES"/>
        </w:rPr>
        <w:t xml:space="preserve"> </w:t>
      </w:r>
      <w:proofErr w:type="spellStart"/>
      <w:r w:rsidRPr="009D317A">
        <w:rPr>
          <w:rFonts w:ascii="Arial" w:hAnsi="Arial" w:cs="Arial"/>
          <w:bCs/>
          <w:lang w:val="es-ES"/>
        </w:rPr>
        <w:t>Surg</w:t>
      </w:r>
      <w:proofErr w:type="spellEnd"/>
      <w:r w:rsidRPr="009D317A">
        <w:rPr>
          <w:rFonts w:ascii="Arial" w:hAnsi="Arial" w:cs="Arial"/>
          <w:bCs/>
          <w:lang w:val="es-ES"/>
        </w:rPr>
        <w:t xml:space="preserve"> 2005; 15:128-31.</w:t>
      </w:r>
    </w:p>
    <w:p w14:paraId="2266124B" w14:textId="6DC1CA34" w:rsidR="006838B3" w:rsidRPr="006838B3" w:rsidRDefault="006838B3" w:rsidP="006838B3">
      <w:pPr>
        <w:pStyle w:val="NormalWeb"/>
        <w:tabs>
          <w:tab w:val="center" w:pos="4277"/>
        </w:tabs>
        <w:spacing w:line="360" w:lineRule="auto"/>
        <w:rPr>
          <w:rFonts w:ascii="Arial" w:hAnsi="Arial" w:cs="Arial"/>
          <w:bCs/>
          <w:lang w:val="en-US"/>
        </w:rPr>
      </w:pPr>
      <w:r w:rsidRPr="00E44EE2">
        <w:rPr>
          <w:rFonts w:ascii="Arial" w:hAnsi="Arial" w:cs="Arial"/>
          <w:bCs/>
          <w:lang w:val="es-ES"/>
        </w:rPr>
        <w:t xml:space="preserve">85. Wei MF, </w:t>
      </w:r>
      <w:proofErr w:type="spellStart"/>
      <w:r w:rsidRPr="00E44EE2">
        <w:rPr>
          <w:rFonts w:ascii="Arial" w:hAnsi="Arial" w:cs="Arial"/>
          <w:bCs/>
          <w:lang w:val="es-ES"/>
        </w:rPr>
        <w:t>Qi</w:t>
      </w:r>
      <w:proofErr w:type="spellEnd"/>
      <w:r w:rsidRPr="00E44EE2">
        <w:rPr>
          <w:rFonts w:ascii="Arial" w:hAnsi="Arial" w:cs="Arial"/>
          <w:bCs/>
          <w:lang w:val="es-ES"/>
        </w:rPr>
        <w:t xml:space="preserve"> BQ, Xia GL, et al. </w:t>
      </w:r>
      <w:r w:rsidRPr="006838B3">
        <w:rPr>
          <w:rFonts w:ascii="Arial" w:hAnsi="Arial" w:cs="Arial"/>
          <w:bCs/>
          <w:lang w:val="en-US"/>
        </w:rPr>
        <w:t xml:space="preserve">Use of appendix to replace the </w:t>
      </w:r>
      <w:proofErr w:type="spellStart"/>
      <w:proofErr w:type="gramStart"/>
      <w:r w:rsidRPr="006838B3">
        <w:rPr>
          <w:rFonts w:ascii="Arial" w:hAnsi="Arial" w:cs="Arial"/>
          <w:bCs/>
          <w:lang w:val="en-US"/>
        </w:rPr>
        <w:t>choledochus.Pediatr</w:t>
      </w:r>
      <w:proofErr w:type="spellEnd"/>
      <w:proofErr w:type="gramEnd"/>
      <w:r w:rsidRPr="006838B3">
        <w:rPr>
          <w:rFonts w:ascii="Arial" w:hAnsi="Arial" w:cs="Arial"/>
          <w:bCs/>
          <w:lang w:val="en-US"/>
        </w:rPr>
        <w:t xml:space="preserve"> Surg Int 1998; 13:494-6.</w:t>
      </w:r>
    </w:p>
    <w:p w14:paraId="4F69B487" w14:textId="3BA2B907" w:rsidR="006838B3" w:rsidRPr="006838B3" w:rsidRDefault="006838B3" w:rsidP="006838B3">
      <w:pPr>
        <w:pStyle w:val="NormalWeb"/>
        <w:tabs>
          <w:tab w:val="center" w:pos="4277"/>
        </w:tabs>
        <w:spacing w:line="360" w:lineRule="auto"/>
        <w:rPr>
          <w:rFonts w:ascii="Arial" w:hAnsi="Arial" w:cs="Arial"/>
          <w:bCs/>
          <w:lang w:val="es-ES"/>
        </w:rPr>
      </w:pPr>
      <w:r w:rsidRPr="006838B3">
        <w:rPr>
          <w:rFonts w:ascii="Arial" w:hAnsi="Arial" w:cs="Arial"/>
          <w:bCs/>
          <w:lang w:val="en-US"/>
        </w:rPr>
        <w:t xml:space="preserve">86. Chang CC. </w:t>
      </w:r>
      <w:proofErr w:type="spellStart"/>
      <w:r w:rsidRPr="006838B3">
        <w:rPr>
          <w:rFonts w:ascii="Arial" w:hAnsi="Arial" w:cs="Arial"/>
          <w:bCs/>
          <w:lang w:val="en-US"/>
        </w:rPr>
        <w:t>Antireflux</w:t>
      </w:r>
      <w:proofErr w:type="spellEnd"/>
      <w:r w:rsidRPr="006838B3">
        <w:rPr>
          <w:rFonts w:ascii="Arial" w:hAnsi="Arial" w:cs="Arial"/>
          <w:bCs/>
          <w:lang w:val="en-US"/>
        </w:rPr>
        <w:t xml:space="preserve"> spur valve in </w:t>
      </w:r>
      <w:proofErr w:type="spellStart"/>
      <w:r w:rsidRPr="006838B3">
        <w:rPr>
          <w:rFonts w:ascii="Arial" w:hAnsi="Arial" w:cs="Arial"/>
          <w:bCs/>
          <w:lang w:val="en-US"/>
        </w:rPr>
        <w:t>cholenterostomy</w:t>
      </w:r>
      <w:proofErr w:type="spellEnd"/>
      <w:r w:rsidRPr="006838B3">
        <w:rPr>
          <w:rFonts w:ascii="Arial" w:hAnsi="Arial" w:cs="Arial"/>
          <w:bCs/>
          <w:lang w:val="en-US"/>
        </w:rPr>
        <w:t xml:space="preserve">. </w:t>
      </w:r>
      <w:proofErr w:type="spellStart"/>
      <w:r w:rsidRPr="006838B3">
        <w:rPr>
          <w:rFonts w:ascii="Arial" w:hAnsi="Arial" w:cs="Arial"/>
          <w:bCs/>
          <w:lang w:val="es-ES"/>
        </w:rPr>
        <w:t>Jpn</w:t>
      </w:r>
      <w:proofErr w:type="spellEnd"/>
      <w:r w:rsidRPr="006838B3">
        <w:rPr>
          <w:rFonts w:ascii="Arial" w:hAnsi="Arial" w:cs="Arial"/>
          <w:bCs/>
          <w:lang w:val="es-ES"/>
        </w:rPr>
        <w:t xml:space="preserve"> </w:t>
      </w:r>
      <w:proofErr w:type="spellStart"/>
      <w:r w:rsidRPr="006838B3">
        <w:rPr>
          <w:rFonts w:ascii="Arial" w:hAnsi="Arial" w:cs="Arial"/>
          <w:bCs/>
          <w:lang w:val="es-ES"/>
        </w:rPr>
        <w:t>Soc</w:t>
      </w:r>
      <w:proofErr w:type="spellEnd"/>
      <w:r w:rsidRPr="006838B3">
        <w:rPr>
          <w:rFonts w:ascii="Arial" w:hAnsi="Arial" w:cs="Arial"/>
          <w:bCs/>
          <w:lang w:val="es-ES"/>
        </w:rPr>
        <w:t xml:space="preserve"> J </w:t>
      </w:r>
      <w:proofErr w:type="spellStart"/>
      <w:r w:rsidRPr="006838B3">
        <w:rPr>
          <w:rFonts w:ascii="Arial" w:hAnsi="Arial" w:cs="Arial"/>
          <w:bCs/>
          <w:lang w:val="es-ES"/>
        </w:rPr>
        <w:t>Pediatr</w:t>
      </w:r>
      <w:proofErr w:type="spellEnd"/>
      <w:r w:rsidRPr="006838B3">
        <w:rPr>
          <w:rFonts w:ascii="Arial" w:hAnsi="Arial" w:cs="Arial"/>
          <w:bCs/>
          <w:lang w:val="es-ES"/>
        </w:rPr>
        <w:t xml:space="preserve"> Surg1982; 18:73-547.</w:t>
      </w:r>
    </w:p>
    <w:p w14:paraId="11C4E87B" w14:textId="2D8A428D" w:rsidR="006838B3" w:rsidRPr="006838B3"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87. </w:t>
      </w:r>
      <w:proofErr w:type="spellStart"/>
      <w:r w:rsidRPr="006838B3">
        <w:rPr>
          <w:rFonts w:ascii="Arial" w:hAnsi="Arial" w:cs="Arial"/>
          <w:bCs/>
          <w:lang w:val="en-US"/>
        </w:rPr>
        <w:t>Horaguchi</w:t>
      </w:r>
      <w:proofErr w:type="spellEnd"/>
      <w:r w:rsidRPr="006838B3">
        <w:rPr>
          <w:rFonts w:ascii="Arial" w:hAnsi="Arial" w:cs="Arial"/>
          <w:bCs/>
          <w:lang w:val="en-US"/>
        </w:rPr>
        <w:t xml:space="preserve"> J, Fujita N, Kobayashi G. Clinical study of </w:t>
      </w:r>
      <w:proofErr w:type="spellStart"/>
      <w:r w:rsidRPr="006838B3">
        <w:rPr>
          <w:rFonts w:ascii="Arial" w:hAnsi="Arial" w:cs="Arial"/>
          <w:bCs/>
          <w:lang w:val="en-US"/>
        </w:rPr>
        <w:t>choledochocele</w:t>
      </w:r>
      <w:proofErr w:type="spellEnd"/>
      <w:r w:rsidRPr="006838B3">
        <w:rPr>
          <w:rFonts w:ascii="Arial" w:hAnsi="Arial" w:cs="Arial"/>
          <w:bCs/>
          <w:lang w:val="en-US"/>
        </w:rPr>
        <w:t xml:space="preserve">: Is it a </w:t>
      </w:r>
      <w:proofErr w:type="spellStart"/>
      <w:r w:rsidRPr="006838B3">
        <w:rPr>
          <w:rFonts w:ascii="Arial" w:hAnsi="Arial" w:cs="Arial"/>
          <w:bCs/>
          <w:lang w:val="en-US"/>
        </w:rPr>
        <w:t>riskfactor</w:t>
      </w:r>
      <w:proofErr w:type="spellEnd"/>
      <w:r w:rsidRPr="006838B3">
        <w:rPr>
          <w:rFonts w:ascii="Arial" w:hAnsi="Arial" w:cs="Arial"/>
          <w:bCs/>
          <w:lang w:val="en-US"/>
        </w:rPr>
        <w:t xml:space="preserve"> for biliary malignancies? J Gastroenterol 2005; 40:396-401.</w:t>
      </w:r>
    </w:p>
    <w:p w14:paraId="5967CD82" w14:textId="208E78FA" w:rsidR="008341DE" w:rsidRDefault="006838B3" w:rsidP="006838B3">
      <w:pPr>
        <w:pStyle w:val="NormalWeb"/>
        <w:tabs>
          <w:tab w:val="center" w:pos="4277"/>
        </w:tabs>
        <w:spacing w:line="360" w:lineRule="auto"/>
        <w:rPr>
          <w:rFonts w:ascii="Arial" w:hAnsi="Arial" w:cs="Arial"/>
          <w:bCs/>
          <w:lang w:val="en-US"/>
        </w:rPr>
      </w:pPr>
      <w:r w:rsidRPr="006838B3">
        <w:rPr>
          <w:rFonts w:ascii="Arial" w:hAnsi="Arial" w:cs="Arial"/>
          <w:bCs/>
          <w:lang w:val="en-US"/>
        </w:rPr>
        <w:t xml:space="preserve">88. </w:t>
      </w:r>
      <w:proofErr w:type="spellStart"/>
      <w:r w:rsidRPr="006838B3">
        <w:rPr>
          <w:rFonts w:ascii="Arial" w:hAnsi="Arial" w:cs="Arial"/>
          <w:bCs/>
          <w:lang w:val="en-US"/>
        </w:rPr>
        <w:t>Masetti</w:t>
      </w:r>
      <w:proofErr w:type="spellEnd"/>
      <w:r w:rsidRPr="006838B3">
        <w:rPr>
          <w:rFonts w:ascii="Arial" w:hAnsi="Arial" w:cs="Arial"/>
          <w:bCs/>
          <w:lang w:val="en-US"/>
        </w:rPr>
        <w:t xml:space="preserve"> R, Antinori A, Coppola R. </w:t>
      </w:r>
      <w:proofErr w:type="spellStart"/>
      <w:r w:rsidRPr="006838B3">
        <w:rPr>
          <w:rFonts w:ascii="Arial" w:hAnsi="Arial" w:cs="Arial"/>
          <w:bCs/>
          <w:lang w:val="en-US"/>
        </w:rPr>
        <w:t>Choledochocele</w:t>
      </w:r>
      <w:proofErr w:type="spellEnd"/>
      <w:r w:rsidRPr="006838B3">
        <w:rPr>
          <w:rFonts w:ascii="Arial" w:hAnsi="Arial" w:cs="Arial"/>
          <w:bCs/>
          <w:lang w:val="en-US"/>
        </w:rPr>
        <w:t xml:space="preserve">: changing trends in </w:t>
      </w:r>
      <w:proofErr w:type="spellStart"/>
      <w:r w:rsidRPr="006838B3">
        <w:rPr>
          <w:rFonts w:ascii="Arial" w:hAnsi="Arial" w:cs="Arial"/>
          <w:bCs/>
          <w:lang w:val="en-US"/>
        </w:rPr>
        <w:t>diagnosisand</w:t>
      </w:r>
      <w:proofErr w:type="spellEnd"/>
      <w:r w:rsidRPr="006838B3">
        <w:rPr>
          <w:rFonts w:ascii="Arial" w:hAnsi="Arial" w:cs="Arial"/>
          <w:bCs/>
          <w:lang w:val="en-US"/>
        </w:rPr>
        <w:t xml:space="preserve"> management. Surg Today 1996; 26:281-5.</w:t>
      </w:r>
      <w:r w:rsidR="00915470" w:rsidRPr="006838B3">
        <w:rPr>
          <w:rFonts w:ascii="Arial" w:hAnsi="Arial" w:cs="Arial"/>
          <w:bCs/>
          <w:lang w:val="en-US"/>
        </w:rPr>
        <w:tab/>
      </w:r>
    </w:p>
    <w:p w14:paraId="6C416F70" w14:textId="793E25FE" w:rsidR="00B13303" w:rsidRPr="00B13303" w:rsidRDefault="008341DE" w:rsidP="00B13303">
      <w:pPr>
        <w:pStyle w:val="NormalWeb"/>
        <w:tabs>
          <w:tab w:val="center" w:pos="4277"/>
        </w:tabs>
        <w:spacing w:line="360" w:lineRule="auto"/>
        <w:jc w:val="both"/>
        <w:rPr>
          <w:rFonts w:ascii="Arial" w:hAnsi="Arial" w:cs="Arial"/>
          <w:bCs/>
          <w:lang w:val="en-US"/>
        </w:rPr>
      </w:pPr>
      <w:r w:rsidRPr="008341DE">
        <w:rPr>
          <w:rFonts w:ascii="Arial" w:hAnsi="Arial" w:cs="Arial"/>
          <w:bCs/>
          <w:lang w:val="en-US"/>
        </w:rPr>
        <w:t>89. APA (7ª ed.): Zhang, J., Li, X., &amp; Wang, L. (2022). Outcomes and comparisons of pediatric surgery about choledochal cyst</w:t>
      </w:r>
      <w:r w:rsidR="00B13303">
        <w:rPr>
          <w:rFonts w:ascii="Arial" w:hAnsi="Arial" w:cs="Arial"/>
          <w:bCs/>
          <w:lang w:val="en-US"/>
        </w:rPr>
        <w:t xml:space="preserve"> with robot-assisted procedures.</w:t>
      </w:r>
      <w:r w:rsidR="00B13303" w:rsidRPr="00B13303">
        <w:rPr>
          <w:rFonts w:ascii="Arial" w:hAnsi="Arial" w:cs="Arial"/>
          <w:bCs/>
          <w:lang w:val="en-US"/>
        </w:rPr>
        <w:t xml:space="preserve"> </w:t>
      </w:r>
    </w:p>
    <w:p w14:paraId="3B9F18EE" w14:textId="5D4AF053" w:rsidR="00B13303" w:rsidRDefault="00B13303" w:rsidP="00B13303">
      <w:pPr>
        <w:pStyle w:val="NormalWeb"/>
        <w:tabs>
          <w:tab w:val="center" w:pos="4277"/>
        </w:tabs>
        <w:spacing w:line="360" w:lineRule="auto"/>
        <w:jc w:val="both"/>
        <w:rPr>
          <w:rFonts w:ascii="Arial" w:hAnsi="Arial" w:cs="Arial"/>
          <w:bCs/>
          <w:lang w:val="es-ES"/>
        </w:rPr>
      </w:pPr>
      <w:r w:rsidRPr="00B13303">
        <w:rPr>
          <w:rFonts w:ascii="Arial" w:hAnsi="Arial" w:cs="Arial"/>
          <w:bCs/>
          <w:lang w:val="es-ES"/>
        </w:rPr>
        <w:t xml:space="preserve">90 Crisanto- ampos Braulio A, Trejo </w:t>
      </w:r>
      <w:proofErr w:type="spellStart"/>
      <w:r w:rsidRPr="00B13303">
        <w:rPr>
          <w:rFonts w:ascii="Arial" w:hAnsi="Arial" w:cs="Arial"/>
          <w:bCs/>
          <w:lang w:val="es-ES"/>
        </w:rPr>
        <w:t>Avila</w:t>
      </w:r>
      <w:proofErr w:type="spellEnd"/>
      <w:r w:rsidRPr="00B13303">
        <w:rPr>
          <w:rFonts w:ascii="Arial" w:hAnsi="Arial" w:cs="Arial"/>
          <w:bCs/>
          <w:lang w:val="es-ES"/>
        </w:rPr>
        <w:t xml:space="preserve"> </w:t>
      </w:r>
      <w:proofErr w:type="spellStart"/>
      <w:r w:rsidRPr="00B13303">
        <w:rPr>
          <w:rFonts w:ascii="Arial" w:hAnsi="Arial" w:cs="Arial"/>
          <w:bCs/>
          <w:lang w:val="es-ES"/>
        </w:rPr>
        <w:t>Reseccion</w:t>
      </w:r>
      <w:proofErr w:type="spellEnd"/>
      <w:r w:rsidRPr="00B13303">
        <w:rPr>
          <w:rFonts w:ascii="Arial" w:hAnsi="Arial" w:cs="Arial"/>
          <w:bCs/>
          <w:lang w:val="es-ES"/>
        </w:rPr>
        <w:t xml:space="preserve"> </w:t>
      </w:r>
      <w:proofErr w:type="spellStart"/>
      <w:r w:rsidRPr="00B13303">
        <w:rPr>
          <w:rFonts w:ascii="Arial" w:hAnsi="Arial" w:cs="Arial"/>
          <w:bCs/>
          <w:lang w:val="es-ES"/>
        </w:rPr>
        <w:t>Laparoscopica</w:t>
      </w:r>
      <w:proofErr w:type="spellEnd"/>
      <w:r w:rsidRPr="00B13303">
        <w:rPr>
          <w:rFonts w:ascii="Arial" w:hAnsi="Arial" w:cs="Arial"/>
          <w:bCs/>
          <w:lang w:val="es-ES"/>
        </w:rPr>
        <w:t xml:space="preserve"> de quiste de colédoco informe de casos, </w:t>
      </w:r>
      <w:proofErr w:type="spellStart"/>
      <w:r w:rsidRPr="00B13303">
        <w:rPr>
          <w:rFonts w:ascii="Arial" w:hAnsi="Arial" w:cs="Arial"/>
          <w:bCs/>
          <w:lang w:val="es-ES"/>
        </w:rPr>
        <w:t>Cir</w:t>
      </w:r>
      <w:proofErr w:type="spellEnd"/>
      <w:r w:rsidRPr="00B13303">
        <w:rPr>
          <w:rFonts w:ascii="Arial" w:hAnsi="Arial" w:cs="Arial"/>
          <w:bCs/>
          <w:lang w:val="es-ES"/>
        </w:rPr>
        <w:t xml:space="preserve"> en 2018 </w:t>
      </w:r>
      <w:proofErr w:type="gramStart"/>
      <w:r w:rsidRPr="00B13303">
        <w:rPr>
          <w:rFonts w:ascii="Arial" w:hAnsi="Arial" w:cs="Arial"/>
          <w:bCs/>
          <w:lang w:val="es-ES"/>
        </w:rPr>
        <w:t>sept  40</w:t>
      </w:r>
      <w:proofErr w:type="gramEnd"/>
      <w:r w:rsidRPr="00B13303">
        <w:rPr>
          <w:rFonts w:ascii="Arial" w:hAnsi="Arial" w:cs="Arial"/>
          <w:bCs/>
          <w:lang w:val="es-ES"/>
        </w:rPr>
        <w:t>(3) Scielo: 200-205</w:t>
      </w:r>
    </w:p>
    <w:p w14:paraId="5721AB10" w14:textId="14C3CC6A" w:rsidR="008341DE" w:rsidRPr="008341DE" w:rsidRDefault="008341DE" w:rsidP="008341DE">
      <w:pPr>
        <w:pStyle w:val="NormalWeb"/>
        <w:tabs>
          <w:tab w:val="center" w:pos="4277"/>
        </w:tabs>
        <w:spacing w:line="360" w:lineRule="auto"/>
        <w:jc w:val="both"/>
        <w:rPr>
          <w:rFonts w:ascii="Arial" w:hAnsi="Arial" w:cs="Arial"/>
          <w:bCs/>
          <w:lang w:val="es-ES"/>
        </w:rPr>
        <w:sectPr w:rsidR="008341DE" w:rsidRPr="008341DE" w:rsidSect="009770A0">
          <w:footerReference w:type="even" r:id="rId27"/>
          <w:footerReference w:type="default" r:id="rId28"/>
          <w:footerReference w:type="first" r:id="rId29"/>
          <w:pgSz w:w="12240" w:h="15840" w:code="1"/>
          <w:pgMar w:top="2268" w:right="1418" w:bottom="1418" w:left="2268" w:header="720" w:footer="720" w:gutter="0"/>
          <w:pgNumType w:start="3"/>
          <w:cols w:space="720"/>
          <w:noEndnote/>
          <w:titlePg/>
        </w:sectPr>
      </w:pPr>
    </w:p>
    <w:p w14:paraId="047144FA" w14:textId="30AEF27B" w:rsidR="0035007D" w:rsidRPr="008341DE" w:rsidRDefault="0035007D" w:rsidP="00AF4670">
      <w:pPr>
        <w:pStyle w:val="Ttulo1"/>
        <w:rPr>
          <w:rFonts w:ascii="Arial" w:hAnsi="Arial" w:cs="Arial"/>
          <w:lang w:val="es-ES"/>
        </w:rPr>
      </w:pPr>
      <w:bookmarkStart w:id="15" w:name="_Toc191894651"/>
      <w:r w:rsidRPr="008341DE">
        <w:rPr>
          <w:rFonts w:ascii="Arial" w:hAnsi="Arial" w:cs="Arial"/>
          <w:lang w:val="es-ES"/>
        </w:rPr>
        <w:lastRenderedPageBreak/>
        <w:t>ANEXOS</w:t>
      </w:r>
      <w:bookmarkEnd w:id="15"/>
    </w:p>
    <w:p w14:paraId="5C2DAC5E" w14:textId="49B6C86A" w:rsidR="008950CB" w:rsidRPr="008341DE" w:rsidRDefault="00915470" w:rsidP="00AF4670">
      <w:pPr>
        <w:pStyle w:val="Ttulo3"/>
        <w:rPr>
          <w:b/>
          <w:bCs/>
          <w:lang w:val="es-ES"/>
        </w:rPr>
      </w:pPr>
      <w:bookmarkStart w:id="16" w:name="_Toc191894652"/>
      <w:r w:rsidRPr="008341DE">
        <w:rPr>
          <w:b/>
          <w:bCs/>
          <w:lang w:val="es-ES"/>
        </w:rPr>
        <w:t xml:space="preserve">ANEXO 1. </w:t>
      </w:r>
      <w:r w:rsidR="008950CB" w:rsidRPr="008341DE">
        <w:rPr>
          <w:b/>
          <w:bCs/>
          <w:lang w:val="es-ES"/>
        </w:rPr>
        <w:t>CRONOGRAMA</w:t>
      </w:r>
      <w:bookmarkEnd w:id="16"/>
    </w:p>
    <w:tbl>
      <w:tblPr>
        <w:tblStyle w:val="Tablaconcuadrcula"/>
        <w:tblW w:w="5244" w:type="pct"/>
        <w:tblInd w:w="-431" w:type="dxa"/>
        <w:tblLook w:val="04A0" w:firstRow="1" w:lastRow="0" w:firstColumn="1" w:lastColumn="0" w:noHBand="0" w:noVBand="1"/>
      </w:tblPr>
      <w:tblGrid>
        <w:gridCol w:w="2012"/>
        <w:gridCol w:w="376"/>
        <w:gridCol w:w="349"/>
        <w:gridCol w:w="376"/>
        <w:gridCol w:w="322"/>
        <w:gridCol w:w="323"/>
        <w:gridCol w:w="350"/>
        <w:gridCol w:w="348"/>
        <w:gridCol w:w="367"/>
        <w:gridCol w:w="356"/>
        <w:gridCol w:w="354"/>
        <w:gridCol w:w="339"/>
        <w:gridCol w:w="334"/>
        <w:gridCol w:w="377"/>
        <w:gridCol w:w="350"/>
        <w:gridCol w:w="377"/>
        <w:gridCol w:w="323"/>
        <w:gridCol w:w="323"/>
        <w:gridCol w:w="350"/>
        <w:gridCol w:w="348"/>
        <w:gridCol w:w="367"/>
        <w:gridCol w:w="356"/>
        <w:gridCol w:w="354"/>
        <w:gridCol w:w="339"/>
        <w:gridCol w:w="334"/>
        <w:gridCol w:w="377"/>
        <w:gridCol w:w="350"/>
        <w:gridCol w:w="377"/>
        <w:gridCol w:w="323"/>
        <w:gridCol w:w="323"/>
        <w:gridCol w:w="350"/>
        <w:gridCol w:w="348"/>
        <w:gridCol w:w="367"/>
        <w:gridCol w:w="356"/>
        <w:gridCol w:w="354"/>
      </w:tblGrid>
      <w:tr w:rsidR="0035007D" w:rsidRPr="0035007D" w14:paraId="7FC0568E" w14:textId="77777777" w:rsidTr="008C6709">
        <w:tc>
          <w:tcPr>
            <w:tcW w:w="1784" w:type="dxa"/>
            <w:vMerge w:val="restart"/>
            <w:tcBorders>
              <w:tl2br w:val="single" w:sz="4" w:space="0" w:color="auto"/>
            </w:tcBorders>
          </w:tcPr>
          <w:p w14:paraId="1C6F20CC" w14:textId="77777777" w:rsidR="0035007D" w:rsidRPr="008C6709" w:rsidRDefault="0035007D" w:rsidP="0094235B">
            <w:pPr>
              <w:jc w:val="right"/>
              <w:rPr>
                <w:rFonts w:ascii="Arial Nova" w:hAnsi="Arial Nova"/>
                <w:sz w:val="18"/>
              </w:rPr>
            </w:pPr>
            <w:r w:rsidRPr="008C6709">
              <w:rPr>
                <w:rFonts w:ascii="Arial Nova" w:hAnsi="Arial Nova"/>
                <w:sz w:val="18"/>
              </w:rPr>
              <w:t>TIEMPO</w:t>
            </w:r>
          </w:p>
          <w:p w14:paraId="11FAB58F" w14:textId="77777777" w:rsidR="0035007D" w:rsidRPr="008C6709" w:rsidRDefault="0035007D" w:rsidP="0094235B">
            <w:pPr>
              <w:jc w:val="both"/>
              <w:rPr>
                <w:rFonts w:ascii="Arial Nova" w:hAnsi="Arial Nova"/>
                <w:sz w:val="18"/>
              </w:rPr>
            </w:pPr>
          </w:p>
          <w:p w14:paraId="279CD344" w14:textId="104A6B15" w:rsidR="0035007D" w:rsidRPr="008C6709" w:rsidRDefault="0035007D" w:rsidP="0094235B">
            <w:pPr>
              <w:jc w:val="both"/>
              <w:rPr>
                <w:rFonts w:ascii="Arial Nova" w:hAnsi="Arial Nova"/>
                <w:sz w:val="18"/>
              </w:rPr>
            </w:pPr>
            <w:r w:rsidRPr="008C6709">
              <w:rPr>
                <w:rFonts w:ascii="Arial Nova" w:hAnsi="Arial Nova"/>
                <w:sz w:val="18"/>
              </w:rPr>
              <w:t>ACTIVIDAD</w:t>
            </w:r>
          </w:p>
        </w:tc>
        <w:tc>
          <w:tcPr>
            <w:tcW w:w="144" w:type="dxa"/>
            <w:gridSpan w:val="10"/>
          </w:tcPr>
          <w:p w14:paraId="46619239" w14:textId="5327A4FE" w:rsidR="0035007D" w:rsidRPr="008C6709" w:rsidRDefault="0035007D" w:rsidP="0094235B">
            <w:pPr>
              <w:jc w:val="center"/>
              <w:rPr>
                <w:rFonts w:ascii="Arial Nova" w:hAnsi="Arial Nova"/>
                <w:sz w:val="14"/>
                <w:szCs w:val="20"/>
              </w:rPr>
            </w:pPr>
            <w:r w:rsidRPr="008C6709">
              <w:rPr>
                <w:rFonts w:ascii="Arial Nova" w:hAnsi="Arial Nova"/>
                <w:sz w:val="14"/>
                <w:szCs w:val="20"/>
              </w:rPr>
              <w:t>AÑO 2</w:t>
            </w:r>
            <w:r w:rsidR="008950CB" w:rsidRPr="008C6709">
              <w:rPr>
                <w:rFonts w:ascii="Arial Nova" w:hAnsi="Arial Nova"/>
                <w:sz w:val="14"/>
                <w:szCs w:val="20"/>
              </w:rPr>
              <w:t>0</w:t>
            </w:r>
            <w:r w:rsidR="00E44EE2">
              <w:rPr>
                <w:rFonts w:ascii="Arial Nova" w:hAnsi="Arial Nova"/>
                <w:sz w:val="14"/>
                <w:szCs w:val="20"/>
              </w:rPr>
              <w:t>22</w:t>
            </w:r>
          </w:p>
        </w:tc>
        <w:tc>
          <w:tcPr>
            <w:tcW w:w="144" w:type="dxa"/>
            <w:gridSpan w:val="12"/>
          </w:tcPr>
          <w:p w14:paraId="2833693A" w14:textId="7C88194F" w:rsidR="0035007D" w:rsidRPr="008C6709" w:rsidRDefault="00E44EE2" w:rsidP="0094235B">
            <w:pPr>
              <w:jc w:val="center"/>
              <w:rPr>
                <w:rFonts w:ascii="Arial Nova" w:hAnsi="Arial Nova"/>
                <w:sz w:val="14"/>
                <w:szCs w:val="20"/>
              </w:rPr>
            </w:pPr>
            <w:r>
              <w:rPr>
                <w:rFonts w:ascii="Arial Nova" w:hAnsi="Arial Nova"/>
                <w:sz w:val="14"/>
                <w:szCs w:val="20"/>
              </w:rPr>
              <w:t>AÑO 2023</w:t>
            </w:r>
          </w:p>
        </w:tc>
        <w:tc>
          <w:tcPr>
            <w:tcW w:w="144" w:type="dxa"/>
            <w:gridSpan w:val="12"/>
          </w:tcPr>
          <w:p w14:paraId="5758ABB6" w14:textId="72A4B24D" w:rsidR="0035007D" w:rsidRPr="008C6709" w:rsidRDefault="00E44EE2" w:rsidP="0094235B">
            <w:pPr>
              <w:jc w:val="center"/>
              <w:rPr>
                <w:rFonts w:ascii="Arial Nova" w:hAnsi="Arial Nova"/>
                <w:sz w:val="14"/>
                <w:szCs w:val="20"/>
              </w:rPr>
            </w:pPr>
            <w:r>
              <w:rPr>
                <w:rFonts w:ascii="Arial Nova" w:hAnsi="Arial Nova"/>
                <w:sz w:val="14"/>
                <w:szCs w:val="20"/>
              </w:rPr>
              <w:t>AÑO 2024</w:t>
            </w:r>
          </w:p>
        </w:tc>
      </w:tr>
      <w:tr w:rsidR="008C6709" w:rsidRPr="0035007D" w14:paraId="48D6855A" w14:textId="77777777" w:rsidTr="008C6709">
        <w:tc>
          <w:tcPr>
            <w:tcW w:w="1784" w:type="dxa"/>
            <w:vMerge/>
            <w:tcBorders>
              <w:tl2br w:val="single" w:sz="4" w:space="0" w:color="auto"/>
            </w:tcBorders>
          </w:tcPr>
          <w:p w14:paraId="10C585F1" w14:textId="77777777" w:rsidR="0035007D" w:rsidRPr="008C6709" w:rsidRDefault="0035007D" w:rsidP="0094235B">
            <w:pPr>
              <w:jc w:val="both"/>
              <w:rPr>
                <w:rFonts w:ascii="Arial Nova" w:hAnsi="Arial Nova"/>
                <w:sz w:val="18"/>
              </w:rPr>
            </w:pPr>
          </w:p>
        </w:tc>
        <w:tc>
          <w:tcPr>
            <w:tcW w:w="144" w:type="dxa"/>
          </w:tcPr>
          <w:p w14:paraId="04B027E0" w14:textId="77777777" w:rsidR="0035007D" w:rsidRPr="008C6709" w:rsidRDefault="0035007D" w:rsidP="0094235B">
            <w:pPr>
              <w:rPr>
                <w:rFonts w:ascii="Arial Nova" w:hAnsi="Arial Nova"/>
                <w:sz w:val="14"/>
                <w:szCs w:val="20"/>
              </w:rPr>
            </w:pPr>
            <w:r w:rsidRPr="008C6709">
              <w:rPr>
                <w:rFonts w:ascii="Arial Nova" w:hAnsi="Arial Nova"/>
                <w:sz w:val="14"/>
                <w:szCs w:val="20"/>
              </w:rPr>
              <w:t>M</w:t>
            </w:r>
          </w:p>
        </w:tc>
        <w:tc>
          <w:tcPr>
            <w:tcW w:w="144" w:type="dxa"/>
          </w:tcPr>
          <w:p w14:paraId="74F66E20" w14:textId="77777777" w:rsidR="0035007D" w:rsidRPr="008C6709" w:rsidRDefault="0035007D" w:rsidP="0094235B">
            <w:pPr>
              <w:rPr>
                <w:rFonts w:ascii="Arial Nova" w:hAnsi="Arial Nova"/>
                <w:sz w:val="14"/>
                <w:szCs w:val="20"/>
              </w:rPr>
            </w:pPr>
            <w:r w:rsidRPr="008C6709">
              <w:rPr>
                <w:rFonts w:ascii="Arial Nova" w:hAnsi="Arial Nova"/>
                <w:sz w:val="14"/>
                <w:szCs w:val="20"/>
              </w:rPr>
              <w:t>A</w:t>
            </w:r>
          </w:p>
        </w:tc>
        <w:tc>
          <w:tcPr>
            <w:tcW w:w="144" w:type="dxa"/>
          </w:tcPr>
          <w:p w14:paraId="2CEBB2D8" w14:textId="77777777" w:rsidR="0035007D" w:rsidRPr="008C6709" w:rsidRDefault="0035007D" w:rsidP="0094235B">
            <w:pPr>
              <w:rPr>
                <w:rFonts w:ascii="Arial Nova" w:hAnsi="Arial Nova"/>
                <w:sz w:val="14"/>
                <w:szCs w:val="20"/>
              </w:rPr>
            </w:pPr>
            <w:r w:rsidRPr="008C6709">
              <w:rPr>
                <w:rFonts w:ascii="Arial Nova" w:hAnsi="Arial Nova"/>
                <w:sz w:val="14"/>
                <w:szCs w:val="20"/>
              </w:rPr>
              <w:t>M</w:t>
            </w:r>
          </w:p>
        </w:tc>
        <w:tc>
          <w:tcPr>
            <w:tcW w:w="144" w:type="dxa"/>
          </w:tcPr>
          <w:p w14:paraId="6938CDA0" w14:textId="77777777" w:rsidR="0035007D" w:rsidRPr="008C6709" w:rsidRDefault="0035007D" w:rsidP="0094235B">
            <w:pPr>
              <w:rPr>
                <w:rFonts w:ascii="Arial Nova" w:hAnsi="Arial Nova"/>
                <w:sz w:val="14"/>
                <w:szCs w:val="20"/>
              </w:rPr>
            </w:pPr>
            <w:r w:rsidRPr="008C6709">
              <w:rPr>
                <w:rFonts w:ascii="Arial Nova" w:hAnsi="Arial Nova"/>
                <w:sz w:val="14"/>
                <w:szCs w:val="20"/>
              </w:rPr>
              <w:t>J</w:t>
            </w:r>
          </w:p>
        </w:tc>
        <w:tc>
          <w:tcPr>
            <w:tcW w:w="144" w:type="dxa"/>
          </w:tcPr>
          <w:p w14:paraId="43356611" w14:textId="77777777" w:rsidR="0035007D" w:rsidRPr="008C6709" w:rsidRDefault="0035007D" w:rsidP="0094235B">
            <w:pPr>
              <w:rPr>
                <w:rFonts w:ascii="Arial Nova" w:hAnsi="Arial Nova"/>
                <w:sz w:val="14"/>
                <w:szCs w:val="20"/>
              </w:rPr>
            </w:pPr>
            <w:r w:rsidRPr="008C6709">
              <w:rPr>
                <w:rFonts w:ascii="Arial Nova" w:hAnsi="Arial Nova"/>
                <w:sz w:val="14"/>
                <w:szCs w:val="20"/>
              </w:rPr>
              <w:t>J</w:t>
            </w:r>
          </w:p>
        </w:tc>
        <w:tc>
          <w:tcPr>
            <w:tcW w:w="144" w:type="dxa"/>
          </w:tcPr>
          <w:p w14:paraId="72996613" w14:textId="77777777" w:rsidR="0035007D" w:rsidRPr="008C6709" w:rsidRDefault="0035007D" w:rsidP="0094235B">
            <w:pPr>
              <w:rPr>
                <w:rFonts w:ascii="Arial Nova" w:hAnsi="Arial Nova"/>
                <w:sz w:val="14"/>
                <w:szCs w:val="20"/>
              </w:rPr>
            </w:pPr>
            <w:r w:rsidRPr="008C6709">
              <w:rPr>
                <w:rFonts w:ascii="Arial Nova" w:hAnsi="Arial Nova"/>
                <w:sz w:val="14"/>
                <w:szCs w:val="20"/>
              </w:rPr>
              <w:t>A</w:t>
            </w:r>
          </w:p>
        </w:tc>
        <w:tc>
          <w:tcPr>
            <w:tcW w:w="144" w:type="dxa"/>
          </w:tcPr>
          <w:p w14:paraId="01EDE72F" w14:textId="77777777" w:rsidR="0035007D" w:rsidRPr="008C6709" w:rsidRDefault="0035007D" w:rsidP="0094235B">
            <w:pPr>
              <w:rPr>
                <w:rFonts w:ascii="Arial Nova" w:hAnsi="Arial Nova"/>
                <w:sz w:val="14"/>
                <w:szCs w:val="20"/>
              </w:rPr>
            </w:pPr>
            <w:r w:rsidRPr="008C6709">
              <w:rPr>
                <w:rFonts w:ascii="Arial Nova" w:hAnsi="Arial Nova"/>
                <w:sz w:val="14"/>
                <w:szCs w:val="20"/>
              </w:rPr>
              <w:t>S</w:t>
            </w:r>
          </w:p>
        </w:tc>
        <w:tc>
          <w:tcPr>
            <w:tcW w:w="144" w:type="dxa"/>
          </w:tcPr>
          <w:p w14:paraId="1ECAA85A" w14:textId="77777777" w:rsidR="0035007D" w:rsidRPr="008C6709" w:rsidRDefault="0035007D" w:rsidP="0094235B">
            <w:pPr>
              <w:rPr>
                <w:rFonts w:ascii="Arial Nova" w:hAnsi="Arial Nova"/>
                <w:sz w:val="14"/>
                <w:szCs w:val="20"/>
              </w:rPr>
            </w:pPr>
            <w:r w:rsidRPr="008C6709">
              <w:rPr>
                <w:rFonts w:ascii="Arial Nova" w:hAnsi="Arial Nova"/>
                <w:sz w:val="14"/>
                <w:szCs w:val="20"/>
              </w:rPr>
              <w:t>O</w:t>
            </w:r>
          </w:p>
        </w:tc>
        <w:tc>
          <w:tcPr>
            <w:tcW w:w="144" w:type="dxa"/>
          </w:tcPr>
          <w:p w14:paraId="5FA959F7" w14:textId="77777777" w:rsidR="0035007D" w:rsidRPr="008C6709" w:rsidRDefault="0035007D" w:rsidP="0094235B">
            <w:pPr>
              <w:rPr>
                <w:rFonts w:ascii="Arial Nova" w:hAnsi="Arial Nova"/>
                <w:sz w:val="14"/>
                <w:szCs w:val="20"/>
              </w:rPr>
            </w:pPr>
            <w:r w:rsidRPr="008C6709">
              <w:rPr>
                <w:rFonts w:ascii="Arial Nova" w:hAnsi="Arial Nova"/>
                <w:sz w:val="14"/>
                <w:szCs w:val="20"/>
              </w:rPr>
              <w:t>N</w:t>
            </w:r>
          </w:p>
        </w:tc>
        <w:tc>
          <w:tcPr>
            <w:tcW w:w="144" w:type="dxa"/>
          </w:tcPr>
          <w:p w14:paraId="7EED3E54" w14:textId="77777777" w:rsidR="0035007D" w:rsidRPr="008C6709" w:rsidRDefault="0035007D" w:rsidP="0094235B">
            <w:pPr>
              <w:rPr>
                <w:rFonts w:ascii="Arial Nova" w:hAnsi="Arial Nova"/>
                <w:sz w:val="14"/>
                <w:szCs w:val="20"/>
              </w:rPr>
            </w:pPr>
            <w:r w:rsidRPr="008C6709">
              <w:rPr>
                <w:rFonts w:ascii="Arial Nova" w:hAnsi="Arial Nova"/>
                <w:sz w:val="14"/>
                <w:szCs w:val="20"/>
              </w:rPr>
              <w:t>D</w:t>
            </w:r>
          </w:p>
        </w:tc>
        <w:tc>
          <w:tcPr>
            <w:tcW w:w="144" w:type="dxa"/>
          </w:tcPr>
          <w:p w14:paraId="6E7D2867" w14:textId="77777777" w:rsidR="0035007D" w:rsidRPr="008C6709" w:rsidRDefault="0035007D" w:rsidP="0094235B">
            <w:pPr>
              <w:rPr>
                <w:rFonts w:ascii="Arial Nova" w:hAnsi="Arial Nova"/>
                <w:sz w:val="14"/>
                <w:szCs w:val="20"/>
              </w:rPr>
            </w:pPr>
            <w:r w:rsidRPr="008C6709">
              <w:rPr>
                <w:rFonts w:ascii="Arial Nova" w:hAnsi="Arial Nova"/>
                <w:sz w:val="14"/>
                <w:szCs w:val="20"/>
              </w:rPr>
              <w:t>E</w:t>
            </w:r>
          </w:p>
        </w:tc>
        <w:tc>
          <w:tcPr>
            <w:tcW w:w="144" w:type="dxa"/>
          </w:tcPr>
          <w:p w14:paraId="5283FC6A" w14:textId="77777777" w:rsidR="0035007D" w:rsidRPr="008C6709" w:rsidRDefault="0035007D" w:rsidP="0094235B">
            <w:pPr>
              <w:rPr>
                <w:rFonts w:ascii="Arial Nova" w:hAnsi="Arial Nova"/>
                <w:sz w:val="14"/>
                <w:szCs w:val="20"/>
              </w:rPr>
            </w:pPr>
            <w:r w:rsidRPr="008C6709">
              <w:rPr>
                <w:rFonts w:ascii="Arial Nova" w:hAnsi="Arial Nova"/>
                <w:sz w:val="14"/>
                <w:szCs w:val="20"/>
              </w:rPr>
              <w:t>F</w:t>
            </w:r>
          </w:p>
        </w:tc>
        <w:tc>
          <w:tcPr>
            <w:tcW w:w="144" w:type="dxa"/>
          </w:tcPr>
          <w:p w14:paraId="2C77583C" w14:textId="77777777" w:rsidR="0035007D" w:rsidRPr="008C6709" w:rsidRDefault="0035007D" w:rsidP="0094235B">
            <w:pPr>
              <w:rPr>
                <w:rFonts w:ascii="Arial Nova" w:hAnsi="Arial Nova"/>
                <w:sz w:val="14"/>
                <w:szCs w:val="20"/>
              </w:rPr>
            </w:pPr>
            <w:r w:rsidRPr="008C6709">
              <w:rPr>
                <w:rFonts w:ascii="Arial Nova" w:hAnsi="Arial Nova"/>
                <w:sz w:val="14"/>
                <w:szCs w:val="20"/>
              </w:rPr>
              <w:t>M</w:t>
            </w:r>
          </w:p>
        </w:tc>
        <w:tc>
          <w:tcPr>
            <w:tcW w:w="144" w:type="dxa"/>
          </w:tcPr>
          <w:p w14:paraId="7980B495" w14:textId="77777777" w:rsidR="0035007D" w:rsidRPr="008C6709" w:rsidRDefault="0035007D" w:rsidP="0094235B">
            <w:pPr>
              <w:rPr>
                <w:rFonts w:ascii="Arial Nova" w:hAnsi="Arial Nova"/>
                <w:sz w:val="14"/>
                <w:szCs w:val="20"/>
              </w:rPr>
            </w:pPr>
            <w:r w:rsidRPr="008C6709">
              <w:rPr>
                <w:rFonts w:ascii="Arial Nova" w:hAnsi="Arial Nova"/>
                <w:sz w:val="14"/>
                <w:szCs w:val="20"/>
              </w:rPr>
              <w:t>A</w:t>
            </w:r>
          </w:p>
        </w:tc>
        <w:tc>
          <w:tcPr>
            <w:tcW w:w="144" w:type="dxa"/>
          </w:tcPr>
          <w:p w14:paraId="599CC092" w14:textId="77777777" w:rsidR="0035007D" w:rsidRPr="008C6709" w:rsidRDefault="0035007D" w:rsidP="0094235B">
            <w:pPr>
              <w:rPr>
                <w:rFonts w:ascii="Arial Nova" w:hAnsi="Arial Nova"/>
                <w:sz w:val="14"/>
                <w:szCs w:val="20"/>
              </w:rPr>
            </w:pPr>
            <w:r w:rsidRPr="008C6709">
              <w:rPr>
                <w:rFonts w:ascii="Arial Nova" w:hAnsi="Arial Nova"/>
                <w:sz w:val="14"/>
                <w:szCs w:val="20"/>
              </w:rPr>
              <w:t>M</w:t>
            </w:r>
          </w:p>
        </w:tc>
        <w:tc>
          <w:tcPr>
            <w:tcW w:w="144" w:type="dxa"/>
          </w:tcPr>
          <w:p w14:paraId="6D949866" w14:textId="77777777" w:rsidR="0035007D" w:rsidRPr="008C6709" w:rsidRDefault="0035007D" w:rsidP="0094235B">
            <w:pPr>
              <w:rPr>
                <w:rFonts w:ascii="Arial Nova" w:hAnsi="Arial Nova"/>
                <w:sz w:val="14"/>
                <w:szCs w:val="20"/>
              </w:rPr>
            </w:pPr>
            <w:r w:rsidRPr="008C6709">
              <w:rPr>
                <w:rFonts w:ascii="Arial Nova" w:hAnsi="Arial Nova"/>
                <w:sz w:val="14"/>
                <w:szCs w:val="20"/>
              </w:rPr>
              <w:t>J</w:t>
            </w:r>
          </w:p>
        </w:tc>
        <w:tc>
          <w:tcPr>
            <w:tcW w:w="144" w:type="dxa"/>
          </w:tcPr>
          <w:p w14:paraId="78A76874" w14:textId="77777777" w:rsidR="0035007D" w:rsidRPr="008C6709" w:rsidRDefault="0035007D" w:rsidP="0094235B">
            <w:pPr>
              <w:rPr>
                <w:rFonts w:ascii="Arial Nova" w:hAnsi="Arial Nova"/>
                <w:sz w:val="14"/>
                <w:szCs w:val="20"/>
              </w:rPr>
            </w:pPr>
            <w:r w:rsidRPr="008C6709">
              <w:rPr>
                <w:rFonts w:ascii="Arial Nova" w:hAnsi="Arial Nova"/>
                <w:sz w:val="14"/>
                <w:szCs w:val="20"/>
              </w:rPr>
              <w:t>J</w:t>
            </w:r>
          </w:p>
        </w:tc>
        <w:tc>
          <w:tcPr>
            <w:tcW w:w="144" w:type="dxa"/>
          </w:tcPr>
          <w:p w14:paraId="495F1D74" w14:textId="77777777" w:rsidR="0035007D" w:rsidRPr="008C6709" w:rsidRDefault="0035007D" w:rsidP="0094235B">
            <w:pPr>
              <w:rPr>
                <w:rFonts w:ascii="Arial Nova" w:hAnsi="Arial Nova"/>
                <w:sz w:val="14"/>
                <w:szCs w:val="20"/>
              </w:rPr>
            </w:pPr>
            <w:r w:rsidRPr="008C6709">
              <w:rPr>
                <w:rFonts w:ascii="Arial Nova" w:hAnsi="Arial Nova"/>
                <w:sz w:val="14"/>
                <w:szCs w:val="20"/>
              </w:rPr>
              <w:t>A</w:t>
            </w:r>
          </w:p>
        </w:tc>
        <w:tc>
          <w:tcPr>
            <w:tcW w:w="144" w:type="dxa"/>
          </w:tcPr>
          <w:p w14:paraId="60F9D9F5" w14:textId="77777777" w:rsidR="0035007D" w:rsidRPr="008C6709" w:rsidRDefault="0035007D" w:rsidP="0094235B">
            <w:pPr>
              <w:rPr>
                <w:rFonts w:ascii="Arial Nova" w:hAnsi="Arial Nova"/>
                <w:sz w:val="14"/>
                <w:szCs w:val="20"/>
              </w:rPr>
            </w:pPr>
            <w:r w:rsidRPr="008C6709">
              <w:rPr>
                <w:rFonts w:ascii="Arial Nova" w:hAnsi="Arial Nova"/>
                <w:sz w:val="14"/>
                <w:szCs w:val="20"/>
              </w:rPr>
              <w:t>S</w:t>
            </w:r>
          </w:p>
        </w:tc>
        <w:tc>
          <w:tcPr>
            <w:tcW w:w="144" w:type="dxa"/>
          </w:tcPr>
          <w:p w14:paraId="6C2B7EA4" w14:textId="77777777" w:rsidR="0035007D" w:rsidRPr="008C6709" w:rsidRDefault="0035007D" w:rsidP="0094235B">
            <w:pPr>
              <w:rPr>
                <w:rFonts w:ascii="Arial Nova" w:hAnsi="Arial Nova"/>
                <w:sz w:val="14"/>
                <w:szCs w:val="20"/>
              </w:rPr>
            </w:pPr>
            <w:r w:rsidRPr="008C6709">
              <w:rPr>
                <w:rFonts w:ascii="Arial Nova" w:hAnsi="Arial Nova"/>
                <w:sz w:val="14"/>
                <w:szCs w:val="20"/>
              </w:rPr>
              <w:t>O</w:t>
            </w:r>
          </w:p>
        </w:tc>
        <w:tc>
          <w:tcPr>
            <w:tcW w:w="144" w:type="dxa"/>
          </w:tcPr>
          <w:p w14:paraId="5BA65655" w14:textId="77777777" w:rsidR="0035007D" w:rsidRPr="008C6709" w:rsidRDefault="0035007D" w:rsidP="0094235B">
            <w:pPr>
              <w:rPr>
                <w:rFonts w:ascii="Arial Nova" w:hAnsi="Arial Nova"/>
                <w:sz w:val="14"/>
                <w:szCs w:val="20"/>
              </w:rPr>
            </w:pPr>
            <w:r w:rsidRPr="008C6709">
              <w:rPr>
                <w:rFonts w:ascii="Arial Nova" w:hAnsi="Arial Nova"/>
                <w:sz w:val="14"/>
                <w:szCs w:val="20"/>
              </w:rPr>
              <w:t>N</w:t>
            </w:r>
          </w:p>
        </w:tc>
        <w:tc>
          <w:tcPr>
            <w:tcW w:w="144" w:type="dxa"/>
          </w:tcPr>
          <w:p w14:paraId="174AE55B" w14:textId="77777777" w:rsidR="0035007D" w:rsidRPr="008C6709" w:rsidRDefault="0035007D" w:rsidP="0094235B">
            <w:pPr>
              <w:rPr>
                <w:rFonts w:ascii="Arial Nova" w:hAnsi="Arial Nova"/>
                <w:sz w:val="14"/>
                <w:szCs w:val="20"/>
              </w:rPr>
            </w:pPr>
            <w:r w:rsidRPr="008C6709">
              <w:rPr>
                <w:rFonts w:ascii="Arial Nova" w:hAnsi="Arial Nova"/>
                <w:sz w:val="14"/>
                <w:szCs w:val="20"/>
              </w:rPr>
              <w:t>D</w:t>
            </w:r>
          </w:p>
        </w:tc>
        <w:tc>
          <w:tcPr>
            <w:tcW w:w="144" w:type="dxa"/>
          </w:tcPr>
          <w:p w14:paraId="2F4D8BCE" w14:textId="77777777" w:rsidR="0035007D" w:rsidRPr="008C6709" w:rsidRDefault="0035007D" w:rsidP="0094235B">
            <w:pPr>
              <w:rPr>
                <w:rFonts w:ascii="Arial Nova" w:hAnsi="Arial Nova"/>
                <w:sz w:val="14"/>
                <w:szCs w:val="20"/>
              </w:rPr>
            </w:pPr>
            <w:r w:rsidRPr="008C6709">
              <w:rPr>
                <w:rFonts w:ascii="Arial Nova" w:hAnsi="Arial Nova"/>
                <w:sz w:val="14"/>
                <w:szCs w:val="20"/>
              </w:rPr>
              <w:t>E</w:t>
            </w:r>
          </w:p>
        </w:tc>
        <w:tc>
          <w:tcPr>
            <w:tcW w:w="144" w:type="dxa"/>
          </w:tcPr>
          <w:p w14:paraId="4CF93D12" w14:textId="77777777" w:rsidR="0035007D" w:rsidRPr="008C6709" w:rsidRDefault="0035007D" w:rsidP="0094235B">
            <w:pPr>
              <w:rPr>
                <w:rFonts w:ascii="Arial Nova" w:hAnsi="Arial Nova"/>
                <w:sz w:val="14"/>
                <w:szCs w:val="20"/>
              </w:rPr>
            </w:pPr>
            <w:r w:rsidRPr="008C6709">
              <w:rPr>
                <w:rFonts w:ascii="Arial Nova" w:hAnsi="Arial Nova"/>
                <w:sz w:val="14"/>
                <w:szCs w:val="20"/>
              </w:rPr>
              <w:t>F</w:t>
            </w:r>
          </w:p>
        </w:tc>
        <w:tc>
          <w:tcPr>
            <w:tcW w:w="144" w:type="dxa"/>
          </w:tcPr>
          <w:p w14:paraId="10A8B036" w14:textId="77777777" w:rsidR="0035007D" w:rsidRPr="008C6709" w:rsidRDefault="0035007D" w:rsidP="0094235B">
            <w:pPr>
              <w:rPr>
                <w:rFonts w:ascii="Arial Nova" w:hAnsi="Arial Nova"/>
                <w:sz w:val="14"/>
                <w:szCs w:val="20"/>
              </w:rPr>
            </w:pPr>
            <w:r w:rsidRPr="008C6709">
              <w:rPr>
                <w:rFonts w:ascii="Arial Nova" w:hAnsi="Arial Nova"/>
                <w:sz w:val="14"/>
                <w:szCs w:val="20"/>
              </w:rPr>
              <w:t>M</w:t>
            </w:r>
          </w:p>
        </w:tc>
        <w:tc>
          <w:tcPr>
            <w:tcW w:w="144" w:type="dxa"/>
          </w:tcPr>
          <w:p w14:paraId="327CC4D6" w14:textId="77777777" w:rsidR="0035007D" w:rsidRPr="008C6709" w:rsidRDefault="0035007D" w:rsidP="0094235B">
            <w:pPr>
              <w:rPr>
                <w:rFonts w:ascii="Arial Nova" w:hAnsi="Arial Nova"/>
                <w:sz w:val="14"/>
                <w:szCs w:val="20"/>
              </w:rPr>
            </w:pPr>
            <w:r w:rsidRPr="008C6709">
              <w:rPr>
                <w:rFonts w:ascii="Arial Nova" w:hAnsi="Arial Nova"/>
                <w:sz w:val="14"/>
                <w:szCs w:val="20"/>
              </w:rPr>
              <w:t>A</w:t>
            </w:r>
          </w:p>
        </w:tc>
        <w:tc>
          <w:tcPr>
            <w:tcW w:w="144" w:type="dxa"/>
          </w:tcPr>
          <w:p w14:paraId="77980893" w14:textId="77777777" w:rsidR="0035007D" w:rsidRPr="008C6709" w:rsidRDefault="0035007D" w:rsidP="0094235B">
            <w:pPr>
              <w:rPr>
                <w:rFonts w:ascii="Arial Nova" w:hAnsi="Arial Nova"/>
                <w:sz w:val="14"/>
                <w:szCs w:val="20"/>
              </w:rPr>
            </w:pPr>
            <w:r w:rsidRPr="008C6709">
              <w:rPr>
                <w:rFonts w:ascii="Arial Nova" w:hAnsi="Arial Nova"/>
                <w:sz w:val="14"/>
                <w:szCs w:val="20"/>
              </w:rPr>
              <w:t>M</w:t>
            </w:r>
          </w:p>
        </w:tc>
        <w:tc>
          <w:tcPr>
            <w:tcW w:w="144" w:type="dxa"/>
          </w:tcPr>
          <w:p w14:paraId="1E8DF082" w14:textId="77777777" w:rsidR="0035007D" w:rsidRPr="008C6709" w:rsidRDefault="0035007D" w:rsidP="0094235B">
            <w:pPr>
              <w:rPr>
                <w:rFonts w:ascii="Arial Nova" w:hAnsi="Arial Nova"/>
                <w:sz w:val="14"/>
                <w:szCs w:val="20"/>
              </w:rPr>
            </w:pPr>
            <w:r w:rsidRPr="008C6709">
              <w:rPr>
                <w:rFonts w:ascii="Arial Nova" w:hAnsi="Arial Nova"/>
                <w:sz w:val="14"/>
                <w:szCs w:val="20"/>
              </w:rPr>
              <w:t>J</w:t>
            </w:r>
          </w:p>
        </w:tc>
        <w:tc>
          <w:tcPr>
            <w:tcW w:w="144" w:type="dxa"/>
          </w:tcPr>
          <w:p w14:paraId="46505D81" w14:textId="77777777" w:rsidR="0035007D" w:rsidRPr="008C6709" w:rsidRDefault="0035007D" w:rsidP="0094235B">
            <w:pPr>
              <w:rPr>
                <w:rFonts w:ascii="Arial Nova" w:hAnsi="Arial Nova"/>
                <w:sz w:val="14"/>
                <w:szCs w:val="20"/>
              </w:rPr>
            </w:pPr>
            <w:r w:rsidRPr="008C6709">
              <w:rPr>
                <w:rFonts w:ascii="Arial Nova" w:hAnsi="Arial Nova"/>
                <w:sz w:val="14"/>
                <w:szCs w:val="20"/>
              </w:rPr>
              <w:t>J</w:t>
            </w:r>
          </w:p>
        </w:tc>
        <w:tc>
          <w:tcPr>
            <w:tcW w:w="144" w:type="dxa"/>
          </w:tcPr>
          <w:p w14:paraId="141FF322" w14:textId="77777777" w:rsidR="0035007D" w:rsidRPr="008C6709" w:rsidRDefault="0035007D" w:rsidP="0094235B">
            <w:pPr>
              <w:rPr>
                <w:rFonts w:ascii="Arial Nova" w:hAnsi="Arial Nova"/>
                <w:sz w:val="14"/>
                <w:szCs w:val="20"/>
              </w:rPr>
            </w:pPr>
            <w:r w:rsidRPr="008C6709">
              <w:rPr>
                <w:rFonts w:ascii="Arial Nova" w:hAnsi="Arial Nova"/>
                <w:sz w:val="14"/>
                <w:szCs w:val="20"/>
              </w:rPr>
              <w:t>A</w:t>
            </w:r>
          </w:p>
        </w:tc>
        <w:tc>
          <w:tcPr>
            <w:tcW w:w="144" w:type="dxa"/>
          </w:tcPr>
          <w:p w14:paraId="28BF2DF4" w14:textId="77777777" w:rsidR="0035007D" w:rsidRPr="008C6709" w:rsidRDefault="0035007D" w:rsidP="0094235B">
            <w:pPr>
              <w:rPr>
                <w:rFonts w:ascii="Arial Nova" w:hAnsi="Arial Nova"/>
                <w:sz w:val="14"/>
                <w:szCs w:val="20"/>
              </w:rPr>
            </w:pPr>
            <w:r w:rsidRPr="008C6709">
              <w:rPr>
                <w:rFonts w:ascii="Arial Nova" w:hAnsi="Arial Nova"/>
                <w:sz w:val="14"/>
                <w:szCs w:val="20"/>
              </w:rPr>
              <w:t>S</w:t>
            </w:r>
          </w:p>
        </w:tc>
        <w:tc>
          <w:tcPr>
            <w:tcW w:w="144" w:type="dxa"/>
          </w:tcPr>
          <w:p w14:paraId="4952B1DF" w14:textId="77777777" w:rsidR="0035007D" w:rsidRPr="008C6709" w:rsidRDefault="0035007D" w:rsidP="0094235B">
            <w:pPr>
              <w:rPr>
                <w:rFonts w:ascii="Arial Nova" w:hAnsi="Arial Nova"/>
                <w:sz w:val="14"/>
                <w:szCs w:val="20"/>
              </w:rPr>
            </w:pPr>
            <w:r w:rsidRPr="008C6709">
              <w:rPr>
                <w:rFonts w:ascii="Arial Nova" w:hAnsi="Arial Nova"/>
                <w:sz w:val="14"/>
                <w:szCs w:val="20"/>
              </w:rPr>
              <w:t>O</w:t>
            </w:r>
          </w:p>
        </w:tc>
        <w:tc>
          <w:tcPr>
            <w:tcW w:w="144" w:type="dxa"/>
          </w:tcPr>
          <w:p w14:paraId="047E95C0" w14:textId="77777777" w:rsidR="0035007D" w:rsidRPr="008C6709" w:rsidRDefault="0035007D" w:rsidP="0094235B">
            <w:pPr>
              <w:rPr>
                <w:rFonts w:ascii="Arial Nova" w:hAnsi="Arial Nova"/>
                <w:sz w:val="14"/>
                <w:szCs w:val="20"/>
              </w:rPr>
            </w:pPr>
            <w:r w:rsidRPr="008C6709">
              <w:rPr>
                <w:rFonts w:ascii="Arial Nova" w:hAnsi="Arial Nova"/>
                <w:sz w:val="14"/>
                <w:szCs w:val="20"/>
              </w:rPr>
              <w:t>N</w:t>
            </w:r>
          </w:p>
        </w:tc>
        <w:tc>
          <w:tcPr>
            <w:tcW w:w="144" w:type="dxa"/>
          </w:tcPr>
          <w:p w14:paraId="0743A325" w14:textId="77777777" w:rsidR="0035007D" w:rsidRPr="008C6709" w:rsidRDefault="0035007D" w:rsidP="0094235B">
            <w:pPr>
              <w:rPr>
                <w:rFonts w:ascii="Arial Nova" w:hAnsi="Arial Nova"/>
                <w:sz w:val="14"/>
                <w:szCs w:val="20"/>
              </w:rPr>
            </w:pPr>
            <w:r w:rsidRPr="008C6709">
              <w:rPr>
                <w:rFonts w:ascii="Arial Nova" w:hAnsi="Arial Nova"/>
                <w:sz w:val="14"/>
                <w:szCs w:val="20"/>
              </w:rPr>
              <w:t>D</w:t>
            </w:r>
          </w:p>
        </w:tc>
      </w:tr>
      <w:tr w:rsidR="00F459B2" w:rsidRPr="0035007D" w14:paraId="0F175D1F" w14:textId="77777777" w:rsidTr="00E44EE2">
        <w:trPr>
          <w:trHeight w:val="231"/>
        </w:trPr>
        <w:tc>
          <w:tcPr>
            <w:tcW w:w="1784" w:type="dxa"/>
          </w:tcPr>
          <w:p w14:paraId="68C6AF66" w14:textId="77777777" w:rsidR="0035007D" w:rsidRPr="008C6709" w:rsidRDefault="0035007D" w:rsidP="0094235B">
            <w:pPr>
              <w:rPr>
                <w:rFonts w:ascii="Arial Nova" w:hAnsi="Arial Nova"/>
                <w:sz w:val="18"/>
              </w:rPr>
            </w:pPr>
            <w:r w:rsidRPr="008C6709">
              <w:rPr>
                <w:rFonts w:ascii="Arial Nova" w:hAnsi="Arial Nova"/>
                <w:sz w:val="18"/>
              </w:rPr>
              <w:t>REVISION BIBLIOGRÁFICA</w:t>
            </w:r>
          </w:p>
        </w:tc>
        <w:tc>
          <w:tcPr>
            <w:tcW w:w="144" w:type="dxa"/>
            <w:shd w:val="clear" w:color="auto" w:fill="D9D9D9" w:themeFill="background1" w:themeFillShade="D9"/>
          </w:tcPr>
          <w:p w14:paraId="2943D6DD" w14:textId="77777777" w:rsidR="0035007D" w:rsidRPr="0035007D" w:rsidRDefault="0035007D" w:rsidP="0094235B">
            <w:pPr>
              <w:rPr>
                <w:color w:val="E7E6E6" w:themeColor="background2"/>
                <w:sz w:val="10"/>
                <w:szCs w:val="16"/>
              </w:rPr>
            </w:pPr>
          </w:p>
        </w:tc>
        <w:tc>
          <w:tcPr>
            <w:tcW w:w="144" w:type="dxa"/>
            <w:shd w:val="clear" w:color="auto" w:fill="D9D9D9" w:themeFill="background1" w:themeFillShade="D9"/>
          </w:tcPr>
          <w:p w14:paraId="2A96AAF6" w14:textId="77777777" w:rsidR="0035007D" w:rsidRPr="0035007D" w:rsidRDefault="0035007D" w:rsidP="0094235B">
            <w:pPr>
              <w:rPr>
                <w:color w:val="E7E6E6" w:themeColor="background2"/>
                <w:sz w:val="10"/>
                <w:szCs w:val="16"/>
              </w:rPr>
            </w:pPr>
          </w:p>
        </w:tc>
        <w:tc>
          <w:tcPr>
            <w:tcW w:w="144" w:type="dxa"/>
            <w:shd w:val="clear" w:color="auto" w:fill="D9D9D9" w:themeFill="background1" w:themeFillShade="D9"/>
          </w:tcPr>
          <w:p w14:paraId="71296E90" w14:textId="77777777" w:rsidR="0035007D" w:rsidRPr="0035007D" w:rsidRDefault="0035007D" w:rsidP="0094235B">
            <w:pPr>
              <w:rPr>
                <w:color w:val="E7E6E6" w:themeColor="background2"/>
                <w:sz w:val="10"/>
                <w:szCs w:val="16"/>
              </w:rPr>
            </w:pPr>
          </w:p>
        </w:tc>
        <w:tc>
          <w:tcPr>
            <w:tcW w:w="144" w:type="dxa"/>
            <w:shd w:val="clear" w:color="auto" w:fill="D9D9D9" w:themeFill="background1" w:themeFillShade="D9"/>
          </w:tcPr>
          <w:p w14:paraId="5D838A4A" w14:textId="77777777" w:rsidR="0035007D" w:rsidRPr="0035007D" w:rsidRDefault="0035007D" w:rsidP="0094235B">
            <w:pPr>
              <w:rPr>
                <w:sz w:val="10"/>
                <w:szCs w:val="16"/>
              </w:rPr>
            </w:pPr>
          </w:p>
        </w:tc>
        <w:tc>
          <w:tcPr>
            <w:tcW w:w="144" w:type="dxa"/>
            <w:shd w:val="clear" w:color="auto" w:fill="D9D9D9" w:themeFill="background1" w:themeFillShade="D9"/>
          </w:tcPr>
          <w:p w14:paraId="1A5D1C04" w14:textId="77777777" w:rsidR="0035007D" w:rsidRPr="0035007D" w:rsidRDefault="0035007D" w:rsidP="0094235B">
            <w:pPr>
              <w:rPr>
                <w:sz w:val="10"/>
                <w:szCs w:val="16"/>
              </w:rPr>
            </w:pPr>
          </w:p>
        </w:tc>
        <w:tc>
          <w:tcPr>
            <w:tcW w:w="144" w:type="dxa"/>
            <w:shd w:val="clear" w:color="auto" w:fill="D9D9D9" w:themeFill="background1" w:themeFillShade="D9"/>
          </w:tcPr>
          <w:p w14:paraId="010884D9" w14:textId="77777777" w:rsidR="0035007D" w:rsidRPr="0035007D" w:rsidRDefault="0035007D" w:rsidP="0094235B">
            <w:pPr>
              <w:rPr>
                <w:sz w:val="10"/>
                <w:szCs w:val="16"/>
              </w:rPr>
            </w:pPr>
          </w:p>
        </w:tc>
        <w:tc>
          <w:tcPr>
            <w:tcW w:w="144" w:type="dxa"/>
            <w:shd w:val="clear" w:color="auto" w:fill="D9D9D9" w:themeFill="background1" w:themeFillShade="D9"/>
          </w:tcPr>
          <w:p w14:paraId="3EDD1F92" w14:textId="77777777" w:rsidR="0035007D" w:rsidRPr="0035007D" w:rsidRDefault="0035007D" w:rsidP="0094235B">
            <w:pPr>
              <w:rPr>
                <w:sz w:val="10"/>
                <w:szCs w:val="16"/>
              </w:rPr>
            </w:pPr>
          </w:p>
        </w:tc>
        <w:tc>
          <w:tcPr>
            <w:tcW w:w="144" w:type="dxa"/>
            <w:shd w:val="clear" w:color="auto" w:fill="D9D9D9" w:themeFill="background1" w:themeFillShade="D9"/>
          </w:tcPr>
          <w:p w14:paraId="4410FA5C" w14:textId="77777777" w:rsidR="0035007D" w:rsidRPr="0035007D" w:rsidRDefault="0035007D" w:rsidP="0094235B">
            <w:pPr>
              <w:rPr>
                <w:sz w:val="10"/>
                <w:szCs w:val="16"/>
              </w:rPr>
            </w:pPr>
          </w:p>
        </w:tc>
        <w:tc>
          <w:tcPr>
            <w:tcW w:w="144" w:type="dxa"/>
            <w:shd w:val="clear" w:color="auto" w:fill="D9D9D9" w:themeFill="background1" w:themeFillShade="D9"/>
          </w:tcPr>
          <w:p w14:paraId="5A6163F4" w14:textId="77777777" w:rsidR="0035007D" w:rsidRPr="0035007D" w:rsidRDefault="0035007D" w:rsidP="0094235B">
            <w:pPr>
              <w:rPr>
                <w:sz w:val="10"/>
                <w:szCs w:val="16"/>
              </w:rPr>
            </w:pPr>
          </w:p>
        </w:tc>
        <w:tc>
          <w:tcPr>
            <w:tcW w:w="144" w:type="dxa"/>
            <w:shd w:val="clear" w:color="auto" w:fill="D9D9D9" w:themeFill="background1" w:themeFillShade="D9"/>
          </w:tcPr>
          <w:p w14:paraId="65445AE2" w14:textId="77777777" w:rsidR="0035007D" w:rsidRPr="0035007D" w:rsidRDefault="0035007D" w:rsidP="0094235B">
            <w:pPr>
              <w:rPr>
                <w:sz w:val="10"/>
                <w:szCs w:val="16"/>
              </w:rPr>
            </w:pPr>
          </w:p>
        </w:tc>
        <w:tc>
          <w:tcPr>
            <w:tcW w:w="144" w:type="dxa"/>
            <w:shd w:val="clear" w:color="auto" w:fill="D9D9D9" w:themeFill="background1" w:themeFillShade="D9"/>
          </w:tcPr>
          <w:p w14:paraId="0A5F88BD" w14:textId="77777777" w:rsidR="0035007D" w:rsidRPr="0035007D" w:rsidRDefault="0035007D" w:rsidP="0094235B">
            <w:pPr>
              <w:rPr>
                <w:sz w:val="10"/>
                <w:szCs w:val="16"/>
              </w:rPr>
            </w:pPr>
          </w:p>
        </w:tc>
        <w:tc>
          <w:tcPr>
            <w:tcW w:w="144" w:type="dxa"/>
            <w:shd w:val="clear" w:color="auto" w:fill="D9D9D9" w:themeFill="background1" w:themeFillShade="D9"/>
          </w:tcPr>
          <w:p w14:paraId="0E0D7F13" w14:textId="77777777" w:rsidR="0035007D" w:rsidRPr="0035007D" w:rsidRDefault="0035007D" w:rsidP="0094235B">
            <w:pPr>
              <w:rPr>
                <w:sz w:val="10"/>
                <w:szCs w:val="16"/>
              </w:rPr>
            </w:pPr>
          </w:p>
        </w:tc>
        <w:tc>
          <w:tcPr>
            <w:tcW w:w="144" w:type="dxa"/>
            <w:shd w:val="clear" w:color="auto" w:fill="D9D9D9" w:themeFill="background1" w:themeFillShade="D9"/>
          </w:tcPr>
          <w:p w14:paraId="36D0A929" w14:textId="77777777" w:rsidR="0035007D" w:rsidRPr="0035007D" w:rsidRDefault="0035007D" w:rsidP="0094235B">
            <w:pPr>
              <w:rPr>
                <w:sz w:val="10"/>
                <w:szCs w:val="16"/>
              </w:rPr>
            </w:pPr>
          </w:p>
        </w:tc>
        <w:tc>
          <w:tcPr>
            <w:tcW w:w="144" w:type="dxa"/>
            <w:shd w:val="clear" w:color="auto" w:fill="D9D9D9" w:themeFill="background1" w:themeFillShade="D9"/>
          </w:tcPr>
          <w:p w14:paraId="7DF658A4" w14:textId="77777777" w:rsidR="0035007D" w:rsidRPr="0035007D" w:rsidRDefault="0035007D" w:rsidP="0094235B">
            <w:pPr>
              <w:rPr>
                <w:sz w:val="10"/>
                <w:szCs w:val="16"/>
              </w:rPr>
            </w:pPr>
          </w:p>
        </w:tc>
        <w:tc>
          <w:tcPr>
            <w:tcW w:w="144" w:type="dxa"/>
            <w:shd w:val="clear" w:color="auto" w:fill="D9D9D9" w:themeFill="background1" w:themeFillShade="D9"/>
          </w:tcPr>
          <w:p w14:paraId="6EB3881B" w14:textId="77777777" w:rsidR="0035007D" w:rsidRPr="0035007D" w:rsidRDefault="0035007D" w:rsidP="0094235B">
            <w:pPr>
              <w:rPr>
                <w:sz w:val="10"/>
                <w:szCs w:val="16"/>
              </w:rPr>
            </w:pPr>
          </w:p>
        </w:tc>
        <w:tc>
          <w:tcPr>
            <w:tcW w:w="144" w:type="dxa"/>
            <w:shd w:val="clear" w:color="auto" w:fill="D9D9D9" w:themeFill="background1" w:themeFillShade="D9"/>
          </w:tcPr>
          <w:p w14:paraId="78796FA9" w14:textId="77777777" w:rsidR="0035007D" w:rsidRPr="0035007D" w:rsidRDefault="0035007D" w:rsidP="0094235B">
            <w:pPr>
              <w:rPr>
                <w:sz w:val="10"/>
                <w:szCs w:val="16"/>
              </w:rPr>
            </w:pPr>
          </w:p>
        </w:tc>
        <w:tc>
          <w:tcPr>
            <w:tcW w:w="144" w:type="dxa"/>
            <w:shd w:val="clear" w:color="auto" w:fill="D9D9D9" w:themeFill="background1" w:themeFillShade="D9"/>
          </w:tcPr>
          <w:p w14:paraId="65BDB056" w14:textId="77777777" w:rsidR="0035007D" w:rsidRPr="0035007D" w:rsidRDefault="0035007D" w:rsidP="0094235B">
            <w:pPr>
              <w:rPr>
                <w:sz w:val="10"/>
                <w:szCs w:val="16"/>
              </w:rPr>
            </w:pPr>
          </w:p>
        </w:tc>
        <w:tc>
          <w:tcPr>
            <w:tcW w:w="144" w:type="dxa"/>
            <w:shd w:val="clear" w:color="auto" w:fill="D9D9D9" w:themeFill="background1" w:themeFillShade="D9"/>
          </w:tcPr>
          <w:p w14:paraId="3922BC84" w14:textId="77777777" w:rsidR="0035007D" w:rsidRPr="0035007D" w:rsidRDefault="0035007D" w:rsidP="0094235B">
            <w:pPr>
              <w:rPr>
                <w:sz w:val="10"/>
                <w:szCs w:val="16"/>
              </w:rPr>
            </w:pPr>
          </w:p>
        </w:tc>
        <w:tc>
          <w:tcPr>
            <w:tcW w:w="144" w:type="dxa"/>
            <w:shd w:val="clear" w:color="auto" w:fill="D9D9D9" w:themeFill="background1" w:themeFillShade="D9"/>
          </w:tcPr>
          <w:p w14:paraId="04A6F5AA" w14:textId="77777777" w:rsidR="0035007D" w:rsidRPr="0035007D" w:rsidRDefault="0035007D" w:rsidP="0094235B">
            <w:pPr>
              <w:rPr>
                <w:sz w:val="10"/>
                <w:szCs w:val="16"/>
              </w:rPr>
            </w:pPr>
          </w:p>
        </w:tc>
        <w:tc>
          <w:tcPr>
            <w:tcW w:w="144" w:type="dxa"/>
            <w:shd w:val="clear" w:color="auto" w:fill="D9D9D9" w:themeFill="background1" w:themeFillShade="D9"/>
          </w:tcPr>
          <w:p w14:paraId="142B28D7" w14:textId="77777777" w:rsidR="0035007D" w:rsidRPr="0035007D" w:rsidRDefault="0035007D" w:rsidP="0094235B">
            <w:pPr>
              <w:rPr>
                <w:sz w:val="10"/>
                <w:szCs w:val="16"/>
              </w:rPr>
            </w:pPr>
          </w:p>
        </w:tc>
        <w:tc>
          <w:tcPr>
            <w:tcW w:w="144" w:type="dxa"/>
            <w:shd w:val="clear" w:color="auto" w:fill="D9D9D9" w:themeFill="background1" w:themeFillShade="D9"/>
          </w:tcPr>
          <w:p w14:paraId="56CA8EC7" w14:textId="77777777" w:rsidR="0035007D" w:rsidRPr="0035007D" w:rsidRDefault="0035007D" w:rsidP="0094235B">
            <w:pPr>
              <w:rPr>
                <w:sz w:val="10"/>
                <w:szCs w:val="16"/>
              </w:rPr>
            </w:pPr>
          </w:p>
        </w:tc>
        <w:tc>
          <w:tcPr>
            <w:tcW w:w="144" w:type="dxa"/>
            <w:shd w:val="clear" w:color="auto" w:fill="D9D9D9" w:themeFill="background1" w:themeFillShade="D9"/>
          </w:tcPr>
          <w:p w14:paraId="33D45DDB" w14:textId="77777777" w:rsidR="0035007D" w:rsidRPr="0035007D" w:rsidRDefault="0035007D" w:rsidP="0094235B">
            <w:pPr>
              <w:rPr>
                <w:sz w:val="10"/>
                <w:szCs w:val="16"/>
              </w:rPr>
            </w:pPr>
          </w:p>
        </w:tc>
        <w:tc>
          <w:tcPr>
            <w:tcW w:w="144" w:type="dxa"/>
            <w:shd w:val="clear" w:color="auto" w:fill="D9D9D9" w:themeFill="background1" w:themeFillShade="D9"/>
          </w:tcPr>
          <w:p w14:paraId="7521742B" w14:textId="77777777" w:rsidR="0035007D" w:rsidRPr="00E44EE2" w:rsidRDefault="0035007D" w:rsidP="0094235B">
            <w:pPr>
              <w:rPr>
                <w:color w:val="FFFFFF" w:themeColor="background1"/>
                <w:sz w:val="10"/>
                <w:szCs w:val="16"/>
              </w:rPr>
            </w:pPr>
          </w:p>
        </w:tc>
        <w:tc>
          <w:tcPr>
            <w:tcW w:w="144" w:type="dxa"/>
            <w:shd w:val="clear" w:color="auto" w:fill="FFFFFF" w:themeFill="background1"/>
          </w:tcPr>
          <w:p w14:paraId="1F729F1E" w14:textId="77777777" w:rsidR="0035007D" w:rsidRPr="0035007D" w:rsidRDefault="0035007D" w:rsidP="0094235B">
            <w:pPr>
              <w:rPr>
                <w:sz w:val="10"/>
                <w:szCs w:val="16"/>
              </w:rPr>
            </w:pPr>
          </w:p>
        </w:tc>
        <w:tc>
          <w:tcPr>
            <w:tcW w:w="144" w:type="dxa"/>
            <w:shd w:val="clear" w:color="auto" w:fill="FFFFFF" w:themeFill="background1"/>
          </w:tcPr>
          <w:p w14:paraId="0B4F015E" w14:textId="77777777" w:rsidR="0035007D" w:rsidRPr="0035007D" w:rsidRDefault="0035007D" w:rsidP="0094235B">
            <w:pPr>
              <w:rPr>
                <w:sz w:val="10"/>
                <w:szCs w:val="16"/>
              </w:rPr>
            </w:pPr>
          </w:p>
        </w:tc>
        <w:tc>
          <w:tcPr>
            <w:tcW w:w="144" w:type="dxa"/>
            <w:shd w:val="clear" w:color="auto" w:fill="FFFFFF" w:themeFill="background1"/>
          </w:tcPr>
          <w:p w14:paraId="70F420DA" w14:textId="77777777" w:rsidR="0035007D" w:rsidRPr="0035007D" w:rsidRDefault="0035007D" w:rsidP="0094235B">
            <w:pPr>
              <w:rPr>
                <w:sz w:val="10"/>
                <w:szCs w:val="16"/>
              </w:rPr>
            </w:pPr>
          </w:p>
        </w:tc>
        <w:tc>
          <w:tcPr>
            <w:tcW w:w="144" w:type="dxa"/>
            <w:shd w:val="clear" w:color="auto" w:fill="FFFFFF" w:themeFill="background1"/>
          </w:tcPr>
          <w:p w14:paraId="609D43C1" w14:textId="77777777" w:rsidR="0035007D" w:rsidRPr="0035007D" w:rsidRDefault="0035007D" w:rsidP="0094235B">
            <w:pPr>
              <w:rPr>
                <w:sz w:val="10"/>
                <w:szCs w:val="16"/>
              </w:rPr>
            </w:pPr>
          </w:p>
        </w:tc>
        <w:tc>
          <w:tcPr>
            <w:tcW w:w="144" w:type="dxa"/>
            <w:shd w:val="clear" w:color="auto" w:fill="FFFFFF" w:themeFill="background1"/>
          </w:tcPr>
          <w:p w14:paraId="0C3D26FF" w14:textId="77777777" w:rsidR="0035007D" w:rsidRPr="0035007D" w:rsidRDefault="0035007D" w:rsidP="0094235B">
            <w:pPr>
              <w:rPr>
                <w:sz w:val="10"/>
                <w:szCs w:val="16"/>
              </w:rPr>
            </w:pPr>
          </w:p>
        </w:tc>
        <w:tc>
          <w:tcPr>
            <w:tcW w:w="144" w:type="dxa"/>
            <w:shd w:val="clear" w:color="auto" w:fill="FFFFFF" w:themeFill="background1"/>
          </w:tcPr>
          <w:p w14:paraId="210DBCFC" w14:textId="77777777" w:rsidR="0035007D" w:rsidRPr="0035007D" w:rsidRDefault="0035007D" w:rsidP="0094235B">
            <w:pPr>
              <w:rPr>
                <w:sz w:val="10"/>
                <w:szCs w:val="16"/>
              </w:rPr>
            </w:pPr>
          </w:p>
        </w:tc>
        <w:tc>
          <w:tcPr>
            <w:tcW w:w="144" w:type="dxa"/>
            <w:shd w:val="clear" w:color="auto" w:fill="FFFFFF" w:themeFill="background1"/>
          </w:tcPr>
          <w:p w14:paraId="2717D9CD" w14:textId="77777777" w:rsidR="0035007D" w:rsidRPr="0035007D" w:rsidRDefault="0035007D" w:rsidP="0094235B">
            <w:pPr>
              <w:rPr>
                <w:sz w:val="10"/>
                <w:szCs w:val="16"/>
              </w:rPr>
            </w:pPr>
          </w:p>
        </w:tc>
        <w:tc>
          <w:tcPr>
            <w:tcW w:w="144" w:type="dxa"/>
          </w:tcPr>
          <w:p w14:paraId="590B6789" w14:textId="77777777" w:rsidR="0035007D" w:rsidRPr="0035007D" w:rsidRDefault="0035007D" w:rsidP="0094235B">
            <w:pPr>
              <w:rPr>
                <w:sz w:val="10"/>
                <w:szCs w:val="16"/>
              </w:rPr>
            </w:pPr>
          </w:p>
        </w:tc>
        <w:tc>
          <w:tcPr>
            <w:tcW w:w="144" w:type="dxa"/>
          </w:tcPr>
          <w:p w14:paraId="258FD959" w14:textId="77777777" w:rsidR="0035007D" w:rsidRPr="0035007D" w:rsidRDefault="0035007D" w:rsidP="0094235B">
            <w:pPr>
              <w:rPr>
                <w:sz w:val="10"/>
                <w:szCs w:val="16"/>
              </w:rPr>
            </w:pPr>
          </w:p>
        </w:tc>
        <w:tc>
          <w:tcPr>
            <w:tcW w:w="144" w:type="dxa"/>
          </w:tcPr>
          <w:p w14:paraId="1A91F85C" w14:textId="77777777" w:rsidR="0035007D" w:rsidRPr="0035007D" w:rsidRDefault="0035007D" w:rsidP="0094235B">
            <w:pPr>
              <w:rPr>
                <w:sz w:val="10"/>
                <w:szCs w:val="16"/>
              </w:rPr>
            </w:pPr>
          </w:p>
        </w:tc>
        <w:tc>
          <w:tcPr>
            <w:tcW w:w="144" w:type="dxa"/>
          </w:tcPr>
          <w:p w14:paraId="6CF1B0C5" w14:textId="77777777" w:rsidR="0035007D" w:rsidRPr="0035007D" w:rsidRDefault="0035007D" w:rsidP="0094235B">
            <w:pPr>
              <w:rPr>
                <w:sz w:val="10"/>
                <w:szCs w:val="16"/>
              </w:rPr>
            </w:pPr>
          </w:p>
        </w:tc>
      </w:tr>
      <w:tr w:rsidR="00F459B2" w:rsidRPr="0035007D" w14:paraId="54BD65D2" w14:textId="77777777" w:rsidTr="00E44EE2">
        <w:trPr>
          <w:trHeight w:val="276"/>
        </w:trPr>
        <w:tc>
          <w:tcPr>
            <w:tcW w:w="1784" w:type="dxa"/>
          </w:tcPr>
          <w:p w14:paraId="0E5C22CA" w14:textId="77777777" w:rsidR="0035007D" w:rsidRPr="008C6709" w:rsidRDefault="0035007D" w:rsidP="0094235B">
            <w:pPr>
              <w:rPr>
                <w:rFonts w:ascii="Arial Nova" w:hAnsi="Arial Nova"/>
                <w:sz w:val="18"/>
              </w:rPr>
            </w:pPr>
            <w:r w:rsidRPr="008C6709">
              <w:rPr>
                <w:rFonts w:ascii="Arial Nova" w:hAnsi="Arial Nova"/>
                <w:sz w:val="18"/>
              </w:rPr>
              <w:t>ELABORACION PROTOCOLO DE INVESTIGACION</w:t>
            </w:r>
          </w:p>
        </w:tc>
        <w:tc>
          <w:tcPr>
            <w:tcW w:w="144" w:type="dxa"/>
          </w:tcPr>
          <w:p w14:paraId="7FAF5F85" w14:textId="77777777" w:rsidR="0035007D" w:rsidRPr="0035007D" w:rsidRDefault="0035007D" w:rsidP="0094235B">
            <w:pPr>
              <w:rPr>
                <w:sz w:val="10"/>
                <w:szCs w:val="16"/>
              </w:rPr>
            </w:pPr>
          </w:p>
        </w:tc>
        <w:tc>
          <w:tcPr>
            <w:tcW w:w="144" w:type="dxa"/>
          </w:tcPr>
          <w:p w14:paraId="05F05DBE" w14:textId="77777777" w:rsidR="0035007D" w:rsidRPr="0035007D" w:rsidRDefault="0035007D" w:rsidP="0094235B">
            <w:pPr>
              <w:rPr>
                <w:sz w:val="10"/>
                <w:szCs w:val="16"/>
              </w:rPr>
            </w:pPr>
          </w:p>
        </w:tc>
        <w:tc>
          <w:tcPr>
            <w:tcW w:w="144" w:type="dxa"/>
          </w:tcPr>
          <w:p w14:paraId="7148EF34" w14:textId="77777777" w:rsidR="0035007D" w:rsidRPr="0035007D" w:rsidRDefault="0035007D" w:rsidP="0094235B">
            <w:pPr>
              <w:rPr>
                <w:sz w:val="10"/>
                <w:szCs w:val="16"/>
              </w:rPr>
            </w:pPr>
          </w:p>
        </w:tc>
        <w:tc>
          <w:tcPr>
            <w:tcW w:w="144" w:type="dxa"/>
            <w:shd w:val="clear" w:color="auto" w:fill="D9D9D9" w:themeFill="background1" w:themeFillShade="D9"/>
          </w:tcPr>
          <w:p w14:paraId="160D8C0A" w14:textId="77777777" w:rsidR="0035007D" w:rsidRPr="0035007D" w:rsidRDefault="0035007D" w:rsidP="0094235B">
            <w:pPr>
              <w:rPr>
                <w:sz w:val="10"/>
                <w:szCs w:val="16"/>
              </w:rPr>
            </w:pPr>
          </w:p>
        </w:tc>
        <w:tc>
          <w:tcPr>
            <w:tcW w:w="144" w:type="dxa"/>
            <w:shd w:val="clear" w:color="auto" w:fill="D9D9D9" w:themeFill="background1" w:themeFillShade="D9"/>
          </w:tcPr>
          <w:p w14:paraId="20C20F8F" w14:textId="77777777" w:rsidR="0035007D" w:rsidRPr="0035007D" w:rsidRDefault="0035007D" w:rsidP="0094235B">
            <w:pPr>
              <w:rPr>
                <w:sz w:val="10"/>
                <w:szCs w:val="16"/>
              </w:rPr>
            </w:pPr>
          </w:p>
        </w:tc>
        <w:tc>
          <w:tcPr>
            <w:tcW w:w="144" w:type="dxa"/>
            <w:shd w:val="clear" w:color="auto" w:fill="D9D9D9" w:themeFill="background1" w:themeFillShade="D9"/>
          </w:tcPr>
          <w:p w14:paraId="4FDBB611" w14:textId="77777777" w:rsidR="0035007D" w:rsidRPr="0035007D" w:rsidRDefault="0035007D" w:rsidP="0094235B">
            <w:pPr>
              <w:rPr>
                <w:sz w:val="10"/>
                <w:szCs w:val="16"/>
              </w:rPr>
            </w:pPr>
          </w:p>
        </w:tc>
        <w:tc>
          <w:tcPr>
            <w:tcW w:w="144" w:type="dxa"/>
            <w:shd w:val="clear" w:color="auto" w:fill="D9D9D9" w:themeFill="background1" w:themeFillShade="D9"/>
          </w:tcPr>
          <w:p w14:paraId="3AE49134" w14:textId="77777777" w:rsidR="0035007D" w:rsidRPr="0035007D" w:rsidRDefault="0035007D" w:rsidP="0094235B">
            <w:pPr>
              <w:rPr>
                <w:sz w:val="10"/>
                <w:szCs w:val="16"/>
              </w:rPr>
            </w:pPr>
          </w:p>
        </w:tc>
        <w:tc>
          <w:tcPr>
            <w:tcW w:w="144" w:type="dxa"/>
            <w:shd w:val="clear" w:color="auto" w:fill="D9D9D9" w:themeFill="background1" w:themeFillShade="D9"/>
          </w:tcPr>
          <w:p w14:paraId="6DA3485C" w14:textId="77777777" w:rsidR="0035007D" w:rsidRPr="008950CB" w:rsidRDefault="0035007D" w:rsidP="0094235B">
            <w:pPr>
              <w:rPr>
                <w:color w:val="BFBFBF" w:themeColor="background1" w:themeShade="BF"/>
                <w:sz w:val="10"/>
                <w:szCs w:val="16"/>
              </w:rPr>
            </w:pPr>
          </w:p>
        </w:tc>
        <w:tc>
          <w:tcPr>
            <w:tcW w:w="144" w:type="dxa"/>
            <w:shd w:val="clear" w:color="auto" w:fill="D9D9D9" w:themeFill="background1" w:themeFillShade="D9"/>
          </w:tcPr>
          <w:p w14:paraId="2C1BF4C6" w14:textId="77777777" w:rsidR="0035007D" w:rsidRPr="008950CB" w:rsidRDefault="0035007D" w:rsidP="0094235B">
            <w:pPr>
              <w:rPr>
                <w:color w:val="BFBFBF" w:themeColor="background1" w:themeShade="BF"/>
                <w:sz w:val="10"/>
                <w:szCs w:val="16"/>
              </w:rPr>
            </w:pPr>
          </w:p>
        </w:tc>
        <w:tc>
          <w:tcPr>
            <w:tcW w:w="144" w:type="dxa"/>
            <w:shd w:val="clear" w:color="auto" w:fill="D9D9D9" w:themeFill="background1" w:themeFillShade="D9"/>
          </w:tcPr>
          <w:p w14:paraId="478A1371" w14:textId="77777777" w:rsidR="0035007D" w:rsidRPr="008950CB" w:rsidRDefault="0035007D" w:rsidP="0094235B">
            <w:pPr>
              <w:rPr>
                <w:color w:val="BFBFBF" w:themeColor="background1" w:themeShade="BF"/>
                <w:sz w:val="10"/>
                <w:szCs w:val="16"/>
              </w:rPr>
            </w:pPr>
          </w:p>
        </w:tc>
        <w:tc>
          <w:tcPr>
            <w:tcW w:w="144" w:type="dxa"/>
            <w:shd w:val="clear" w:color="auto" w:fill="D9D9D9" w:themeFill="background1" w:themeFillShade="D9"/>
          </w:tcPr>
          <w:p w14:paraId="1718A2C8" w14:textId="77777777" w:rsidR="0035007D" w:rsidRPr="008950CB" w:rsidRDefault="0035007D" w:rsidP="0094235B">
            <w:pPr>
              <w:rPr>
                <w:color w:val="BFBFBF" w:themeColor="background1" w:themeShade="BF"/>
                <w:sz w:val="10"/>
                <w:szCs w:val="16"/>
              </w:rPr>
            </w:pPr>
          </w:p>
        </w:tc>
        <w:tc>
          <w:tcPr>
            <w:tcW w:w="144" w:type="dxa"/>
            <w:shd w:val="clear" w:color="auto" w:fill="D9D9D9" w:themeFill="background1" w:themeFillShade="D9"/>
          </w:tcPr>
          <w:p w14:paraId="27298622" w14:textId="77777777" w:rsidR="0035007D" w:rsidRPr="008950CB" w:rsidRDefault="0035007D" w:rsidP="0094235B">
            <w:pPr>
              <w:rPr>
                <w:color w:val="BFBFBF" w:themeColor="background1" w:themeShade="BF"/>
                <w:sz w:val="10"/>
                <w:szCs w:val="16"/>
              </w:rPr>
            </w:pPr>
          </w:p>
        </w:tc>
        <w:tc>
          <w:tcPr>
            <w:tcW w:w="144" w:type="dxa"/>
            <w:shd w:val="clear" w:color="auto" w:fill="D9D9D9" w:themeFill="background1" w:themeFillShade="D9"/>
          </w:tcPr>
          <w:p w14:paraId="7F0B9805" w14:textId="77777777" w:rsidR="0035007D" w:rsidRPr="008950CB" w:rsidRDefault="0035007D" w:rsidP="0094235B">
            <w:pPr>
              <w:rPr>
                <w:color w:val="BFBFBF" w:themeColor="background1" w:themeShade="BF"/>
                <w:sz w:val="10"/>
                <w:szCs w:val="16"/>
              </w:rPr>
            </w:pPr>
          </w:p>
        </w:tc>
        <w:tc>
          <w:tcPr>
            <w:tcW w:w="144" w:type="dxa"/>
            <w:shd w:val="clear" w:color="auto" w:fill="D9D9D9" w:themeFill="background1" w:themeFillShade="D9"/>
          </w:tcPr>
          <w:p w14:paraId="7AD3F791" w14:textId="77777777" w:rsidR="0035007D" w:rsidRPr="008950CB" w:rsidRDefault="0035007D" w:rsidP="0094235B">
            <w:pPr>
              <w:rPr>
                <w:color w:val="BFBFBF" w:themeColor="background1" w:themeShade="BF"/>
                <w:sz w:val="10"/>
                <w:szCs w:val="16"/>
              </w:rPr>
            </w:pPr>
          </w:p>
        </w:tc>
        <w:tc>
          <w:tcPr>
            <w:tcW w:w="144" w:type="dxa"/>
            <w:shd w:val="clear" w:color="auto" w:fill="D9D9D9" w:themeFill="background1" w:themeFillShade="D9"/>
          </w:tcPr>
          <w:p w14:paraId="30CD6A57" w14:textId="77777777" w:rsidR="0035007D" w:rsidRPr="008950CB" w:rsidRDefault="0035007D" w:rsidP="0094235B">
            <w:pPr>
              <w:rPr>
                <w:color w:val="BFBFBF" w:themeColor="background1" w:themeShade="BF"/>
                <w:sz w:val="10"/>
                <w:szCs w:val="16"/>
              </w:rPr>
            </w:pPr>
          </w:p>
        </w:tc>
        <w:tc>
          <w:tcPr>
            <w:tcW w:w="144" w:type="dxa"/>
            <w:shd w:val="clear" w:color="auto" w:fill="D9D9D9" w:themeFill="background1" w:themeFillShade="D9"/>
          </w:tcPr>
          <w:p w14:paraId="53755E66" w14:textId="77777777" w:rsidR="0035007D" w:rsidRPr="008950CB" w:rsidRDefault="0035007D" w:rsidP="0094235B">
            <w:pPr>
              <w:rPr>
                <w:color w:val="BFBFBF" w:themeColor="background1" w:themeShade="BF"/>
                <w:sz w:val="10"/>
                <w:szCs w:val="16"/>
              </w:rPr>
            </w:pPr>
          </w:p>
        </w:tc>
        <w:tc>
          <w:tcPr>
            <w:tcW w:w="144" w:type="dxa"/>
            <w:shd w:val="clear" w:color="auto" w:fill="D9D9D9" w:themeFill="background1" w:themeFillShade="D9"/>
          </w:tcPr>
          <w:p w14:paraId="58B3643E" w14:textId="77777777" w:rsidR="0035007D" w:rsidRPr="008950CB" w:rsidRDefault="0035007D" w:rsidP="0094235B">
            <w:pPr>
              <w:rPr>
                <w:color w:val="BFBFBF" w:themeColor="background1" w:themeShade="BF"/>
                <w:sz w:val="10"/>
                <w:szCs w:val="16"/>
              </w:rPr>
            </w:pPr>
          </w:p>
        </w:tc>
        <w:tc>
          <w:tcPr>
            <w:tcW w:w="144" w:type="dxa"/>
            <w:shd w:val="clear" w:color="auto" w:fill="D9D9D9" w:themeFill="background1" w:themeFillShade="D9"/>
          </w:tcPr>
          <w:p w14:paraId="75197BA8" w14:textId="77777777" w:rsidR="0035007D" w:rsidRPr="008950CB" w:rsidRDefault="0035007D" w:rsidP="0094235B">
            <w:pPr>
              <w:rPr>
                <w:color w:val="BFBFBF" w:themeColor="background1" w:themeShade="BF"/>
                <w:sz w:val="10"/>
                <w:szCs w:val="16"/>
              </w:rPr>
            </w:pPr>
          </w:p>
        </w:tc>
        <w:tc>
          <w:tcPr>
            <w:tcW w:w="144" w:type="dxa"/>
            <w:shd w:val="clear" w:color="auto" w:fill="D9D9D9" w:themeFill="background1" w:themeFillShade="D9"/>
          </w:tcPr>
          <w:p w14:paraId="6DA9D3C4" w14:textId="77777777" w:rsidR="0035007D" w:rsidRPr="008950CB" w:rsidRDefault="0035007D" w:rsidP="0094235B">
            <w:pPr>
              <w:rPr>
                <w:color w:val="BFBFBF" w:themeColor="background1" w:themeShade="BF"/>
                <w:sz w:val="10"/>
                <w:szCs w:val="16"/>
              </w:rPr>
            </w:pPr>
          </w:p>
        </w:tc>
        <w:tc>
          <w:tcPr>
            <w:tcW w:w="144" w:type="dxa"/>
            <w:shd w:val="clear" w:color="auto" w:fill="D9D9D9" w:themeFill="background1" w:themeFillShade="D9"/>
          </w:tcPr>
          <w:p w14:paraId="272DEA16" w14:textId="77777777" w:rsidR="0035007D" w:rsidRPr="008950CB" w:rsidRDefault="0035007D" w:rsidP="0094235B">
            <w:pPr>
              <w:rPr>
                <w:color w:val="BFBFBF" w:themeColor="background1" w:themeShade="BF"/>
                <w:sz w:val="10"/>
                <w:szCs w:val="16"/>
              </w:rPr>
            </w:pPr>
          </w:p>
        </w:tc>
        <w:tc>
          <w:tcPr>
            <w:tcW w:w="144" w:type="dxa"/>
            <w:shd w:val="clear" w:color="auto" w:fill="D9D9D9" w:themeFill="background1" w:themeFillShade="D9"/>
          </w:tcPr>
          <w:p w14:paraId="277A066A" w14:textId="77777777" w:rsidR="0035007D" w:rsidRPr="008950CB" w:rsidRDefault="0035007D" w:rsidP="0094235B">
            <w:pPr>
              <w:rPr>
                <w:color w:val="BFBFBF" w:themeColor="background1" w:themeShade="BF"/>
                <w:sz w:val="10"/>
                <w:szCs w:val="16"/>
              </w:rPr>
            </w:pPr>
          </w:p>
        </w:tc>
        <w:tc>
          <w:tcPr>
            <w:tcW w:w="144" w:type="dxa"/>
            <w:shd w:val="clear" w:color="auto" w:fill="D9D9D9" w:themeFill="background1" w:themeFillShade="D9"/>
          </w:tcPr>
          <w:p w14:paraId="0F54E1BC" w14:textId="77777777" w:rsidR="0035007D" w:rsidRPr="008950CB" w:rsidRDefault="0035007D" w:rsidP="0094235B">
            <w:pPr>
              <w:rPr>
                <w:color w:val="BFBFBF" w:themeColor="background1" w:themeShade="BF"/>
                <w:sz w:val="10"/>
                <w:szCs w:val="16"/>
              </w:rPr>
            </w:pPr>
          </w:p>
        </w:tc>
        <w:tc>
          <w:tcPr>
            <w:tcW w:w="144" w:type="dxa"/>
            <w:shd w:val="clear" w:color="auto" w:fill="D9D9D9" w:themeFill="background1" w:themeFillShade="D9"/>
          </w:tcPr>
          <w:p w14:paraId="466498E0" w14:textId="77777777" w:rsidR="0035007D" w:rsidRPr="00E44EE2" w:rsidRDefault="0035007D" w:rsidP="0094235B">
            <w:pPr>
              <w:rPr>
                <w:color w:val="FFFFFF" w:themeColor="background1"/>
                <w:sz w:val="10"/>
                <w:szCs w:val="16"/>
              </w:rPr>
            </w:pPr>
          </w:p>
        </w:tc>
        <w:tc>
          <w:tcPr>
            <w:tcW w:w="144" w:type="dxa"/>
            <w:shd w:val="clear" w:color="auto" w:fill="FFFFFF" w:themeFill="background1"/>
          </w:tcPr>
          <w:p w14:paraId="1C49B054" w14:textId="77777777" w:rsidR="0035007D" w:rsidRPr="008950CB" w:rsidRDefault="0035007D" w:rsidP="0094235B">
            <w:pPr>
              <w:rPr>
                <w:color w:val="BFBFBF" w:themeColor="background1" w:themeShade="BF"/>
                <w:sz w:val="10"/>
                <w:szCs w:val="16"/>
              </w:rPr>
            </w:pPr>
          </w:p>
        </w:tc>
        <w:tc>
          <w:tcPr>
            <w:tcW w:w="144" w:type="dxa"/>
            <w:shd w:val="clear" w:color="auto" w:fill="FFFFFF" w:themeFill="background1"/>
          </w:tcPr>
          <w:p w14:paraId="51FE5005" w14:textId="77777777" w:rsidR="0035007D" w:rsidRPr="008950CB" w:rsidRDefault="0035007D" w:rsidP="0094235B">
            <w:pPr>
              <w:rPr>
                <w:color w:val="BFBFBF" w:themeColor="background1" w:themeShade="BF"/>
                <w:sz w:val="10"/>
                <w:szCs w:val="16"/>
              </w:rPr>
            </w:pPr>
          </w:p>
        </w:tc>
        <w:tc>
          <w:tcPr>
            <w:tcW w:w="144" w:type="dxa"/>
            <w:shd w:val="clear" w:color="auto" w:fill="FFFFFF" w:themeFill="background1"/>
          </w:tcPr>
          <w:p w14:paraId="2450B0ED" w14:textId="77777777" w:rsidR="0035007D" w:rsidRPr="008950CB" w:rsidRDefault="0035007D" w:rsidP="0094235B">
            <w:pPr>
              <w:rPr>
                <w:color w:val="BFBFBF" w:themeColor="background1" w:themeShade="BF"/>
                <w:sz w:val="10"/>
                <w:szCs w:val="16"/>
              </w:rPr>
            </w:pPr>
          </w:p>
        </w:tc>
        <w:tc>
          <w:tcPr>
            <w:tcW w:w="144" w:type="dxa"/>
            <w:shd w:val="clear" w:color="auto" w:fill="FFFFFF" w:themeFill="background1"/>
          </w:tcPr>
          <w:p w14:paraId="46A03729" w14:textId="77777777" w:rsidR="0035007D" w:rsidRPr="008950CB" w:rsidRDefault="0035007D" w:rsidP="0094235B">
            <w:pPr>
              <w:rPr>
                <w:color w:val="BFBFBF" w:themeColor="background1" w:themeShade="BF"/>
                <w:sz w:val="10"/>
                <w:szCs w:val="16"/>
              </w:rPr>
            </w:pPr>
          </w:p>
        </w:tc>
        <w:tc>
          <w:tcPr>
            <w:tcW w:w="144" w:type="dxa"/>
            <w:shd w:val="clear" w:color="auto" w:fill="FFFFFF" w:themeFill="background1"/>
          </w:tcPr>
          <w:p w14:paraId="0B70E92E" w14:textId="77777777" w:rsidR="0035007D" w:rsidRPr="008950CB" w:rsidRDefault="0035007D" w:rsidP="0094235B">
            <w:pPr>
              <w:rPr>
                <w:color w:val="BFBFBF" w:themeColor="background1" w:themeShade="BF"/>
                <w:sz w:val="10"/>
                <w:szCs w:val="16"/>
              </w:rPr>
            </w:pPr>
          </w:p>
        </w:tc>
        <w:tc>
          <w:tcPr>
            <w:tcW w:w="144" w:type="dxa"/>
            <w:shd w:val="clear" w:color="auto" w:fill="FFFFFF" w:themeFill="background1"/>
          </w:tcPr>
          <w:p w14:paraId="05AE2F8E" w14:textId="77777777" w:rsidR="0035007D" w:rsidRPr="0035007D" w:rsidRDefault="0035007D" w:rsidP="0094235B">
            <w:pPr>
              <w:rPr>
                <w:sz w:val="10"/>
                <w:szCs w:val="16"/>
              </w:rPr>
            </w:pPr>
          </w:p>
        </w:tc>
        <w:tc>
          <w:tcPr>
            <w:tcW w:w="144" w:type="dxa"/>
            <w:shd w:val="clear" w:color="auto" w:fill="FFFFFF" w:themeFill="background1"/>
          </w:tcPr>
          <w:p w14:paraId="066303A7" w14:textId="77777777" w:rsidR="0035007D" w:rsidRPr="0035007D" w:rsidRDefault="0035007D" w:rsidP="0094235B">
            <w:pPr>
              <w:rPr>
                <w:sz w:val="10"/>
                <w:szCs w:val="16"/>
              </w:rPr>
            </w:pPr>
          </w:p>
        </w:tc>
        <w:tc>
          <w:tcPr>
            <w:tcW w:w="144" w:type="dxa"/>
          </w:tcPr>
          <w:p w14:paraId="1F8FBF77" w14:textId="77777777" w:rsidR="0035007D" w:rsidRPr="0035007D" w:rsidRDefault="0035007D" w:rsidP="0094235B">
            <w:pPr>
              <w:rPr>
                <w:sz w:val="10"/>
                <w:szCs w:val="16"/>
              </w:rPr>
            </w:pPr>
          </w:p>
        </w:tc>
        <w:tc>
          <w:tcPr>
            <w:tcW w:w="144" w:type="dxa"/>
          </w:tcPr>
          <w:p w14:paraId="68B0E8A2" w14:textId="77777777" w:rsidR="0035007D" w:rsidRPr="0035007D" w:rsidRDefault="0035007D" w:rsidP="0094235B">
            <w:pPr>
              <w:rPr>
                <w:sz w:val="10"/>
                <w:szCs w:val="16"/>
              </w:rPr>
            </w:pPr>
          </w:p>
        </w:tc>
        <w:tc>
          <w:tcPr>
            <w:tcW w:w="144" w:type="dxa"/>
          </w:tcPr>
          <w:p w14:paraId="65D975BA" w14:textId="77777777" w:rsidR="0035007D" w:rsidRPr="0035007D" w:rsidRDefault="0035007D" w:rsidP="0094235B">
            <w:pPr>
              <w:rPr>
                <w:sz w:val="10"/>
                <w:szCs w:val="16"/>
              </w:rPr>
            </w:pPr>
          </w:p>
        </w:tc>
        <w:tc>
          <w:tcPr>
            <w:tcW w:w="144" w:type="dxa"/>
          </w:tcPr>
          <w:p w14:paraId="62864978" w14:textId="77777777" w:rsidR="0035007D" w:rsidRPr="0035007D" w:rsidRDefault="0035007D" w:rsidP="0094235B">
            <w:pPr>
              <w:rPr>
                <w:sz w:val="10"/>
                <w:szCs w:val="16"/>
              </w:rPr>
            </w:pPr>
          </w:p>
        </w:tc>
      </w:tr>
      <w:tr w:rsidR="008C6709" w:rsidRPr="0035007D" w14:paraId="0BC76D17" w14:textId="77777777" w:rsidTr="00B90B03">
        <w:trPr>
          <w:trHeight w:val="266"/>
        </w:trPr>
        <w:tc>
          <w:tcPr>
            <w:tcW w:w="1784" w:type="dxa"/>
          </w:tcPr>
          <w:p w14:paraId="00F81258" w14:textId="77777777" w:rsidR="0035007D" w:rsidRPr="008C6709" w:rsidRDefault="0035007D" w:rsidP="0094235B">
            <w:pPr>
              <w:rPr>
                <w:rFonts w:ascii="Arial Nova" w:hAnsi="Arial Nova"/>
                <w:sz w:val="18"/>
              </w:rPr>
            </w:pPr>
            <w:r w:rsidRPr="008C6709">
              <w:rPr>
                <w:rFonts w:ascii="Arial Nova" w:hAnsi="Arial Nova"/>
                <w:sz w:val="18"/>
              </w:rPr>
              <w:t>EVALUACION ÉTICA DEL PROTOCOLO</w:t>
            </w:r>
          </w:p>
        </w:tc>
        <w:tc>
          <w:tcPr>
            <w:tcW w:w="144" w:type="dxa"/>
          </w:tcPr>
          <w:p w14:paraId="47E46068" w14:textId="77777777" w:rsidR="0035007D" w:rsidRPr="0035007D" w:rsidRDefault="0035007D" w:rsidP="0094235B">
            <w:pPr>
              <w:rPr>
                <w:sz w:val="10"/>
                <w:szCs w:val="16"/>
              </w:rPr>
            </w:pPr>
          </w:p>
        </w:tc>
        <w:tc>
          <w:tcPr>
            <w:tcW w:w="144" w:type="dxa"/>
          </w:tcPr>
          <w:p w14:paraId="1F535698" w14:textId="77777777" w:rsidR="0035007D" w:rsidRPr="0035007D" w:rsidRDefault="0035007D" w:rsidP="0094235B">
            <w:pPr>
              <w:rPr>
                <w:sz w:val="10"/>
                <w:szCs w:val="16"/>
              </w:rPr>
            </w:pPr>
          </w:p>
        </w:tc>
        <w:tc>
          <w:tcPr>
            <w:tcW w:w="144" w:type="dxa"/>
          </w:tcPr>
          <w:p w14:paraId="5B2DB7DE" w14:textId="77777777" w:rsidR="0035007D" w:rsidRPr="0035007D" w:rsidRDefault="0035007D" w:rsidP="0094235B">
            <w:pPr>
              <w:rPr>
                <w:sz w:val="10"/>
                <w:szCs w:val="16"/>
              </w:rPr>
            </w:pPr>
          </w:p>
        </w:tc>
        <w:tc>
          <w:tcPr>
            <w:tcW w:w="144" w:type="dxa"/>
          </w:tcPr>
          <w:p w14:paraId="03F3B7C3" w14:textId="77777777" w:rsidR="0035007D" w:rsidRPr="0035007D" w:rsidRDefault="0035007D" w:rsidP="0094235B">
            <w:pPr>
              <w:rPr>
                <w:sz w:val="10"/>
                <w:szCs w:val="16"/>
              </w:rPr>
            </w:pPr>
          </w:p>
        </w:tc>
        <w:tc>
          <w:tcPr>
            <w:tcW w:w="144" w:type="dxa"/>
          </w:tcPr>
          <w:p w14:paraId="37DD6DD6" w14:textId="77777777" w:rsidR="0035007D" w:rsidRPr="0035007D" w:rsidRDefault="0035007D" w:rsidP="0094235B">
            <w:pPr>
              <w:rPr>
                <w:sz w:val="10"/>
                <w:szCs w:val="16"/>
              </w:rPr>
            </w:pPr>
          </w:p>
        </w:tc>
        <w:tc>
          <w:tcPr>
            <w:tcW w:w="144" w:type="dxa"/>
          </w:tcPr>
          <w:p w14:paraId="44CB74D9" w14:textId="77777777" w:rsidR="0035007D" w:rsidRPr="0035007D" w:rsidRDefault="0035007D" w:rsidP="0094235B">
            <w:pPr>
              <w:rPr>
                <w:sz w:val="10"/>
                <w:szCs w:val="16"/>
              </w:rPr>
            </w:pPr>
          </w:p>
        </w:tc>
        <w:tc>
          <w:tcPr>
            <w:tcW w:w="144" w:type="dxa"/>
            <w:shd w:val="clear" w:color="auto" w:fill="FFFFFF" w:themeFill="background1"/>
          </w:tcPr>
          <w:p w14:paraId="4C4E74F5" w14:textId="77777777" w:rsidR="0035007D" w:rsidRPr="0035007D" w:rsidRDefault="0035007D" w:rsidP="0094235B">
            <w:pPr>
              <w:rPr>
                <w:sz w:val="10"/>
                <w:szCs w:val="16"/>
              </w:rPr>
            </w:pPr>
          </w:p>
        </w:tc>
        <w:tc>
          <w:tcPr>
            <w:tcW w:w="144" w:type="dxa"/>
          </w:tcPr>
          <w:p w14:paraId="78E9C9D2" w14:textId="77777777" w:rsidR="0035007D" w:rsidRPr="0035007D" w:rsidRDefault="0035007D" w:rsidP="0094235B">
            <w:pPr>
              <w:rPr>
                <w:sz w:val="10"/>
                <w:szCs w:val="16"/>
              </w:rPr>
            </w:pPr>
          </w:p>
        </w:tc>
        <w:tc>
          <w:tcPr>
            <w:tcW w:w="144" w:type="dxa"/>
          </w:tcPr>
          <w:p w14:paraId="3BF06FEE" w14:textId="77777777" w:rsidR="0035007D" w:rsidRPr="0035007D" w:rsidRDefault="0035007D" w:rsidP="0094235B">
            <w:pPr>
              <w:rPr>
                <w:sz w:val="10"/>
                <w:szCs w:val="16"/>
              </w:rPr>
            </w:pPr>
          </w:p>
        </w:tc>
        <w:tc>
          <w:tcPr>
            <w:tcW w:w="144" w:type="dxa"/>
          </w:tcPr>
          <w:p w14:paraId="1202D3DB" w14:textId="77777777" w:rsidR="0035007D" w:rsidRPr="0035007D" w:rsidRDefault="0035007D" w:rsidP="0094235B">
            <w:pPr>
              <w:rPr>
                <w:sz w:val="10"/>
                <w:szCs w:val="16"/>
              </w:rPr>
            </w:pPr>
          </w:p>
        </w:tc>
        <w:tc>
          <w:tcPr>
            <w:tcW w:w="144" w:type="dxa"/>
          </w:tcPr>
          <w:p w14:paraId="11863C99" w14:textId="77777777" w:rsidR="0035007D" w:rsidRPr="0035007D" w:rsidRDefault="0035007D" w:rsidP="0094235B">
            <w:pPr>
              <w:rPr>
                <w:sz w:val="10"/>
                <w:szCs w:val="16"/>
              </w:rPr>
            </w:pPr>
          </w:p>
        </w:tc>
        <w:tc>
          <w:tcPr>
            <w:tcW w:w="144" w:type="dxa"/>
          </w:tcPr>
          <w:p w14:paraId="65CF6A5C" w14:textId="77777777" w:rsidR="0035007D" w:rsidRPr="0035007D" w:rsidRDefault="0035007D" w:rsidP="0094235B">
            <w:pPr>
              <w:rPr>
                <w:sz w:val="10"/>
                <w:szCs w:val="16"/>
              </w:rPr>
            </w:pPr>
          </w:p>
        </w:tc>
        <w:tc>
          <w:tcPr>
            <w:tcW w:w="144" w:type="dxa"/>
          </w:tcPr>
          <w:p w14:paraId="61302EC6" w14:textId="77777777" w:rsidR="0035007D" w:rsidRPr="0035007D" w:rsidRDefault="0035007D" w:rsidP="0094235B">
            <w:pPr>
              <w:rPr>
                <w:sz w:val="10"/>
                <w:szCs w:val="16"/>
              </w:rPr>
            </w:pPr>
          </w:p>
        </w:tc>
        <w:tc>
          <w:tcPr>
            <w:tcW w:w="144" w:type="dxa"/>
          </w:tcPr>
          <w:p w14:paraId="107F5C97" w14:textId="77777777" w:rsidR="0035007D" w:rsidRPr="0035007D" w:rsidRDefault="0035007D" w:rsidP="0094235B">
            <w:pPr>
              <w:rPr>
                <w:sz w:val="10"/>
                <w:szCs w:val="16"/>
              </w:rPr>
            </w:pPr>
          </w:p>
        </w:tc>
        <w:tc>
          <w:tcPr>
            <w:tcW w:w="144" w:type="dxa"/>
          </w:tcPr>
          <w:p w14:paraId="010FCD99" w14:textId="77777777" w:rsidR="0035007D" w:rsidRPr="0035007D" w:rsidRDefault="0035007D" w:rsidP="0094235B">
            <w:pPr>
              <w:rPr>
                <w:sz w:val="10"/>
                <w:szCs w:val="16"/>
              </w:rPr>
            </w:pPr>
          </w:p>
        </w:tc>
        <w:tc>
          <w:tcPr>
            <w:tcW w:w="144" w:type="dxa"/>
          </w:tcPr>
          <w:p w14:paraId="564F17A9" w14:textId="77777777" w:rsidR="0035007D" w:rsidRPr="0035007D" w:rsidRDefault="0035007D" w:rsidP="0094235B">
            <w:pPr>
              <w:rPr>
                <w:sz w:val="10"/>
                <w:szCs w:val="16"/>
              </w:rPr>
            </w:pPr>
          </w:p>
        </w:tc>
        <w:tc>
          <w:tcPr>
            <w:tcW w:w="144" w:type="dxa"/>
          </w:tcPr>
          <w:p w14:paraId="334B8743" w14:textId="77777777" w:rsidR="0035007D" w:rsidRPr="0035007D" w:rsidRDefault="0035007D" w:rsidP="0094235B">
            <w:pPr>
              <w:rPr>
                <w:sz w:val="10"/>
                <w:szCs w:val="16"/>
              </w:rPr>
            </w:pPr>
          </w:p>
        </w:tc>
        <w:tc>
          <w:tcPr>
            <w:tcW w:w="144" w:type="dxa"/>
          </w:tcPr>
          <w:p w14:paraId="7390E49C" w14:textId="77777777" w:rsidR="0035007D" w:rsidRPr="0035007D" w:rsidRDefault="0035007D" w:rsidP="0094235B">
            <w:pPr>
              <w:rPr>
                <w:sz w:val="10"/>
                <w:szCs w:val="16"/>
              </w:rPr>
            </w:pPr>
          </w:p>
        </w:tc>
        <w:tc>
          <w:tcPr>
            <w:tcW w:w="144" w:type="dxa"/>
          </w:tcPr>
          <w:p w14:paraId="189F3B9F" w14:textId="77777777" w:rsidR="0035007D" w:rsidRPr="0035007D" w:rsidRDefault="0035007D" w:rsidP="0094235B">
            <w:pPr>
              <w:rPr>
                <w:sz w:val="10"/>
                <w:szCs w:val="16"/>
              </w:rPr>
            </w:pPr>
          </w:p>
        </w:tc>
        <w:tc>
          <w:tcPr>
            <w:tcW w:w="144" w:type="dxa"/>
          </w:tcPr>
          <w:p w14:paraId="2FBEFB7C" w14:textId="77777777" w:rsidR="0035007D" w:rsidRPr="0035007D" w:rsidRDefault="0035007D" w:rsidP="0094235B">
            <w:pPr>
              <w:rPr>
                <w:sz w:val="10"/>
                <w:szCs w:val="16"/>
              </w:rPr>
            </w:pPr>
          </w:p>
        </w:tc>
        <w:tc>
          <w:tcPr>
            <w:tcW w:w="144" w:type="dxa"/>
          </w:tcPr>
          <w:p w14:paraId="4CC28AC7" w14:textId="77777777" w:rsidR="0035007D" w:rsidRPr="0035007D" w:rsidRDefault="0035007D" w:rsidP="0094235B">
            <w:pPr>
              <w:rPr>
                <w:sz w:val="10"/>
                <w:szCs w:val="16"/>
              </w:rPr>
            </w:pPr>
          </w:p>
        </w:tc>
        <w:tc>
          <w:tcPr>
            <w:tcW w:w="144" w:type="dxa"/>
          </w:tcPr>
          <w:p w14:paraId="5E52E01D" w14:textId="77777777" w:rsidR="0035007D" w:rsidRPr="0035007D" w:rsidRDefault="0035007D" w:rsidP="0094235B">
            <w:pPr>
              <w:rPr>
                <w:sz w:val="10"/>
                <w:szCs w:val="16"/>
              </w:rPr>
            </w:pPr>
          </w:p>
        </w:tc>
        <w:tc>
          <w:tcPr>
            <w:tcW w:w="144" w:type="dxa"/>
          </w:tcPr>
          <w:p w14:paraId="2C6CA0FD" w14:textId="77777777" w:rsidR="0035007D" w:rsidRPr="00E44EE2" w:rsidRDefault="0035007D" w:rsidP="0094235B">
            <w:pPr>
              <w:rPr>
                <w:color w:val="FFFFFF" w:themeColor="background1"/>
                <w:sz w:val="10"/>
                <w:szCs w:val="16"/>
              </w:rPr>
            </w:pPr>
          </w:p>
        </w:tc>
        <w:tc>
          <w:tcPr>
            <w:tcW w:w="144" w:type="dxa"/>
            <w:shd w:val="clear" w:color="auto" w:fill="D9D9D9" w:themeFill="background1" w:themeFillShade="D9"/>
          </w:tcPr>
          <w:p w14:paraId="5E68C554" w14:textId="77777777" w:rsidR="0035007D" w:rsidRPr="0035007D" w:rsidRDefault="0035007D" w:rsidP="0094235B">
            <w:pPr>
              <w:rPr>
                <w:sz w:val="10"/>
                <w:szCs w:val="16"/>
              </w:rPr>
            </w:pPr>
          </w:p>
        </w:tc>
        <w:tc>
          <w:tcPr>
            <w:tcW w:w="144" w:type="dxa"/>
            <w:shd w:val="clear" w:color="auto" w:fill="D9D9D9" w:themeFill="background1" w:themeFillShade="D9"/>
          </w:tcPr>
          <w:p w14:paraId="746702ED" w14:textId="77777777" w:rsidR="0035007D" w:rsidRPr="0035007D" w:rsidRDefault="0035007D" w:rsidP="0094235B">
            <w:pPr>
              <w:rPr>
                <w:sz w:val="10"/>
                <w:szCs w:val="16"/>
              </w:rPr>
            </w:pPr>
          </w:p>
        </w:tc>
        <w:tc>
          <w:tcPr>
            <w:tcW w:w="144" w:type="dxa"/>
            <w:shd w:val="clear" w:color="auto" w:fill="FFFFFF" w:themeFill="background1"/>
          </w:tcPr>
          <w:p w14:paraId="2EE82F04" w14:textId="77777777" w:rsidR="0035007D" w:rsidRPr="0035007D" w:rsidRDefault="0035007D" w:rsidP="0094235B">
            <w:pPr>
              <w:rPr>
                <w:sz w:val="10"/>
                <w:szCs w:val="16"/>
              </w:rPr>
            </w:pPr>
          </w:p>
        </w:tc>
        <w:tc>
          <w:tcPr>
            <w:tcW w:w="144" w:type="dxa"/>
            <w:shd w:val="clear" w:color="auto" w:fill="FFFFFF" w:themeFill="background1"/>
          </w:tcPr>
          <w:p w14:paraId="1C607C1B" w14:textId="77777777" w:rsidR="0035007D" w:rsidRPr="0035007D" w:rsidRDefault="0035007D" w:rsidP="0094235B">
            <w:pPr>
              <w:rPr>
                <w:sz w:val="10"/>
                <w:szCs w:val="16"/>
              </w:rPr>
            </w:pPr>
          </w:p>
        </w:tc>
        <w:tc>
          <w:tcPr>
            <w:tcW w:w="144" w:type="dxa"/>
            <w:shd w:val="clear" w:color="auto" w:fill="FFFFFF" w:themeFill="background1"/>
          </w:tcPr>
          <w:p w14:paraId="3C85CE82" w14:textId="77777777" w:rsidR="0035007D" w:rsidRPr="0035007D" w:rsidRDefault="0035007D" w:rsidP="0094235B">
            <w:pPr>
              <w:rPr>
                <w:sz w:val="10"/>
                <w:szCs w:val="16"/>
              </w:rPr>
            </w:pPr>
          </w:p>
        </w:tc>
        <w:tc>
          <w:tcPr>
            <w:tcW w:w="144" w:type="dxa"/>
            <w:shd w:val="clear" w:color="auto" w:fill="FFFFFF" w:themeFill="background1"/>
          </w:tcPr>
          <w:p w14:paraId="74501BA1" w14:textId="77777777" w:rsidR="0035007D" w:rsidRPr="0035007D" w:rsidRDefault="0035007D" w:rsidP="0094235B">
            <w:pPr>
              <w:rPr>
                <w:sz w:val="10"/>
                <w:szCs w:val="16"/>
              </w:rPr>
            </w:pPr>
          </w:p>
        </w:tc>
        <w:tc>
          <w:tcPr>
            <w:tcW w:w="144" w:type="dxa"/>
            <w:shd w:val="clear" w:color="auto" w:fill="FFFFFF" w:themeFill="background1"/>
          </w:tcPr>
          <w:p w14:paraId="4040D77D" w14:textId="77777777" w:rsidR="0035007D" w:rsidRPr="0035007D" w:rsidRDefault="0035007D" w:rsidP="0094235B">
            <w:pPr>
              <w:rPr>
                <w:sz w:val="10"/>
                <w:szCs w:val="16"/>
              </w:rPr>
            </w:pPr>
          </w:p>
        </w:tc>
        <w:tc>
          <w:tcPr>
            <w:tcW w:w="144" w:type="dxa"/>
          </w:tcPr>
          <w:p w14:paraId="1297B4BF" w14:textId="77777777" w:rsidR="0035007D" w:rsidRPr="0035007D" w:rsidRDefault="0035007D" w:rsidP="0094235B">
            <w:pPr>
              <w:rPr>
                <w:sz w:val="10"/>
                <w:szCs w:val="16"/>
              </w:rPr>
            </w:pPr>
          </w:p>
        </w:tc>
        <w:tc>
          <w:tcPr>
            <w:tcW w:w="144" w:type="dxa"/>
          </w:tcPr>
          <w:p w14:paraId="60FDD129" w14:textId="77777777" w:rsidR="0035007D" w:rsidRPr="0035007D" w:rsidRDefault="0035007D" w:rsidP="0094235B">
            <w:pPr>
              <w:rPr>
                <w:sz w:val="10"/>
                <w:szCs w:val="16"/>
              </w:rPr>
            </w:pPr>
          </w:p>
        </w:tc>
        <w:tc>
          <w:tcPr>
            <w:tcW w:w="144" w:type="dxa"/>
          </w:tcPr>
          <w:p w14:paraId="044E0091" w14:textId="77777777" w:rsidR="0035007D" w:rsidRPr="0035007D" w:rsidRDefault="0035007D" w:rsidP="0094235B">
            <w:pPr>
              <w:rPr>
                <w:sz w:val="10"/>
                <w:szCs w:val="16"/>
              </w:rPr>
            </w:pPr>
          </w:p>
        </w:tc>
        <w:tc>
          <w:tcPr>
            <w:tcW w:w="144" w:type="dxa"/>
          </w:tcPr>
          <w:p w14:paraId="3F787904" w14:textId="77777777" w:rsidR="0035007D" w:rsidRPr="0035007D" w:rsidRDefault="0035007D" w:rsidP="0094235B">
            <w:pPr>
              <w:rPr>
                <w:sz w:val="10"/>
                <w:szCs w:val="16"/>
              </w:rPr>
            </w:pPr>
          </w:p>
        </w:tc>
      </w:tr>
      <w:tr w:rsidR="00915470" w:rsidRPr="0035007D" w14:paraId="3DA5E36F" w14:textId="77777777" w:rsidTr="00B90B03">
        <w:trPr>
          <w:trHeight w:val="284"/>
        </w:trPr>
        <w:tc>
          <w:tcPr>
            <w:tcW w:w="1784" w:type="dxa"/>
          </w:tcPr>
          <w:p w14:paraId="7CB0CEA3" w14:textId="77777777" w:rsidR="0035007D" w:rsidRPr="008C6709" w:rsidRDefault="0035007D" w:rsidP="0094235B">
            <w:pPr>
              <w:rPr>
                <w:rFonts w:ascii="Arial Nova" w:hAnsi="Arial Nova"/>
                <w:sz w:val="18"/>
              </w:rPr>
            </w:pPr>
            <w:r w:rsidRPr="008C6709">
              <w:rPr>
                <w:rFonts w:ascii="Arial Nova" w:hAnsi="Arial Nova"/>
                <w:sz w:val="18"/>
              </w:rPr>
              <w:t>INSCRIPCION AL SISTEMA DE EVALUACION</w:t>
            </w:r>
          </w:p>
        </w:tc>
        <w:tc>
          <w:tcPr>
            <w:tcW w:w="144" w:type="dxa"/>
          </w:tcPr>
          <w:p w14:paraId="25F447C4" w14:textId="77777777" w:rsidR="0035007D" w:rsidRPr="0035007D" w:rsidRDefault="0035007D" w:rsidP="0094235B">
            <w:pPr>
              <w:rPr>
                <w:sz w:val="10"/>
                <w:szCs w:val="16"/>
              </w:rPr>
            </w:pPr>
          </w:p>
        </w:tc>
        <w:tc>
          <w:tcPr>
            <w:tcW w:w="144" w:type="dxa"/>
          </w:tcPr>
          <w:p w14:paraId="2771EA1E" w14:textId="77777777" w:rsidR="0035007D" w:rsidRPr="0035007D" w:rsidRDefault="0035007D" w:rsidP="0094235B">
            <w:pPr>
              <w:rPr>
                <w:sz w:val="10"/>
                <w:szCs w:val="16"/>
              </w:rPr>
            </w:pPr>
          </w:p>
        </w:tc>
        <w:tc>
          <w:tcPr>
            <w:tcW w:w="144" w:type="dxa"/>
          </w:tcPr>
          <w:p w14:paraId="582F586A" w14:textId="77777777" w:rsidR="0035007D" w:rsidRPr="0035007D" w:rsidRDefault="0035007D" w:rsidP="0094235B">
            <w:pPr>
              <w:rPr>
                <w:sz w:val="10"/>
                <w:szCs w:val="16"/>
              </w:rPr>
            </w:pPr>
          </w:p>
        </w:tc>
        <w:tc>
          <w:tcPr>
            <w:tcW w:w="144" w:type="dxa"/>
          </w:tcPr>
          <w:p w14:paraId="2B5FBA58" w14:textId="77777777" w:rsidR="0035007D" w:rsidRPr="0035007D" w:rsidRDefault="0035007D" w:rsidP="0094235B">
            <w:pPr>
              <w:rPr>
                <w:sz w:val="10"/>
                <w:szCs w:val="16"/>
              </w:rPr>
            </w:pPr>
          </w:p>
        </w:tc>
        <w:tc>
          <w:tcPr>
            <w:tcW w:w="144" w:type="dxa"/>
          </w:tcPr>
          <w:p w14:paraId="127C81A9" w14:textId="77777777" w:rsidR="0035007D" w:rsidRPr="0035007D" w:rsidRDefault="0035007D" w:rsidP="0094235B">
            <w:pPr>
              <w:rPr>
                <w:sz w:val="10"/>
                <w:szCs w:val="16"/>
              </w:rPr>
            </w:pPr>
          </w:p>
        </w:tc>
        <w:tc>
          <w:tcPr>
            <w:tcW w:w="144" w:type="dxa"/>
          </w:tcPr>
          <w:p w14:paraId="4D86F301" w14:textId="77777777" w:rsidR="0035007D" w:rsidRPr="0035007D" w:rsidRDefault="0035007D" w:rsidP="0094235B">
            <w:pPr>
              <w:rPr>
                <w:sz w:val="10"/>
                <w:szCs w:val="16"/>
              </w:rPr>
            </w:pPr>
          </w:p>
        </w:tc>
        <w:tc>
          <w:tcPr>
            <w:tcW w:w="144" w:type="dxa"/>
          </w:tcPr>
          <w:p w14:paraId="4D25598F" w14:textId="77777777" w:rsidR="0035007D" w:rsidRPr="0035007D" w:rsidRDefault="0035007D" w:rsidP="0094235B">
            <w:pPr>
              <w:rPr>
                <w:sz w:val="10"/>
                <w:szCs w:val="16"/>
              </w:rPr>
            </w:pPr>
          </w:p>
        </w:tc>
        <w:tc>
          <w:tcPr>
            <w:tcW w:w="144" w:type="dxa"/>
          </w:tcPr>
          <w:p w14:paraId="2CE9A7E1" w14:textId="77777777" w:rsidR="0035007D" w:rsidRPr="0035007D" w:rsidRDefault="0035007D" w:rsidP="0094235B">
            <w:pPr>
              <w:rPr>
                <w:sz w:val="10"/>
                <w:szCs w:val="16"/>
              </w:rPr>
            </w:pPr>
          </w:p>
        </w:tc>
        <w:tc>
          <w:tcPr>
            <w:tcW w:w="144" w:type="dxa"/>
            <w:shd w:val="clear" w:color="auto" w:fill="D9D9D9" w:themeFill="background1" w:themeFillShade="D9"/>
          </w:tcPr>
          <w:p w14:paraId="1ADA2FEB" w14:textId="77777777" w:rsidR="0035007D" w:rsidRPr="0035007D" w:rsidRDefault="0035007D" w:rsidP="0094235B">
            <w:pPr>
              <w:rPr>
                <w:sz w:val="10"/>
                <w:szCs w:val="16"/>
              </w:rPr>
            </w:pPr>
          </w:p>
        </w:tc>
        <w:tc>
          <w:tcPr>
            <w:tcW w:w="144" w:type="dxa"/>
            <w:shd w:val="clear" w:color="auto" w:fill="D9D9D9" w:themeFill="background1" w:themeFillShade="D9"/>
          </w:tcPr>
          <w:p w14:paraId="3F6D014B" w14:textId="77777777" w:rsidR="0035007D" w:rsidRPr="0035007D" w:rsidRDefault="0035007D" w:rsidP="0094235B">
            <w:pPr>
              <w:rPr>
                <w:sz w:val="10"/>
                <w:szCs w:val="16"/>
              </w:rPr>
            </w:pPr>
          </w:p>
        </w:tc>
        <w:tc>
          <w:tcPr>
            <w:tcW w:w="144" w:type="dxa"/>
            <w:shd w:val="clear" w:color="auto" w:fill="D9D9D9" w:themeFill="background1" w:themeFillShade="D9"/>
          </w:tcPr>
          <w:p w14:paraId="53D7798E" w14:textId="77777777" w:rsidR="0035007D" w:rsidRPr="0035007D" w:rsidRDefault="0035007D" w:rsidP="0094235B">
            <w:pPr>
              <w:rPr>
                <w:sz w:val="10"/>
                <w:szCs w:val="16"/>
              </w:rPr>
            </w:pPr>
          </w:p>
        </w:tc>
        <w:tc>
          <w:tcPr>
            <w:tcW w:w="144" w:type="dxa"/>
            <w:shd w:val="clear" w:color="auto" w:fill="D9D9D9" w:themeFill="background1" w:themeFillShade="D9"/>
          </w:tcPr>
          <w:p w14:paraId="0C5F183A" w14:textId="77777777" w:rsidR="0035007D" w:rsidRPr="0035007D" w:rsidRDefault="0035007D" w:rsidP="0094235B">
            <w:pPr>
              <w:rPr>
                <w:sz w:val="10"/>
                <w:szCs w:val="16"/>
              </w:rPr>
            </w:pPr>
          </w:p>
        </w:tc>
        <w:tc>
          <w:tcPr>
            <w:tcW w:w="144" w:type="dxa"/>
            <w:shd w:val="clear" w:color="auto" w:fill="D9D9D9" w:themeFill="background1" w:themeFillShade="D9"/>
          </w:tcPr>
          <w:p w14:paraId="3731222B" w14:textId="77777777" w:rsidR="0035007D" w:rsidRPr="0035007D" w:rsidRDefault="0035007D" w:rsidP="0094235B">
            <w:pPr>
              <w:rPr>
                <w:sz w:val="10"/>
                <w:szCs w:val="16"/>
              </w:rPr>
            </w:pPr>
          </w:p>
        </w:tc>
        <w:tc>
          <w:tcPr>
            <w:tcW w:w="144" w:type="dxa"/>
            <w:shd w:val="clear" w:color="auto" w:fill="D9D9D9" w:themeFill="background1" w:themeFillShade="D9"/>
          </w:tcPr>
          <w:p w14:paraId="72F88ED4" w14:textId="77777777" w:rsidR="0035007D" w:rsidRPr="0035007D" w:rsidRDefault="0035007D" w:rsidP="0094235B">
            <w:pPr>
              <w:rPr>
                <w:sz w:val="10"/>
                <w:szCs w:val="16"/>
              </w:rPr>
            </w:pPr>
          </w:p>
        </w:tc>
        <w:tc>
          <w:tcPr>
            <w:tcW w:w="144" w:type="dxa"/>
            <w:shd w:val="clear" w:color="auto" w:fill="D9D9D9" w:themeFill="background1" w:themeFillShade="D9"/>
          </w:tcPr>
          <w:p w14:paraId="448C5898" w14:textId="77777777" w:rsidR="0035007D" w:rsidRPr="0035007D" w:rsidRDefault="0035007D" w:rsidP="0094235B">
            <w:pPr>
              <w:rPr>
                <w:sz w:val="10"/>
                <w:szCs w:val="16"/>
              </w:rPr>
            </w:pPr>
          </w:p>
        </w:tc>
        <w:tc>
          <w:tcPr>
            <w:tcW w:w="144" w:type="dxa"/>
            <w:shd w:val="clear" w:color="auto" w:fill="D9D9D9" w:themeFill="background1" w:themeFillShade="D9"/>
          </w:tcPr>
          <w:p w14:paraId="572FA98A" w14:textId="77777777" w:rsidR="0035007D" w:rsidRPr="0035007D" w:rsidRDefault="0035007D" w:rsidP="0094235B">
            <w:pPr>
              <w:rPr>
                <w:sz w:val="10"/>
                <w:szCs w:val="16"/>
              </w:rPr>
            </w:pPr>
          </w:p>
        </w:tc>
        <w:tc>
          <w:tcPr>
            <w:tcW w:w="144" w:type="dxa"/>
            <w:shd w:val="clear" w:color="auto" w:fill="D9D9D9" w:themeFill="background1" w:themeFillShade="D9"/>
          </w:tcPr>
          <w:p w14:paraId="5A8809AB" w14:textId="77777777" w:rsidR="0035007D" w:rsidRPr="0035007D" w:rsidRDefault="0035007D" w:rsidP="0094235B">
            <w:pPr>
              <w:rPr>
                <w:sz w:val="10"/>
                <w:szCs w:val="16"/>
              </w:rPr>
            </w:pPr>
          </w:p>
        </w:tc>
        <w:tc>
          <w:tcPr>
            <w:tcW w:w="144" w:type="dxa"/>
            <w:shd w:val="clear" w:color="auto" w:fill="D9D9D9" w:themeFill="background1" w:themeFillShade="D9"/>
          </w:tcPr>
          <w:p w14:paraId="2FE7CC99" w14:textId="77777777" w:rsidR="0035007D" w:rsidRPr="0035007D" w:rsidRDefault="0035007D" w:rsidP="0094235B">
            <w:pPr>
              <w:rPr>
                <w:sz w:val="10"/>
                <w:szCs w:val="16"/>
              </w:rPr>
            </w:pPr>
          </w:p>
        </w:tc>
        <w:tc>
          <w:tcPr>
            <w:tcW w:w="144" w:type="dxa"/>
            <w:shd w:val="clear" w:color="auto" w:fill="D9D9D9" w:themeFill="background1" w:themeFillShade="D9"/>
          </w:tcPr>
          <w:p w14:paraId="6AA0DD80" w14:textId="77777777" w:rsidR="0035007D" w:rsidRPr="0035007D" w:rsidRDefault="0035007D" w:rsidP="0094235B">
            <w:pPr>
              <w:rPr>
                <w:sz w:val="10"/>
                <w:szCs w:val="16"/>
              </w:rPr>
            </w:pPr>
          </w:p>
        </w:tc>
        <w:tc>
          <w:tcPr>
            <w:tcW w:w="144" w:type="dxa"/>
            <w:shd w:val="clear" w:color="auto" w:fill="D9D9D9" w:themeFill="background1" w:themeFillShade="D9"/>
          </w:tcPr>
          <w:p w14:paraId="385E6220" w14:textId="77777777" w:rsidR="0035007D" w:rsidRPr="0035007D" w:rsidRDefault="0035007D" w:rsidP="0094235B">
            <w:pPr>
              <w:rPr>
                <w:sz w:val="10"/>
                <w:szCs w:val="16"/>
              </w:rPr>
            </w:pPr>
          </w:p>
        </w:tc>
        <w:tc>
          <w:tcPr>
            <w:tcW w:w="144" w:type="dxa"/>
            <w:shd w:val="clear" w:color="auto" w:fill="D9D9D9" w:themeFill="background1" w:themeFillShade="D9"/>
          </w:tcPr>
          <w:p w14:paraId="17E72B50" w14:textId="77777777" w:rsidR="0035007D" w:rsidRPr="0035007D" w:rsidRDefault="0035007D" w:rsidP="0094235B">
            <w:pPr>
              <w:rPr>
                <w:sz w:val="10"/>
                <w:szCs w:val="16"/>
              </w:rPr>
            </w:pPr>
          </w:p>
        </w:tc>
        <w:tc>
          <w:tcPr>
            <w:tcW w:w="144" w:type="dxa"/>
            <w:shd w:val="clear" w:color="auto" w:fill="D9D9D9" w:themeFill="background1" w:themeFillShade="D9"/>
          </w:tcPr>
          <w:p w14:paraId="1A754CB2" w14:textId="77777777" w:rsidR="0035007D" w:rsidRPr="0035007D" w:rsidRDefault="0035007D" w:rsidP="0094235B">
            <w:pPr>
              <w:rPr>
                <w:sz w:val="10"/>
                <w:szCs w:val="16"/>
              </w:rPr>
            </w:pPr>
          </w:p>
        </w:tc>
        <w:tc>
          <w:tcPr>
            <w:tcW w:w="144" w:type="dxa"/>
            <w:shd w:val="clear" w:color="auto" w:fill="D9D9D9" w:themeFill="background1" w:themeFillShade="D9"/>
          </w:tcPr>
          <w:p w14:paraId="210BF7B9" w14:textId="77777777" w:rsidR="0035007D" w:rsidRPr="0035007D" w:rsidRDefault="0035007D" w:rsidP="0094235B">
            <w:pPr>
              <w:rPr>
                <w:sz w:val="10"/>
                <w:szCs w:val="16"/>
              </w:rPr>
            </w:pPr>
          </w:p>
        </w:tc>
        <w:tc>
          <w:tcPr>
            <w:tcW w:w="144" w:type="dxa"/>
            <w:shd w:val="clear" w:color="auto" w:fill="FFFFFF" w:themeFill="background1"/>
          </w:tcPr>
          <w:p w14:paraId="632B2A61" w14:textId="77777777" w:rsidR="0035007D" w:rsidRPr="0035007D" w:rsidRDefault="0035007D" w:rsidP="0094235B">
            <w:pPr>
              <w:rPr>
                <w:sz w:val="10"/>
                <w:szCs w:val="16"/>
              </w:rPr>
            </w:pPr>
          </w:p>
        </w:tc>
        <w:tc>
          <w:tcPr>
            <w:tcW w:w="144" w:type="dxa"/>
            <w:shd w:val="clear" w:color="auto" w:fill="FFFFFF" w:themeFill="background1"/>
          </w:tcPr>
          <w:p w14:paraId="0A05B198" w14:textId="77777777" w:rsidR="0035007D" w:rsidRPr="0035007D" w:rsidRDefault="0035007D" w:rsidP="0094235B">
            <w:pPr>
              <w:rPr>
                <w:sz w:val="10"/>
                <w:szCs w:val="16"/>
              </w:rPr>
            </w:pPr>
          </w:p>
        </w:tc>
        <w:tc>
          <w:tcPr>
            <w:tcW w:w="144" w:type="dxa"/>
            <w:shd w:val="clear" w:color="auto" w:fill="FFFFFF" w:themeFill="background1"/>
          </w:tcPr>
          <w:p w14:paraId="177ACC58" w14:textId="77777777" w:rsidR="0035007D" w:rsidRPr="0035007D" w:rsidRDefault="0035007D" w:rsidP="0094235B">
            <w:pPr>
              <w:rPr>
                <w:sz w:val="10"/>
                <w:szCs w:val="16"/>
              </w:rPr>
            </w:pPr>
          </w:p>
        </w:tc>
        <w:tc>
          <w:tcPr>
            <w:tcW w:w="144" w:type="dxa"/>
            <w:shd w:val="clear" w:color="auto" w:fill="FFFFFF" w:themeFill="background1"/>
          </w:tcPr>
          <w:p w14:paraId="5CFE0151" w14:textId="77777777" w:rsidR="0035007D" w:rsidRPr="0035007D" w:rsidRDefault="0035007D" w:rsidP="0094235B">
            <w:pPr>
              <w:rPr>
                <w:sz w:val="10"/>
                <w:szCs w:val="16"/>
              </w:rPr>
            </w:pPr>
          </w:p>
        </w:tc>
        <w:tc>
          <w:tcPr>
            <w:tcW w:w="144" w:type="dxa"/>
            <w:shd w:val="clear" w:color="auto" w:fill="FFFFFF" w:themeFill="background1"/>
          </w:tcPr>
          <w:p w14:paraId="178566DB" w14:textId="77777777" w:rsidR="0035007D" w:rsidRPr="0035007D" w:rsidRDefault="0035007D" w:rsidP="0094235B">
            <w:pPr>
              <w:rPr>
                <w:sz w:val="10"/>
                <w:szCs w:val="16"/>
              </w:rPr>
            </w:pPr>
          </w:p>
        </w:tc>
        <w:tc>
          <w:tcPr>
            <w:tcW w:w="144" w:type="dxa"/>
            <w:shd w:val="clear" w:color="auto" w:fill="FFFFFF" w:themeFill="background1"/>
          </w:tcPr>
          <w:p w14:paraId="73C79EA5" w14:textId="77777777" w:rsidR="0035007D" w:rsidRPr="0035007D" w:rsidRDefault="0035007D" w:rsidP="0094235B">
            <w:pPr>
              <w:rPr>
                <w:sz w:val="10"/>
                <w:szCs w:val="16"/>
              </w:rPr>
            </w:pPr>
          </w:p>
        </w:tc>
        <w:tc>
          <w:tcPr>
            <w:tcW w:w="144" w:type="dxa"/>
            <w:shd w:val="clear" w:color="auto" w:fill="FFFFFF" w:themeFill="background1"/>
          </w:tcPr>
          <w:p w14:paraId="4C1E1DE5" w14:textId="77777777" w:rsidR="0035007D" w:rsidRPr="0035007D" w:rsidRDefault="0035007D" w:rsidP="0094235B">
            <w:pPr>
              <w:rPr>
                <w:sz w:val="10"/>
                <w:szCs w:val="16"/>
              </w:rPr>
            </w:pPr>
          </w:p>
        </w:tc>
        <w:tc>
          <w:tcPr>
            <w:tcW w:w="144" w:type="dxa"/>
          </w:tcPr>
          <w:p w14:paraId="3A6DC112" w14:textId="77777777" w:rsidR="0035007D" w:rsidRPr="0035007D" w:rsidRDefault="0035007D" w:rsidP="0094235B">
            <w:pPr>
              <w:rPr>
                <w:sz w:val="10"/>
                <w:szCs w:val="16"/>
              </w:rPr>
            </w:pPr>
          </w:p>
        </w:tc>
        <w:tc>
          <w:tcPr>
            <w:tcW w:w="144" w:type="dxa"/>
          </w:tcPr>
          <w:p w14:paraId="1F949214" w14:textId="77777777" w:rsidR="0035007D" w:rsidRPr="0035007D" w:rsidRDefault="0035007D" w:rsidP="0094235B">
            <w:pPr>
              <w:rPr>
                <w:sz w:val="10"/>
                <w:szCs w:val="16"/>
              </w:rPr>
            </w:pPr>
          </w:p>
        </w:tc>
        <w:tc>
          <w:tcPr>
            <w:tcW w:w="144" w:type="dxa"/>
          </w:tcPr>
          <w:p w14:paraId="21B4C822" w14:textId="77777777" w:rsidR="0035007D" w:rsidRPr="0035007D" w:rsidRDefault="0035007D" w:rsidP="0094235B">
            <w:pPr>
              <w:rPr>
                <w:sz w:val="10"/>
                <w:szCs w:val="16"/>
              </w:rPr>
            </w:pPr>
          </w:p>
        </w:tc>
        <w:tc>
          <w:tcPr>
            <w:tcW w:w="144" w:type="dxa"/>
          </w:tcPr>
          <w:p w14:paraId="2F6E830A" w14:textId="77777777" w:rsidR="0035007D" w:rsidRPr="0035007D" w:rsidRDefault="0035007D" w:rsidP="0094235B">
            <w:pPr>
              <w:rPr>
                <w:sz w:val="10"/>
                <w:szCs w:val="16"/>
              </w:rPr>
            </w:pPr>
          </w:p>
        </w:tc>
      </w:tr>
      <w:tr w:rsidR="008C6709" w:rsidRPr="0035007D" w14:paraId="3BADA57E" w14:textId="77777777" w:rsidTr="00B90B03">
        <w:trPr>
          <w:trHeight w:val="274"/>
        </w:trPr>
        <w:tc>
          <w:tcPr>
            <w:tcW w:w="1784" w:type="dxa"/>
          </w:tcPr>
          <w:p w14:paraId="2012FA22" w14:textId="77777777" w:rsidR="0035007D" w:rsidRPr="008C6709" w:rsidRDefault="0035007D" w:rsidP="0094235B">
            <w:pPr>
              <w:rPr>
                <w:rFonts w:ascii="Arial Nova" w:hAnsi="Arial Nova"/>
                <w:sz w:val="18"/>
              </w:rPr>
            </w:pPr>
            <w:r w:rsidRPr="008C6709">
              <w:rPr>
                <w:rFonts w:ascii="Arial Nova" w:hAnsi="Arial Nova"/>
                <w:sz w:val="18"/>
              </w:rPr>
              <w:t>IMPLEMENTACION DEL PROTOCOLO</w:t>
            </w:r>
          </w:p>
        </w:tc>
        <w:tc>
          <w:tcPr>
            <w:tcW w:w="144" w:type="dxa"/>
          </w:tcPr>
          <w:p w14:paraId="1312B7E8" w14:textId="77777777" w:rsidR="0035007D" w:rsidRPr="0035007D" w:rsidRDefault="0035007D" w:rsidP="0094235B">
            <w:pPr>
              <w:rPr>
                <w:sz w:val="10"/>
                <w:szCs w:val="16"/>
              </w:rPr>
            </w:pPr>
          </w:p>
        </w:tc>
        <w:tc>
          <w:tcPr>
            <w:tcW w:w="144" w:type="dxa"/>
          </w:tcPr>
          <w:p w14:paraId="5025F2AE" w14:textId="77777777" w:rsidR="0035007D" w:rsidRPr="0035007D" w:rsidRDefault="0035007D" w:rsidP="0094235B">
            <w:pPr>
              <w:rPr>
                <w:sz w:val="10"/>
                <w:szCs w:val="16"/>
              </w:rPr>
            </w:pPr>
          </w:p>
        </w:tc>
        <w:tc>
          <w:tcPr>
            <w:tcW w:w="144" w:type="dxa"/>
          </w:tcPr>
          <w:p w14:paraId="5ADBEE47" w14:textId="77777777" w:rsidR="0035007D" w:rsidRPr="0035007D" w:rsidRDefault="0035007D" w:rsidP="0094235B">
            <w:pPr>
              <w:rPr>
                <w:sz w:val="10"/>
                <w:szCs w:val="16"/>
              </w:rPr>
            </w:pPr>
          </w:p>
        </w:tc>
        <w:tc>
          <w:tcPr>
            <w:tcW w:w="144" w:type="dxa"/>
          </w:tcPr>
          <w:p w14:paraId="4250F74E" w14:textId="77777777" w:rsidR="0035007D" w:rsidRPr="0035007D" w:rsidRDefault="0035007D" w:rsidP="0094235B">
            <w:pPr>
              <w:rPr>
                <w:sz w:val="10"/>
                <w:szCs w:val="16"/>
              </w:rPr>
            </w:pPr>
          </w:p>
        </w:tc>
        <w:tc>
          <w:tcPr>
            <w:tcW w:w="144" w:type="dxa"/>
          </w:tcPr>
          <w:p w14:paraId="372C3930" w14:textId="77777777" w:rsidR="0035007D" w:rsidRPr="0035007D" w:rsidRDefault="0035007D" w:rsidP="0094235B">
            <w:pPr>
              <w:rPr>
                <w:sz w:val="10"/>
                <w:szCs w:val="16"/>
              </w:rPr>
            </w:pPr>
          </w:p>
        </w:tc>
        <w:tc>
          <w:tcPr>
            <w:tcW w:w="144" w:type="dxa"/>
          </w:tcPr>
          <w:p w14:paraId="369AB5B6" w14:textId="77777777" w:rsidR="0035007D" w:rsidRPr="0035007D" w:rsidRDefault="0035007D" w:rsidP="0094235B">
            <w:pPr>
              <w:rPr>
                <w:sz w:val="10"/>
                <w:szCs w:val="16"/>
              </w:rPr>
            </w:pPr>
          </w:p>
        </w:tc>
        <w:tc>
          <w:tcPr>
            <w:tcW w:w="144" w:type="dxa"/>
          </w:tcPr>
          <w:p w14:paraId="6839E7B3" w14:textId="77777777" w:rsidR="0035007D" w:rsidRPr="0035007D" w:rsidRDefault="0035007D" w:rsidP="0094235B">
            <w:pPr>
              <w:rPr>
                <w:sz w:val="10"/>
                <w:szCs w:val="16"/>
              </w:rPr>
            </w:pPr>
          </w:p>
        </w:tc>
        <w:tc>
          <w:tcPr>
            <w:tcW w:w="144" w:type="dxa"/>
          </w:tcPr>
          <w:p w14:paraId="107A9D0A" w14:textId="77777777" w:rsidR="0035007D" w:rsidRPr="0035007D" w:rsidRDefault="0035007D" w:rsidP="0094235B">
            <w:pPr>
              <w:rPr>
                <w:sz w:val="10"/>
                <w:szCs w:val="16"/>
              </w:rPr>
            </w:pPr>
          </w:p>
        </w:tc>
        <w:tc>
          <w:tcPr>
            <w:tcW w:w="144" w:type="dxa"/>
          </w:tcPr>
          <w:p w14:paraId="4AE74865" w14:textId="77777777" w:rsidR="0035007D" w:rsidRPr="0035007D" w:rsidRDefault="0035007D" w:rsidP="0094235B">
            <w:pPr>
              <w:rPr>
                <w:sz w:val="10"/>
                <w:szCs w:val="16"/>
              </w:rPr>
            </w:pPr>
          </w:p>
        </w:tc>
        <w:tc>
          <w:tcPr>
            <w:tcW w:w="144" w:type="dxa"/>
          </w:tcPr>
          <w:p w14:paraId="25D13AA3" w14:textId="77777777" w:rsidR="0035007D" w:rsidRPr="0035007D" w:rsidRDefault="0035007D" w:rsidP="0094235B">
            <w:pPr>
              <w:rPr>
                <w:sz w:val="10"/>
                <w:szCs w:val="16"/>
              </w:rPr>
            </w:pPr>
          </w:p>
        </w:tc>
        <w:tc>
          <w:tcPr>
            <w:tcW w:w="144" w:type="dxa"/>
          </w:tcPr>
          <w:p w14:paraId="66C340ED" w14:textId="77777777" w:rsidR="0035007D" w:rsidRPr="0035007D" w:rsidRDefault="0035007D" w:rsidP="0094235B">
            <w:pPr>
              <w:rPr>
                <w:sz w:val="10"/>
                <w:szCs w:val="16"/>
              </w:rPr>
            </w:pPr>
          </w:p>
        </w:tc>
        <w:tc>
          <w:tcPr>
            <w:tcW w:w="144" w:type="dxa"/>
          </w:tcPr>
          <w:p w14:paraId="6B9EA966" w14:textId="77777777" w:rsidR="0035007D" w:rsidRPr="0035007D" w:rsidRDefault="0035007D" w:rsidP="0094235B">
            <w:pPr>
              <w:rPr>
                <w:sz w:val="10"/>
                <w:szCs w:val="16"/>
              </w:rPr>
            </w:pPr>
          </w:p>
        </w:tc>
        <w:tc>
          <w:tcPr>
            <w:tcW w:w="144" w:type="dxa"/>
          </w:tcPr>
          <w:p w14:paraId="40D59E13" w14:textId="77777777" w:rsidR="0035007D" w:rsidRPr="0035007D" w:rsidRDefault="0035007D" w:rsidP="0094235B">
            <w:pPr>
              <w:rPr>
                <w:sz w:val="10"/>
                <w:szCs w:val="16"/>
              </w:rPr>
            </w:pPr>
          </w:p>
        </w:tc>
        <w:tc>
          <w:tcPr>
            <w:tcW w:w="144" w:type="dxa"/>
          </w:tcPr>
          <w:p w14:paraId="5E1E07A8" w14:textId="77777777" w:rsidR="0035007D" w:rsidRPr="0035007D" w:rsidRDefault="0035007D" w:rsidP="0094235B">
            <w:pPr>
              <w:rPr>
                <w:sz w:val="10"/>
                <w:szCs w:val="16"/>
              </w:rPr>
            </w:pPr>
          </w:p>
        </w:tc>
        <w:tc>
          <w:tcPr>
            <w:tcW w:w="144" w:type="dxa"/>
          </w:tcPr>
          <w:p w14:paraId="4118A02F" w14:textId="77777777" w:rsidR="0035007D" w:rsidRPr="0035007D" w:rsidRDefault="0035007D" w:rsidP="0094235B">
            <w:pPr>
              <w:rPr>
                <w:sz w:val="10"/>
                <w:szCs w:val="16"/>
              </w:rPr>
            </w:pPr>
          </w:p>
        </w:tc>
        <w:tc>
          <w:tcPr>
            <w:tcW w:w="144" w:type="dxa"/>
          </w:tcPr>
          <w:p w14:paraId="68C5F0FB" w14:textId="77777777" w:rsidR="0035007D" w:rsidRPr="0035007D" w:rsidRDefault="0035007D" w:rsidP="0094235B">
            <w:pPr>
              <w:rPr>
                <w:sz w:val="10"/>
                <w:szCs w:val="16"/>
              </w:rPr>
            </w:pPr>
          </w:p>
        </w:tc>
        <w:tc>
          <w:tcPr>
            <w:tcW w:w="144" w:type="dxa"/>
          </w:tcPr>
          <w:p w14:paraId="0CBAB915" w14:textId="77777777" w:rsidR="0035007D" w:rsidRPr="0035007D" w:rsidRDefault="0035007D" w:rsidP="0094235B">
            <w:pPr>
              <w:rPr>
                <w:sz w:val="10"/>
                <w:szCs w:val="16"/>
              </w:rPr>
            </w:pPr>
          </w:p>
        </w:tc>
        <w:tc>
          <w:tcPr>
            <w:tcW w:w="144" w:type="dxa"/>
          </w:tcPr>
          <w:p w14:paraId="725B23AE" w14:textId="77777777" w:rsidR="0035007D" w:rsidRPr="0035007D" w:rsidRDefault="0035007D" w:rsidP="0094235B">
            <w:pPr>
              <w:rPr>
                <w:sz w:val="10"/>
                <w:szCs w:val="16"/>
              </w:rPr>
            </w:pPr>
          </w:p>
        </w:tc>
        <w:tc>
          <w:tcPr>
            <w:tcW w:w="144" w:type="dxa"/>
          </w:tcPr>
          <w:p w14:paraId="2D74CE3C" w14:textId="77777777" w:rsidR="0035007D" w:rsidRPr="0035007D" w:rsidRDefault="0035007D" w:rsidP="0094235B">
            <w:pPr>
              <w:rPr>
                <w:sz w:val="10"/>
                <w:szCs w:val="16"/>
              </w:rPr>
            </w:pPr>
          </w:p>
        </w:tc>
        <w:tc>
          <w:tcPr>
            <w:tcW w:w="144" w:type="dxa"/>
          </w:tcPr>
          <w:p w14:paraId="7518AF95" w14:textId="77777777" w:rsidR="0035007D" w:rsidRPr="0035007D" w:rsidRDefault="0035007D" w:rsidP="0094235B">
            <w:pPr>
              <w:rPr>
                <w:sz w:val="10"/>
                <w:szCs w:val="16"/>
              </w:rPr>
            </w:pPr>
          </w:p>
        </w:tc>
        <w:tc>
          <w:tcPr>
            <w:tcW w:w="144" w:type="dxa"/>
          </w:tcPr>
          <w:p w14:paraId="4F14D486" w14:textId="77777777" w:rsidR="0035007D" w:rsidRPr="0035007D" w:rsidRDefault="0035007D" w:rsidP="0094235B">
            <w:pPr>
              <w:rPr>
                <w:sz w:val="10"/>
                <w:szCs w:val="16"/>
              </w:rPr>
            </w:pPr>
          </w:p>
        </w:tc>
        <w:tc>
          <w:tcPr>
            <w:tcW w:w="144" w:type="dxa"/>
          </w:tcPr>
          <w:p w14:paraId="6D29FA02" w14:textId="77777777" w:rsidR="0035007D" w:rsidRPr="0035007D" w:rsidRDefault="0035007D" w:rsidP="0094235B">
            <w:pPr>
              <w:rPr>
                <w:sz w:val="10"/>
                <w:szCs w:val="16"/>
              </w:rPr>
            </w:pPr>
          </w:p>
        </w:tc>
        <w:tc>
          <w:tcPr>
            <w:tcW w:w="144" w:type="dxa"/>
          </w:tcPr>
          <w:p w14:paraId="7E691D0D" w14:textId="77777777" w:rsidR="0035007D" w:rsidRPr="0035007D" w:rsidRDefault="0035007D" w:rsidP="0094235B">
            <w:pPr>
              <w:rPr>
                <w:sz w:val="10"/>
                <w:szCs w:val="16"/>
              </w:rPr>
            </w:pPr>
          </w:p>
        </w:tc>
        <w:tc>
          <w:tcPr>
            <w:tcW w:w="144" w:type="dxa"/>
            <w:shd w:val="clear" w:color="auto" w:fill="FFFFFF" w:themeFill="background1"/>
          </w:tcPr>
          <w:p w14:paraId="218C855E" w14:textId="77777777" w:rsidR="0035007D" w:rsidRPr="0035007D" w:rsidRDefault="0035007D" w:rsidP="0094235B">
            <w:pPr>
              <w:rPr>
                <w:sz w:val="10"/>
                <w:szCs w:val="16"/>
              </w:rPr>
            </w:pPr>
          </w:p>
        </w:tc>
        <w:tc>
          <w:tcPr>
            <w:tcW w:w="144" w:type="dxa"/>
            <w:shd w:val="clear" w:color="auto" w:fill="FFFFFF" w:themeFill="background1"/>
          </w:tcPr>
          <w:p w14:paraId="26E5348D" w14:textId="77777777" w:rsidR="0035007D" w:rsidRPr="0035007D" w:rsidRDefault="0035007D" w:rsidP="0094235B">
            <w:pPr>
              <w:rPr>
                <w:sz w:val="10"/>
                <w:szCs w:val="16"/>
              </w:rPr>
            </w:pPr>
          </w:p>
        </w:tc>
        <w:tc>
          <w:tcPr>
            <w:tcW w:w="144" w:type="dxa"/>
            <w:shd w:val="clear" w:color="auto" w:fill="D9D9D9" w:themeFill="background1" w:themeFillShade="D9"/>
          </w:tcPr>
          <w:p w14:paraId="421DD10D" w14:textId="77777777" w:rsidR="0035007D" w:rsidRPr="0035007D" w:rsidRDefault="0035007D" w:rsidP="0094235B">
            <w:pPr>
              <w:rPr>
                <w:sz w:val="10"/>
                <w:szCs w:val="16"/>
              </w:rPr>
            </w:pPr>
          </w:p>
        </w:tc>
        <w:tc>
          <w:tcPr>
            <w:tcW w:w="144" w:type="dxa"/>
            <w:shd w:val="clear" w:color="auto" w:fill="D9D9D9" w:themeFill="background1" w:themeFillShade="D9"/>
          </w:tcPr>
          <w:p w14:paraId="0CE9B2AC" w14:textId="77777777" w:rsidR="0035007D" w:rsidRPr="0035007D" w:rsidRDefault="0035007D" w:rsidP="0094235B">
            <w:pPr>
              <w:rPr>
                <w:sz w:val="10"/>
                <w:szCs w:val="16"/>
              </w:rPr>
            </w:pPr>
          </w:p>
        </w:tc>
        <w:tc>
          <w:tcPr>
            <w:tcW w:w="144" w:type="dxa"/>
            <w:shd w:val="clear" w:color="auto" w:fill="FFFFFF" w:themeFill="background1"/>
          </w:tcPr>
          <w:p w14:paraId="7C7826E1" w14:textId="77777777" w:rsidR="0035007D" w:rsidRPr="0035007D" w:rsidRDefault="0035007D" w:rsidP="0094235B">
            <w:pPr>
              <w:rPr>
                <w:sz w:val="10"/>
                <w:szCs w:val="16"/>
              </w:rPr>
            </w:pPr>
          </w:p>
        </w:tc>
        <w:tc>
          <w:tcPr>
            <w:tcW w:w="144" w:type="dxa"/>
            <w:shd w:val="clear" w:color="auto" w:fill="FFFFFF" w:themeFill="background1"/>
          </w:tcPr>
          <w:p w14:paraId="287880FF" w14:textId="77777777" w:rsidR="0035007D" w:rsidRPr="0035007D" w:rsidRDefault="0035007D" w:rsidP="0094235B">
            <w:pPr>
              <w:rPr>
                <w:sz w:val="10"/>
                <w:szCs w:val="16"/>
              </w:rPr>
            </w:pPr>
          </w:p>
        </w:tc>
        <w:tc>
          <w:tcPr>
            <w:tcW w:w="144" w:type="dxa"/>
            <w:shd w:val="clear" w:color="auto" w:fill="FFFFFF" w:themeFill="background1"/>
          </w:tcPr>
          <w:p w14:paraId="31F988D6" w14:textId="77777777" w:rsidR="0035007D" w:rsidRPr="0035007D" w:rsidRDefault="0035007D" w:rsidP="0094235B">
            <w:pPr>
              <w:rPr>
                <w:sz w:val="10"/>
                <w:szCs w:val="16"/>
              </w:rPr>
            </w:pPr>
          </w:p>
        </w:tc>
        <w:tc>
          <w:tcPr>
            <w:tcW w:w="144" w:type="dxa"/>
          </w:tcPr>
          <w:p w14:paraId="4D03372F" w14:textId="77777777" w:rsidR="0035007D" w:rsidRPr="0035007D" w:rsidRDefault="0035007D" w:rsidP="0094235B">
            <w:pPr>
              <w:rPr>
                <w:sz w:val="10"/>
                <w:szCs w:val="16"/>
              </w:rPr>
            </w:pPr>
          </w:p>
        </w:tc>
        <w:tc>
          <w:tcPr>
            <w:tcW w:w="144" w:type="dxa"/>
          </w:tcPr>
          <w:p w14:paraId="0F68DDD2" w14:textId="77777777" w:rsidR="0035007D" w:rsidRPr="0035007D" w:rsidRDefault="0035007D" w:rsidP="0094235B">
            <w:pPr>
              <w:rPr>
                <w:sz w:val="10"/>
                <w:szCs w:val="16"/>
              </w:rPr>
            </w:pPr>
          </w:p>
        </w:tc>
        <w:tc>
          <w:tcPr>
            <w:tcW w:w="144" w:type="dxa"/>
          </w:tcPr>
          <w:p w14:paraId="4512694D" w14:textId="77777777" w:rsidR="0035007D" w:rsidRPr="0035007D" w:rsidRDefault="0035007D" w:rsidP="0094235B">
            <w:pPr>
              <w:rPr>
                <w:sz w:val="10"/>
                <w:szCs w:val="16"/>
              </w:rPr>
            </w:pPr>
          </w:p>
        </w:tc>
        <w:tc>
          <w:tcPr>
            <w:tcW w:w="144" w:type="dxa"/>
          </w:tcPr>
          <w:p w14:paraId="6E5E88A9" w14:textId="77777777" w:rsidR="0035007D" w:rsidRPr="0035007D" w:rsidRDefault="0035007D" w:rsidP="0094235B">
            <w:pPr>
              <w:rPr>
                <w:sz w:val="10"/>
                <w:szCs w:val="16"/>
              </w:rPr>
            </w:pPr>
          </w:p>
        </w:tc>
      </w:tr>
      <w:tr w:rsidR="008C6709" w:rsidRPr="0035007D" w14:paraId="4A636ED0" w14:textId="77777777" w:rsidTr="00B90B03">
        <w:trPr>
          <w:trHeight w:val="278"/>
        </w:trPr>
        <w:tc>
          <w:tcPr>
            <w:tcW w:w="1784" w:type="dxa"/>
          </w:tcPr>
          <w:p w14:paraId="0FB2B469" w14:textId="77777777" w:rsidR="0035007D" w:rsidRPr="008C6709" w:rsidRDefault="0035007D" w:rsidP="0094235B">
            <w:pPr>
              <w:rPr>
                <w:rFonts w:ascii="Arial Nova" w:hAnsi="Arial Nova"/>
                <w:sz w:val="18"/>
              </w:rPr>
            </w:pPr>
            <w:r w:rsidRPr="008C6709">
              <w:rPr>
                <w:rFonts w:ascii="Arial Nova" w:hAnsi="Arial Nova"/>
                <w:sz w:val="18"/>
              </w:rPr>
              <w:t xml:space="preserve">ORDENAMIENTO Y ANALISIS ESTADISTICO DE LOS DATOS </w:t>
            </w:r>
          </w:p>
        </w:tc>
        <w:tc>
          <w:tcPr>
            <w:tcW w:w="144" w:type="dxa"/>
          </w:tcPr>
          <w:p w14:paraId="55BFC742" w14:textId="77777777" w:rsidR="0035007D" w:rsidRPr="0035007D" w:rsidRDefault="0035007D" w:rsidP="0094235B">
            <w:pPr>
              <w:rPr>
                <w:sz w:val="10"/>
                <w:szCs w:val="16"/>
              </w:rPr>
            </w:pPr>
          </w:p>
        </w:tc>
        <w:tc>
          <w:tcPr>
            <w:tcW w:w="144" w:type="dxa"/>
          </w:tcPr>
          <w:p w14:paraId="394C01C6" w14:textId="77777777" w:rsidR="0035007D" w:rsidRPr="0035007D" w:rsidRDefault="0035007D" w:rsidP="0094235B">
            <w:pPr>
              <w:rPr>
                <w:sz w:val="10"/>
                <w:szCs w:val="16"/>
              </w:rPr>
            </w:pPr>
          </w:p>
        </w:tc>
        <w:tc>
          <w:tcPr>
            <w:tcW w:w="144" w:type="dxa"/>
          </w:tcPr>
          <w:p w14:paraId="33ECD7C1" w14:textId="77777777" w:rsidR="0035007D" w:rsidRPr="0035007D" w:rsidRDefault="0035007D" w:rsidP="0094235B">
            <w:pPr>
              <w:rPr>
                <w:sz w:val="10"/>
                <w:szCs w:val="16"/>
              </w:rPr>
            </w:pPr>
          </w:p>
        </w:tc>
        <w:tc>
          <w:tcPr>
            <w:tcW w:w="144" w:type="dxa"/>
          </w:tcPr>
          <w:p w14:paraId="201DE440" w14:textId="77777777" w:rsidR="0035007D" w:rsidRPr="0035007D" w:rsidRDefault="0035007D" w:rsidP="0094235B">
            <w:pPr>
              <w:rPr>
                <w:sz w:val="10"/>
                <w:szCs w:val="16"/>
              </w:rPr>
            </w:pPr>
          </w:p>
        </w:tc>
        <w:tc>
          <w:tcPr>
            <w:tcW w:w="144" w:type="dxa"/>
          </w:tcPr>
          <w:p w14:paraId="35CA3CA0" w14:textId="77777777" w:rsidR="0035007D" w:rsidRPr="0035007D" w:rsidRDefault="0035007D" w:rsidP="0094235B">
            <w:pPr>
              <w:rPr>
                <w:sz w:val="10"/>
                <w:szCs w:val="16"/>
              </w:rPr>
            </w:pPr>
          </w:p>
        </w:tc>
        <w:tc>
          <w:tcPr>
            <w:tcW w:w="144" w:type="dxa"/>
          </w:tcPr>
          <w:p w14:paraId="2A8483A5" w14:textId="77777777" w:rsidR="0035007D" w:rsidRPr="0035007D" w:rsidRDefault="0035007D" w:rsidP="0094235B">
            <w:pPr>
              <w:rPr>
                <w:sz w:val="10"/>
                <w:szCs w:val="16"/>
              </w:rPr>
            </w:pPr>
          </w:p>
        </w:tc>
        <w:tc>
          <w:tcPr>
            <w:tcW w:w="144" w:type="dxa"/>
          </w:tcPr>
          <w:p w14:paraId="38BB094A" w14:textId="77777777" w:rsidR="0035007D" w:rsidRPr="0035007D" w:rsidRDefault="0035007D" w:rsidP="0094235B">
            <w:pPr>
              <w:rPr>
                <w:sz w:val="10"/>
                <w:szCs w:val="16"/>
              </w:rPr>
            </w:pPr>
          </w:p>
        </w:tc>
        <w:tc>
          <w:tcPr>
            <w:tcW w:w="144" w:type="dxa"/>
          </w:tcPr>
          <w:p w14:paraId="7A602622" w14:textId="77777777" w:rsidR="0035007D" w:rsidRPr="0035007D" w:rsidRDefault="0035007D" w:rsidP="0094235B">
            <w:pPr>
              <w:rPr>
                <w:sz w:val="10"/>
                <w:szCs w:val="16"/>
              </w:rPr>
            </w:pPr>
          </w:p>
        </w:tc>
        <w:tc>
          <w:tcPr>
            <w:tcW w:w="144" w:type="dxa"/>
          </w:tcPr>
          <w:p w14:paraId="55A3E6C7" w14:textId="77777777" w:rsidR="0035007D" w:rsidRPr="0035007D" w:rsidRDefault="0035007D" w:rsidP="0094235B">
            <w:pPr>
              <w:rPr>
                <w:sz w:val="10"/>
                <w:szCs w:val="16"/>
              </w:rPr>
            </w:pPr>
          </w:p>
        </w:tc>
        <w:tc>
          <w:tcPr>
            <w:tcW w:w="144" w:type="dxa"/>
          </w:tcPr>
          <w:p w14:paraId="0BD946E0" w14:textId="77777777" w:rsidR="0035007D" w:rsidRPr="0035007D" w:rsidRDefault="0035007D" w:rsidP="0094235B">
            <w:pPr>
              <w:rPr>
                <w:sz w:val="10"/>
                <w:szCs w:val="16"/>
              </w:rPr>
            </w:pPr>
          </w:p>
        </w:tc>
        <w:tc>
          <w:tcPr>
            <w:tcW w:w="144" w:type="dxa"/>
          </w:tcPr>
          <w:p w14:paraId="2980A60A" w14:textId="77777777" w:rsidR="0035007D" w:rsidRPr="0035007D" w:rsidRDefault="0035007D" w:rsidP="0094235B">
            <w:pPr>
              <w:rPr>
                <w:sz w:val="10"/>
                <w:szCs w:val="16"/>
              </w:rPr>
            </w:pPr>
          </w:p>
        </w:tc>
        <w:tc>
          <w:tcPr>
            <w:tcW w:w="144" w:type="dxa"/>
          </w:tcPr>
          <w:p w14:paraId="476E9CFB" w14:textId="77777777" w:rsidR="0035007D" w:rsidRPr="0035007D" w:rsidRDefault="0035007D" w:rsidP="0094235B">
            <w:pPr>
              <w:rPr>
                <w:sz w:val="10"/>
                <w:szCs w:val="16"/>
              </w:rPr>
            </w:pPr>
          </w:p>
        </w:tc>
        <w:tc>
          <w:tcPr>
            <w:tcW w:w="144" w:type="dxa"/>
          </w:tcPr>
          <w:p w14:paraId="798930BB" w14:textId="77777777" w:rsidR="0035007D" w:rsidRPr="0035007D" w:rsidRDefault="0035007D" w:rsidP="0094235B">
            <w:pPr>
              <w:rPr>
                <w:sz w:val="10"/>
                <w:szCs w:val="16"/>
              </w:rPr>
            </w:pPr>
          </w:p>
        </w:tc>
        <w:tc>
          <w:tcPr>
            <w:tcW w:w="144" w:type="dxa"/>
          </w:tcPr>
          <w:p w14:paraId="1F1F7730" w14:textId="77777777" w:rsidR="0035007D" w:rsidRPr="0035007D" w:rsidRDefault="0035007D" w:rsidP="0094235B">
            <w:pPr>
              <w:rPr>
                <w:sz w:val="10"/>
                <w:szCs w:val="16"/>
              </w:rPr>
            </w:pPr>
          </w:p>
        </w:tc>
        <w:tc>
          <w:tcPr>
            <w:tcW w:w="144" w:type="dxa"/>
          </w:tcPr>
          <w:p w14:paraId="152C2CA7" w14:textId="77777777" w:rsidR="0035007D" w:rsidRPr="0035007D" w:rsidRDefault="0035007D" w:rsidP="0094235B">
            <w:pPr>
              <w:rPr>
                <w:sz w:val="10"/>
                <w:szCs w:val="16"/>
              </w:rPr>
            </w:pPr>
          </w:p>
        </w:tc>
        <w:tc>
          <w:tcPr>
            <w:tcW w:w="144" w:type="dxa"/>
          </w:tcPr>
          <w:p w14:paraId="5AB9CFB1" w14:textId="77777777" w:rsidR="0035007D" w:rsidRPr="0035007D" w:rsidRDefault="0035007D" w:rsidP="0094235B">
            <w:pPr>
              <w:rPr>
                <w:sz w:val="10"/>
                <w:szCs w:val="16"/>
              </w:rPr>
            </w:pPr>
          </w:p>
        </w:tc>
        <w:tc>
          <w:tcPr>
            <w:tcW w:w="144" w:type="dxa"/>
          </w:tcPr>
          <w:p w14:paraId="2561AF04" w14:textId="77777777" w:rsidR="0035007D" w:rsidRPr="0035007D" w:rsidRDefault="0035007D" w:rsidP="0094235B">
            <w:pPr>
              <w:rPr>
                <w:sz w:val="10"/>
                <w:szCs w:val="16"/>
              </w:rPr>
            </w:pPr>
          </w:p>
        </w:tc>
        <w:tc>
          <w:tcPr>
            <w:tcW w:w="144" w:type="dxa"/>
          </w:tcPr>
          <w:p w14:paraId="2F83EDA4" w14:textId="77777777" w:rsidR="0035007D" w:rsidRPr="0035007D" w:rsidRDefault="0035007D" w:rsidP="0094235B">
            <w:pPr>
              <w:rPr>
                <w:sz w:val="10"/>
                <w:szCs w:val="16"/>
              </w:rPr>
            </w:pPr>
          </w:p>
        </w:tc>
        <w:tc>
          <w:tcPr>
            <w:tcW w:w="144" w:type="dxa"/>
          </w:tcPr>
          <w:p w14:paraId="73408777" w14:textId="77777777" w:rsidR="0035007D" w:rsidRPr="0035007D" w:rsidRDefault="0035007D" w:rsidP="0094235B">
            <w:pPr>
              <w:rPr>
                <w:sz w:val="10"/>
                <w:szCs w:val="16"/>
              </w:rPr>
            </w:pPr>
          </w:p>
        </w:tc>
        <w:tc>
          <w:tcPr>
            <w:tcW w:w="144" w:type="dxa"/>
          </w:tcPr>
          <w:p w14:paraId="0D99C6BC" w14:textId="77777777" w:rsidR="0035007D" w:rsidRPr="0035007D" w:rsidRDefault="0035007D" w:rsidP="0094235B">
            <w:pPr>
              <w:rPr>
                <w:sz w:val="10"/>
                <w:szCs w:val="16"/>
              </w:rPr>
            </w:pPr>
          </w:p>
        </w:tc>
        <w:tc>
          <w:tcPr>
            <w:tcW w:w="144" w:type="dxa"/>
          </w:tcPr>
          <w:p w14:paraId="5F69E05A" w14:textId="77777777" w:rsidR="0035007D" w:rsidRPr="0035007D" w:rsidRDefault="0035007D" w:rsidP="0094235B">
            <w:pPr>
              <w:rPr>
                <w:sz w:val="10"/>
                <w:szCs w:val="16"/>
              </w:rPr>
            </w:pPr>
          </w:p>
        </w:tc>
        <w:tc>
          <w:tcPr>
            <w:tcW w:w="144" w:type="dxa"/>
          </w:tcPr>
          <w:p w14:paraId="7BD0D686" w14:textId="77777777" w:rsidR="0035007D" w:rsidRPr="0035007D" w:rsidRDefault="0035007D" w:rsidP="0094235B">
            <w:pPr>
              <w:rPr>
                <w:sz w:val="10"/>
                <w:szCs w:val="16"/>
              </w:rPr>
            </w:pPr>
          </w:p>
        </w:tc>
        <w:tc>
          <w:tcPr>
            <w:tcW w:w="144" w:type="dxa"/>
          </w:tcPr>
          <w:p w14:paraId="15C2E039" w14:textId="77777777" w:rsidR="0035007D" w:rsidRPr="0035007D" w:rsidRDefault="0035007D" w:rsidP="0094235B">
            <w:pPr>
              <w:rPr>
                <w:sz w:val="10"/>
                <w:szCs w:val="16"/>
              </w:rPr>
            </w:pPr>
          </w:p>
        </w:tc>
        <w:tc>
          <w:tcPr>
            <w:tcW w:w="144" w:type="dxa"/>
            <w:shd w:val="clear" w:color="auto" w:fill="FFFFFF" w:themeFill="background1"/>
          </w:tcPr>
          <w:p w14:paraId="7020A2D3" w14:textId="77777777" w:rsidR="0035007D" w:rsidRPr="0035007D" w:rsidRDefault="0035007D" w:rsidP="0094235B">
            <w:pPr>
              <w:rPr>
                <w:sz w:val="10"/>
                <w:szCs w:val="16"/>
              </w:rPr>
            </w:pPr>
          </w:p>
        </w:tc>
        <w:tc>
          <w:tcPr>
            <w:tcW w:w="144" w:type="dxa"/>
            <w:shd w:val="clear" w:color="auto" w:fill="FFFFFF" w:themeFill="background1"/>
          </w:tcPr>
          <w:p w14:paraId="2F137ABB" w14:textId="77777777" w:rsidR="0035007D" w:rsidRPr="0035007D" w:rsidRDefault="0035007D" w:rsidP="0094235B">
            <w:pPr>
              <w:rPr>
                <w:sz w:val="10"/>
                <w:szCs w:val="16"/>
              </w:rPr>
            </w:pPr>
          </w:p>
        </w:tc>
        <w:tc>
          <w:tcPr>
            <w:tcW w:w="144" w:type="dxa"/>
            <w:shd w:val="clear" w:color="auto" w:fill="D9D9D9" w:themeFill="background1" w:themeFillShade="D9"/>
          </w:tcPr>
          <w:p w14:paraId="19581800" w14:textId="77777777" w:rsidR="0035007D" w:rsidRPr="0035007D" w:rsidRDefault="0035007D" w:rsidP="0094235B">
            <w:pPr>
              <w:rPr>
                <w:sz w:val="10"/>
                <w:szCs w:val="16"/>
              </w:rPr>
            </w:pPr>
          </w:p>
        </w:tc>
        <w:tc>
          <w:tcPr>
            <w:tcW w:w="144" w:type="dxa"/>
            <w:shd w:val="clear" w:color="auto" w:fill="D9D9D9" w:themeFill="background1" w:themeFillShade="D9"/>
          </w:tcPr>
          <w:p w14:paraId="639D7716" w14:textId="77777777" w:rsidR="0035007D" w:rsidRPr="0035007D" w:rsidRDefault="0035007D" w:rsidP="0094235B">
            <w:pPr>
              <w:rPr>
                <w:sz w:val="10"/>
                <w:szCs w:val="16"/>
              </w:rPr>
            </w:pPr>
          </w:p>
        </w:tc>
        <w:tc>
          <w:tcPr>
            <w:tcW w:w="144" w:type="dxa"/>
          </w:tcPr>
          <w:p w14:paraId="2AEE84F3" w14:textId="77777777" w:rsidR="0035007D" w:rsidRPr="0035007D" w:rsidRDefault="0035007D" w:rsidP="0094235B">
            <w:pPr>
              <w:rPr>
                <w:sz w:val="10"/>
                <w:szCs w:val="16"/>
              </w:rPr>
            </w:pPr>
          </w:p>
        </w:tc>
        <w:tc>
          <w:tcPr>
            <w:tcW w:w="144" w:type="dxa"/>
          </w:tcPr>
          <w:p w14:paraId="1B6F1EB8" w14:textId="77777777" w:rsidR="0035007D" w:rsidRPr="0035007D" w:rsidRDefault="0035007D" w:rsidP="0094235B">
            <w:pPr>
              <w:rPr>
                <w:sz w:val="10"/>
                <w:szCs w:val="16"/>
              </w:rPr>
            </w:pPr>
          </w:p>
        </w:tc>
        <w:tc>
          <w:tcPr>
            <w:tcW w:w="144" w:type="dxa"/>
          </w:tcPr>
          <w:p w14:paraId="10FA346A" w14:textId="77777777" w:rsidR="0035007D" w:rsidRPr="0035007D" w:rsidRDefault="0035007D" w:rsidP="0094235B">
            <w:pPr>
              <w:rPr>
                <w:sz w:val="10"/>
                <w:szCs w:val="16"/>
              </w:rPr>
            </w:pPr>
          </w:p>
        </w:tc>
        <w:tc>
          <w:tcPr>
            <w:tcW w:w="144" w:type="dxa"/>
            <w:shd w:val="clear" w:color="auto" w:fill="FFFFFF" w:themeFill="background1"/>
          </w:tcPr>
          <w:p w14:paraId="69B9897E" w14:textId="77777777" w:rsidR="0035007D" w:rsidRPr="0035007D" w:rsidRDefault="0035007D" w:rsidP="0094235B">
            <w:pPr>
              <w:rPr>
                <w:sz w:val="10"/>
                <w:szCs w:val="16"/>
              </w:rPr>
            </w:pPr>
          </w:p>
        </w:tc>
        <w:tc>
          <w:tcPr>
            <w:tcW w:w="144" w:type="dxa"/>
            <w:shd w:val="clear" w:color="auto" w:fill="FFFFFF" w:themeFill="background1"/>
          </w:tcPr>
          <w:p w14:paraId="0DDC8F74" w14:textId="77777777" w:rsidR="0035007D" w:rsidRPr="0035007D" w:rsidRDefault="0035007D" w:rsidP="0094235B">
            <w:pPr>
              <w:rPr>
                <w:sz w:val="10"/>
                <w:szCs w:val="16"/>
              </w:rPr>
            </w:pPr>
          </w:p>
        </w:tc>
        <w:tc>
          <w:tcPr>
            <w:tcW w:w="144" w:type="dxa"/>
            <w:shd w:val="clear" w:color="auto" w:fill="FFFFFF" w:themeFill="background1"/>
          </w:tcPr>
          <w:p w14:paraId="6177FF19" w14:textId="77777777" w:rsidR="0035007D" w:rsidRPr="0035007D" w:rsidRDefault="0035007D" w:rsidP="0094235B">
            <w:pPr>
              <w:rPr>
                <w:sz w:val="10"/>
                <w:szCs w:val="16"/>
              </w:rPr>
            </w:pPr>
          </w:p>
        </w:tc>
        <w:tc>
          <w:tcPr>
            <w:tcW w:w="144" w:type="dxa"/>
          </w:tcPr>
          <w:p w14:paraId="5382577E" w14:textId="77777777" w:rsidR="0035007D" w:rsidRPr="0035007D" w:rsidRDefault="0035007D" w:rsidP="0094235B">
            <w:pPr>
              <w:rPr>
                <w:sz w:val="10"/>
                <w:szCs w:val="16"/>
              </w:rPr>
            </w:pPr>
          </w:p>
        </w:tc>
      </w:tr>
      <w:tr w:rsidR="008C6709" w:rsidRPr="0035007D" w14:paraId="0D947777" w14:textId="77777777" w:rsidTr="003F1AF3">
        <w:tc>
          <w:tcPr>
            <w:tcW w:w="1784" w:type="dxa"/>
          </w:tcPr>
          <w:p w14:paraId="639F0CEF" w14:textId="77777777" w:rsidR="0035007D" w:rsidRPr="008C6709" w:rsidRDefault="0035007D" w:rsidP="0094235B">
            <w:pPr>
              <w:rPr>
                <w:rFonts w:ascii="Arial Nova" w:hAnsi="Arial Nova"/>
                <w:sz w:val="18"/>
              </w:rPr>
            </w:pPr>
            <w:r w:rsidRPr="008C6709">
              <w:rPr>
                <w:rFonts w:ascii="Arial Nova" w:hAnsi="Arial Nova"/>
                <w:sz w:val="18"/>
              </w:rPr>
              <w:t>ANALISIS TEORICO DE LOS RESULTADOS</w:t>
            </w:r>
          </w:p>
        </w:tc>
        <w:tc>
          <w:tcPr>
            <w:tcW w:w="144" w:type="dxa"/>
          </w:tcPr>
          <w:p w14:paraId="67C011D3" w14:textId="77777777" w:rsidR="0035007D" w:rsidRPr="0035007D" w:rsidRDefault="0035007D" w:rsidP="0094235B">
            <w:pPr>
              <w:rPr>
                <w:sz w:val="10"/>
                <w:szCs w:val="16"/>
              </w:rPr>
            </w:pPr>
          </w:p>
        </w:tc>
        <w:tc>
          <w:tcPr>
            <w:tcW w:w="144" w:type="dxa"/>
          </w:tcPr>
          <w:p w14:paraId="4E78C629" w14:textId="77777777" w:rsidR="0035007D" w:rsidRPr="0035007D" w:rsidRDefault="0035007D" w:rsidP="0094235B">
            <w:pPr>
              <w:rPr>
                <w:sz w:val="10"/>
                <w:szCs w:val="16"/>
              </w:rPr>
            </w:pPr>
          </w:p>
        </w:tc>
        <w:tc>
          <w:tcPr>
            <w:tcW w:w="144" w:type="dxa"/>
          </w:tcPr>
          <w:p w14:paraId="0A56EC10" w14:textId="77777777" w:rsidR="0035007D" w:rsidRPr="0035007D" w:rsidRDefault="0035007D" w:rsidP="0094235B">
            <w:pPr>
              <w:rPr>
                <w:sz w:val="10"/>
                <w:szCs w:val="16"/>
              </w:rPr>
            </w:pPr>
          </w:p>
        </w:tc>
        <w:tc>
          <w:tcPr>
            <w:tcW w:w="144" w:type="dxa"/>
          </w:tcPr>
          <w:p w14:paraId="43AADB22" w14:textId="77777777" w:rsidR="0035007D" w:rsidRPr="0035007D" w:rsidRDefault="0035007D" w:rsidP="0094235B">
            <w:pPr>
              <w:rPr>
                <w:sz w:val="10"/>
                <w:szCs w:val="16"/>
              </w:rPr>
            </w:pPr>
          </w:p>
        </w:tc>
        <w:tc>
          <w:tcPr>
            <w:tcW w:w="144" w:type="dxa"/>
          </w:tcPr>
          <w:p w14:paraId="0CA57F78" w14:textId="77777777" w:rsidR="0035007D" w:rsidRPr="0035007D" w:rsidRDefault="0035007D" w:rsidP="0094235B">
            <w:pPr>
              <w:rPr>
                <w:sz w:val="10"/>
                <w:szCs w:val="16"/>
              </w:rPr>
            </w:pPr>
          </w:p>
        </w:tc>
        <w:tc>
          <w:tcPr>
            <w:tcW w:w="144" w:type="dxa"/>
          </w:tcPr>
          <w:p w14:paraId="4417E972" w14:textId="77777777" w:rsidR="0035007D" w:rsidRPr="0035007D" w:rsidRDefault="0035007D" w:rsidP="0094235B">
            <w:pPr>
              <w:rPr>
                <w:sz w:val="10"/>
                <w:szCs w:val="16"/>
              </w:rPr>
            </w:pPr>
          </w:p>
        </w:tc>
        <w:tc>
          <w:tcPr>
            <w:tcW w:w="144" w:type="dxa"/>
          </w:tcPr>
          <w:p w14:paraId="6463A5DC" w14:textId="77777777" w:rsidR="0035007D" w:rsidRPr="0035007D" w:rsidRDefault="0035007D" w:rsidP="0094235B">
            <w:pPr>
              <w:rPr>
                <w:sz w:val="10"/>
                <w:szCs w:val="16"/>
              </w:rPr>
            </w:pPr>
          </w:p>
        </w:tc>
        <w:tc>
          <w:tcPr>
            <w:tcW w:w="144" w:type="dxa"/>
          </w:tcPr>
          <w:p w14:paraId="5DDED4E4" w14:textId="77777777" w:rsidR="0035007D" w:rsidRPr="0035007D" w:rsidRDefault="0035007D" w:rsidP="0094235B">
            <w:pPr>
              <w:rPr>
                <w:sz w:val="10"/>
                <w:szCs w:val="16"/>
              </w:rPr>
            </w:pPr>
          </w:p>
        </w:tc>
        <w:tc>
          <w:tcPr>
            <w:tcW w:w="144" w:type="dxa"/>
          </w:tcPr>
          <w:p w14:paraId="489A2537" w14:textId="77777777" w:rsidR="0035007D" w:rsidRPr="0035007D" w:rsidRDefault="0035007D" w:rsidP="0094235B">
            <w:pPr>
              <w:rPr>
                <w:sz w:val="10"/>
                <w:szCs w:val="16"/>
              </w:rPr>
            </w:pPr>
          </w:p>
        </w:tc>
        <w:tc>
          <w:tcPr>
            <w:tcW w:w="144" w:type="dxa"/>
          </w:tcPr>
          <w:p w14:paraId="5C928885" w14:textId="77777777" w:rsidR="0035007D" w:rsidRPr="0035007D" w:rsidRDefault="0035007D" w:rsidP="0094235B">
            <w:pPr>
              <w:rPr>
                <w:sz w:val="10"/>
                <w:szCs w:val="16"/>
              </w:rPr>
            </w:pPr>
          </w:p>
        </w:tc>
        <w:tc>
          <w:tcPr>
            <w:tcW w:w="144" w:type="dxa"/>
          </w:tcPr>
          <w:p w14:paraId="7C8C327A" w14:textId="77777777" w:rsidR="0035007D" w:rsidRPr="0035007D" w:rsidRDefault="0035007D" w:rsidP="0094235B">
            <w:pPr>
              <w:rPr>
                <w:sz w:val="10"/>
                <w:szCs w:val="16"/>
              </w:rPr>
            </w:pPr>
          </w:p>
        </w:tc>
        <w:tc>
          <w:tcPr>
            <w:tcW w:w="144" w:type="dxa"/>
          </w:tcPr>
          <w:p w14:paraId="29795C32" w14:textId="77777777" w:rsidR="0035007D" w:rsidRPr="0035007D" w:rsidRDefault="0035007D" w:rsidP="0094235B">
            <w:pPr>
              <w:rPr>
                <w:sz w:val="10"/>
                <w:szCs w:val="16"/>
              </w:rPr>
            </w:pPr>
          </w:p>
        </w:tc>
        <w:tc>
          <w:tcPr>
            <w:tcW w:w="144" w:type="dxa"/>
          </w:tcPr>
          <w:p w14:paraId="2FD2B6F8" w14:textId="77777777" w:rsidR="0035007D" w:rsidRPr="0035007D" w:rsidRDefault="0035007D" w:rsidP="0094235B">
            <w:pPr>
              <w:rPr>
                <w:sz w:val="10"/>
                <w:szCs w:val="16"/>
              </w:rPr>
            </w:pPr>
          </w:p>
        </w:tc>
        <w:tc>
          <w:tcPr>
            <w:tcW w:w="144" w:type="dxa"/>
          </w:tcPr>
          <w:p w14:paraId="41C2028A" w14:textId="77777777" w:rsidR="0035007D" w:rsidRPr="0035007D" w:rsidRDefault="0035007D" w:rsidP="0094235B">
            <w:pPr>
              <w:rPr>
                <w:sz w:val="10"/>
                <w:szCs w:val="16"/>
              </w:rPr>
            </w:pPr>
          </w:p>
        </w:tc>
        <w:tc>
          <w:tcPr>
            <w:tcW w:w="144" w:type="dxa"/>
          </w:tcPr>
          <w:p w14:paraId="4AE835AF" w14:textId="77777777" w:rsidR="0035007D" w:rsidRPr="0035007D" w:rsidRDefault="0035007D" w:rsidP="0094235B">
            <w:pPr>
              <w:rPr>
                <w:sz w:val="10"/>
                <w:szCs w:val="16"/>
              </w:rPr>
            </w:pPr>
          </w:p>
        </w:tc>
        <w:tc>
          <w:tcPr>
            <w:tcW w:w="144" w:type="dxa"/>
          </w:tcPr>
          <w:p w14:paraId="49605457" w14:textId="77777777" w:rsidR="0035007D" w:rsidRPr="0035007D" w:rsidRDefault="0035007D" w:rsidP="0094235B">
            <w:pPr>
              <w:rPr>
                <w:sz w:val="10"/>
                <w:szCs w:val="16"/>
              </w:rPr>
            </w:pPr>
          </w:p>
        </w:tc>
        <w:tc>
          <w:tcPr>
            <w:tcW w:w="144" w:type="dxa"/>
          </w:tcPr>
          <w:p w14:paraId="0F905850" w14:textId="77777777" w:rsidR="0035007D" w:rsidRPr="0035007D" w:rsidRDefault="0035007D" w:rsidP="0094235B">
            <w:pPr>
              <w:rPr>
                <w:sz w:val="10"/>
                <w:szCs w:val="16"/>
              </w:rPr>
            </w:pPr>
          </w:p>
        </w:tc>
        <w:tc>
          <w:tcPr>
            <w:tcW w:w="144" w:type="dxa"/>
          </w:tcPr>
          <w:p w14:paraId="2F98AC36" w14:textId="77777777" w:rsidR="0035007D" w:rsidRPr="0035007D" w:rsidRDefault="0035007D" w:rsidP="0094235B">
            <w:pPr>
              <w:rPr>
                <w:sz w:val="10"/>
                <w:szCs w:val="16"/>
              </w:rPr>
            </w:pPr>
          </w:p>
        </w:tc>
        <w:tc>
          <w:tcPr>
            <w:tcW w:w="144" w:type="dxa"/>
          </w:tcPr>
          <w:p w14:paraId="0F136179" w14:textId="77777777" w:rsidR="0035007D" w:rsidRPr="0035007D" w:rsidRDefault="0035007D" w:rsidP="0094235B">
            <w:pPr>
              <w:rPr>
                <w:sz w:val="10"/>
                <w:szCs w:val="16"/>
              </w:rPr>
            </w:pPr>
          </w:p>
        </w:tc>
        <w:tc>
          <w:tcPr>
            <w:tcW w:w="144" w:type="dxa"/>
          </w:tcPr>
          <w:p w14:paraId="758F07DD" w14:textId="77777777" w:rsidR="0035007D" w:rsidRPr="0035007D" w:rsidRDefault="0035007D" w:rsidP="0094235B">
            <w:pPr>
              <w:rPr>
                <w:sz w:val="10"/>
                <w:szCs w:val="16"/>
              </w:rPr>
            </w:pPr>
          </w:p>
        </w:tc>
        <w:tc>
          <w:tcPr>
            <w:tcW w:w="144" w:type="dxa"/>
          </w:tcPr>
          <w:p w14:paraId="0B2DB03C" w14:textId="77777777" w:rsidR="0035007D" w:rsidRPr="0035007D" w:rsidRDefault="0035007D" w:rsidP="0094235B">
            <w:pPr>
              <w:rPr>
                <w:sz w:val="10"/>
                <w:szCs w:val="16"/>
              </w:rPr>
            </w:pPr>
          </w:p>
        </w:tc>
        <w:tc>
          <w:tcPr>
            <w:tcW w:w="144" w:type="dxa"/>
          </w:tcPr>
          <w:p w14:paraId="72CEA684" w14:textId="77777777" w:rsidR="0035007D" w:rsidRPr="0035007D" w:rsidRDefault="0035007D" w:rsidP="0094235B">
            <w:pPr>
              <w:rPr>
                <w:sz w:val="10"/>
                <w:szCs w:val="16"/>
              </w:rPr>
            </w:pPr>
          </w:p>
        </w:tc>
        <w:tc>
          <w:tcPr>
            <w:tcW w:w="144" w:type="dxa"/>
          </w:tcPr>
          <w:p w14:paraId="7CD7030C" w14:textId="77777777" w:rsidR="0035007D" w:rsidRPr="0035007D" w:rsidRDefault="0035007D" w:rsidP="0094235B">
            <w:pPr>
              <w:rPr>
                <w:sz w:val="10"/>
                <w:szCs w:val="16"/>
              </w:rPr>
            </w:pPr>
          </w:p>
        </w:tc>
        <w:tc>
          <w:tcPr>
            <w:tcW w:w="144" w:type="dxa"/>
            <w:shd w:val="clear" w:color="auto" w:fill="FFFFFF" w:themeFill="background1"/>
          </w:tcPr>
          <w:p w14:paraId="5F9CCF2E" w14:textId="77777777" w:rsidR="0035007D" w:rsidRPr="0035007D" w:rsidRDefault="0035007D" w:rsidP="0094235B">
            <w:pPr>
              <w:rPr>
                <w:sz w:val="10"/>
                <w:szCs w:val="16"/>
              </w:rPr>
            </w:pPr>
          </w:p>
        </w:tc>
        <w:tc>
          <w:tcPr>
            <w:tcW w:w="144" w:type="dxa"/>
            <w:shd w:val="clear" w:color="auto" w:fill="FFFFFF" w:themeFill="background1"/>
          </w:tcPr>
          <w:p w14:paraId="1DC5003D" w14:textId="77777777" w:rsidR="0035007D" w:rsidRPr="0035007D" w:rsidRDefault="0035007D" w:rsidP="0094235B">
            <w:pPr>
              <w:rPr>
                <w:sz w:val="10"/>
                <w:szCs w:val="16"/>
              </w:rPr>
            </w:pPr>
          </w:p>
        </w:tc>
        <w:tc>
          <w:tcPr>
            <w:tcW w:w="144" w:type="dxa"/>
            <w:shd w:val="clear" w:color="auto" w:fill="D9D9D9" w:themeFill="background1" w:themeFillShade="D9"/>
          </w:tcPr>
          <w:p w14:paraId="29A6E68C" w14:textId="77777777" w:rsidR="0035007D" w:rsidRPr="0035007D" w:rsidRDefault="0035007D" w:rsidP="0094235B">
            <w:pPr>
              <w:rPr>
                <w:sz w:val="10"/>
                <w:szCs w:val="16"/>
              </w:rPr>
            </w:pPr>
          </w:p>
        </w:tc>
        <w:tc>
          <w:tcPr>
            <w:tcW w:w="144" w:type="dxa"/>
            <w:shd w:val="clear" w:color="auto" w:fill="D9D9D9" w:themeFill="background1" w:themeFillShade="D9"/>
          </w:tcPr>
          <w:p w14:paraId="02E76028" w14:textId="77777777" w:rsidR="0035007D" w:rsidRPr="0035007D" w:rsidRDefault="0035007D" w:rsidP="0094235B">
            <w:pPr>
              <w:rPr>
                <w:sz w:val="10"/>
                <w:szCs w:val="16"/>
              </w:rPr>
            </w:pPr>
          </w:p>
        </w:tc>
        <w:tc>
          <w:tcPr>
            <w:tcW w:w="144" w:type="dxa"/>
            <w:shd w:val="clear" w:color="auto" w:fill="D0CECE" w:themeFill="background2" w:themeFillShade="E6"/>
          </w:tcPr>
          <w:p w14:paraId="0160831A" w14:textId="77777777" w:rsidR="0035007D" w:rsidRPr="0035007D" w:rsidRDefault="0035007D" w:rsidP="0094235B">
            <w:pPr>
              <w:rPr>
                <w:sz w:val="10"/>
                <w:szCs w:val="16"/>
              </w:rPr>
            </w:pPr>
          </w:p>
          <w:p w14:paraId="6E922222" w14:textId="77777777" w:rsidR="0035007D" w:rsidRPr="0035007D" w:rsidRDefault="0035007D" w:rsidP="0094235B">
            <w:pPr>
              <w:rPr>
                <w:sz w:val="10"/>
                <w:szCs w:val="16"/>
              </w:rPr>
            </w:pPr>
          </w:p>
        </w:tc>
        <w:tc>
          <w:tcPr>
            <w:tcW w:w="144" w:type="dxa"/>
            <w:shd w:val="clear" w:color="auto" w:fill="D0CECE" w:themeFill="background2" w:themeFillShade="E6"/>
          </w:tcPr>
          <w:p w14:paraId="77347132" w14:textId="77777777" w:rsidR="0035007D" w:rsidRPr="0035007D" w:rsidRDefault="0035007D" w:rsidP="0094235B">
            <w:pPr>
              <w:rPr>
                <w:sz w:val="10"/>
                <w:szCs w:val="16"/>
              </w:rPr>
            </w:pPr>
          </w:p>
        </w:tc>
        <w:tc>
          <w:tcPr>
            <w:tcW w:w="144" w:type="dxa"/>
            <w:shd w:val="clear" w:color="auto" w:fill="D0CECE" w:themeFill="background2" w:themeFillShade="E6"/>
          </w:tcPr>
          <w:p w14:paraId="31E78C1E" w14:textId="77777777" w:rsidR="0035007D" w:rsidRPr="0035007D" w:rsidRDefault="0035007D" w:rsidP="0094235B">
            <w:pPr>
              <w:rPr>
                <w:sz w:val="10"/>
                <w:szCs w:val="16"/>
              </w:rPr>
            </w:pPr>
          </w:p>
        </w:tc>
        <w:tc>
          <w:tcPr>
            <w:tcW w:w="144" w:type="dxa"/>
            <w:shd w:val="clear" w:color="auto" w:fill="FFFFFF" w:themeFill="background1"/>
          </w:tcPr>
          <w:p w14:paraId="1AF7259B" w14:textId="77777777" w:rsidR="0035007D" w:rsidRPr="0035007D" w:rsidRDefault="0035007D" w:rsidP="0094235B">
            <w:pPr>
              <w:rPr>
                <w:sz w:val="10"/>
                <w:szCs w:val="16"/>
              </w:rPr>
            </w:pPr>
          </w:p>
        </w:tc>
        <w:tc>
          <w:tcPr>
            <w:tcW w:w="144" w:type="dxa"/>
            <w:shd w:val="clear" w:color="auto" w:fill="FFFFFF" w:themeFill="background1"/>
          </w:tcPr>
          <w:p w14:paraId="166A6275" w14:textId="77777777" w:rsidR="0035007D" w:rsidRPr="0035007D" w:rsidRDefault="0035007D" w:rsidP="0094235B">
            <w:pPr>
              <w:rPr>
                <w:sz w:val="10"/>
                <w:szCs w:val="16"/>
              </w:rPr>
            </w:pPr>
          </w:p>
        </w:tc>
        <w:tc>
          <w:tcPr>
            <w:tcW w:w="144" w:type="dxa"/>
            <w:shd w:val="clear" w:color="auto" w:fill="FFFFFF" w:themeFill="background1"/>
          </w:tcPr>
          <w:p w14:paraId="0A4FF05C" w14:textId="77777777" w:rsidR="0035007D" w:rsidRPr="0035007D" w:rsidRDefault="0035007D" w:rsidP="0094235B">
            <w:pPr>
              <w:rPr>
                <w:sz w:val="10"/>
                <w:szCs w:val="16"/>
              </w:rPr>
            </w:pPr>
          </w:p>
        </w:tc>
        <w:tc>
          <w:tcPr>
            <w:tcW w:w="144" w:type="dxa"/>
          </w:tcPr>
          <w:p w14:paraId="37C4A255" w14:textId="77777777" w:rsidR="0035007D" w:rsidRPr="0035007D" w:rsidRDefault="0035007D" w:rsidP="0094235B">
            <w:pPr>
              <w:rPr>
                <w:sz w:val="10"/>
                <w:szCs w:val="16"/>
              </w:rPr>
            </w:pPr>
          </w:p>
        </w:tc>
      </w:tr>
      <w:tr w:rsidR="008C6709" w:rsidRPr="0035007D" w14:paraId="60993920" w14:textId="77777777" w:rsidTr="004818A2">
        <w:trPr>
          <w:trHeight w:val="300"/>
        </w:trPr>
        <w:tc>
          <w:tcPr>
            <w:tcW w:w="1784" w:type="dxa"/>
          </w:tcPr>
          <w:p w14:paraId="13B7C8E1" w14:textId="77777777" w:rsidR="0035007D" w:rsidRPr="008C6709" w:rsidRDefault="0035007D" w:rsidP="0094235B">
            <w:pPr>
              <w:rPr>
                <w:rFonts w:ascii="Arial Nova" w:hAnsi="Arial Nova"/>
                <w:sz w:val="18"/>
              </w:rPr>
            </w:pPr>
            <w:r w:rsidRPr="008C6709">
              <w:rPr>
                <w:rFonts w:ascii="Arial Nova" w:hAnsi="Arial Nova"/>
                <w:sz w:val="18"/>
              </w:rPr>
              <w:t>REDACCION INFORME FINAL</w:t>
            </w:r>
          </w:p>
        </w:tc>
        <w:tc>
          <w:tcPr>
            <w:tcW w:w="144" w:type="dxa"/>
          </w:tcPr>
          <w:p w14:paraId="0CA21F81" w14:textId="77777777" w:rsidR="0035007D" w:rsidRPr="0035007D" w:rsidRDefault="0035007D" w:rsidP="0094235B">
            <w:pPr>
              <w:rPr>
                <w:sz w:val="10"/>
                <w:szCs w:val="16"/>
              </w:rPr>
            </w:pPr>
          </w:p>
        </w:tc>
        <w:tc>
          <w:tcPr>
            <w:tcW w:w="144" w:type="dxa"/>
          </w:tcPr>
          <w:p w14:paraId="429F6171" w14:textId="77777777" w:rsidR="0035007D" w:rsidRPr="0035007D" w:rsidRDefault="0035007D" w:rsidP="0094235B">
            <w:pPr>
              <w:rPr>
                <w:sz w:val="10"/>
                <w:szCs w:val="16"/>
              </w:rPr>
            </w:pPr>
          </w:p>
        </w:tc>
        <w:tc>
          <w:tcPr>
            <w:tcW w:w="144" w:type="dxa"/>
          </w:tcPr>
          <w:p w14:paraId="776A1420" w14:textId="77777777" w:rsidR="0035007D" w:rsidRPr="0035007D" w:rsidRDefault="0035007D" w:rsidP="0094235B">
            <w:pPr>
              <w:rPr>
                <w:sz w:val="10"/>
                <w:szCs w:val="16"/>
              </w:rPr>
            </w:pPr>
          </w:p>
        </w:tc>
        <w:tc>
          <w:tcPr>
            <w:tcW w:w="144" w:type="dxa"/>
          </w:tcPr>
          <w:p w14:paraId="3B92F4EE" w14:textId="77777777" w:rsidR="0035007D" w:rsidRPr="0035007D" w:rsidRDefault="0035007D" w:rsidP="0094235B">
            <w:pPr>
              <w:rPr>
                <w:sz w:val="10"/>
                <w:szCs w:val="16"/>
              </w:rPr>
            </w:pPr>
          </w:p>
        </w:tc>
        <w:tc>
          <w:tcPr>
            <w:tcW w:w="144" w:type="dxa"/>
          </w:tcPr>
          <w:p w14:paraId="0FCB181E" w14:textId="77777777" w:rsidR="0035007D" w:rsidRPr="0035007D" w:rsidRDefault="0035007D" w:rsidP="0094235B">
            <w:pPr>
              <w:rPr>
                <w:sz w:val="10"/>
                <w:szCs w:val="16"/>
              </w:rPr>
            </w:pPr>
          </w:p>
        </w:tc>
        <w:tc>
          <w:tcPr>
            <w:tcW w:w="144" w:type="dxa"/>
          </w:tcPr>
          <w:p w14:paraId="7D68FF93" w14:textId="77777777" w:rsidR="0035007D" w:rsidRPr="0035007D" w:rsidRDefault="0035007D" w:rsidP="0094235B">
            <w:pPr>
              <w:rPr>
                <w:sz w:val="10"/>
                <w:szCs w:val="16"/>
              </w:rPr>
            </w:pPr>
          </w:p>
        </w:tc>
        <w:tc>
          <w:tcPr>
            <w:tcW w:w="144" w:type="dxa"/>
          </w:tcPr>
          <w:p w14:paraId="4021B1F3" w14:textId="77777777" w:rsidR="0035007D" w:rsidRPr="0035007D" w:rsidRDefault="0035007D" w:rsidP="0094235B">
            <w:pPr>
              <w:rPr>
                <w:sz w:val="10"/>
                <w:szCs w:val="16"/>
              </w:rPr>
            </w:pPr>
          </w:p>
        </w:tc>
        <w:tc>
          <w:tcPr>
            <w:tcW w:w="144" w:type="dxa"/>
          </w:tcPr>
          <w:p w14:paraId="67B48161" w14:textId="77777777" w:rsidR="0035007D" w:rsidRPr="0035007D" w:rsidRDefault="0035007D" w:rsidP="0094235B">
            <w:pPr>
              <w:rPr>
                <w:sz w:val="10"/>
                <w:szCs w:val="16"/>
              </w:rPr>
            </w:pPr>
          </w:p>
        </w:tc>
        <w:tc>
          <w:tcPr>
            <w:tcW w:w="144" w:type="dxa"/>
          </w:tcPr>
          <w:p w14:paraId="12D458BB" w14:textId="77777777" w:rsidR="0035007D" w:rsidRPr="0035007D" w:rsidRDefault="0035007D" w:rsidP="0094235B">
            <w:pPr>
              <w:rPr>
                <w:sz w:val="10"/>
                <w:szCs w:val="16"/>
              </w:rPr>
            </w:pPr>
          </w:p>
        </w:tc>
        <w:tc>
          <w:tcPr>
            <w:tcW w:w="144" w:type="dxa"/>
          </w:tcPr>
          <w:p w14:paraId="775CC663" w14:textId="77777777" w:rsidR="0035007D" w:rsidRPr="0035007D" w:rsidRDefault="0035007D" w:rsidP="0094235B">
            <w:pPr>
              <w:rPr>
                <w:sz w:val="10"/>
                <w:szCs w:val="16"/>
              </w:rPr>
            </w:pPr>
          </w:p>
        </w:tc>
        <w:tc>
          <w:tcPr>
            <w:tcW w:w="144" w:type="dxa"/>
          </w:tcPr>
          <w:p w14:paraId="3D33B69B" w14:textId="77777777" w:rsidR="0035007D" w:rsidRPr="0035007D" w:rsidRDefault="0035007D" w:rsidP="0094235B">
            <w:pPr>
              <w:rPr>
                <w:sz w:val="10"/>
                <w:szCs w:val="16"/>
              </w:rPr>
            </w:pPr>
          </w:p>
        </w:tc>
        <w:tc>
          <w:tcPr>
            <w:tcW w:w="144" w:type="dxa"/>
          </w:tcPr>
          <w:p w14:paraId="03F12EB4" w14:textId="77777777" w:rsidR="0035007D" w:rsidRPr="0035007D" w:rsidRDefault="0035007D" w:rsidP="0094235B">
            <w:pPr>
              <w:rPr>
                <w:sz w:val="10"/>
                <w:szCs w:val="16"/>
              </w:rPr>
            </w:pPr>
          </w:p>
        </w:tc>
        <w:tc>
          <w:tcPr>
            <w:tcW w:w="144" w:type="dxa"/>
          </w:tcPr>
          <w:p w14:paraId="5699736D" w14:textId="77777777" w:rsidR="0035007D" w:rsidRPr="0035007D" w:rsidRDefault="0035007D" w:rsidP="0094235B">
            <w:pPr>
              <w:rPr>
                <w:sz w:val="10"/>
                <w:szCs w:val="16"/>
              </w:rPr>
            </w:pPr>
          </w:p>
        </w:tc>
        <w:tc>
          <w:tcPr>
            <w:tcW w:w="144" w:type="dxa"/>
          </w:tcPr>
          <w:p w14:paraId="57EDF3BD" w14:textId="77777777" w:rsidR="0035007D" w:rsidRPr="0035007D" w:rsidRDefault="0035007D" w:rsidP="0094235B">
            <w:pPr>
              <w:rPr>
                <w:sz w:val="10"/>
                <w:szCs w:val="16"/>
              </w:rPr>
            </w:pPr>
          </w:p>
        </w:tc>
        <w:tc>
          <w:tcPr>
            <w:tcW w:w="144" w:type="dxa"/>
          </w:tcPr>
          <w:p w14:paraId="5EAC7D03" w14:textId="77777777" w:rsidR="0035007D" w:rsidRPr="0035007D" w:rsidRDefault="0035007D" w:rsidP="0094235B">
            <w:pPr>
              <w:rPr>
                <w:sz w:val="10"/>
                <w:szCs w:val="16"/>
              </w:rPr>
            </w:pPr>
          </w:p>
        </w:tc>
        <w:tc>
          <w:tcPr>
            <w:tcW w:w="144" w:type="dxa"/>
          </w:tcPr>
          <w:p w14:paraId="1A44D6C0" w14:textId="77777777" w:rsidR="0035007D" w:rsidRPr="0035007D" w:rsidRDefault="0035007D" w:rsidP="0094235B">
            <w:pPr>
              <w:rPr>
                <w:sz w:val="10"/>
                <w:szCs w:val="16"/>
              </w:rPr>
            </w:pPr>
          </w:p>
        </w:tc>
        <w:tc>
          <w:tcPr>
            <w:tcW w:w="144" w:type="dxa"/>
          </w:tcPr>
          <w:p w14:paraId="5DEF447D" w14:textId="77777777" w:rsidR="0035007D" w:rsidRPr="0035007D" w:rsidRDefault="0035007D" w:rsidP="0094235B">
            <w:pPr>
              <w:rPr>
                <w:sz w:val="10"/>
                <w:szCs w:val="16"/>
              </w:rPr>
            </w:pPr>
          </w:p>
        </w:tc>
        <w:tc>
          <w:tcPr>
            <w:tcW w:w="144" w:type="dxa"/>
          </w:tcPr>
          <w:p w14:paraId="3F2346DA" w14:textId="77777777" w:rsidR="0035007D" w:rsidRPr="0035007D" w:rsidRDefault="0035007D" w:rsidP="0094235B">
            <w:pPr>
              <w:rPr>
                <w:sz w:val="10"/>
                <w:szCs w:val="16"/>
              </w:rPr>
            </w:pPr>
          </w:p>
        </w:tc>
        <w:tc>
          <w:tcPr>
            <w:tcW w:w="144" w:type="dxa"/>
          </w:tcPr>
          <w:p w14:paraId="4761F20F" w14:textId="77777777" w:rsidR="0035007D" w:rsidRPr="0035007D" w:rsidRDefault="0035007D" w:rsidP="0094235B">
            <w:pPr>
              <w:rPr>
                <w:sz w:val="10"/>
                <w:szCs w:val="16"/>
              </w:rPr>
            </w:pPr>
          </w:p>
        </w:tc>
        <w:tc>
          <w:tcPr>
            <w:tcW w:w="144" w:type="dxa"/>
          </w:tcPr>
          <w:p w14:paraId="139013A0" w14:textId="77777777" w:rsidR="0035007D" w:rsidRPr="0035007D" w:rsidRDefault="0035007D" w:rsidP="0094235B">
            <w:pPr>
              <w:rPr>
                <w:sz w:val="10"/>
                <w:szCs w:val="16"/>
              </w:rPr>
            </w:pPr>
          </w:p>
        </w:tc>
        <w:tc>
          <w:tcPr>
            <w:tcW w:w="144" w:type="dxa"/>
          </w:tcPr>
          <w:p w14:paraId="194DA35D" w14:textId="77777777" w:rsidR="0035007D" w:rsidRPr="0035007D" w:rsidRDefault="0035007D" w:rsidP="0094235B">
            <w:pPr>
              <w:rPr>
                <w:sz w:val="10"/>
                <w:szCs w:val="16"/>
              </w:rPr>
            </w:pPr>
          </w:p>
        </w:tc>
        <w:tc>
          <w:tcPr>
            <w:tcW w:w="144" w:type="dxa"/>
          </w:tcPr>
          <w:p w14:paraId="5280F024" w14:textId="77777777" w:rsidR="0035007D" w:rsidRPr="0035007D" w:rsidRDefault="0035007D" w:rsidP="0094235B">
            <w:pPr>
              <w:rPr>
                <w:sz w:val="10"/>
                <w:szCs w:val="16"/>
              </w:rPr>
            </w:pPr>
          </w:p>
        </w:tc>
        <w:tc>
          <w:tcPr>
            <w:tcW w:w="144" w:type="dxa"/>
          </w:tcPr>
          <w:p w14:paraId="37896840" w14:textId="77777777" w:rsidR="0035007D" w:rsidRPr="0035007D" w:rsidRDefault="0035007D" w:rsidP="0094235B">
            <w:pPr>
              <w:rPr>
                <w:sz w:val="10"/>
                <w:szCs w:val="16"/>
              </w:rPr>
            </w:pPr>
          </w:p>
        </w:tc>
        <w:tc>
          <w:tcPr>
            <w:tcW w:w="144" w:type="dxa"/>
            <w:shd w:val="clear" w:color="auto" w:fill="FFFFFF" w:themeFill="background1"/>
          </w:tcPr>
          <w:p w14:paraId="2D712A8E" w14:textId="77777777" w:rsidR="0035007D" w:rsidRPr="0035007D" w:rsidRDefault="0035007D" w:rsidP="0094235B">
            <w:pPr>
              <w:rPr>
                <w:sz w:val="10"/>
                <w:szCs w:val="16"/>
              </w:rPr>
            </w:pPr>
          </w:p>
        </w:tc>
        <w:tc>
          <w:tcPr>
            <w:tcW w:w="144" w:type="dxa"/>
            <w:shd w:val="clear" w:color="auto" w:fill="FFFFFF" w:themeFill="background1"/>
          </w:tcPr>
          <w:p w14:paraId="697A521D" w14:textId="77777777" w:rsidR="0035007D" w:rsidRPr="0035007D" w:rsidRDefault="0035007D" w:rsidP="0094235B">
            <w:pPr>
              <w:rPr>
                <w:sz w:val="10"/>
                <w:szCs w:val="16"/>
              </w:rPr>
            </w:pPr>
          </w:p>
        </w:tc>
        <w:tc>
          <w:tcPr>
            <w:tcW w:w="144" w:type="dxa"/>
          </w:tcPr>
          <w:p w14:paraId="14AD1C26" w14:textId="77777777" w:rsidR="0035007D" w:rsidRPr="0035007D" w:rsidRDefault="0035007D" w:rsidP="0094235B">
            <w:pPr>
              <w:rPr>
                <w:sz w:val="10"/>
                <w:szCs w:val="16"/>
              </w:rPr>
            </w:pPr>
          </w:p>
        </w:tc>
        <w:tc>
          <w:tcPr>
            <w:tcW w:w="144" w:type="dxa"/>
          </w:tcPr>
          <w:p w14:paraId="501D89B6" w14:textId="77777777" w:rsidR="0035007D" w:rsidRPr="0035007D" w:rsidRDefault="0035007D" w:rsidP="0094235B">
            <w:pPr>
              <w:rPr>
                <w:sz w:val="10"/>
                <w:szCs w:val="16"/>
              </w:rPr>
            </w:pPr>
          </w:p>
        </w:tc>
        <w:tc>
          <w:tcPr>
            <w:tcW w:w="144" w:type="dxa"/>
          </w:tcPr>
          <w:p w14:paraId="1838F5E5" w14:textId="77777777" w:rsidR="0035007D" w:rsidRPr="0035007D" w:rsidRDefault="0035007D" w:rsidP="0094235B">
            <w:pPr>
              <w:rPr>
                <w:sz w:val="10"/>
                <w:szCs w:val="16"/>
              </w:rPr>
            </w:pPr>
          </w:p>
        </w:tc>
        <w:tc>
          <w:tcPr>
            <w:tcW w:w="144" w:type="dxa"/>
          </w:tcPr>
          <w:p w14:paraId="5C3DFF72" w14:textId="77777777" w:rsidR="0035007D" w:rsidRPr="0035007D" w:rsidRDefault="0035007D" w:rsidP="0094235B">
            <w:pPr>
              <w:rPr>
                <w:sz w:val="10"/>
                <w:szCs w:val="16"/>
              </w:rPr>
            </w:pPr>
          </w:p>
        </w:tc>
        <w:tc>
          <w:tcPr>
            <w:tcW w:w="144" w:type="dxa"/>
          </w:tcPr>
          <w:p w14:paraId="517DAD87" w14:textId="77777777" w:rsidR="0035007D" w:rsidRPr="0035007D" w:rsidRDefault="0035007D" w:rsidP="0094235B">
            <w:pPr>
              <w:rPr>
                <w:sz w:val="10"/>
                <w:szCs w:val="16"/>
              </w:rPr>
            </w:pPr>
          </w:p>
        </w:tc>
        <w:tc>
          <w:tcPr>
            <w:tcW w:w="144" w:type="dxa"/>
            <w:shd w:val="clear" w:color="auto" w:fill="D0CECE" w:themeFill="background2" w:themeFillShade="E6"/>
          </w:tcPr>
          <w:p w14:paraId="5D76EA36" w14:textId="77777777" w:rsidR="0035007D" w:rsidRPr="0035007D" w:rsidRDefault="0035007D" w:rsidP="0094235B">
            <w:pPr>
              <w:rPr>
                <w:sz w:val="10"/>
                <w:szCs w:val="16"/>
              </w:rPr>
            </w:pPr>
          </w:p>
        </w:tc>
        <w:tc>
          <w:tcPr>
            <w:tcW w:w="144" w:type="dxa"/>
            <w:shd w:val="clear" w:color="auto" w:fill="D0CECE" w:themeFill="background2" w:themeFillShade="E6"/>
          </w:tcPr>
          <w:p w14:paraId="3603EF1C" w14:textId="77777777" w:rsidR="0035007D" w:rsidRPr="0035007D" w:rsidRDefault="0035007D" w:rsidP="0094235B">
            <w:pPr>
              <w:rPr>
                <w:sz w:val="10"/>
                <w:szCs w:val="16"/>
              </w:rPr>
            </w:pPr>
          </w:p>
        </w:tc>
        <w:tc>
          <w:tcPr>
            <w:tcW w:w="144" w:type="dxa"/>
            <w:shd w:val="clear" w:color="auto" w:fill="D0CECE" w:themeFill="background2" w:themeFillShade="E6"/>
          </w:tcPr>
          <w:p w14:paraId="4FF8E8AD" w14:textId="77777777" w:rsidR="0035007D" w:rsidRPr="0035007D" w:rsidRDefault="0035007D" w:rsidP="0094235B">
            <w:pPr>
              <w:rPr>
                <w:sz w:val="10"/>
                <w:szCs w:val="16"/>
              </w:rPr>
            </w:pPr>
          </w:p>
        </w:tc>
        <w:tc>
          <w:tcPr>
            <w:tcW w:w="144" w:type="dxa"/>
          </w:tcPr>
          <w:p w14:paraId="1B031715" w14:textId="77777777" w:rsidR="0035007D" w:rsidRPr="0035007D" w:rsidRDefault="0035007D" w:rsidP="0094235B">
            <w:pPr>
              <w:rPr>
                <w:sz w:val="10"/>
                <w:szCs w:val="16"/>
              </w:rPr>
            </w:pPr>
          </w:p>
        </w:tc>
      </w:tr>
      <w:tr w:rsidR="008C6709" w:rsidRPr="0035007D" w14:paraId="5C954FF6" w14:textId="77777777" w:rsidTr="004818A2">
        <w:trPr>
          <w:trHeight w:val="481"/>
        </w:trPr>
        <w:tc>
          <w:tcPr>
            <w:tcW w:w="1784" w:type="dxa"/>
          </w:tcPr>
          <w:p w14:paraId="713158D0" w14:textId="77777777" w:rsidR="0035007D" w:rsidRPr="008C6709" w:rsidRDefault="0035007D" w:rsidP="0094235B">
            <w:pPr>
              <w:rPr>
                <w:rFonts w:ascii="Arial Nova" w:hAnsi="Arial Nova"/>
                <w:sz w:val="18"/>
              </w:rPr>
            </w:pPr>
            <w:r w:rsidRPr="008C6709">
              <w:rPr>
                <w:rFonts w:ascii="Arial Nova" w:hAnsi="Arial Nova"/>
                <w:sz w:val="18"/>
              </w:rPr>
              <w:t>DEFENSA DE TESIS</w:t>
            </w:r>
          </w:p>
        </w:tc>
        <w:tc>
          <w:tcPr>
            <w:tcW w:w="144" w:type="dxa"/>
          </w:tcPr>
          <w:p w14:paraId="0D291BC0" w14:textId="77777777" w:rsidR="0035007D" w:rsidRPr="0035007D" w:rsidRDefault="0035007D" w:rsidP="0094235B">
            <w:pPr>
              <w:rPr>
                <w:sz w:val="10"/>
                <w:szCs w:val="16"/>
              </w:rPr>
            </w:pPr>
          </w:p>
        </w:tc>
        <w:tc>
          <w:tcPr>
            <w:tcW w:w="144" w:type="dxa"/>
          </w:tcPr>
          <w:p w14:paraId="7D1A55B6" w14:textId="77777777" w:rsidR="0035007D" w:rsidRPr="0035007D" w:rsidRDefault="0035007D" w:rsidP="0094235B">
            <w:pPr>
              <w:rPr>
                <w:sz w:val="10"/>
                <w:szCs w:val="16"/>
              </w:rPr>
            </w:pPr>
          </w:p>
        </w:tc>
        <w:tc>
          <w:tcPr>
            <w:tcW w:w="144" w:type="dxa"/>
          </w:tcPr>
          <w:p w14:paraId="76571376" w14:textId="77777777" w:rsidR="0035007D" w:rsidRPr="0035007D" w:rsidRDefault="0035007D" w:rsidP="0094235B">
            <w:pPr>
              <w:rPr>
                <w:sz w:val="10"/>
                <w:szCs w:val="16"/>
              </w:rPr>
            </w:pPr>
          </w:p>
        </w:tc>
        <w:tc>
          <w:tcPr>
            <w:tcW w:w="144" w:type="dxa"/>
          </w:tcPr>
          <w:p w14:paraId="059288BC" w14:textId="77777777" w:rsidR="0035007D" w:rsidRPr="0035007D" w:rsidRDefault="0035007D" w:rsidP="0094235B">
            <w:pPr>
              <w:rPr>
                <w:sz w:val="10"/>
                <w:szCs w:val="16"/>
              </w:rPr>
            </w:pPr>
          </w:p>
        </w:tc>
        <w:tc>
          <w:tcPr>
            <w:tcW w:w="144" w:type="dxa"/>
          </w:tcPr>
          <w:p w14:paraId="6194594E" w14:textId="77777777" w:rsidR="0035007D" w:rsidRPr="0035007D" w:rsidRDefault="0035007D" w:rsidP="0094235B">
            <w:pPr>
              <w:rPr>
                <w:sz w:val="10"/>
                <w:szCs w:val="16"/>
              </w:rPr>
            </w:pPr>
          </w:p>
        </w:tc>
        <w:tc>
          <w:tcPr>
            <w:tcW w:w="144" w:type="dxa"/>
          </w:tcPr>
          <w:p w14:paraId="1332EA58" w14:textId="77777777" w:rsidR="0035007D" w:rsidRPr="0035007D" w:rsidRDefault="0035007D" w:rsidP="0094235B">
            <w:pPr>
              <w:rPr>
                <w:sz w:val="10"/>
                <w:szCs w:val="16"/>
              </w:rPr>
            </w:pPr>
          </w:p>
        </w:tc>
        <w:tc>
          <w:tcPr>
            <w:tcW w:w="144" w:type="dxa"/>
          </w:tcPr>
          <w:p w14:paraId="2354DFC1" w14:textId="77777777" w:rsidR="0035007D" w:rsidRPr="0035007D" w:rsidRDefault="0035007D" w:rsidP="0094235B">
            <w:pPr>
              <w:rPr>
                <w:sz w:val="10"/>
                <w:szCs w:val="16"/>
              </w:rPr>
            </w:pPr>
          </w:p>
        </w:tc>
        <w:tc>
          <w:tcPr>
            <w:tcW w:w="144" w:type="dxa"/>
          </w:tcPr>
          <w:p w14:paraId="0A18A1EB" w14:textId="77777777" w:rsidR="0035007D" w:rsidRPr="0035007D" w:rsidRDefault="0035007D" w:rsidP="0094235B">
            <w:pPr>
              <w:rPr>
                <w:sz w:val="10"/>
                <w:szCs w:val="16"/>
              </w:rPr>
            </w:pPr>
          </w:p>
        </w:tc>
        <w:tc>
          <w:tcPr>
            <w:tcW w:w="144" w:type="dxa"/>
          </w:tcPr>
          <w:p w14:paraId="6E086DB0" w14:textId="77777777" w:rsidR="0035007D" w:rsidRPr="0035007D" w:rsidRDefault="0035007D" w:rsidP="0094235B">
            <w:pPr>
              <w:rPr>
                <w:sz w:val="10"/>
                <w:szCs w:val="16"/>
              </w:rPr>
            </w:pPr>
          </w:p>
        </w:tc>
        <w:tc>
          <w:tcPr>
            <w:tcW w:w="144" w:type="dxa"/>
          </w:tcPr>
          <w:p w14:paraId="5464F76A" w14:textId="77777777" w:rsidR="0035007D" w:rsidRPr="0035007D" w:rsidRDefault="0035007D" w:rsidP="0094235B">
            <w:pPr>
              <w:rPr>
                <w:sz w:val="10"/>
                <w:szCs w:val="16"/>
              </w:rPr>
            </w:pPr>
          </w:p>
        </w:tc>
        <w:tc>
          <w:tcPr>
            <w:tcW w:w="144" w:type="dxa"/>
          </w:tcPr>
          <w:p w14:paraId="40748EBA" w14:textId="77777777" w:rsidR="0035007D" w:rsidRPr="0035007D" w:rsidRDefault="0035007D" w:rsidP="0094235B">
            <w:pPr>
              <w:rPr>
                <w:sz w:val="10"/>
                <w:szCs w:val="16"/>
              </w:rPr>
            </w:pPr>
          </w:p>
        </w:tc>
        <w:tc>
          <w:tcPr>
            <w:tcW w:w="144" w:type="dxa"/>
          </w:tcPr>
          <w:p w14:paraId="52943AA7" w14:textId="77777777" w:rsidR="0035007D" w:rsidRPr="0035007D" w:rsidRDefault="0035007D" w:rsidP="0094235B">
            <w:pPr>
              <w:rPr>
                <w:sz w:val="10"/>
                <w:szCs w:val="16"/>
              </w:rPr>
            </w:pPr>
          </w:p>
        </w:tc>
        <w:tc>
          <w:tcPr>
            <w:tcW w:w="144" w:type="dxa"/>
          </w:tcPr>
          <w:p w14:paraId="1B9B04A4" w14:textId="77777777" w:rsidR="0035007D" w:rsidRPr="0035007D" w:rsidRDefault="0035007D" w:rsidP="0094235B">
            <w:pPr>
              <w:rPr>
                <w:sz w:val="10"/>
                <w:szCs w:val="16"/>
              </w:rPr>
            </w:pPr>
          </w:p>
        </w:tc>
        <w:tc>
          <w:tcPr>
            <w:tcW w:w="144" w:type="dxa"/>
          </w:tcPr>
          <w:p w14:paraId="250DD79A" w14:textId="77777777" w:rsidR="0035007D" w:rsidRPr="0035007D" w:rsidRDefault="0035007D" w:rsidP="0094235B">
            <w:pPr>
              <w:rPr>
                <w:sz w:val="10"/>
                <w:szCs w:val="16"/>
              </w:rPr>
            </w:pPr>
          </w:p>
        </w:tc>
        <w:tc>
          <w:tcPr>
            <w:tcW w:w="144" w:type="dxa"/>
          </w:tcPr>
          <w:p w14:paraId="1F15087D" w14:textId="77777777" w:rsidR="0035007D" w:rsidRPr="0035007D" w:rsidRDefault="0035007D" w:rsidP="0094235B">
            <w:pPr>
              <w:rPr>
                <w:sz w:val="10"/>
                <w:szCs w:val="16"/>
              </w:rPr>
            </w:pPr>
          </w:p>
        </w:tc>
        <w:tc>
          <w:tcPr>
            <w:tcW w:w="144" w:type="dxa"/>
          </w:tcPr>
          <w:p w14:paraId="04F35936" w14:textId="77777777" w:rsidR="0035007D" w:rsidRPr="0035007D" w:rsidRDefault="0035007D" w:rsidP="0094235B">
            <w:pPr>
              <w:rPr>
                <w:sz w:val="10"/>
                <w:szCs w:val="16"/>
              </w:rPr>
            </w:pPr>
          </w:p>
        </w:tc>
        <w:tc>
          <w:tcPr>
            <w:tcW w:w="144" w:type="dxa"/>
          </w:tcPr>
          <w:p w14:paraId="06B23022" w14:textId="77777777" w:rsidR="0035007D" w:rsidRPr="0035007D" w:rsidRDefault="0035007D" w:rsidP="0094235B">
            <w:pPr>
              <w:rPr>
                <w:sz w:val="10"/>
                <w:szCs w:val="16"/>
              </w:rPr>
            </w:pPr>
          </w:p>
        </w:tc>
        <w:tc>
          <w:tcPr>
            <w:tcW w:w="144" w:type="dxa"/>
          </w:tcPr>
          <w:p w14:paraId="7CED2EB6" w14:textId="77777777" w:rsidR="0035007D" w:rsidRPr="0035007D" w:rsidRDefault="0035007D" w:rsidP="0094235B">
            <w:pPr>
              <w:rPr>
                <w:sz w:val="10"/>
                <w:szCs w:val="16"/>
              </w:rPr>
            </w:pPr>
          </w:p>
        </w:tc>
        <w:tc>
          <w:tcPr>
            <w:tcW w:w="144" w:type="dxa"/>
          </w:tcPr>
          <w:p w14:paraId="3225FC52" w14:textId="77777777" w:rsidR="0035007D" w:rsidRPr="0035007D" w:rsidRDefault="0035007D" w:rsidP="0094235B">
            <w:pPr>
              <w:rPr>
                <w:sz w:val="10"/>
                <w:szCs w:val="16"/>
              </w:rPr>
            </w:pPr>
          </w:p>
        </w:tc>
        <w:tc>
          <w:tcPr>
            <w:tcW w:w="144" w:type="dxa"/>
          </w:tcPr>
          <w:p w14:paraId="764DA788" w14:textId="77777777" w:rsidR="0035007D" w:rsidRPr="0035007D" w:rsidRDefault="0035007D" w:rsidP="0094235B">
            <w:pPr>
              <w:rPr>
                <w:sz w:val="10"/>
                <w:szCs w:val="16"/>
              </w:rPr>
            </w:pPr>
          </w:p>
        </w:tc>
        <w:tc>
          <w:tcPr>
            <w:tcW w:w="144" w:type="dxa"/>
          </w:tcPr>
          <w:p w14:paraId="1C211321" w14:textId="77777777" w:rsidR="0035007D" w:rsidRPr="0035007D" w:rsidRDefault="0035007D" w:rsidP="0094235B">
            <w:pPr>
              <w:rPr>
                <w:sz w:val="10"/>
                <w:szCs w:val="16"/>
              </w:rPr>
            </w:pPr>
          </w:p>
        </w:tc>
        <w:tc>
          <w:tcPr>
            <w:tcW w:w="144" w:type="dxa"/>
          </w:tcPr>
          <w:p w14:paraId="3BE7A318" w14:textId="77777777" w:rsidR="0035007D" w:rsidRPr="0035007D" w:rsidRDefault="0035007D" w:rsidP="0094235B">
            <w:pPr>
              <w:rPr>
                <w:sz w:val="10"/>
                <w:szCs w:val="16"/>
              </w:rPr>
            </w:pPr>
          </w:p>
        </w:tc>
        <w:tc>
          <w:tcPr>
            <w:tcW w:w="144" w:type="dxa"/>
          </w:tcPr>
          <w:p w14:paraId="40689BD9" w14:textId="77777777" w:rsidR="0035007D" w:rsidRPr="0035007D" w:rsidRDefault="0035007D" w:rsidP="0094235B">
            <w:pPr>
              <w:rPr>
                <w:sz w:val="10"/>
                <w:szCs w:val="16"/>
              </w:rPr>
            </w:pPr>
          </w:p>
        </w:tc>
        <w:tc>
          <w:tcPr>
            <w:tcW w:w="144" w:type="dxa"/>
            <w:shd w:val="clear" w:color="auto" w:fill="FFFFFF" w:themeFill="background1"/>
          </w:tcPr>
          <w:p w14:paraId="082F9C4B" w14:textId="77777777" w:rsidR="0035007D" w:rsidRPr="0035007D" w:rsidRDefault="0035007D" w:rsidP="0094235B">
            <w:pPr>
              <w:rPr>
                <w:sz w:val="10"/>
                <w:szCs w:val="16"/>
              </w:rPr>
            </w:pPr>
          </w:p>
        </w:tc>
        <w:tc>
          <w:tcPr>
            <w:tcW w:w="144" w:type="dxa"/>
            <w:shd w:val="clear" w:color="auto" w:fill="FFFFFF" w:themeFill="background1"/>
          </w:tcPr>
          <w:p w14:paraId="258B8F29" w14:textId="77777777" w:rsidR="0035007D" w:rsidRPr="0035007D" w:rsidRDefault="0035007D" w:rsidP="0094235B">
            <w:pPr>
              <w:rPr>
                <w:sz w:val="10"/>
                <w:szCs w:val="16"/>
              </w:rPr>
            </w:pPr>
          </w:p>
        </w:tc>
        <w:tc>
          <w:tcPr>
            <w:tcW w:w="144" w:type="dxa"/>
          </w:tcPr>
          <w:p w14:paraId="75FFEE49" w14:textId="77777777" w:rsidR="0035007D" w:rsidRPr="0035007D" w:rsidRDefault="0035007D" w:rsidP="0094235B">
            <w:pPr>
              <w:rPr>
                <w:sz w:val="10"/>
                <w:szCs w:val="16"/>
              </w:rPr>
            </w:pPr>
          </w:p>
        </w:tc>
        <w:tc>
          <w:tcPr>
            <w:tcW w:w="144" w:type="dxa"/>
          </w:tcPr>
          <w:p w14:paraId="766550EA" w14:textId="77777777" w:rsidR="0035007D" w:rsidRPr="0035007D" w:rsidRDefault="0035007D" w:rsidP="0094235B">
            <w:pPr>
              <w:rPr>
                <w:sz w:val="10"/>
                <w:szCs w:val="16"/>
              </w:rPr>
            </w:pPr>
          </w:p>
        </w:tc>
        <w:tc>
          <w:tcPr>
            <w:tcW w:w="144" w:type="dxa"/>
            <w:shd w:val="clear" w:color="auto" w:fill="FFFFFF" w:themeFill="background1"/>
          </w:tcPr>
          <w:p w14:paraId="27DE1E84" w14:textId="77777777" w:rsidR="0035007D" w:rsidRPr="0035007D" w:rsidRDefault="0035007D" w:rsidP="0094235B">
            <w:pPr>
              <w:rPr>
                <w:sz w:val="10"/>
                <w:szCs w:val="16"/>
              </w:rPr>
            </w:pPr>
          </w:p>
        </w:tc>
        <w:tc>
          <w:tcPr>
            <w:tcW w:w="144" w:type="dxa"/>
            <w:shd w:val="clear" w:color="auto" w:fill="FFFFFF" w:themeFill="background1"/>
          </w:tcPr>
          <w:p w14:paraId="0F456B06" w14:textId="77777777" w:rsidR="0035007D" w:rsidRPr="0035007D" w:rsidRDefault="0035007D" w:rsidP="0094235B">
            <w:pPr>
              <w:rPr>
                <w:sz w:val="10"/>
                <w:szCs w:val="16"/>
              </w:rPr>
            </w:pPr>
          </w:p>
        </w:tc>
        <w:tc>
          <w:tcPr>
            <w:tcW w:w="144" w:type="dxa"/>
            <w:shd w:val="clear" w:color="auto" w:fill="FFFFFF" w:themeFill="background1"/>
          </w:tcPr>
          <w:p w14:paraId="75277A13" w14:textId="77777777" w:rsidR="0035007D" w:rsidRPr="0035007D" w:rsidRDefault="0035007D" w:rsidP="0094235B">
            <w:pPr>
              <w:rPr>
                <w:sz w:val="10"/>
                <w:szCs w:val="16"/>
              </w:rPr>
            </w:pPr>
          </w:p>
        </w:tc>
        <w:tc>
          <w:tcPr>
            <w:tcW w:w="144" w:type="dxa"/>
            <w:shd w:val="clear" w:color="auto" w:fill="FFFFFF" w:themeFill="background1"/>
          </w:tcPr>
          <w:p w14:paraId="06833440" w14:textId="77777777" w:rsidR="0035007D" w:rsidRPr="0035007D" w:rsidRDefault="0035007D" w:rsidP="0094235B">
            <w:pPr>
              <w:rPr>
                <w:sz w:val="10"/>
                <w:szCs w:val="16"/>
              </w:rPr>
            </w:pPr>
          </w:p>
        </w:tc>
        <w:tc>
          <w:tcPr>
            <w:tcW w:w="144" w:type="dxa"/>
            <w:shd w:val="clear" w:color="auto" w:fill="FFFFFF" w:themeFill="background1"/>
          </w:tcPr>
          <w:p w14:paraId="72782CC6" w14:textId="77777777" w:rsidR="0035007D" w:rsidRPr="0035007D" w:rsidRDefault="0035007D" w:rsidP="0094235B">
            <w:pPr>
              <w:rPr>
                <w:sz w:val="10"/>
                <w:szCs w:val="16"/>
              </w:rPr>
            </w:pPr>
          </w:p>
        </w:tc>
        <w:tc>
          <w:tcPr>
            <w:tcW w:w="144" w:type="dxa"/>
            <w:shd w:val="clear" w:color="auto" w:fill="FFFFFF" w:themeFill="background1"/>
          </w:tcPr>
          <w:p w14:paraId="075AAA9C" w14:textId="77777777" w:rsidR="0035007D" w:rsidRPr="0035007D" w:rsidRDefault="0035007D" w:rsidP="0094235B">
            <w:pPr>
              <w:rPr>
                <w:sz w:val="10"/>
                <w:szCs w:val="16"/>
              </w:rPr>
            </w:pPr>
          </w:p>
        </w:tc>
        <w:tc>
          <w:tcPr>
            <w:tcW w:w="144" w:type="dxa"/>
            <w:shd w:val="clear" w:color="auto" w:fill="D0CECE" w:themeFill="background2" w:themeFillShade="E6"/>
          </w:tcPr>
          <w:p w14:paraId="3C4FCDC2" w14:textId="77777777" w:rsidR="0035007D" w:rsidRPr="0035007D" w:rsidRDefault="0035007D" w:rsidP="0094235B">
            <w:pPr>
              <w:rPr>
                <w:sz w:val="10"/>
                <w:szCs w:val="16"/>
              </w:rPr>
            </w:pPr>
          </w:p>
        </w:tc>
      </w:tr>
    </w:tbl>
    <w:p w14:paraId="14C9830C" w14:textId="6C18B569" w:rsidR="00CC0F26" w:rsidRPr="00CC0F26" w:rsidRDefault="00CC0F26" w:rsidP="00CC0F26">
      <w:pPr>
        <w:sectPr w:rsidR="00CC0F26" w:rsidRPr="00CC0F26" w:rsidSect="008C6709">
          <w:pgSz w:w="15840" w:h="12240" w:orient="landscape" w:code="1"/>
          <w:pgMar w:top="1138" w:right="1411" w:bottom="1138" w:left="1138" w:header="720" w:footer="720" w:gutter="0"/>
          <w:cols w:space="708"/>
          <w:noEndnote/>
          <w:docGrid w:linePitch="360"/>
        </w:sectPr>
      </w:pPr>
    </w:p>
    <w:p w14:paraId="53E63753" w14:textId="6D9D0774" w:rsidR="009F3867" w:rsidRDefault="009F3867" w:rsidP="00AF4670">
      <w:pPr>
        <w:pStyle w:val="Ttulo3"/>
        <w:rPr>
          <w:b/>
          <w:bCs/>
        </w:rPr>
      </w:pPr>
      <w:bookmarkStart w:id="17" w:name="_Toc191894653"/>
      <w:r w:rsidRPr="00C4222D">
        <w:rPr>
          <w:b/>
          <w:bCs/>
        </w:rPr>
        <w:lastRenderedPageBreak/>
        <w:t xml:space="preserve">ANEXO </w:t>
      </w:r>
      <w:r w:rsidR="00FD2C1A" w:rsidRPr="00C4222D">
        <w:rPr>
          <w:b/>
          <w:bCs/>
        </w:rPr>
        <w:t>2</w:t>
      </w:r>
      <w:r w:rsidRPr="00C4222D">
        <w:rPr>
          <w:b/>
          <w:bCs/>
        </w:rPr>
        <w:t>. INSTRUMENTO DE INVESTIGACIÓN</w:t>
      </w:r>
      <w:bookmarkEnd w:id="17"/>
    </w:p>
    <w:p w14:paraId="4C5C3BB9" w14:textId="27704552" w:rsidR="006838B3" w:rsidRDefault="006838B3" w:rsidP="006838B3"/>
    <w:p w14:paraId="700913C4" w14:textId="77777777" w:rsidR="006838B3" w:rsidRDefault="006838B3" w:rsidP="006838B3">
      <w:r>
        <w:t>FICHA RECOLECTORA DE DATOS</w:t>
      </w:r>
    </w:p>
    <w:p w14:paraId="274844C2" w14:textId="77777777" w:rsidR="006838B3" w:rsidRDefault="006838B3" w:rsidP="006838B3">
      <w:r>
        <w:t>Manejo Médico-quirúrgico de los niños con diagnóstico de quiste de colédoco, atendidos</w:t>
      </w:r>
    </w:p>
    <w:p w14:paraId="1A829860" w14:textId="252F3158" w:rsidR="006838B3" w:rsidRDefault="006838B3" w:rsidP="006838B3">
      <w:r>
        <w:t xml:space="preserve">en el servicio de cirugía </w:t>
      </w:r>
      <w:proofErr w:type="spellStart"/>
      <w:r>
        <w:t>genral</w:t>
      </w:r>
      <w:proofErr w:type="spellEnd"/>
      <w:r>
        <w:t xml:space="preserve"> del hospital nacional de niños </w:t>
      </w:r>
      <w:proofErr w:type="spellStart"/>
      <w:r>
        <w:t>Benjamin</w:t>
      </w:r>
      <w:proofErr w:type="spellEnd"/>
      <w:r>
        <w:t xml:space="preserve"> Bloom en el periodo del</w:t>
      </w:r>
    </w:p>
    <w:p w14:paraId="1F1C62CF" w14:textId="5C5136F0" w:rsidR="006838B3" w:rsidRDefault="006838B3" w:rsidP="006838B3">
      <w:r>
        <w:t>1 de enero 2013 a 31 de diciembre 2022.</w:t>
      </w:r>
    </w:p>
    <w:p w14:paraId="32B57F10" w14:textId="77777777" w:rsidR="006838B3" w:rsidRDefault="006838B3" w:rsidP="006838B3"/>
    <w:p w14:paraId="1F076110" w14:textId="77777777" w:rsidR="006838B3" w:rsidRDefault="006838B3" w:rsidP="006838B3">
      <w:r>
        <w:t>1. Características sociodemográficas, clínicas, medios diagnósticos y manejo</w:t>
      </w:r>
    </w:p>
    <w:p w14:paraId="79236FB0" w14:textId="77777777" w:rsidR="006838B3" w:rsidRDefault="006838B3" w:rsidP="006838B3">
      <w:r>
        <w:t>quirúrgico de los pacientes con quiste de colédoco.</w:t>
      </w:r>
    </w:p>
    <w:p w14:paraId="5F809AB6" w14:textId="2378B9F6" w:rsidR="006838B3" w:rsidRDefault="00266886" w:rsidP="006838B3">
      <w:r>
        <w:t xml:space="preserve">Código Único de </w:t>
      </w:r>
      <w:proofErr w:type="gramStart"/>
      <w:r>
        <w:t>Paciente:_</w:t>
      </w:r>
      <w:proofErr w:type="gramEnd"/>
      <w:r>
        <w:t>_________________</w:t>
      </w:r>
    </w:p>
    <w:p w14:paraId="63BC27FC" w14:textId="77777777" w:rsidR="006838B3" w:rsidRDefault="006838B3" w:rsidP="006838B3">
      <w:r>
        <w:t xml:space="preserve">Fecha de nacimiento: _________ edad de </w:t>
      </w:r>
      <w:proofErr w:type="spellStart"/>
      <w:r>
        <w:t>cx</w:t>
      </w:r>
      <w:proofErr w:type="spellEnd"/>
      <w:r>
        <w:t>: __________</w:t>
      </w:r>
    </w:p>
    <w:p w14:paraId="4456CFA7" w14:textId="77777777" w:rsidR="006838B3" w:rsidRDefault="006838B3" w:rsidP="006838B3">
      <w:r>
        <w:t>1.1 edad: ___</w:t>
      </w:r>
    </w:p>
    <w:p w14:paraId="51692317" w14:textId="77777777" w:rsidR="006838B3" w:rsidRDefault="006838B3" w:rsidP="006838B3">
      <w:r>
        <w:t>1.2 Sexo: femenino: ___ masculino: ___</w:t>
      </w:r>
    </w:p>
    <w:p w14:paraId="49741900" w14:textId="53FA95F3" w:rsidR="006838B3" w:rsidRPr="004818A2" w:rsidRDefault="006838B3" w:rsidP="006838B3">
      <w:pPr>
        <w:rPr>
          <w:vertAlign w:val="superscript"/>
        </w:rPr>
      </w:pPr>
      <w:r>
        <w:t>1.3 Peso en kilogramos_____</w:t>
      </w:r>
      <w:r w:rsidR="004818A2">
        <w:t xml:space="preserve"> talla _______</w:t>
      </w:r>
      <w:proofErr w:type="gramStart"/>
      <w:r w:rsidR="004818A2">
        <w:t>_  IMC :Peso</w:t>
      </w:r>
      <w:proofErr w:type="gramEnd"/>
      <w:r w:rsidR="004818A2">
        <w:t>/Talla en Metros</w:t>
      </w:r>
      <w:r w:rsidR="004818A2" w:rsidRPr="004818A2">
        <w:rPr>
          <w:vertAlign w:val="superscript"/>
        </w:rPr>
        <w:t>2</w:t>
      </w:r>
    </w:p>
    <w:p w14:paraId="05EFE135" w14:textId="77777777" w:rsidR="006838B3" w:rsidRDefault="006838B3" w:rsidP="006838B3">
      <w:r>
        <w:t>1.4 Estado nutricional de paciente:</w:t>
      </w:r>
    </w:p>
    <w:p w14:paraId="5E9F5750" w14:textId="06EE4CF1" w:rsidR="006838B3" w:rsidRDefault="006838B3" w:rsidP="006838B3">
      <w:r>
        <w:t xml:space="preserve"> </w:t>
      </w:r>
      <w:r w:rsidR="0097325D">
        <w:t>Bajo peso</w:t>
      </w:r>
      <w:r>
        <w:t>: ____</w:t>
      </w:r>
    </w:p>
    <w:p w14:paraId="21E58695" w14:textId="167370A3" w:rsidR="006838B3" w:rsidRDefault="006838B3" w:rsidP="006838B3">
      <w:r>
        <w:t xml:space="preserve"> </w:t>
      </w:r>
      <w:proofErr w:type="gramStart"/>
      <w:r w:rsidR="0097325D">
        <w:t xml:space="preserve">Normal </w:t>
      </w:r>
      <w:r>
        <w:t>:</w:t>
      </w:r>
      <w:proofErr w:type="gramEnd"/>
      <w:r>
        <w:t xml:space="preserve"> ____</w:t>
      </w:r>
    </w:p>
    <w:p w14:paraId="7D68D8E4" w14:textId="2A5B3F43" w:rsidR="006838B3" w:rsidRDefault="006838B3" w:rsidP="006838B3">
      <w:r>
        <w:t xml:space="preserve"> </w:t>
      </w:r>
      <w:r w:rsidR="0097325D">
        <w:t>sobrepeso 1</w:t>
      </w:r>
      <w:r>
        <w:t>: _____</w:t>
      </w:r>
    </w:p>
    <w:p w14:paraId="04506527" w14:textId="3A1765CA" w:rsidR="006838B3" w:rsidRDefault="006838B3" w:rsidP="006838B3">
      <w:r>
        <w:t xml:space="preserve"> </w:t>
      </w:r>
      <w:r w:rsidR="0097325D">
        <w:t>Sobrepeso 2: ____</w:t>
      </w:r>
    </w:p>
    <w:p w14:paraId="1B454F01" w14:textId="38102F3A" w:rsidR="006838B3" w:rsidRDefault="006838B3" w:rsidP="006838B3">
      <w:r>
        <w:t> Obesidad: _____</w:t>
      </w:r>
    </w:p>
    <w:p w14:paraId="5FF092E5" w14:textId="77777777" w:rsidR="0097325D" w:rsidRDefault="0097325D" w:rsidP="006838B3"/>
    <w:p w14:paraId="4CF497EE" w14:textId="0821A696" w:rsidR="006838B3" w:rsidRDefault="006838B3" w:rsidP="006838B3">
      <w:r>
        <w:t>1.5 Procedencia: urbano: ___ rural: ___</w:t>
      </w:r>
    </w:p>
    <w:p w14:paraId="0E007E5E" w14:textId="77777777" w:rsidR="0097325D" w:rsidRDefault="0097325D" w:rsidP="006838B3"/>
    <w:p w14:paraId="5E7552A3" w14:textId="77777777" w:rsidR="006838B3" w:rsidRDefault="006838B3" w:rsidP="006838B3">
      <w:r>
        <w:t>1.6 datos clínicos que condujeron a la sospecha diagnostica.</w:t>
      </w:r>
    </w:p>
    <w:p w14:paraId="55F01480" w14:textId="77777777" w:rsidR="006838B3" w:rsidRDefault="006838B3" w:rsidP="006838B3">
      <w:r>
        <w:t> Dolor abdominal recurrente: si ____ no ____</w:t>
      </w:r>
    </w:p>
    <w:p w14:paraId="764F51CE" w14:textId="77777777" w:rsidR="006838B3" w:rsidRDefault="006838B3" w:rsidP="006838B3">
      <w:r>
        <w:t> Vómitos: si ____ no ____</w:t>
      </w:r>
    </w:p>
    <w:p w14:paraId="5C024DD6" w14:textId="77777777" w:rsidR="006838B3" w:rsidRDefault="006838B3" w:rsidP="006838B3">
      <w:r>
        <w:t> Masa palpables: si ____ no ____</w:t>
      </w:r>
    </w:p>
    <w:p w14:paraId="5F70EA46" w14:textId="77777777" w:rsidR="006838B3" w:rsidRDefault="006838B3" w:rsidP="006838B3">
      <w:r>
        <w:t> Coluria: si ____ no _____</w:t>
      </w:r>
    </w:p>
    <w:p w14:paraId="09D86FFA" w14:textId="77777777" w:rsidR="006838B3" w:rsidRDefault="006838B3" w:rsidP="006838B3">
      <w:r>
        <w:t> Acolia: si ____ no _____</w:t>
      </w:r>
    </w:p>
    <w:p w14:paraId="4F4C768D" w14:textId="2CDB624A" w:rsidR="006838B3" w:rsidRDefault="006838B3" w:rsidP="006838B3">
      <w:r>
        <w:t> Otro: si ____ no _____</w:t>
      </w:r>
    </w:p>
    <w:p w14:paraId="775689E6" w14:textId="77777777" w:rsidR="0097325D" w:rsidRDefault="0097325D" w:rsidP="006838B3"/>
    <w:p w14:paraId="436CE9EC" w14:textId="77777777" w:rsidR="006838B3" w:rsidRDefault="006838B3" w:rsidP="006838B3">
      <w:r>
        <w:t>1.7 Medios diagnósticos empleados para establecer el diagnostico radiológico:</w:t>
      </w:r>
    </w:p>
    <w:p w14:paraId="4456CF63" w14:textId="77777777" w:rsidR="006838B3" w:rsidRDefault="006838B3" w:rsidP="006838B3">
      <w:r>
        <w:t> Radiografía AP y Lateral de abdomen: si___ no___ hallazgo</w:t>
      </w:r>
    </w:p>
    <w:p w14:paraId="515EDBD6" w14:textId="77777777" w:rsidR="006838B3" w:rsidRDefault="006838B3" w:rsidP="006838B3">
      <w:r>
        <w:t>____________________</w:t>
      </w:r>
    </w:p>
    <w:p w14:paraId="3F247689" w14:textId="77777777" w:rsidR="006838B3" w:rsidRDefault="006838B3" w:rsidP="006838B3">
      <w:r>
        <w:t> Ultrasonido abdominal: si ____ no ____ Hallazgo</w:t>
      </w:r>
    </w:p>
    <w:p w14:paraId="74E43EC8" w14:textId="77777777" w:rsidR="006838B3" w:rsidRDefault="006838B3" w:rsidP="006838B3">
      <w:r>
        <w:t>__________________________</w:t>
      </w:r>
    </w:p>
    <w:p w14:paraId="734976C3" w14:textId="77777777" w:rsidR="006838B3" w:rsidRDefault="006838B3" w:rsidP="006838B3">
      <w:r>
        <w:t> Seriado gastroduodenal: si ___ no ___ hallazgo</w:t>
      </w:r>
    </w:p>
    <w:p w14:paraId="645E1DA2" w14:textId="77777777" w:rsidR="006838B3" w:rsidRDefault="006838B3" w:rsidP="006838B3">
      <w:r>
        <w:t>_________________________</w:t>
      </w:r>
    </w:p>
    <w:p w14:paraId="09A3C75E" w14:textId="51BCB628" w:rsidR="006838B3" w:rsidRDefault="006838B3" w:rsidP="006838B3"/>
    <w:p w14:paraId="6B2409C2" w14:textId="77777777" w:rsidR="006838B3" w:rsidRDefault="006838B3" w:rsidP="006838B3">
      <w:r>
        <w:t xml:space="preserve"> </w:t>
      </w:r>
      <w:proofErr w:type="spellStart"/>
      <w:r>
        <w:t>Colangio</w:t>
      </w:r>
      <w:proofErr w:type="spellEnd"/>
      <w:r>
        <w:t xml:space="preserve"> </w:t>
      </w:r>
      <w:proofErr w:type="spellStart"/>
      <w:proofErr w:type="gramStart"/>
      <w:r>
        <w:t>tomografia</w:t>
      </w:r>
      <w:proofErr w:type="spellEnd"/>
      <w:r>
        <w:t xml:space="preserve"> :</w:t>
      </w:r>
      <w:proofErr w:type="gramEnd"/>
      <w:r>
        <w:t xml:space="preserve"> si ___ no ___ Hallazgo</w:t>
      </w:r>
    </w:p>
    <w:p w14:paraId="6097428C" w14:textId="77777777" w:rsidR="006838B3" w:rsidRDefault="006838B3" w:rsidP="006838B3">
      <w:r>
        <w:t>___________________________</w:t>
      </w:r>
    </w:p>
    <w:p w14:paraId="25E0E46E" w14:textId="77777777" w:rsidR="006838B3" w:rsidRDefault="006838B3" w:rsidP="006838B3">
      <w:r>
        <w:t xml:space="preserve"> </w:t>
      </w:r>
      <w:proofErr w:type="spellStart"/>
      <w:r>
        <w:t>Colangioresonancia</w:t>
      </w:r>
      <w:proofErr w:type="spellEnd"/>
      <w:r>
        <w:t>: si ___ no ___ Hallazgo</w:t>
      </w:r>
    </w:p>
    <w:p w14:paraId="3FA81532" w14:textId="77777777" w:rsidR="006838B3" w:rsidRDefault="006838B3" w:rsidP="006838B3">
      <w:r>
        <w:t>________________________</w:t>
      </w:r>
    </w:p>
    <w:p w14:paraId="2E41F2B6" w14:textId="77777777" w:rsidR="006838B3" w:rsidRDefault="006838B3" w:rsidP="006838B3">
      <w:r>
        <w:t> CEPRE: si___ no ___ hallazgos</w:t>
      </w:r>
    </w:p>
    <w:p w14:paraId="1288626D" w14:textId="77777777" w:rsidR="0097325D" w:rsidRDefault="0097325D" w:rsidP="006838B3"/>
    <w:p w14:paraId="7B395484" w14:textId="77777777" w:rsidR="006838B3" w:rsidRDefault="006838B3" w:rsidP="006838B3">
      <w:r>
        <w:t>2. Manejo quirúrgico:</w:t>
      </w:r>
    </w:p>
    <w:p w14:paraId="7DB41882" w14:textId="5264CD43" w:rsidR="0097325D" w:rsidRDefault="006719C3" w:rsidP="006838B3">
      <w:r>
        <w:t>TODOS SERAN POR VIDEOLAPAROSCOPIA</w:t>
      </w:r>
    </w:p>
    <w:p w14:paraId="00235CBC" w14:textId="77777777" w:rsidR="006719C3" w:rsidRDefault="006719C3" w:rsidP="006838B3"/>
    <w:p w14:paraId="76D724E0" w14:textId="77777777" w:rsidR="006838B3" w:rsidRDefault="006838B3" w:rsidP="006838B3">
      <w:r>
        <w:t>2.2 Clasificación quirúrgica de los quistes de colédoco según TODANI</w:t>
      </w:r>
    </w:p>
    <w:p w14:paraId="36AE91CC" w14:textId="77777777" w:rsidR="006838B3" w:rsidRDefault="006838B3" w:rsidP="006838B3">
      <w:r>
        <w:t> Tipo I: _____</w:t>
      </w:r>
    </w:p>
    <w:p w14:paraId="621C12A7" w14:textId="77777777" w:rsidR="006838B3" w:rsidRDefault="006838B3" w:rsidP="006838B3">
      <w:r>
        <w:t> Tipo II: _____</w:t>
      </w:r>
    </w:p>
    <w:p w14:paraId="6A047ECF" w14:textId="77777777" w:rsidR="006838B3" w:rsidRDefault="006838B3" w:rsidP="006838B3">
      <w:r>
        <w:t> Tipo III: _____</w:t>
      </w:r>
    </w:p>
    <w:p w14:paraId="4981CBDA" w14:textId="77777777" w:rsidR="006838B3" w:rsidRDefault="006838B3" w:rsidP="006838B3">
      <w:r>
        <w:t> Tipo IV: _____</w:t>
      </w:r>
    </w:p>
    <w:p w14:paraId="13763F51" w14:textId="5F5455C7" w:rsidR="006838B3" w:rsidRDefault="006838B3" w:rsidP="006838B3">
      <w:r>
        <w:t> Tipo V: _____</w:t>
      </w:r>
    </w:p>
    <w:p w14:paraId="416B9B38" w14:textId="77777777" w:rsidR="006719C3" w:rsidRDefault="006719C3" w:rsidP="006838B3"/>
    <w:p w14:paraId="0D767DF8" w14:textId="77777777" w:rsidR="006838B3" w:rsidRDefault="006838B3" w:rsidP="006838B3">
      <w:r>
        <w:t>3. Complicaciones:</w:t>
      </w:r>
    </w:p>
    <w:p w14:paraId="15CB4DFE" w14:textId="77777777" w:rsidR="006838B3" w:rsidRDefault="006838B3" w:rsidP="006838B3">
      <w:r>
        <w:t>3.1 Complicaciones posquirúrgicas presentadas (tempranas)</w:t>
      </w:r>
    </w:p>
    <w:p w14:paraId="337BB3E9" w14:textId="77777777" w:rsidR="006838B3" w:rsidRDefault="006838B3" w:rsidP="006838B3">
      <w:r>
        <w:t> Sangrado posquirúrgico: _____</w:t>
      </w:r>
    </w:p>
    <w:p w14:paraId="2BB1B2AF" w14:textId="77777777" w:rsidR="006838B3" w:rsidRDefault="006838B3" w:rsidP="006838B3">
      <w:r>
        <w:t> Infección del sitio quirúrgico: ______</w:t>
      </w:r>
    </w:p>
    <w:p w14:paraId="5B20B086" w14:textId="77777777" w:rsidR="006838B3" w:rsidRDefault="006838B3" w:rsidP="006838B3">
      <w:r>
        <w:t> Dehiscencia de anastomosis: ______</w:t>
      </w:r>
    </w:p>
    <w:p w14:paraId="1020F36D" w14:textId="77777777" w:rsidR="006838B3" w:rsidRDefault="006838B3" w:rsidP="006838B3">
      <w:r>
        <w:t> Colecciones intraabdominales: ______</w:t>
      </w:r>
    </w:p>
    <w:p w14:paraId="5B2761E8" w14:textId="77777777" w:rsidR="006838B3" w:rsidRDefault="006838B3" w:rsidP="006838B3">
      <w:r>
        <w:t> Fuga biliar: _____</w:t>
      </w:r>
    </w:p>
    <w:p w14:paraId="10E3DBCC" w14:textId="77777777" w:rsidR="006838B3" w:rsidRDefault="006838B3" w:rsidP="006838B3">
      <w:r>
        <w:t> Pancreatitis: _____</w:t>
      </w:r>
    </w:p>
    <w:p w14:paraId="1073E4C6" w14:textId="77777777" w:rsidR="006838B3" w:rsidRDefault="006838B3" w:rsidP="006838B3">
      <w:r>
        <w:t xml:space="preserve"> Dehiscencia de herida </w:t>
      </w:r>
      <w:proofErr w:type="gramStart"/>
      <w:r>
        <w:t>quirúrgica :</w:t>
      </w:r>
      <w:proofErr w:type="gramEnd"/>
      <w:r>
        <w:t xml:space="preserve"> ____</w:t>
      </w:r>
    </w:p>
    <w:p w14:paraId="491C343B" w14:textId="77777777" w:rsidR="006838B3" w:rsidRDefault="006838B3" w:rsidP="006838B3">
      <w:r>
        <w:t></w:t>
      </w:r>
    </w:p>
    <w:p w14:paraId="5A0C8D07" w14:textId="4D083BC7" w:rsidR="006838B3" w:rsidRDefault="006719C3" w:rsidP="006838B3">
      <w:r>
        <w:t>3.2 Complicaciones tardías:</w:t>
      </w:r>
    </w:p>
    <w:p w14:paraId="2E8B3E54" w14:textId="10433A69" w:rsidR="006838B3" w:rsidRDefault="006838B3" w:rsidP="006838B3">
      <w:r>
        <w:t xml:space="preserve"> </w:t>
      </w:r>
      <w:r w:rsidR="006719C3">
        <w:t>__________________________</w:t>
      </w:r>
      <w:r>
        <w:t>_____</w:t>
      </w:r>
    </w:p>
    <w:p w14:paraId="22C9EB18" w14:textId="00E94300" w:rsidR="006838B3" w:rsidRDefault="006838B3" w:rsidP="006719C3">
      <w:r>
        <w:t xml:space="preserve"> </w:t>
      </w:r>
    </w:p>
    <w:p w14:paraId="374CB89C" w14:textId="77777777" w:rsidR="006838B3" w:rsidRDefault="006838B3" w:rsidP="006838B3">
      <w:r>
        <w:t>4. Conocer el tiempo de estancia intrahospitalaria y la condición de egreso de los</w:t>
      </w:r>
    </w:p>
    <w:p w14:paraId="1552F7B1" w14:textId="36CEFC7F" w:rsidR="006838B3" w:rsidRDefault="006838B3" w:rsidP="006838B3">
      <w:r>
        <w:t>pacientes con quiste de colédoco.</w:t>
      </w:r>
    </w:p>
    <w:p w14:paraId="3DB96EF3" w14:textId="77777777" w:rsidR="0097325D" w:rsidRDefault="0097325D" w:rsidP="006838B3"/>
    <w:p w14:paraId="2AF4EB90" w14:textId="77777777" w:rsidR="006838B3" w:rsidRDefault="006838B3" w:rsidP="006838B3">
      <w:r>
        <w:t>4.1 Tiempo de estancia intra hospitalaria en días</w:t>
      </w:r>
    </w:p>
    <w:p w14:paraId="10FDB7E0" w14:textId="3D4D5CB5" w:rsidR="006838B3" w:rsidRDefault="006719C3" w:rsidP="006838B3">
      <w:r>
        <w:t xml:space="preserve"> De 1 a 5 </w:t>
      </w:r>
      <w:r w:rsidR="006838B3">
        <w:t>días: ______</w:t>
      </w:r>
    </w:p>
    <w:p w14:paraId="7083C791" w14:textId="39F6A922" w:rsidR="006838B3" w:rsidRDefault="006719C3" w:rsidP="006838B3">
      <w:r>
        <w:t> De 6 a 10</w:t>
      </w:r>
      <w:r w:rsidR="006838B3">
        <w:t xml:space="preserve"> </w:t>
      </w:r>
      <w:proofErr w:type="gramStart"/>
      <w:r w:rsidR="006838B3">
        <w:t>días :</w:t>
      </w:r>
      <w:proofErr w:type="gramEnd"/>
      <w:r w:rsidR="006838B3">
        <w:t xml:space="preserve"> ______</w:t>
      </w:r>
    </w:p>
    <w:p w14:paraId="46C35AB6" w14:textId="22915692" w:rsidR="006719C3" w:rsidRDefault="006719C3" w:rsidP="006838B3">
      <w:r>
        <w:t xml:space="preserve"> De 10 a 14 </w:t>
      </w:r>
      <w:proofErr w:type="gramStart"/>
      <w:r>
        <w:t>días :</w:t>
      </w:r>
      <w:proofErr w:type="gramEnd"/>
      <w:r>
        <w:t xml:space="preserve"> ______</w:t>
      </w:r>
    </w:p>
    <w:p w14:paraId="0A8BF28D" w14:textId="77777777" w:rsidR="006838B3" w:rsidRDefault="006838B3" w:rsidP="006838B3">
      <w:r>
        <w:t> Mayor de 15 días: ______</w:t>
      </w:r>
    </w:p>
    <w:p w14:paraId="35E4BBDA" w14:textId="77777777" w:rsidR="006838B3" w:rsidRDefault="006838B3" w:rsidP="006838B3">
      <w:r>
        <w:t>4.2 Condición clínica de egreso</w:t>
      </w:r>
    </w:p>
    <w:p w14:paraId="23076F9E" w14:textId="77777777" w:rsidR="006838B3" w:rsidRDefault="006838B3" w:rsidP="006838B3">
      <w:r>
        <w:t> Alta: ________</w:t>
      </w:r>
    </w:p>
    <w:p w14:paraId="19202A97" w14:textId="1F966BF9" w:rsidR="006838B3" w:rsidRDefault="006838B3" w:rsidP="006838B3">
      <w:r>
        <w:t> Fallecido: ______</w:t>
      </w:r>
    </w:p>
    <w:p w14:paraId="64BA4FA3" w14:textId="6FC7856C" w:rsidR="00B04BB9" w:rsidRDefault="00B04BB9" w:rsidP="006838B3"/>
    <w:p w14:paraId="4FAC2249" w14:textId="2AF3DDBA" w:rsidR="00B04BB9" w:rsidRDefault="00B04BB9" w:rsidP="006838B3">
      <w:r>
        <w:t>Mencione complicaciones</w:t>
      </w:r>
      <w:r w:rsidR="006719C3">
        <w:t xml:space="preserve"> </w:t>
      </w:r>
      <w:proofErr w:type="gramStart"/>
      <w:r w:rsidR="006719C3">
        <w:t xml:space="preserve">otras </w:t>
      </w:r>
      <w:r>
        <w:t xml:space="preserve"> tempranas</w:t>
      </w:r>
      <w:proofErr w:type="gramEnd"/>
      <w:r>
        <w:t xml:space="preserve"> (menor a 30 </w:t>
      </w:r>
      <w:proofErr w:type="spellStart"/>
      <w:r>
        <w:t>dias</w:t>
      </w:r>
      <w:proofErr w:type="spellEnd"/>
      <w:r>
        <w:t>): __________________________________.</w:t>
      </w:r>
    </w:p>
    <w:p w14:paraId="2BAD49C2" w14:textId="4FC60B2C" w:rsidR="00B04BB9" w:rsidRDefault="00B04BB9" w:rsidP="006838B3"/>
    <w:p w14:paraId="7BA77158" w14:textId="61B39B71" w:rsidR="00B04BB9" w:rsidRDefault="00B04BB9" w:rsidP="006838B3">
      <w:r>
        <w:t xml:space="preserve">Mencione complicaciones </w:t>
      </w:r>
      <w:proofErr w:type="spellStart"/>
      <w:r>
        <w:t>Tardias</w:t>
      </w:r>
      <w:proofErr w:type="spellEnd"/>
      <w:r>
        <w:t xml:space="preserve"> </w:t>
      </w:r>
      <w:proofErr w:type="gramStart"/>
      <w:r>
        <w:t>( mayor</w:t>
      </w:r>
      <w:proofErr w:type="gramEnd"/>
      <w:r>
        <w:t xml:space="preserve"> o igual a 31 </w:t>
      </w:r>
      <w:proofErr w:type="spellStart"/>
      <w:proofErr w:type="gramStart"/>
      <w:r>
        <w:t>dias</w:t>
      </w:r>
      <w:proofErr w:type="spellEnd"/>
      <w:r>
        <w:t xml:space="preserve"> )</w:t>
      </w:r>
      <w:proofErr w:type="gramEnd"/>
      <w:r>
        <w:t>: ______________________________.</w:t>
      </w:r>
    </w:p>
    <w:p w14:paraId="425F3650" w14:textId="67BEB27C" w:rsidR="00B04BB9" w:rsidRDefault="00B04BB9" w:rsidP="006838B3"/>
    <w:p w14:paraId="36A9189D" w14:textId="688DE017" w:rsidR="00B04BB9" w:rsidRDefault="00B04BB9" w:rsidP="006838B3">
      <w:r>
        <w:t xml:space="preserve">Hubo necesidad de </w:t>
      </w:r>
      <w:proofErr w:type="spellStart"/>
      <w:r>
        <w:t>ReIntervenir</w:t>
      </w:r>
      <w:proofErr w:type="spellEnd"/>
      <w:r>
        <w:t xml:space="preserve"> al paciente en el mismo </w:t>
      </w:r>
      <w:proofErr w:type="gramStart"/>
      <w:r>
        <w:t>Ingreso  (</w:t>
      </w:r>
      <w:proofErr w:type="gramEnd"/>
      <w:r>
        <w:t>mencione complicación asociada a operación): __</w:t>
      </w:r>
      <w:r w:rsidR="003F1AF3">
        <w:t>_____________________</w:t>
      </w:r>
      <w:r>
        <w:t>_______________________.</w:t>
      </w:r>
    </w:p>
    <w:p w14:paraId="25DAC30D" w14:textId="5DBC5104" w:rsidR="006719C3" w:rsidRDefault="006719C3" w:rsidP="006838B3">
      <w:r>
        <w:t xml:space="preserve">  Pacientes que se ausentaron o abandonaron controles subsecuentes</w:t>
      </w:r>
    </w:p>
    <w:p w14:paraId="7A065CD2" w14:textId="011685F6" w:rsidR="006838B3" w:rsidRDefault="006719C3" w:rsidP="006838B3">
      <w:r>
        <w:t>___________________________</w:t>
      </w:r>
      <w:r w:rsidR="004B147B">
        <w:t>.</w:t>
      </w:r>
    </w:p>
    <w:p w14:paraId="450732DB" w14:textId="31FAB8DA" w:rsidR="006838B3" w:rsidRDefault="006838B3" w:rsidP="006838B3"/>
    <w:p w14:paraId="509D750E" w14:textId="443981B8" w:rsidR="00D05A4B" w:rsidRDefault="00EB2847" w:rsidP="00EB2847">
      <w:pPr>
        <w:pStyle w:val="Ttulo2"/>
        <w:tabs>
          <w:tab w:val="left" w:pos="2565"/>
          <w:tab w:val="center" w:pos="4982"/>
        </w:tabs>
      </w:pPr>
      <w:bookmarkStart w:id="18" w:name="_Toc152216273"/>
      <w:r>
        <w:tab/>
      </w:r>
      <w:bookmarkStart w:id="19" w:name="_Toc191894654"/>
      <w:r w:rsidR="00D05A4B" w:rsidRPr="00C92854">
        <w:t>Anexo</w:t>
      </w:r>
      <w:r w:rsidR="00D05A4B">
        <w:t xml:space="preserve"> 3: </w:t>
      </w:r>
      <w:r w:rsidR="00D05A4B" w:rsidRPr="00C4222D">
        <w:t>Opera</w:t>
      </w:r>
      <w:r w:rsidR="00742D34">
        <w:t>tivi</w:t>
      </w:r>
      <w:r w:rsidR="00D05A4B" w:rsidRPr="00C4222D">
        <w:t>zación de Variables</w:t>
      </w:r>
      <w:bookmarkEnd w:id="18"/>
      <w:bookmarkEnd w:id="19"/>
    </w:p>
    <w:p w14:paraId="307C95D5" w14:textId="77777777" w:rsidR="00EB2847" w:rsidRPr="00EB2847" w:rsidRDefault="00EB2847" w:rsidP="00EB2847"/>
    <w:tbl>
      <w:tblPr>
        <w:tblStyle w:val="Tablaconcuadrcula"/>
        <w:tblW w:w="0" w:type="auto"/>
        <w:tblLook w:val="04A0" w:firstRow="1" w:lastRow="0" w:firstColumn="1" w:lastColumn="0" w:noHBand="0" w:noVBand="1"/>
      </w:tblPr>
      <w:tblGrid>
        <w:gridCol w:w="2122"/>
        <w:gridCol w:w="2149"/>
        <w:gridCol w:w="2474"/>
        <w:gridCol w:w="1799"/>
      </w:tblGrid>
      <w:tr w:rsidR="00D05A4B" w:rsidRPr="00F1690A" w14:paraId="77ED6B29" w14:textId="77777777" w:rsidTr="007E0C39">
        <w:tc>
          <w:tcPr>
            <w:tcW w:w="8544" w:type="dxa"/>
            <w:gridSpan w:val="4"/>
          </w:tcPr>
          <w:p w14:paraId="309C5173" w14:textId="77777777" w:rsidR="00D05A4B" w:rsidRPr="00F1690A" w:rsidRDefault="00D05A4B" w:rsidP="007E0C39">
            <w:pPr>
              <w:spacing w:line="360" w:lineRule="auto"/>
              <w:jc w:val="both"/>
              <w:rPr>
                <w:rFonts w:ascii="Arial" w:hAnsi="Arial" w:cs="Arial"/>
              </w:rPr>
            </w:pPr>
            <w:r w:rsidRPr="00F1690A">
              <w:rPr>
                <w:rFonts w:ascii="Arial" w:hAnsi="Arial" w:cs="Arial"/>
                <w:b/>
                <w:bCs/>
              </w:rPr>
              <w:t>OBJETIVO 1.</w:t>
            </w:r>
            <w:r w:rsidRPr="00F1690A">
              <w:rPr>
                <w:rFonts w:ascii="Arial" w:hAnsi="Arial" w:cs="Arial"/>
              </w:rPr>
              <w:t xml:space="preserve"> </w:t>
            </w:r>
            <w:r w:rsidRPr="006838B3">
              <w:rPr>
                <w:rFonts w:ascii="Arial" w:hAnsi="Arial" w:cs="Arial"/>
              </w:rPr>
              <w:t>Conocer las características sociodemográficas</w:t>
            </w:r>
            <w:r>
              <w:rPr>
                <w:rFonts w:ascii="Arial" w:hAnsi="Arial" w:cs="Arial"/>
              </w:rPr>
              <w:t xml:space="preserve"> y diagnósticas utilizados para el</w:t>
            </w:r>
            <w:r w:rsidRPr="006838B3">
              <w:rPr>
                <w:rFonts w:ascii="Arial" w:hAnsi="Arial" w:cs="Arial"/>
              </w:rPr>
              <w:t xml:space="preserve"> manejo quirúrgico en los pacientes con quistes de</w:t>
            </w:r>
            <w:r>
              <w:rPr>
                <w:rFonts w:ascii="Arial" w:hAnsi="Arial" w:cs="Arial"/>
              </w:rPr>
              <w:t xml:space="preserve"> </w:t>
            </w:r>
            <w:r w:rsidRPr="006838B3">
              <w:rPr>
                <w:rFonts w:ascii="Arial" w:hAnsi="Arial" w:cs="Arial"/>
              </w:rPr>
              <w:t>colédoco</w:t>
            </w:r>
          </w:p>
        </w:tc>
      </w:tr>
      <w:tr w:rsidR="00D05A4B" w:rsidRPr="00F1690A" w14:paraId="33D26BC4" w14:textId="77777777" w:rsidTr="007E0C39">
        <w:tc>
          <w:tcPr>
            <w:tcW w:w="2122" w:type="dxa"/>
            <w:vAlign w:val="center"/>
          </w:tcPr>
          <w:p w14:paraId="6A35018C" w14:textId="77777777" w:rsidR="00D05A4B" w:rsidRPr="00AF4670" w:rsidRDefault="00D05A4B" w:rsidP="007E0C39">
            <w:pPr>
              <w:jc w:val="center"/>
              <w:rPr>
                <w:rFonts w:ascii="Arial" w:hAnsi="Arial" w:cs="Arial"/>
                <w:b/>
                <w:bCs/>
              </w:rPr>
            </w:pPr>
            <w:r w:rsidRPr="00AF4670">
              <w:rPr>
                <w:rFonts w:ascii="Arial" w:hAnsi="Arial" w:cs="Arial"/>
                <w:b/>
                <w:bCs/>
              </w:rPr>
              <w:t>Variable</w:t>
            </w:r>
          </w:p>
        </w:tc>
        <w:tc>
          <w:tcPr>
            <w:tcW w:w="2149" w:type="dxa"/>
            <w:vAlign w:val="center"/>
          </w:tcPr>
          <w:p w14:paraId="0E89493B" w14:textId="77777777" w:rsidR="00D05A4B" w:rsidRPr="00AF4670" w:rsidRDefault="00D05A4B" w:rsidP="007E0C39">
            <w:pPr>
              <w:jc w:val="center"/>
              <w:rPr>
                <w:rFonts w:ascii="Arial" w:hAnsi="Arial" w:cs="Arial"/>
                <w:b/>
                <w:bCs/>
              </w:rPr>
            </w:pPr>
            <w:r w:rsidRPr="00AF4670">
              <w:rPr>
                <w:rFonts w:ascii="Arial" w:hAnsi="Arial" w:cs="Arial"/>
                <w:b/>
                <w:bCs/>
              </w:rPr>
              <w:t>Definición</w:t>
            </w:r>
          </w:p>
        </w:tc>
        <w:tc>
          <w:tcPr>
            <w:tcW w:w="2474" w:type="dxa"/>
            <w:vAlign w:val="center"/>
          </w:tcPr>
          <w:p w14:paraId="43CB0917" w14:textId="77777777" w:rsidR="00D05A4B" w:rsidRPr="00AF4670" w:rsidRDefault="00D05A4B" w:rsidP="007E0C39">
            <w:pPr>
              <w:jc w:val="center"/>
              <w:rPr>
                <w:rFonts w:ascii="Arial" w:hAnsi="Arial" w:cs="Arial"/>
                <w:b/>
                <w:bCs/>
              </w:rPr>
            </w:pPr>
            <w:r w:rsidRPr="00AF4670">
              <w:rPr>
                <w:rFonts w:ascii="Arial" w:hAnsi="Arial" w:cs="Arial"/>
                <w:b/>
                <w:bCs/>
              </w:rPr>
              <w:t>Valor de la variable</w:t>
            </w:r>
          </w:p>
        </w:tc>
        <w:tc>
          <w:tcPr>
            <w:tcW w:w="1799" w:type="dxa"/>
            <w:vAlign w:val="center"/>
          </w:tcPr>
          <w:p w14:paraId="5F289B15" w14:textId="77777777" w:rsidR="00D05A4B" w:rsidRPr="00AF4670" w:rsidRDefault="00D05A4B" w:rsidP="007E0C39">
            <w:pPr>
              <w:jc w:val="center"/>
              <w:rPr>
                <w:rFonts w:ascii="Arial" w:hAnsi="Arial" w:cs="Arial"/>
                <w:b/>
                <w:bCs/>
              </w:rPr>
            </w:pPr>
            <w:r w:rsidRPr="00AF4670">
              <w:rPr>
                <w:rFonts w:ascii="Arial" w:hAnsi="Arial" w:cs="Arial"/>
                <w:b/>
                <w:bCs/>
              </w:rPr>
              <w:t>Tipo de Variable</w:t>
            </w:r>
          </w:p>
        </w:tc>
      </w:tr>
      <w:tr w:rsidR="00D05A4B" w:rsidRPr="00F1690A" w14:paraId="7C2D6E2C" w14:textId="77777777" w:rsidTr="007E0C39">
        <w:tc>
          <w:tcPr>
            <w:tcW w:w="2122" w:type="dxa"/>
            <w:vAlign w:val="center"/>
          </w:tcPr>
          <w:p w14:paraId="2A7D10B3" w14:textId="77777777" w:rsidR="00D05A4B" w:rsidRPr="00F1690A" w:rsidRDefault="00D05A4B" w:rsidP="007E0C39">
            <w:pPr>
              <w:rPr>
                <w:rFonts w:ascii="Arial" w:hAnsi="Arial" w:cs="Arial"/>
              </w:rPr>
            </w:pPr>
            <w:r w:rsidRPr="00F1690A">
              <w:rPr>
                <w:rFonts w:ascii="Arial" w:hAnsi="Arial" w:cs="Arial"/>
              </w:rPr>
              <w:t>Sexo</w:t>
            </w:r>
          </w:p>
        </w:tc>
        <w:tc>
          <w:tcPr>
            <w:tcW w:w="2149" w:type="dxa"/>
          </w:tcPr>
          <w:p w14:paraId="1AF67C58" w14:textId="77777777" w:rsidR="00D05A4B" w:rsidRPr="00F1690A" w:rsidRDefault="00D05A4B" w:rsidP="007E0C39">
            <w:pPr>
              <w:jc w:val="both"/>
              <w:rPr>
                <w:rFonts w:ascii="Arial" w:hAnsi="Arial" w:cs="Arial"/>
              </w:rPr>
            </w:pPr>
            <w:r w:rsidRPr="00F1690A">
              <w:rPr>
                <w:rFonts w:ascii="Arial" w:hAnsi="Arial" w:cs="Arial"/>
              </w:rPr>
              <w:t>Identificaci</w:t>
            </w:r>
            <w:r>
              <w:rPr>
                <w:rFonts w:ascii="Arial" w:hAnsi="Arial" w:cs="Arial"/>
              </w:rPr>
              <w:t>ó</w:t>
            </w:r>
            <w:r w:rsidRPr="00F1690A">
              <w:rPr>
                <w:rFonts w:ascii="Arial" w:hAnsi="Arial" w:cs="Arial"/>
              </w:rPr>
              <w:t>n del sexo biol</w:t>
            </w:r>
            <w:r>
              <w:rPr>
                <w:rFonts w:ascii="Arial" w:hAnsi="Arial" w:cs="Arial"/>
              </w:rPr>
              <w:t>ó</w:t>
            </w:r>
            <w:r w:rsidRPr="00F1690A">
              <w:rPr>
                <w:rFonts w:ascii="Arial" w:hAnsi="Arial" w:cs="Arial"/>
              </w:rPr>
              <w:t>gico</w:t>
            </w:r>
          </w:p>
        </w:tc>
        <w:tc>
          <w:tcPr>
            <w:tcW w:w="2474" w:type="dxa"/>
          </w:tcPr>
          <w:p w14:paraId="7D0D0339" w14:textId="77777777" w:rsidR="00D05A4B" w:rsidRPr="00F1690A" w:rsidRDefault="00D05A4B" w:rsidP="007E0C39">
            <w:pPr>
              <w:jc w:val="both"/>
              <w:rPr>
                <w:rFonts w:ascii="Arial" w:hAnsi="Arial" w:cs="Arial"/>
              </w:rPr>
            </w:pPr>
            <w:r w:rsidRPr="00F1690A">
              <w:rPr>
                <w:rFonts w:ascii="Arial" w:hAnsi="Arial" w:cs="Arial"/>
              </w:rPr>
              <w:t>Masculino (1)</w:t>
            </w:r>
          </w:p>
          <w:p w14:paraId="774197F1" w14:textId="77777777" w:rsidR="00D05A4B" w:rsidRPr="00F1690A" w:rsidRDefault="00D05A4B" w:rsidP="007E0C39">
            <w:pPr>
              <w:jc w:val="both"/>
              <w:rPr>
                <w:rFonts w:ascii="Arial" w:hAnsi="Arial" w:cs="Arial"/>
              </w:rPr>
            </w:pPr>
            <w:r w:rsidRPr="00F1690A">
              <w:rPr>
                <w:rFonts w:ascii="Arial" w:hAnsi="Arial" w:cs="Arial"/>
              </w:rPr>
              <w:t>Femenino (2)</w:t>
            </w:r>
          </w:p>
        </w:tc>
        <w:tc>
          <w:tcPr>
            <w:tcW w:w="1799" w:type="dxa"/>
          </w:tcPr>
          <w:p w14:paraId="0CA1D654" w14:textId="77777777" w:rsidR="00D05A4B" w:rsidRDefault="00D05A4B" w:rsidP="007E0C39">
            <w:pPr>
              <w:jc w:val="both"/>
              <w:rPr>
                <w:rFonts w:ascii="Arial" w:hAnsi="Arial" w:cs="Arial"/>
              </w:rPr>
            </w:pPr>
            <w:r>
              <w:rPr>
                <w:rFonts w:ascii="Arial" w:hAnsi="Arial" w:cs="Arial"/>
              </w:rPr>
              <w:t>C</w:t>
            </w:r>
            <w:r w:rsidRPr="00F1690A">
              <w:rPr>
                <w:rFonts w:ascii="Arial" w:hAnsi="Arial" w:cs="Arial"/>
              </w:rPr>
              <w:t>ualitativa</w:t>
            </w:r>
          </w:p>
          <w:p w14:paraId="2A6EEAAB" w14:textId="227EC5B2" w:rsidR="004B147B" w:rsidRPr="00F1690A" w:rsidRDefault="004B147B" w:rsidP="007E0C39">
            <w:pPr>
              <w:jc w:val="both"/>
              <w:rPr>
                <w:rFonts w:ascii="Arial" w:hAnsi="Arial" w:cs="Arial"/>
              </w:rPr>
            </w:pPr>
            <w:r>
              <w:rPr>
                <w:rFonts w:ascii="Arial" w:hAnsi="Arial" w:cs="Arial"/>
              </w:rPr>
              <w:t xml:space="preserve">Dicotómica </w:t>
            </w:r>
          </w:p>
        </w:tc>
      </w:tr>
      <w:tr w:rsidR="00D05A4B" w:rsidRPr="00F1690A" w14:paraId="5D163321" w14:textId="77777777" w:rsidTr="007E0C39">
        <w:tc>
          <w:tcPr>
            <w:tcW w:w="2122" w:type="dxa"/>
            <w:vAlign w:val="center"/>
          </w:tcPr>
          <w:p w14:paraId="75E875D5" w14:textId="77777777" w:rsidR="00D05A4B" w:rsidRPr="00F1690A" w:rsidRDefault="00D05A4B" w:rsidP="007E0C39">
            <w:pPr>
              <w:rPr>
                <w:rFonts w:ascii="Arial" w:hAnsi="Arial" w:cs="Arial"/>
              </w:rPr>
            </w:pPr>
            <w:r w:rsidRPr="00F1690A">
              <w:rPr>
                <w:rFonts w:ascii="Arial" w:hAnsi="Arial" w:cs="Arial"/>
              </w:rPr>
              <w:t xml:space="preserve">Edad </w:t>
            </w:r>
            <w:r>
              <w:rPr>
                <w:rFonts w:ascii="Arial" w:hAnsi="Arial" w:cs="Arial"/>
              </w:rPr>
              <w:t>al procedimiento</w:t>
            </w:r>
          </w:p>
        </w:tc>
        <w:tc>
          <w:tcPr>
            <w:tcW w:w="2149" w:type="dxa"/>
          </w:tcPr>
          <w:p w14:paraId="71FD634A" w14:textId="77777777" w:rsidR="00D05A4B" w:rsidRPr="00F1690A" w:rsidRDefault="00D05A4B" w:rsidP="007E0C39">
            <w:pPr>
              <w:jc w:val="both"/>
              <w:rPr>
                <w:rFonts w:ascii="Arial" w:hAnsi="Arial" w:cs="Arial"/>
              </w:rPr>
            </w:pPr>
            <w:r>
              <w:rPr>
                <w:rFonts w:ascii="Arial" w:hAnsi="Arial" w:cs="Arial"/>
              </w:rPr>
              <w:t>Tiempo transcurrido desde el nacimiento hasta la fecha de la realización del procedimiento quirúrgico</w:t>
            </w:r>
          </w:p>
        </w:tc>
        <w:tc>
          <w:tcPr>
            <w:tcW w:w="2474" w:type="dxa"/>
          </w:tcPr>
          <w:p w14:paraId="78A8231A" w14:textId="77777777" w:rsidR="004B147B" w:rsidRDefault="00D05A4B" w:rsidP="007E0C39">
            <w:pPr>
              <w:jc w:val="right"/>
              <w:rPr>
                <w:rFonts w:ascii="Arial" w:hAnsi="Arial" w:cs="Arial"/>
              </w:rPr>
            </w:pPr>
            <w:r>
              <w:rPr>
                <w:rFonts w:ascii="Arial" w:hAnsi="Arial" w:cs="Arial"/>
              </w:rPr>
              <w:t>Edad en a</w:t>
            </w:r>
            <w:r w:rsidRPr="00012B79">
              <w:rPr>
                <w:rFonts w:ascii="Arial" w:hAnsi="Arial" w:cs="Arial"/>
              </w:rPr>
              <w:t>ñ</w:t>
            </w:r>
            <w:r>
              <w:rPr>
                <w:rFonts w:ascii="Arial" w:hAnsi="Arial" w:cs="Arial"/>
              </w:rPr>
              <w:t>os</w:t>
            </w:r>
          </w:p>
          <w:p w14:paraId="3DEBD114" w14:textId="2D0AA6C7" w:rsidR="004B147B" w:rsidRDefault="004B147B" w:rsidP="007E0C39">
            <w:pPr>
              <w:jc w:val="right"/>
              <w:rPr>
                <w:rFonts w:ascii="Arial" w:hAnsi="Arial" w:cs="Arial"/>
              </w:rPr>
            </w:pPr>
            <w:r>
              <w:rPr>
                <w:rFonts w:ascii="Arial" w:hAnsi="Arial" w:cs="Arial"/>
              </w:rPr>
              <w:t>0-2 a</w:t>
            </w:r>
            <w:r w:rsidRPr="00012B79">
              <w:rPr>
                <w:rFonts w:ascii="Arial" w:hAnsi="Arial" w:cs="Arial"/>
              </w:rPr>
              <w:t>ñ</w:t>
            </w:r>
            <w:r>
              <w:rPr>
                <w:rFonts w:ascii="Arial" w:hAnsi="Arial" w:cs="Arial"/>
              </w:rPr>
              <w:t xml:space="preserve">os </w:t>
            </w:r>
          </w:p>
          <w:p w14:paraId="69BA509A" w14:textId="5FC60166" w:rsidR="004B147B" w:rsidRDefault="004B147B" w:rsidP="007E0C39">
            <w:pPr>
              <w:jc w:val="right"/>
              <w:rPr>
                <w:rFonts w:ascii="Arial" w:hAnsi="Arial" w:cs="Arial"/>
              </w:rPr>
            </w:pPr>
            <w:r>
              <w:rPr>
                <w:rFonts w:ascii="Arial" w:hAnsi="Arial" w:cs="Arial"/>
              </w:rPr>
              <w:t>2-5 a</w:t>
            </w:r>
            <w:r w:rsidRPr="00012B79">
              <w:rPr>
                <w:rFonts w:ascii="Arial" w:hAnsi="Arial" w:cs="Arial"/>
              </w:rPr>
              <w:t>ñ</w:t>
            </w:r>
            <w:r>
              <w:rPr>
                <w:rFonts w:ascii="Arial" w:hAnsi="Arial" w:cs="Arial"/>
              </w:rPr>
              <w:t xml:space="preserve">os </w:t>
            </w:r>
          </w:p>
          <w:p w14:paraId="3CBE1A3E" w14:textId="6CD3583B" w:rsidR="004B147B" w:rsidRDefault="004B147B" w:rsidP="007E0C39">
            <w:pPr>
              <w:jc w:val="right"/>
              <w:rPr>
                <w:rFonts w:ascii="Arial" w:hAnsi="Arial" w:cs="Arial"/>
              </w:rPr>
            </w:pPr>
            <w:r>
              <w:rPr>
                <w:rFonts w:ascii="Arial" w:hAnsi="Arial" w:cs="Arial"/>
              </w:rPr>
              <w:t>5-10 a</w:t>
            </w:r>
            <w:r w:rsidRPr="00012B79">
              <w:rPr>
                <w:rFonts w:ascii="Arial" w:hAnsi="Arial" w:cs="Arial"/>
              </w:rPr>
              <w:t>ñ</w:t>
            </w:r>
            <w:r>
              <w:rPr>
                <w:rFonts w:ascii="Arial" w:hAnsi="Arial" w:cs="Arial"/>
              </w:rPr>
              <w:t>os</w:t>
            </w:r>
          </w:p>
          <w:p w14:paraId="20D6F1EA" w14:textId="0ADAF686" w:rsidR="00D05A4B" w:rsidRPr="00F1690A" w:rsidRDefault="004B147B" w:rsidP="007E0C39">
            <w:pPr>
              <w:jc w:val="right"/>
              <w:rPr>
                <w:rFonts w:ascii="Arial" w:hAnsi="Arial" w:cs="Arial"/>
              </w:rPr>
            </w:pPr>
            <w:r>
              <w:rPr>
                <w:rFonts w:ascii="Arial" w:hAnsi="Arial" w:cs="Arial"/>
              </w:rPr>
              <w:t>Mayor de 10 a</w:t>
            </w:r>
            <w:r w:rsidRPr="00012B79">
              <w:rPr>
                <w:rFonts w:ascii="Arial" w:hAnsi="Arial" w:cs="Arial"/>
              </w:rPr>
              <w:t>ñ</w:t>
            </w:r>
            <w:r>
              <w:rPr>
                <w:rFonts w:ascii="Arial" w:hAnsi="Arial" w:cs="Arial"/>
              </w:rPr>
              <w:t xml:space="preserve">os </w:t>
            </w:r>
            <w:r w:rsidR="00D05A4B">
              <w:rPr>
                <w:rFonts w:ascii="Arial" w:hAnsi="Arial" w:cs="Arial"/>
              </w:rPr>
              <w:t xml:space="preserve">  </w:t>
            </w:r>
          </w:p>
        </w:tc>
        <w:tc>
          <w:tcPr>
            <w:tcW w:w="1799" w:type="dxa"/>
          </w:tcPr>
          <w:p w14:paraId="523CAE15" w14:textId="77777777" w:rsidR="00D05A4B" w:rsidRDefault="00D05A4B" w:rsidP="007E0C39">
            <w:pPr>
              <w:jc w:val="both"/>
              <w:rPr>
                <w:rFonts w:ascii="Arial" w:hAnsi="Arial" w:cs="Arial"/>
              </w:rPr>
            </w:pPr>
            <w:r w:rsidRPr="00F1690A">
              <w:rPr>
                <w:rFonts w:ascii="Arial" w:hAnsi="Arial" w:cs="Arial"/>
              </w:rPr>
              <w:t>Cuantitativa</w:t>
            </w:r>
          </w:p>
          <w:p w14:paraId="14E96B99" w14:textId="77777777" w:rsidR="004B147B" w:rsidRDefault="004B147B" w:rsidP="007E0C39">
            <w:pPr>
              <w:jc w:val="both"/>
              <w:rPr>
                <w:rFonts w:ascii="Arial" w:hAnsi="Arial" w:cs="Arial"/>
              </w:rPr>
            </w:pPr>
            <w:proofErr w:type="spellStart"/>
            <w:r>
              <w:rPr>
                <w:rFonts w:ascii="Arial" w:hAnsi="Arial" w:cs="Arial"/>
              </w:rPr>
              <w:t>Politomica</w:t>
            </w:r>
            <w:proofErr w:type="spellEnd"/>
            <w:r>
              <w:rPr>
                <w:rFonts w:ascii="Arial" w:hAnsi="Arial" w:cs="Arial"/>
              </w:rPr>
              <w:t xml:space="preserve"> </w:t>
            </w:r>
          </w:p>
          <w:p w14:paraId="710B645D" w14:textId="3D6C50BB" w:rsidR="004B147B" w:rsidRPr="00F1690A" w:rsidRDefault="004B147B" w:rsidP="007E0C39">
            <w:pPr>
              <w:jc w:val="both"/>
              <w:rPr>
                <w:rFonts w:ascii="Arial" w:hAnsi="Arial" w:cs="Arial"/>
              </w:rPr>
            </w:pPr>
            <w:r>
              <w:rPr>
                <w:rFonts w:ascii="Arial" w:hAnsi="Arial" w:cs="Arial"/>
              </w:rPr>
              <w:t xml:space="preserve">Cardinal </w:t>
            </w:r>
          </w:p>
        </w:tc>
      </w:tr>
      <w:tr w:rsidR="00D05A4B" w:rsidRPr="00F1690A" w14:paraId="4278DA73" w14:textId="77777777" w:rsidTr="007E0C39">
        <w:tc>
          <w:tcPr>
            <w:tcW w:w="2122" w:type="dxa"/>
            <w:vAlign w:val="center"/>
          </w:tcPr>
          <w:p w14:paraId="37B44FD5" w14:textId="77777777" w:rsidR="00D05A4B" w:rsidRPr="00F1690A" w:rsidRDefault="00D05A4B" w:rsidP="007E0C39">
            <w:pPr>
              <w:rPr>
                <w:rFonts w:ascii="Arial" w:hAnsi="Arial" w:cs="Arial"/>
              </w:rPr>
            </w:pPr>
            <w:r>
              <w:rPr>
                <w:rFonts w:ascii="Arial" w:hAnsi="Arial" w:cs="Arial"/>
              </w:rPr>
              <w:t>Estado nutricional</w:t>
            </w:r>
          </w:p>
        </w:tc>
        <w:tc>
          <w:tcPr>
            <w:tcW w:w="2149" w:type="dxa"/>
          </w:tcPr>
          <w:p w14:paraId="1B6765DD" w14:textId="77777777" w:rsidR="00D05A4B" w:rsidRPr="00F1690A" w:rsidRDefault="00D05A4B" w:rsidP="007E0C39">
            <w:pPr>
              <w:jc w:val="both"/>
              <w:rPr>
                <w:rFonts w:ascii="Arial" w:hAnsi="Arial" w:cs="Arial"/>
              </w:rPr>
            </w:pPr>
            <w:r>
              <w:rPr>
                <w:rFonts w:ascii="Arial" w:hAnsi="Arial" w:cs="Arial"/>
              </w:rPr>
              <w:t xml:space="preserve">Condición física que presenta el paciente como resultado del balance entre sus necesidades e ingesta de energía y nutrientes. </w:t>
            </w:r>
          </w:p>
        </w:tc>
        <w:tc>
          <w:tcPr>
            <w:tcW w:w="2474" w:type="dxa"/>
          </w:tcPr>
          <w:p w14:paraId="68BB8DB3" w14:textId="77777777" w:rsidR="00D05A4B" w:rsidRDefault="00D05A4B" w:rsidP="007E0C39">
            <w:pPr>
              <w:jc w:val="right"/>
              <w:rPr>
                <w:rFonts w:ascii="Arial" w:hAnsi="Arial" w:cs="Arial"/>
              </w:rPr>
            </w:pPr>
            <w:r>
              <w:rPr>
                <w:rFonts w:ascii="Arial" w:hAnsi="Arial" w:cs="Arial"/>
              </w:rPr>
              <w:t>Escala de peso OMS según IMC</w:t>
            </w:r>
          </w:p>
          <w:p w14:paraId="7E37F1A0" w14:textId="77777777" w:rsidR="00D05A4B" w:rsidRDefault="00D05A4B" w:rsidP="007E0C39">
            <w:pPr>
              <w:jc w:val="right"/>
              <w:rPr>
                <w:rFonts w:ascii="Arial" w:hAnsi="Arial" w:cs="Arial"/>
              </w:rPr>
            </w:pPr>
            <w:r>
              <w:rPr>
                <w:rFonts w:ascii="Arial" w:hAnsi="Arial" w:cs="Arial"/>
              </w:rPr>
              <w:t>Bajo peso</w:t>
            </w:r>
          </w:p>
          <w:p w14:paraId="433D9304" w14:textId="77777777" w:rsidR="00D05A4B" w:rsidRDefault="00D05A4B" w:rsidP="007E0C39">
            <w:pPr>
              <w:jc w:val="right"/>
              <w:rPr>
                <w:rFonts w:ascii="Arial" w:hAnsi="Arial" w:cs="Arial"/>
              </w:rPr>
            </w:pPr>
            <w:r>
              <w:rPr>
                <w:rFonts w:ascii="Arial" w:hAnsi="Arial" w:cs="Arial"/>
              </w:rPr>
              <w:t>Normal</w:t>
            </w:r>
          </w:p>
          <w:p w14:paraId="2C3DDF17" w14:textId="77777777" w:rsidR="00D05A4B" w:rsidRDefault="00D05A4B" w:rsidP="007E0C39">
            <w:pPr>
              <w:jc w:val="right"/>
              <w:rPr>
                <w:rFonts w:ascii="Arial" w:hAnsi="Arial" w:cs="Arial"/>
              </w:rPr>
            </w:pPr>
            <w:r>
              <w:rPr>
                <w:rFonts w:ascii="Arial" w:hAnsi="Arial" w:cs="Arial"/>
              </w:rPr>
              <w:t>Sobrepeso</w:t>
            </w:r>
          </w:p>
          <w:p w14:paraId="5CA438A4" w14:textId="77777777" w:rsidR="00D05A4B" w:rsidRDefault="00D05A4B" w:rsidP="007E0C39">
            <w:pPr>
              <w:jc w:val="right"/>
              <w:rPr>
                <w:rFonts w:ascii="Arial" w:hAnsi="Arial" w:cs="Arial"/>
              </w:rPr>
            </w:pPr>
            <w:r>
              <w:rPr>
                <w:rFonts w:ascii="Arial" w:hAnsi="Arial" w:cs="Arial"/>
              </w:rPr>
              <w:t>Obesidad grado 1</w:t>
            </w:r>
          </w:p>
          <w:p w14:paraId="231DC9C4" w14:textId="77777777" w:rsidR="00D05A4B" w:rsidRDefault="00D05A4B" w:rsidP="007E0C39">
            <w:pPr>
              <w:jc w:val="right"/>
              <w:rPr>
                <w:rFonts w:ascii="Arial" w:hAnsi="Arial" w:cs="Arial"/>
              </w:rPr>
            </w:pPr>
            <w:r>
              <w:rPr>
                <w:rFonts w:ascii="Arial" w:hAnsi="Arial" w:cs="Arial"/>
              </w:rPr>
              <w:t>Obesidad grado 2</w:t>
            </w:r>
          </w:p>
          <w:p w14:paraId="48D2240B" w14:textId="77777777" w:rsidR="00D05A4B" w:rsidRPr="00F1690A" w:rsidRDefault="00D05A4B" w:rsidP="007E0C39">
            <w:pPr>
              <w:jc w:val="right"/>
              <w:rPr>
                <w:rFonts w:ascii="Arial" w:hAnsi="Arial" w:cs="Arial"/>
              </w:rPr>
            </w:pPr>
            <w:r>
              <w:rPr>
                <w:rFonts w:ascii="Arial" w:hAnsi="Arial" w:cs="Arial"/>
              </w:rPr>
              <w:t>Obesidad mórbida</w:t>
            </w:r>
          </w:p>
        </w:tc>
        <w:tc>
          <w:tcPr>
            <w:tcW w:w="1799" w:type="dxa"/>
          </w:tcPr>
          <w:p w14:paraId="6C9CC090" w14:textId="77777777" w:rsidR="00D05A4B" w:rsidRDefault="00D05A4B" w:rsidP="007E0C39">
            <w:pPr>
              <w:jc w:val="both"/>
              <w:rPr>
                <w:rFonts w:ascii="Arial" w:hAnsi="Arial" w:cs="Arial"/>
              </w:rPr>
            </w:pPr>
            <w:r w:rsidRPr="00F1690A">
              <w:rPr>
                <w:rFonts w:ascii="Arial" w:hAnsi="Arial" w:cs="Arial"/>
              </w:rPr>
              <w:t>Cuantitativa</w:t>
            </w:r>
          </w:p>
          <w:p w14:paraId="077F7202" w14:textId="65F3D3F5" w:rsidR="004B147B" w:rsidRDefault="004B147B" w:rsidP="007E0C39">
            <w:pPr>
              <w:jc w:val="both"/>
              <w:rPr>
                <w:rFonts w:ascii="Arial" w:hAnsi="Arial" w:cs="Arial"/>
              </w:rPr>
            </w:pPr>
            <w:proofErr w:type="spellStart"/>
            <w:r>
              <w:rPr>
                <w:rFonts w:ascii="Arial" w:hAnsi="Arial" w:cs="Arial"/>
              </w:rPr>
              <w:t>Politomica</w:t>
            </w:r>
            <w:proofErr w:type="spellEnd"/>
          </w:p>
          <w:p w14:paraId="40BD8A8B" w14:textId="5026EA6B" w:rsidR="004B147B" w:rsidRPr="00F1690A" w:rsidRDefault="004B147B" w:rsidP="007E0C39">
            <w:pPr>
              <w:jc w:val="both"/>
              <w:rPr>
                <w:rFonts w:ascii="Arial" w:hAnsi="Arial" w:cs="Arial"/>
              </w:rPr>
            </w:pPr>
            <w:r>
              <w:rPr>
                <w:rFonts w:ascii="Arial" w:hAnsi="Arial" w:cs="Arial"/>
              </w:rPr>
              <w:t>nominal</w:t>
            </w:r>
          </w:p>
        </w:tc>
      </w:tr>
      <w:tr w:rsidR="00D05A4B" w:rsidRPr="00F1690A" w14:paraId="04D2D876" w14:textId="77777777" w:rsidTr="007E0C39">
        <w:tc>
          <w:tcPr>
            <w:tcW w:w="2122" w:type="dxa"/>
            <w:vAlign w:val="center"/>
          </w:tcPr>
          <w:p w14:paraId="31615375" w14:textId="77777777" w:rsidR="00D05A4B" w:rsidRPr="00F1690A" w:rsidRDefault="00D05A4B" w:rsidP="007E0C39">
            <w:pPr>
              <w:rPr>
                <w:rFonts w:ascii="Arial" w:hAnsi="Arial" w:cs="Arial"/>
              </w:rPr>
            </w:pPr>
            <w:r w:rsidRPr="00F1690A">
              <w:rPr>
                <w:rFonts w:ascii="Arial" w:hAnsi="Arial" w:cs="Arial"/>
              </w:rPr>
              <w:t xml:space="preserve">Procedencia </w:t>
            </w:r>
          </w:p>
        </w:tc>
        <w:tc>
          <w:tcPr>
            <w:tcW w:w="2149" w:type="dxa"/>
          </w:tcPr>
          <w:p w14:paraId="7DCB75A2" w14:textId="77777777" w:rsidR="00D05A4B" w:rsidRPr="00F1690A" w:rsidRDefault="00D05A4B" w:rsidP="007E0C39">
            <w:pPr>
              <w:jc w:val="both"/>
              <w:rPr>
                <w:rFonts w:ascii="Arial" w:hAnsi="Arial" w:cs="Arial"/>
              </w:rPr>
            </w:pPr>
            <w:r w:rsidRPr="00F1690A">
              <w:rPr>
                <w:rFonts w:ascii="Arial" w:eastAsia="Arial" w:hAnsi="Arial" w:cs="Arial"/>
              </w:rPr>
              <w:t xml:space="preserve">Determinado por el departamento de </w:t>
            </w:r>
            <w:proofErr w:type="spellStart"/>
            <w:r w:rsidRPr="00F1690A">
              <w:rPr>
                <w:rFonts w:ascii="Arial" w:eastAsia="Arial" w:hAnsi="Arial" w:cs="Arial"/>
              </w:rPr>
              <w:t>or</w:t>
            </w:r>
            <w:r>
              <w:rPr>
                <w:rFonts w:ascii="Arial" w:eastAsia="Arial" w:hAnsi="Arial" w:cs="Arial"/>
              </w:rPr>
              <w:t>í</w:t>
            </w:r>
            <w:r w:rsidRPr="00F1690A">
              <w:rPr>
                <w:rFonts w:ascii="Arial" w:eastAsia="Arial" w:hAnsi="Arial" w:cs="Arial"/>
              </w:rPr>
              <w:t>gen</w:t>
            </w:r>
            <w:proofErr w:type="spellEnd"/>
            <w:r w:rsidRPr="00F1690A">
              <w:rPr>
                <w:rFonts w:ascii="Arial" w:eastAsia="Arial" w:hAnsi="Arial" w:cs="Arial"/>
              </w:rPr>
              <w:t xml:space="preserve"> y hospital periférico de referencia descrito según el expediente clínico de los pacientes.</w:t>
            </w:r>
          </w:p>
        </w:tc>
        <w:tc>
          <w:tcPr>
            <w:tcW w:w="2474" w:type="dxa"/>
          </w:tcPr>
          <w:p w14:paraId="016CC8A8" w14:textId="5F30F4EF" w:rsidR="004B147B" w:rsidRPr="00F1690A" w:rsidRDefault="004B147B" w:rsidP="004B147B">
            <w:pPr>
              <w:jc w:val="right"/>
              <w:rPr>
                <w:rFonts w:ascii="Arial" w:hAnsi="Arial" w:cs="Arial"/>
                <w:color w:val="000000"/>
              </w:rPr>
            </w:pPr>
          </w:p>
          <w:p w14:paraId="33B02D9A" w14:textId="77777777" w:rsidR="00D05A4B" w:rsidRPr="004B147B" w:rsidRDefault="004B147B" w:rsidP="004B147B">
            <w:pPr>
              <w:pStyle w:val="Prrafodelista"/>
              <w:numPr>
                <w:ilvl w:val="0"/>
                <w:numId w:val="33"/>
              </w:numPr>
              <w:jc w:val="center"/>
              <w:rPr>
                <w:rFonts w:ascii="Arial" w:hAnsi="Arial" w:cs="Arial"/>
                <w:color w:val="000000"/>
              </w:rPr>
            </w:pPr>
            <w:r w:rsidRPr="004B147B">
              <w:rPr>
                <w:rFonts w:ascii="Arial" w:hAnsi="Arial" w:cs="Arial"/>
                <w:color w:val="000000"/>
              </w:rPr>
              <w:t xml:space="preserve">Urbana </w:t>
            </w:r>
          </w:p>
          <w:p w14:paraId="3261AC1F" w14:textId="5797AFD1" w:rsidR="004B147B" w:rsidRPr="004B147B" w:rsidRDefault="004B147B" w:rsidP="004B147B">
            <w:pPr>
              <w:pStyle w:val="Prrafodelista"/>
              <w:numPr>
                <w:ilvl w:val="0"/>
                <w:numId w:val="33"/>
              </w:numPr>
              <w:jc w:val="center"/>
              <w:rPr>
                <w:rFonts w:ascii="Arial" w:hAnsi="Arial" w:cs="Arial"/>
              </w:rPr>
            </w:pPr>
            <w:r w:rsidRPr="004B147B">
              <w:rPr>
                <w:rFonts w:ascii="Arial" w:hAnsi="Arial" w:cs="Arial"/>
                <w:color w:val="000000"/>
              </w:rPr>
              <w:t xml:space="preserve">Rural </w:t>
            </w:r>
          </w:p>
        </w:tc>
        <w:tc>
          <w:tcPr>
            <w:tcW w:w="1799" w:type="dxa"/>
          </w:tcPr>
          <w:p w14:paraId="084E4109" w14:textId="77777777" w:rsidR="00D05A4B" w:rsidRDefault="00D05A4B" w:rsidP="007E0C39">
            <w:pPr>
              <w:jc w:val="both"/>
              <w:rPr>
                <w:rFonts w:ascii="Arial" w:hAnsi="Arial" w:cs="Arial"/>
              </w:rPr>
            </w:pPr>
            <w:r w:rsidRPr="00F1690A">
              <w:rPr>
                <w:rFonts w:ascii="Arial" w:hAnsi="Arial" w:cs="Arial"/>
              </w:rPr>
              <w:t>Cualitativa</w:t>
            </w:r>
          </w:p>
          <w:p w14:paraId="307F7023" w14:textId="552417F5" w:rsidR="004B147B" w:rsidRDefault="004B147B" w:rsidP="007E0C39">
            <w:pPr>
              <w:jc w:val="both"/>
              <w:rPr>
                <w:rFonts w:ascii="Arial" w:hAnsi="Arial" w:cs="Arial"/>
              </w:rPr>
            </w:pPr>
            <w:r>
              <w:rPr>
                <w:rFonts w:ascii="Arial" w:hAnsi="Arial" w:cs="Arial"/>
              </w:rPr>
              <w:t>Dicotómica</w:t>
            </w:r>
          </w:p>
          <w:p w14:paraId="6814E645" w14:textId="428BAE56" w:rsidR="004B147B" w:rsidRPr="00F1690A" w:rsidRDefault="004B147B" w:rsidP="007E0C39">
            <w:pPr>
              <w:jc w:val="both"/>
              <w:rPr>
                <w:rFonts w:ascii="Arial" w:hAnsi="Arial" w:cs="Arial"/>
              </w:rPr>
            </w:pPr>
            <w:r>
              <w:rPr>
                <w:rFonts w:ascii="Arial" w:hAnsi="Arial" w:cs="Arial"/>
              </w:rPr>
              <w:t>nominal</w:t>
            </w:r>
          </w:p>
        </w:tc>
      </w:tr>
      <w:tr w:rsidR="00D05A4B" w:rsidRPr="00F1690A" w14:paraId="2BD1B165" w14:textId="77777777" w:rsidTr="007E0C39">
        <w:tc>
          <w:tcPr>
            <w:tcW w:w="2122" w:type="dxa"/>
            <w:vAlign w:val="center"/>
          </w:tcPr>
          <w:p w14:paraId="27C6CFDB" w14:textId="77777777" w:rsidR="00D05A4B" w:rsidRPr="00F1690A" w:rsidRDefault="00D05A4B" w:rsidP="007E0C39">
            <w:pPr>
              <w:rPr>
                <w:rFonts w:ascii="Arial" w:hAnsi="Arial" w:cs="Arial"/>
              </w:rPr>
            </w:pPr>
            <w:r>
              <w:rPr>
                <w:rFonts w:ascii="Arial" w:hAnsi="Arial" w:cs="Arial"/>
              </w:rPr>
              <w:t>Datos clínicos</w:t>
            </w:r>
          </w:p>
        </w:tc>
        <w:tc>
          <w:tcPr>
            <w:tcW w:w="2149" w:type="dxa"/>
          </w:tcPr>
          <w:p w14:paraId="1120C5C0" w14:textId="77777777" w:rsidR="00D05A4B" w:rsidRPr="00F1690A" w:rsidRDefault="00D05A4B" w:rsidP="007E0C39">
            <w:pPr>
              <w:jc w:val="both"/>
              <w:rPr>
                <w:rFonts w:ascii="Arial" w:hAnsi="Arial" w:cs="Arial"/>
              </w:rPr>
            </w:pPr>
            <w:r>
              <w:rPr>
                <w:rFonts w:ascii="Arial" w:hAnsi="Arial" w:cs="Arial"/>
              </w:rPr>
              <w:t>Síntomas y signos clínicos  para la sospecha patológica de quiste de colédoco</w:t>
            </w:r>
          </w:p>
        </w:tc>
        <w:tc>
          <w:tcPr>
            <w:tcW w:w="2474" w:type="dxa"/>
          </w:tcPr>
          <w:p w14:paraId="314F0B47" w14:textId="77777777" w:rsidR="00D05A4B" w:rsidRDefault="00D05A4B" w:rsidP="00D05A4B">
            <w:pPr>
              <w:pStyle w:val="Prrafodelista"/>
              <w:numPr>
                <w:ilvl w:val="0"/>
                <w:numId w:val="20"/>
              </w:numPr>
              <w:jc w:val="both"/>
              <w:rPr>
                <w:rFonts w:ascii="Arial" w:hAnsi="Arial" w:cs="Arial"/>
              </w:rPr>
            </w:pPr>
            <w:r w:rsidRPr="0097325D">
              <w:rPr>
                <w:rFonts w:ascii="Arial" w:hAnsi="Arial" w:cs="Arial"/>
              </w:rPr>
              <w:t>Dolor abdominal recurrente</w:t>
            </w:r>
            <w:r>
              <w:rPr>
                <w:rFonts w:ascii="Arial" w:hAnsi="Arial" w:cs="Arial"/>
              </w:rPr>
              <w:t>.</w:t>
            </w:r>
          </w:p>
          <w:p w14:paraId="407062EF" w14:textId="77777777" w:rsidR="00D05A4B" w:rsidRDefault="00D05A4B" w:rsidP="00D05A4B">
            <w:pPr>
              <w:pStyle w:val="Prrafodelista"/>
              <w:numPr>
                <w:ilvl w:val="0"/>
                <w:numId w:val="20"/>
              </w:numPr>
              <w:jc w:val="both"/>
              <w:rPr>
                <w:rFonts w:ascii="Arial" w:hAnsi="Arial" w:cs="Arial"/>
              </w:rPr>
            </w:pPr>
            <w:r>
              <w:rPr>
                <w:rFonts w:ascii="Arial" w:hAnsi="Arial" w:cs="Arial"/>
              </w:rPr>
              <w:t xml:space="preserve">Vómitos </w:t>
            </w:r>
          </w:p>
          <w:p w14:paraId="329030E2" w14:textId="77777777" w:rsidR="00D05A4B" w:rsidRDefault="00D05A4B" w:rsidP="00D05A4B">
            <w:pPr>
              <w:pStyle w:val="Prrafodelista"/>
              <w:numPr>
                <w:ilvl w:val="0"/>
                <w:numId w:val="20"/>
              </w:numPr>
              <w:jc w:val="both"/>
              <w:rPr>
                <w:rFonts w:ascii="Arial" w:hAnsi="Arial" w:cs="Arial"/>
              </w:rPr>
            </w:pPr>
            <w:r>
              <w:rPr>
                <w:rFonts w:ascii="Arial" w:hAnsi="Arial" w:cs="Arial"/>
              </w:rPr>
              <w:t>Masa palpable.</w:t>
            </w:r>
          </w:p>
          <w:p w14:paraId="60B02192" w14:textId="77777777" w:rsidR="00D05A4B" w:rsidRDefault="00D05A4B" w:rsidP="00D05A4B">
            <w:pPr>
              <w:pStyle w:val="Prrafodelista"/>
              <w:numPr>
                <w:ilvl w:val="0"/>
                <w:numId w:val="20"/>
              </w:numPr>
              <w:jc w:val="both"/>
              <w:rPr>
                <w:rFonts w:ascii="Arial" w:hAnsi="Arial" w:cs="Arial"/>
              </w:rPr>
            </w:pPr>
            <w:r>
              <w:rPr>
                <w:rFonts w:ascii="Arial" w:hAnsi="Arial" w:cs="Arial"/>
              </w:rPr>
              <w:t>Ictericia.</w:t>
            </w:r>
          </w:p>
          <w:p w14:paraId="6004C537" w14:textId="77777777" w:rsidR="00D05A4B" w:rsidRDefault="00D05A4B" w:rsidP="00D05A4B">
            <w:pPr>
              <w:pStyle w:val="Prrafodelista"/>
              <w:numPr>
                <w:ilvl w:val="0"/>
                <w:numId w:val="20"/>
              </w:numPr>
              <w:jc w:val="both"/>
              <w:rPr>
                <w:rFonts w:ascii="Arial" w:hAnsi="Arial" w:cs="Arial"/>
              </w:rPr>
            </w:pPr>
            <w:r>
              <w:rPr>
                <w:rFonts w:ascii="Arial" w:hAnsi="Arial" w:cs="Arial"/>
              </w:rPr>
              <w:t>Coluria.</w:t>
            </w:r>
          </w:p>
          <w:p w14:paraId="320EAD64" w14:textId="77777777" w:rsidR="00D05A4B" w:rsidRDefault="00D05A4B" w:rsidP="00D05A4B">
            <w:pPr>
              <w:pStyle w:val="Prrafodelista"/>
              <w:numPr>
                <w:ilvl w:val="0"/>
                <w:numId w:val="20"/>
              </w:numPr>
              <w:jc w:val="both"/>
              <w:rPr>
                <w:rFonts w:ascii="Arial" w:hAnsi="Arial" w:cs="Arial"/>
              </w:rPr>
            </w:pPr>
            <w:r>
              <w:rPr>
                <w:rFonts w:ascii="Arial" w:hAnsi="Arial" w:cs="Arial"/>
              </w:rPr>
              <w:t>Acolia.</w:t>
            </w:r>
          </w:p>
          <w:p w14:paraId="781EAA12" w14:textId="77777777" w:rsidR="00D05A4B" w:rsidRDefault="00D05A4B" w:rsidP="00D05A4B">
            <w:pPr>
              <w:pStyle w:val="Prrafodelista"/>
              <w:numPr>
                <w:ilvl w:val="0"/>
                <w:numId w:val="20"/>
              </w:numPr>
              <w:jc w:val="both"/>
              <w:rPr>
                <w:rFonts w:ascii="Arial" w:hAnsi="Arial" w:cs="Arial"/>
              </w:rPr>
            </w:pPr>
            <w:r>
              <w:rPr>
                <w:rFonts w:ascii="Arial" w:hAnsi="Arial" w:cs="Arial"/>
              </w:rPr>
              <w:t>Fiebre.</w:t>
            </w:r>
          </w:p>
          <w:p w14:paraId="4B6F5F16" w14:textId="77777777" w:rsidR="00D05A4B" w:rsidRPr="0097325D" w:rsidRDefault="00D05A4B" w:rsidP="00D05A4B">
            <w:pPr>
              <w:pStyle w:val="Prrafodelista"/>
              <w:numPr>
                <w:ilvl w:val="0"/>
                <w:numId w:val="20"/>
              </w:numPr>
              <w:jc w:val="both"/>
              <w:rPr>
                <w:rFonts w:ascii="Arial" w:hAnsi="Arial" w:cs="Arial"/>
              </w:rPr>
            </w:pPr>
            <w:r>
              <w:rPr>
                <w:rFonts w:ascii="Arial" w:hAnsi="Arial" w:cs="Arial"/>
              </w:rPr>
              <w:t>Otros.</w:t>
            </w:r>
          </w:p>
        </w:tc>
        <w:tc>
          <w:tcPr>
            <w:tcW w:w="1799" w:type="dxa"/>
          </w:tcPr>
          <w:p w14:paraId="77DB2FD0" w14:textId="77777777" w:rsidR="00D05A4B" w:rsidRDefault="00D05A4B" w:rsidP="007E0C39">
            <w:pPr>
              <w:jc w:val="both"/>
              <w:rPr>
                <w:rFonts w:ascii="Arial" w:hAnsi="Arial" w:cs="Arial"/>
              </w:rPr>
            </w:pPr>
            <w:r w:rsidRPr="00F1690A">
              <w:rPr>
                <w:rFonts w:ascii="Arial" w:hAnsi="Arial" w:cs="Arial"/>
              </w:rPr>
              <w:t xml:space="preserve">Cualitativa </w:t>
            </w:r>
          </w:p>
          <w:p w14:paraId="0A9FB439" w14:textId="041AEF42" w:rsidR="004B147B" w:rsidRPr="00F1690A" w:rsidRDefault="004B147B" w:rsidP="007E0C39">
            <w:pPr>
              <w:jc w:val="both"/>
              <w:rPr>
                <w:rFonts w:ascii="Arial" w:hAnsi="Arial" w:cs="Arial"/>
              </w:rPr>
            </w:pPr>
            <w:proofErr w:type="spellStart"/>
            <w:r>
              <w:rPr>
                <w:rFonts w:ascii="Arial" w:hAnsi="Arial" w:cs="Arial"/>
              </w:rPr>
              <w:t>Politomica</w:t>
            </w:r>
            <w:proofErr w:type="spellEnd"/>
            <w:r>
              <w:rPr>
                <w:rFonts w:ascii="Arial" w:hAnsi="Arial" w:cs="Arial"/>
              </w:rPr>
              <w:t xml:space="preserve"> nominal</w:t>
            </w:r>
          </w:p>
        </w:tc>
      </w:tr>
    </w:tbl>
    <w:p w14:paraId="7F71E49C" w14:textId="77777777" w:rsidR="00D05A4B" w:rsidRPr="00D05A4B" w:rsidRDefault="00D05A4B" w:rsidP="00D05A4B"/>
    <w:p w14:paraId="1C439F0B" w14:textId="5582CE5C" w:rsidR="006838B3" w:rsidRDefault="00EB2847" w:rsidP="00EB2847">
      <w:pPr>
        <w:tabs>
          <w:tab w:val="left" w:pos="2565"/>
        </w:tabs>
      </w:pPr>
      <w:r>
        <w:tab/>
      </w:r>
    </w:p>
    <w:p w14:paraId="16338F98" w14:textId="53186A79" w:rsidR="00EB2847" w:rsidRDefault="00EB2847" w:rsidP="00EB2847">
      <w:pPr>
        <w:tabs>
          <w:tab w:val="left" w:pos="2565"/>
        </w:tabs>
      </w:pPr>
    </w:p>
    <w:p w14:paraId="6AB97CE5" w14:textId="68F94E55" w:rsidR="00EB2847" w:rsidRDefault="00EB2847" w:rsidP="00EB2847">
      <w:pPr>
        <w:tabs>
          <w:tab w:val="left" w:pos="2565"/>
        </w:tabs>
      </w:pPr>
    </w:p>
    <w:p w14:paraId="3F3EF75C" w14:textId="6DA44E26" w:rsidR="00EB2847" w:rsidRDefault="00EB2847" w:rsidP="00EB2847">
      <w:pPr>
        <w:tabs>
          <w:tab w:val="left" w:pos="2565"/>
        </w:tabs>
      </w:pPr>
    </w:p>
    <w:p w14:paraId="5356FDD1" w14:textId="77777777" w:rsidR="00EB2847" w:rsidRDefault="00EB2847" w:rsidP="00EB2847">
      <w:pPr>
        <w:tabs>
          <w:tab w:val="left" w:pos="2565"/>
        </w:tabs>
      </w:pPr>
    </w:p>
    <w:p w14:paraId="4493ACB5" w14:textId="51E45C32" w:rsidR="006838B3" w:rsidRDefault="006838B3" w:rsidP="006838B3"/>
    <w:tbl>
      <w:tblPr>
        <w:tblStyle w:val="Tablaconcuadrcula"/>
        <w:tblW w:w="0" w:type="auto"/>
        <w:tblLook w:val="04A0" w:firstRow="1" w:lastRow="0" w:firstColumn="1" w:lastColumn="0" w:noHBand="0" w:noVBand="1"/>
      </w:tblPr>
      <w:tblGrid>
        <w:gridCol w:w="2152"/>
        <w:gridCol w:w="2142"/>
        <w:gridCol w:w="2577"/>
        <w:gridCol w:w="2044"/>
      </w:tblGrid>
      <w:tr w:rsidR="00D05A4B" w:rsidRPr="00F1690A" w14:paraId="49FFDF47" w14:textId="77777777" w:rsidTr="004B147B">
        <w:tc>
          <w:tcPr>
            <w:tcW w:w="8915" w:type="dxa"/>
            <w:gridSpan w:val="4"/>
          </w:tcPr>
          <w:p w14:paraId="7EBA3E95" w14:textId="77777777" w:rsidR="00D05A4B" w:rsidRPr="00F1690A" w:rsidRDefault="00D05A4B" w:rsidP="007E0C39">
            <w:pPr>
              <w:jc w:val="both"/>
              <w:rPr>
                <w:rFonts w:ascii="Arial" w:hAnsi="Arial" w:cs="Arial"/>
              </w:rPr>
            </w:pPr>
            <w:r w:rsidRPr="00F1690A">
              <w:rPr>
                <w:rFonts w:ascii="Arial" w:hAnsi="Arial" w:cs="Arial"/>
                <w:b/>
                <w:bCs/>
              </w:rPr>
              <w:t>OBJETIVO 2.</w:t>
            </w:r>
            <w:r w:rsidRPr="00F1690A">
              <w:rPr>
                <w:rFonts w:ascii="Arial" w:hAnsi="Arial" w:cs="Arial"/>
              </w:rPr>
              <w:t xml:space="preserve"> </w:t>
            </w:r>
            <w:r>
              <w:rPr>
                <w:rFonts w:ascii="Arial" w:hAnsi="Arial" w:cs="Arial"/>
              </w:rPr>
              <w:t>Relacionar los hallazgos radiológicos con los hallazgos quirúrgicos</w:t>
            </w:r>
          </w:p>
        </w:tc>
      </w:tr>
      <w:tr w:rsidR="00D05A4B" w:rsidRPr="00F1690A" w14:paraId="6F5398E3" w14:textId="77777777" w:rsidTr="004B147B">
        <w:tc>
          <w:tcPr>
            <w:tcW w:w="2152" w:type="dxa"/>
            <w:vAlign w:val="center"/>
          </w:tcPr>
          <w:p w14:paraId="78257816" w14:textId="77777777" w:rsidR="00D05A4B" w:rsidRPr="00F1690A" w:rsidRDefault="00D05A4B" w:rsidP="007E0C39">
            <w:pPr>
              <w:rPr>
                <w:rFonts w:ascii="Arial" w:hAnsi="Arial" w:cs="Arial"/>
              </w:rPr>
            </w:pPr>
            <w:r w:rsidRPr="00AF4670">
              <w:rPr>
                <w:rFonts w:ascii="Arial" w:hAnsi="Arial" w:cs="Arial"/>
                <w:b/>
                <w:bCs/>
              </w:rPr>
              <w:t>Variable</w:t>
            </w:r>
          </w:p>
        </w:tc>
        <w:tc>
          <w:tcPr>
            <w:tcW w:w="2142" w:type="dxa"/>
            <w:vAlign w:val="center"/>
          </w:tcPr>
          <w:p w14:paraId="507CE744" w14:textId="77777777" w:rsidR="00D05A4B" w:rsidRPr="00F1690A" w:rsidRDefault="00D05A4B" w:rsidP="007E0C39">
            <w:pPr>
              <w:widowControl w:val="0"/>
              <w:jc w:val="both"/>
              <w:rPr>
                <w:rFonts w:ascii="Arial" w:eastAsia="Arial" w:hAnsi="Arial" w:cs="Arial"/>
              </w:rPr>
            </w:pPr>
            <w:r w:rsidRPr="00AF4670">
              <w:rPr>
                <w:rFonts w:ascii="Arial" w:hAnsi="Arial" w:cs="Arial"/>
                <w:b/>
                <w:bCs/>
              </w:rPr>
              <w:t>Definición</w:t>
            </w:r>
          </w:p>
        </w:tc>
        <w:tc>
          <w:tcPr>
            <w:tcW w:w="2577" w:type="dxa"/>
            <w:vAlign w:val="center"/>
          </w:tcPr>
          <w:p w14:paraId="62C0FE88" w14:textId="77777777" w:rsidR="00D05A4B" w:rsidRPr="00F1690A" w:rsidRDefault="00D05A4B" w:rsidP="007E0C39">
            <w:pPr>
              <w:jc w:val="both"/>
              <w:rPr>
                <w:rFonts w:ascii="Arial" w:hAnsi="Arial" w:cs="Arial"/>
              </w:rPr>
            </w:pPr>
            <w:r w:rsidRPr="00AF4670">
              <w:rPr>
                <w:rFonts w:ascii="Arial" w:hAnsi="Arial" w:cs="Arial"/>
                <w:b/>
                <w:bCs/>
              </w:rPr>
              <w:t>Valor de la variable</w:t>
            </w:r>
          </w:p>
        </w:tc>
        <w:tc>
          <w:tcPr>
            <w:tcW w:w="2044" w:type="dxa"/>
            <w:vAlign w:val="center"/>
          </w:tcPr>
          <w:p w14:paraId="20F197A7" w14:textId="77777777" w:rsidR="00D05A4B" w:rsidRPr="00F1690A" w:rsidRDefault="00D05A4B" w:rsidP="007E0C39">
            <w:pPr>
              <w:jc w:val="both"/>
              <w:rPr>
                <w:rFonts w:ascii="Arial" w:hAnsi="Arial" w:cs="Arial"/>
              </w:rPr>
            </w:pPr>
            <w:r w:rsidRPr="00AF4670">
              <w:rPr>
                <w:rFonts w:ascii="Arial" w:hAnsi="Arial" w:cs="Arial"/>
                <w:b/>
                <w:bCs/>
              </w:rPr>
              <w:t>Tipo de Variable</w:t>
            </w:r>
          </w:p>
        </w:tc>
      </w:tr>
      <w:tr w:rsidR="00D05A4B" w:rsidRPr="00F1690A" w14:paraId="703C12A5" w14:textId="77777777" w:rsidTr="004B147B">
        <w:tc>
          <w:tcPr>
            <w:tcW w:w="2152" w:type="dxa"/>
            <w:vAlign w:val="center"/>
          </w:tcPr>
          <w:p w14:paraId="751D37A5" w14:textId="77777777" w:rsidR="00D05A4B" w:rsidRPr="00F1690A" w:rsidRDefault="00D05A4B" w:rsidP="007E0C39">
            <w:pPr>
              <w:rPr>
                <w:rFonts w:ascii="Arial" w:hAnsi="Arial" w:cs="Arial"/>
              </w:rPr>
            </w:pPr>
            <w:r>
              <w:rPr>
                <w:rFonts w:ascii="Arial" w:hAnsi="Arial" w:cs="Arial"/>
              </w:rPr>
              <w:t>Medios diagnostico Utilizado</w:t>
            </w:r>
          </w:p>
        </w:tc>
        <w:tc>
          <w:tcPr>
            <w:tcW w:w="2142" w:type="dxa"/>
          </w:tcPr>
          <w:p w14:paraId="7CECA674" w14:textId="77777777" w:rsidR="00D05A4B" w:rsidRPr="00F1690A" w:rsidRDefault="00D05A4B" w:rsidP="007E0C39">
            <w:pPr>
              <w:jc w:val="both"/>
              <w:rPr>
                <w:rFonts w:ascii="Arial" w:hAnsi="Arial" w:cs="Arial"/>
              </w:rPr>
            </w:pPr>
            <w:r>
              <w:rPr>
                <w:rFonts w:ascii="Arial" w:eastAsia="Arial" w:hAnsi="Arial" w:cs="Arial"/>
              </w:rPr>
              <w:t>Estudios de imágenes radiológicos utilizados para la obtención y procesamiento de imágenes de las vías biliares para el diagnóstico de quiste de colédoco</w:t>
            </w:r>
          </w:p>
        </w:tc>
        <w:tc>
          <w:tcPr>
            <w:tcW w:w="2577" w:type="dxa"/>
          </w:tcPr>
          <w:p w14:paraId="1DBAB78A" w14:textId="77777777" w:rsidR="00D05A4B" w:rsidRDefault="00D05A4B" w:rsidP="007E0C39">
            <w:pPr>
              <w:pStyle w:val="Prrafodelista"/>
              <w:numPr>
                <w:ilvl w:val="0"/>
                <w:numId w:val="21"/>
              </w:numPr>
              <w:jc w:val="both"/>
              <w:rPr>
                <w:rFonts w:ascii="Arial" w:hAnsi="Arial" w:cs="Arial"/>
              </w:rPr>
            </w:pPr>
            <w:r>
              <w:rPr>
                <w:rFonts w:ascii="Arial" w:hAnsi="Arial" w:cs="Arial"/>
              </w:rPr>
              <w:t>Ultrasonografía abdominal.</w:t>
            </w:r>
          </w:p>
          <w:p w14:paraId="1F1FE54D" w14:textId="77777777" w:rsidR="00D05A4B" w:rsidRDefault="00D05A4B" w:rsidP="007E0C39">
            <w:pPr>
              <w:pStyle w:val="Prrafodelista"/>
              <w:numPr>
                <w:ilvl w:val="0"/>
                <w:numId w:val="21"/>
              </w:numPr>
              <w:jc w:val="both"/>
              <w:rPr>
                <w:rFonts w:ascii="Arial" w:hAnsi="Arial" w:cs="Arial"/>
              </w:rPr>
            </w:pPr>
            <w:r>
              <w:rPr>
                <w:rFonts w:ascii="Arial" w:hAnsi="Arial" w:cs="Arial"/>
              </w:rPr>
              <w:t>Tomografía abdominal.</w:t>
            </w:r>
          </w:p>
          <w:p w14:paraId="25AC8F58" w14:textId="77777777" w:rsidR="00D05A4B" w:rsidRDefault="00D05A4B" w:rsidP="007E0C39">
            <w:pPr>
              <w:pStyle w:val="Prrafodelista"/>
              <w:numPr>
                <w:ilvl w:val="0"/>
                <w:numId w:val="21"/>
              </w:numPr>
              <w:jc w:val="both"/>
              <w:rPr>
                <w:rFonts w:ascii="Arial" w:hAnsi="Arial" w:cs="Arial"/>
              </w:rPr>
            </w:pPr>
            <w:r>
              <w:rPr>
                <w:rFonts w:ascii="Arial" w:hAnsi="Arial" w:cs="Arial"/>
              </w:rPr>
              <w:t>Resonancia magnética de Abdomen.</w:t>
            </w:r>
          </w:p>
          <w:p w14:paraId="6803EAAC" w14:textId="77777777" w:rsidR="00D05A4B" w:rsidRDefault="00D05A4B" w:rsidP="007E0C39">
            <w:pPr>
              <w:pStyle w:val="Prrafodelista"/>
              <w:numPr>
                <w:ilvl w:val="0"/>
                <w:numId w:val="21"/>
              </w:numPr>
              <w:jc w:val="both"/>
              <w:rPr>
                <w:rFonts w:ascii="Arial" w:hAnsi="Arial" w:cs="Arial"/>
              </w:rPr>
            </w:pPr>
            <w:r>
              <w:rPr>
                <w:rFonts w:ascii="Arial" w:hAnsi="Arial" w:cs="Arial"/>
              </w:rPr>
              <w:t>CEPRE.</w:t>
            </w:r>
          </w:p>
          <w:p w14:paraId="794EC22A" w14:textId="77777777" w:rsidR="00D05A4B" w:rsidRPr="0097325D" w:rsidRDefault="00D05A4B" w:rsidP="007E0C39">
            <w:pPr>
              <w:pStyle w:val="Prrafodelista"/>
              <w:numPr>
                <w:ilvl w:val="0"/>
                <w:numId w:val="21"/>
              </w:numPr>
              <w:jc w:val="both"/>
              <w:rPr>
                <w:rFonts w:ascii="Arial" w:hAnsi="Arial" w:cs="Arial"/>
              </w:rPr>
            </w:pPr>
            <w:r>
              <w:rPr>
                <w:rFonts w:ascii="Arial" w:hAnsi="Arial" w:cs="Arial"/>
              </w:rPr>
              <w:t>Otros.</w:t>
            </w:r>
          </w:p>
        </w:tc>
        <w:tc>
          <w:tcPr>
            <w:tcW w:w="2044" w:type="dxa"/>
          </w:tcPr>
          <w:p w14:paraId="38C31C69" w14:textId="77777777" w:rsidR="00D05A4B" w:rsidRDefault="00D05A4B" w:rsidP="007E0C39">
            <w:pPr>
              <w:jc w:val="both"/>
              <w:rPr>
                <w:rFonts w:ascii="Arial" w:hAnsi="Arial" w:cs="Arial"/>
              </w:rPr>
            </w:pPr>
            <w:r w:rsidRPr="00F1690A">
              <w:rPr>
                <w:rFonts w:ascii="Arial" w:hAnsi="Arial" w:cs="Arial"/>
              </w:rPr>
              <w:t>C</w:t>
            </w:r>
            <w:r>
              <w:rPr>
                <w:rFonts w:ascii="Arial" w:hAnsi="Arial" w:cs="Arial"/>
              </w:rPr>
              <w:t>ual</w:t>
            </w:r>
            <w:r w:rsidRPr="00F1690A">
              <w:rPr>
                <w:rFonts w:ascii="Arial" w:hAnsi="Arial" w:cs="Arial"/>
              </w:rPr>
              <w:t>itativa</w:t>
            </w:r>
          </w:p>
          <w:p w14:paraId="65B59C5F" w14:textId="50B8DD2C" w:rsidR="004B147B" w:rsidRDefault="004B147B" w:rsidP="007E0C39">
            <w:pPr>
              <w:jc w:val="both"/>
              <w:rPr>
                <w:rFonts w:ascii="Arial" w:hAnsi="Arial" w:cs="Arial"/>
              </w:rPr>
            </w:pPr>
            <w:proofErr w:type="spellStart"/>
            <w:r>
              <w:rPr>
                <w:rFonts w:ascii="Arial" w:hAnsi="Arial" w:cs="Arial"/>
              </w:rPr>
              <w:t>Politomica</w:t>
            </w:r>
            <w:proofErr w:type="spellEnd"/>
          </w:p>
          <w:p w14:paraId="5D7BC4DC" w14:textId="4E5CFBC7" w:rsidR="004B147B" w:rsidRPr="00F1690A" w:rsidRDefault="004B147B" w:rsidP="007E0C39">
            <w:pPr>
              <w:jc w:val="both"/>
              <w:rPr>
                <w:rFonts w:ascii="Arial" w:hAnsi="Arial" w:cs="Arial"/>
              </w:rPr>
            </w:pPr>
            <w:r>
              <w:rPr>
                <w:rFonts w:ascii="Arial" w:hAnsi="Arial" w:cs="Arial"/>
              </w:rPr>
              <w:t>nominal</w:t>
            </w:r>
          </w:p>
        </w:tc>
      </w:tr>
      <w:tr w:rsidR="00D05A4B" w:rsidRPr="00F1690A" w14:paraId="48599836" w14:textId="77777777" w:rsidTr="004B147B">
        <w:tc>
          <w:tcPr>
            <w:tcW w:w="2152" w:type="dxa"/>
            <w:vAlign w:val="center"/>
          </w:tcPr>
          <w:p w14:paraId="4BA44544" w14:textId="77777777" w:rsidR="00D05A4B" w:rsidRPr="00F1690A" w:rsidRDefault="00D05A4B" w:rsidP="007E0C39">
            <w:pPr>
              <w:rPr>
                <w:rFonts w:ascii="Arial" w:hAnsi="Arial" w:cs="Arial"/>
              </w:rPr>
            </w:pPr>
            <w:r>
              <w:rPr>
                <w:rFonts w:ascii="Arial" w:hAnsi="Arial" w:cs="Arial"/>
              </w:rPr>
              <w:t>Clasificación quirúrgica de los Quistes de colédoco</w:t>
            </w:r>
          </w:p>
        </w:tc>
        <w:tc>
          <w:tcPr>
            <w:tcW w:w="2142" w:type="dxa"/>
          </w:tcPr>
          <w:p w14:paraId="78022F52" w14:textId="77777777" w:rsidR="00D05A4B" w:rsidRPr="00F1690A" w:rsidRDefault="00D05A4B" w:rsidP="007E0C39">
            <w:pPr>
              <w:widowControl w:val="0"/>
              <w:jc w:val="both"/>
              <w:rPr>
                <w:rFonts w:ascii="Arial" w:eastAsia="Arial" w:hAnsi="Arial" w:cs="Arial"/>
              </w:rPr>
            </w:pPr>
            <w:r>
              <w:rPr>
                <w:rFonts w:ascii="Arial" w:hAnsi="Arial" w:cs="Arial"/>
              </w:rPr>
              <w:t xml:space="preserve">Clasificación de los quistes de colédoco según TODANI </w:t>
            </w:r>
          </w:p>
        </w:tc>
        <w:tc>
          <w:tcPr>
            <w:tcW w:w="2577" w:type="dxa"/>
          </w:tcPr>
          <w:p w14:paraId="06DE5308" w14:textId="77777777" w:rsidR="00D05A4B" w:rsidRDefault="00D05A4B" w:rsidP="007E0C39">
            <w:pPr>
              <w:pStyle w:val="Prrafodelista"/>
              <w:numPr>
                <w:ilvl w:val="0"/>
                <w:numId w:val="22"/>
              </w:numPr>
              <w:jc w:val="both"/>
              <w:rPr>
                <w:rFonts w:ascii="Arial" w:hAnsi="Arial" w:cs="Arial"/>
              </w:rPr>
            </w:pPr>
            <w:r w:rsidRPr="0097325D">
              <w:rPr>
                <w:rFonts w:ascii="Arial" w:hAnsi="Arial" w:cs="Arial"/>
              </w:rPr>
              <w:t>Tipo I</w:t>
            </w:r>
          </w:p>
          <w:p w14:paraId="1A23FF4C" w14:textId="77777777" w:rsidR="00D05A4B" w:rsidRDefault="00D05A4B" w:rsidP="007E0C39">
            <w:pPr>
              <w:pStyle w:val="Prrafodelista"/>
              <w:numPr>
                <w:ilvl w:val="0"/>
                <w:numId w:val="22"/>
              </w:numPr>
              <w:jc w:val="both"/>
              <w:rPr>
                <w:rFonts w:ascii="Arial" w:hAnsi="Arial" w:cs="Arial"/>
              </w:rPr>
            </w:pPr>
            <w:r>
              <w:rPr>
                <w:rFonts w:ascii="Arial" w:hAnsi="Arial" w:cs="Arial"/>
              </w:rPr>
              <w:t>Tipo II</w:t>
            </w:r>
          </w:p>
          <w:p w14:paraId="7205D295" w14:textId="77777777" w:rsidR="00D05A4B" w:rsidRDefault="00D05A4B" w:rsidP="007E0C39">
            <w:pPr>
              <w:pStyle w:val="Prrafodelista"/>
              <w:numPr>
                <w:ilvl w:val="0"/>
                <w:numId w:val="22"/>
              </w:numPr>
              <w:jc w:val="both"/>
              <w:rPr>
                <w:rFonts w:ascii="Arial" w:hAnsi="Arial" w:cs="Arial"/>
              </w:rPr>
            </w:pPr>
            <w:r>
              <w:rPr>
                <w:rFonts w:ascii="Arial" w:hAnsi="Arial" w:cs="Arial"/>
              </w:rPr>
              <w:t>Tipo III</w:t>
            </w:r>
          </w:p>
          <w:p w14:paraId="646CA55F" w14:textId="77777777" w:rsidR="00D05A4B" w:rsidRDefault="00D05A4B" w:rsidP="007E0C39">
            <w:pPr>
              <w:pStyle w:val="Prrafodelista"/>
              <w:numPr>
                <w:ilvl w:val="0"/>
                <w:numId w:val="22"/>
              </w:numPr>
              <w:jc w:val="both"/>
              <w:rPr>
                <w:rFonts w:ascii="Arial" w:hAnsi="Arial" w:cs="Arial"/>
              </w:rPr>
            </w:pPr>
            <w:r>
              <w:rPr>
                <w:rFonts w:ascii="Arial" w:hAnsi="Arial" w:cs="Arial"/>
              </w:rPr>
              <w:t>Tipo IV</w:t>
            </w:r>
          </w:p>
          <w:p w14:paraId="37112878" w14:textId="77777777" w:rsidR="00D05A4B" w:rsidRPr="0097325D" w:rsidRDefault="00D05A4B" w:rsidP="007E0C39">
            <w:pPr>
              <w:pStyle w:val="Prrafodelista"/>
              <w:numPr>
                <w:ilvl w:val="0"/>
                <w:numId w:val="22"/>
              </w:numPr>
              <w:jc w:val="both"/>
              <w:rPr>
                <w:rFonts w:ascii="Arial" w:hAnsi="Arial" w:cs="Arial"/>
              </w:rPr>
            </w:pPr>
            <w:r>
              <w:rPr>
                <w:rFonts w:ascii="Arial" w:hAnsi="Arial" w:cs="Arial"/>
              </w:rPr>
              <w:t>Tipo V</w:t>
            </w:r>
          </w:p>
        </w:tc>
        <w:tc>
          <w:tcPr>
            <w:tcW w:w="2044" w:type="dxa"/>
          </w:tcPr>
          <w:p w14:paraId="4144EF32" w14:textId="77777777" w:rsidR="00D05A4B" w:rsidRDefault="00D05A4B" w:rsidP="007E0C39">
            <w:pPr>
              <w:jc w:val="both"/>
              <w:rPr>
                <w:rFonts w:ascii="Arial" w:hAnsi="Arial" w:cs="Arial"/>
              </w:rPr>
            </w:pPr>
            <w:r w:rsidRPr="00F1690A">
              <w:rPr>
                <w:rFonts w:ascii="Arial" w:hAnsi="Arial" w:cs="Arial"/>
              </w:rPr>
              <w:t xml:space="preserve">Cualitativa </w:t>
            </w:r>
          </w:p>
          <w:p w14:paraId="4312A853" w14:textId="77777777" w:rsidR="004B147B" w:rsidRDefault="004B147B" w:rsidP="007E0C39">
            <w:pPr>
              <w:jc w:val="both"/>
              <w:rPr>
                <w:rFonts w:ascii="Arial" w:hAnsi="Arial" w:cs="Arial"/>
              </w:rPr>
            </w:pPr>
            <w:proofErr w:type="spellStart"/>
            <w:r>
              <w:rPr>
                <w:rFonts w:ascii="Arial" w:hAnsi="Arial" w:cs="Arial"/>
              </w:rPr>
              <w:t>Politomica</w:t>
            </w:r>
            <w:proofErr w:type="spellEnd"/>
            <w:r>
              <w:rPr>
                <w:rFonts w:ascii="Arial" w:hAnsi="Arial" w:cs="Arial"/>
              </w:rPr>
              <w:t xml:space="preserve"> </w:t>
            </w:r>
          </w:p>
          <w:p w14:paraId="284A6035" w14:textId="105DD1BC" w:rsidR="004B147B" w:rsidRPr="00F1690A" w:rsidRDefault="004B147B" w:rsidP="007E0C39">
            <w:pPr>
              <w:jc w:val="both"/>
              <w:rPr>
                <w:rFonts w:ascii="Arial" w:hAnsi="Arial" w:cs="Arial"/>
              </w:rPr>
            </w:pPr>
            <w:r>
              <w:rPr>
                <w:rFonts w:ascii="Arial" w:hAnsi="Arial" w:cs="Arial"/>
              </w:rPr>
              <w:t>nominal</w:t>
            </w:r>
          </w:p>
        </w:tc>
      </w:tr>
    </w:tbl>
    <w:p w14:paraId="40B1CD5F" w14:textId="0E81E989" w:rsidR="006838B3" w:rsidRDefault="006838B3" w:rsidP="006838B3"/>
    <w:p w14:paraId="28E8F5D4" w14:textId="180186FD" w:rsidR="006838B3" w:rsidRDefault="006838B3" w:rsidP="006838B3"/>
    <w:p w14:paraId="0DA45F2C" w14:textId="2C5D698D" w:rsidR="006838B3" w:rsidRDefault="006838B3" w:rsidP="006838B3"/>
    <w:p w14:paraId="16A70FE1" w14:textId="11769DC0" w:rsidR="006838B3" w:rsidRDefault="006838B3" w:rsidP="006838B3"/>
    <w:p w14:paraId="0E8E91AA" w14:textId="0F7C918A" w:rsidR="006838B3" w:rsidRDefault="006838B3" w:rsidP="006838B3"/>
    <w:p w14:paraId="38E81C9F" w14:textId="467B55EE" w:rsidR="006838B3" w:rsidRDefault="006838B3" w:rsidP="006838B3"/>
    <w:p w14:paraId="049C5C03" w14:textId="604E387A" w:rsidR="006838B3" w:rsidRDefault="006838B3" w:rsidP="006838B3"/>
    <w:p w14:paraId="33D97E95" w14:textId="4B541810" w:rsidR="006838B3" w:rsidRDefault="006838B3" w:rsidP="006838B3"/>
    <w:p w14:paraId="742BEF2F" w14:textId="5483C1F4" w:rsidR="00EB2847" w:rsidRDefault="00EB2847" w:rsidP="006838B3"/>
    <w:p w14:paraId="5DB48C6C" w14:textId="727C02D1" w:rsidR="00EB2847" w:rsidRDefault="00EB2847" w:rsidP="006838B3"/>
    <w:p w14:paraId="1A85083C" w14:textId="7C99A675" w:rsidR="00EB2847" w:rsidRDefault="00EB2847" w:rsidP="006838B3"/>
    <w:p w14:paraId="2D93CD57" w14:textId="1A395FBE" w:rsidR="00EB2847" w:rsidRDefault="00EB2847" w:rsidP="006838B3"/>
    <w:p w14:paraId="261ACD66" w14:textId="6D467F92" w:rsidR="00EB2847" w:rsidRDefault="00EB2847" w:rsidP="006838B3"/>
    <w:p w14:paraId="4498E2C0" w14:textId="383FAA01" w:rsidR="00EB2847" w:rsidRDefault="00EB2847" w:rsidP="006838B3"/>
    <w:p w14:paraId="7D69C26C" w14:textId="5D54B62C" w:rsidR="00EB2847" w:rsidRDefault="00EB2847" w:rsidP="006838B3"/>
    <w:p w14:paraId="15DDA974" w14:textId="73BA7718" w:rsidR="00EB2847" w:rsidRDefault="00EB2847" w:rsidP="006838B3"/>
    <w:p w14:paraId="5377B726" w14:textId="32BA0825" w:rsidR="00EB2847" w:rsidRDefault="00EB2847" w:rsidP="006838B3"/>
    <w:p w14:paraId="25D73707" w14:textId="77777777" w:rsidR="00EB2847" w:rsidRDefault="00EB2847" w:rsidP="006838B3"/>
    <w:p w14:paraId="1C2DFDA7" w14:textId="2D837D28" w:rsidR="006838B3" w:rsidRDefault="006838B3" w:rsidP="006838B3"/>
    <w:p w14:paraId="28654532" w14:textId="2BCAB483" w:rsidR="006838B3" w:rsidRDefault="006838B3" w:rsidP="006838B3"/>
    <w:tbl>
      <w:tblPr>
        <w:tblStyle w:val="Tablaconcuadrcula"/>
        <w:tblW w:w="9809" w:type="dxa"/>
        <w:tblInd w:w="547" w:type="dxa"/>
        <w:tblLook w:val="04A0" w:firstRow="1" w:lastRow="0" w:firstColumn="1" w:lastColumn="0" w:noHBand="0" w:noVBand="1"/>
      </w:tblPr>
      <w:tblGrid>
        <w:gridCol w:w="2682"/>
        <w:gridCol w:w="2128"/>
        <w:gridCol w:w="3515"/>
        <w:gridCol w:w="1484"/>
      </w:tblGrid>
      <w:tr w:rsidR="00C92854" w:rsidRPr="00F1690A" w14:paraId="4C9BD075" w14:textId="77777777" w:rsidTr="00C92854">
        <w:tc>
          <w:tcPr>
            <w:tcW w:w="9809" w:type="dxa"/>
            <w:gridSpan w:val="4"/>
          </w:tcPr>
          <w:p w14:paraId="498D4BA5" w14:textId="77777777" w:rsidR="00C92854" w:rsidRPr="00F1690A" w:rsidRDefault="00C92854" w:rsidP="007E0C39">
            <w:pPr>
              <w:pStyle w:val="Prrafodelista"/>
              <w:ind w:left="360"/>
              <w:jc w:val="both"/>
              <w:rPr>
                <w:rFonts w:ascii="Arial" w:hAnsi="Arial" w:cs="Arial"/>
              </w:rPr>
            </w:pPr>
            <w:r w:rsidRPr="00F1690A">
              <w:rPr>
                <w:rFonts w:ascii="Arial" w:hAnsi="Arial" w:cs="Arial"/>
                <w:b/>
                <w:bCs/>
              </w:rPr>
              <w:lastRenderedPageBreak/>
              <w:t xml:space="preserve">OBJETIVO 3. </w:t>
            </w:r>
            <w:r w:rsidRPr="006838B3">
              <w:rPr>
                <w:rFonts w:ascii="Arial" w:hAnsi="Arial" w:cs="Arial"/>
              </w:rPr>
              <w:t>Analizar la ocurrencia de complicaciones present</w:t>
            </w:r>
            <w:r>
              <w:rPr>
                <w:rFonts w:ascii="Arial" w:hAnsi="Arial" w:cs="Arial"/>
              </w:rPr>
              <w:t xml:space="preserve">adas en relación a la edad de la </w:t>
            </w:r>
            <w:r w:rsidRPr="006838B3">
              <w:rPr>
                <w:rFonts w:ascii="Arial" w:hAnsi="Arial" w:cs="Arial"/>
              </w:rPr>
              <w:t>cirugía, estado nutricional</w:t>
            </w:r>
          </w:p>
        </w:tc>
      </w:tr>
      <w:tr w:rsidR="00C92854" w:rsidRPr="00F1690A" w14:paraId="7FF6DE0F" w14:textId="77777777" w:rsidTr="00C92854">
        <w:tc>
          <w:tcPr>
            <w:tcW w:w="2790" w:type="dxa"/>
            <w:vAlign w:val="center"/>
          </w:tcPr>
          <w:p w14:paraId="1098F857" w14:textId="77777777" w:rsidR="00C92854" w:rsidRPr="0056385D" w:rsidRDefault="00C92854" w:rsidP="007E0C39">
            <w:pPr>
              <w:jc w:val="center"/>
              <w:rPr>
                <w:rFonts w:ascii="Arial" w:hAnsi="Arial" w:cs="Arial"/>
                <w:sz w:val="22"/>
                <w:szCs w:val="22"/>
              </w:rPr>
            </w:pPr>
            <w:r w:rsidRPr="0056385D">
              <w:rPr>
                <w:rFonts w:ascii="Arial" w:hAnsi="Arial" w:cs="Arial"/>
                <w:b/>
                <w:bCs/>
                <w:sz w:val="22"/>
                <w:szCs w:val="22"/>
              </w:rPr>
              <w:t>Variable</w:t>
            </w:r>
          </w:p>
        </w:tc>
        <w:tc>
          <w:tcPr>
            <w:tcW w:w="2184" w:type="dxa"/>
            <w:vAlign w:val="center"/>
          </w:tcPr>
          <w:p w14:paraId="577BE14B" w14:textId="77777777" w:rsidR="00C92854" w:rsidRPr="0056385D" w:rsidRDefault="00C92854" w:rsidP="007E0C39">
            <w:pPr>
              <w:jc w:val="center"/>
              <w:rPr>
                <w:rFonts w:ascii="Arial" w:hAnsi="Arial" w:cs="Arial"/>
                <w:sz w:val="22"/>
                <w:szCs w:val="22"/>
              </w:rPr>
            </w:pPr>
            <w:r w:rsidRPr="0056385D">
              <w:rPr>
                <w:rFonts w:ascii="Arial" w:hAnsi="Arial" w:cs="Arial"/>
                <w:b/>
                <w:bCs/>
                <w:sz w:val="22"/>
                <w:szCs w:val="22"/>
              </w:rPr>
              <w:t>Definición</w:t>
            </w:r>
          </w:p>
        </w:tc>
        <w:tc>
          <w:tcPr>
            <w:tcW w:w="3351" w:type="dxa"/>
            <w:vAlign w:val="center"/>
          </w:tcPr>
          <w:p w14:paraId="467EE338" w14:textId="77777777" w:rsidR="00C92854" w:rsidRPr="0056385D" w:rsidRDefault="00C92854" w:rsidP="007E0C39">
            <w:pPr>
              <w:jc w:val="center"/>
              <w:rPr>
                <w:rFonts w:ascii="Arial" w:hAnsi="Arial" w:cs="Arial"/>
                <w:sz w:val="22"/>
                <w:szCs w:val="22"/>
              </w:rPr>
            </w:pPr>
            <w:r w:rsidRPr="0056385D">
              <w:rPr>
                <w:rFonts w:ascii="Arial" w:hAnsi="Arial" w:cs="Arial"/>
                <w:b/>
                <w:bCs/>
                <w:sz w:val="22"/>
                <w:szCs w:val="22"/>
              </w:rPr>
              <w:t>Valor de la variable</w:t>
            </w:r>
          </w:p>
        </w:tc>
        <w:tc>
          <w:tcPr>
            <w:tcW w:w="1484" w:type="dxa"/>
            <w:vAlign w:val="center"/>
          </w:tcPr>
          <w:p w14:paraId="0CDFC78B" w14:textId="77777777" w:rsidR="00C92854" w:rsidRPr="0056385D" w:rsidRDefault="00C92854" w:rsidP="007E0C39">
            <w:pPr>
              <w:jc w:val="center"/>
              <w:rPr>
                <w:rFonts w:ascii="Arial" w:hAnsi="Arial" w:cs="Arial"/>
                <w:sz w:val="22"/>
                <w:szCs w:val="22"/>
              </w:rPr>
            </w:pPr>
            <w:r w:rsidRPr="0056385D">
              <w:rPr>
                <w:rFonts w:ascii="Arial" w:hAnsi="Arial" w:cs="Arial"/>
                <w:b/>
                <w:bCs/>
                <w:sz w:val="22"/>
                <w:szCs w:val="22"/>
              </w:rPr>
              <w:t>Tipo de Variable</w:t>
            </w:r>
          </w:p>
        </w:tc>
      </w:tr>
      <w:tr w:rsidR="00C92854" w:rsidRPr="00F1690A" w14:paraId="44918035" w14:textId="77777777" w:rsidTr="00C92854">
        <w:trPr>
          <w:trHeight w:val="2001"/>
        </w:trPr>
        <w:tc>
          <w:tcPr>
            <w:tcW w:w="2790" w:type="dxa"/>
            <w:vMerge w:val="restart"/>
          </w:tcPr>
          <w:p w14:paraId="3CB1D8FD" w14:textId="77777777" w:rsidR="00C92854" w:rsidRPr="00F1690A" w:rsidRDefault="00C92854" w:rsidP="007E0C39">
            <w:pPr>
              <w:jc w:val="both"/>
              <w:rPr>
                <w:rFonts w:ascii="Arial" w:hAnsi="Arial" w:cs="Arial"/>
              </w:rPr>
            </w:pPr>
            <w:r>
              <w:rPr>
                <w:rFonts w:ascii="Arial" w:hAnsi="Arial" w:cs="Arial"/>
              </w:rPr>
              <w:t>Complicaciones quirúrgicas presentadas</w:t>
            </w:r>
          </w:p>
        </w:tc>
        <w:tc>
          <w:tcPr>
            <w:tcW w:w="2184" w:type="dxa"/>
            <w:vMerge w:val="restart"/>
          </w:tcPr>
          <w:p w14:paraId="0DDE3F59" w14:textId="77777777" w:rsidR="00C92854" w:rsidRPr="00F1690A" w:rsidRDefault="00C92854" w:rsidP="007E0C39">
            <w:pPr>
              <w:jc w:val="both"/>
              <w:rPr>
                <w:rFonts w:ascii="Arial" w:hAnsi="Arial" w:cs="Arial"/>
              </w:rPr>
            </w:pPr>
            <w:r>
              <w:rPr>
                <w:rFonts w:ascii="Arial" w:hAnsi="Arial" w:cs="Arial"/>
              </w:rPr>
              <w:t>Aquella eventualidad que ocurre en el curso previsto de un procedimiento quirúrgico con respuesta local o sistémica que puede retrasar la recuperación, poner en riesgo una función o la vida.</w:t>
            </w:r>
          </w:p>
        </w:tc>
        <w:tc>
          <w:tcPr>
            <w:tcW w:w="3351" w:type="dxa"/>
          </w:tcPr>
          <w:p w14:paraId="22310037" w14:textId="77777777" w:rsidR="00C92854" w:rsidRDefault="00C92854" w:rsidP="007E0C39">
            <w:pPr>
              <w:rPr>
                <w:rFonts w:ascii="Arial" w:hAnsi="Arial" w:cs="Arial"/>
              </w:rPr>
            </w:pPr>
          </w:p>
          <w:p w14:paraId="4CE21160" w14:textId="77777777" w:rsidR="00C92854" w:rsidRDefault="00C92854" w:rsidP="007E0C39">
            <w:pPr>
              <w:pStyle w:val="Prrafodelista"/>
              <w:numPr>
                <w:ilvl w:val="0"/>
                <w:numId w:val="24"/>
              </w:numPr>
              <w:rPr>
                <w:rFonts w:ascii="Arial" w:hAnsi="Arial" w:cs="Arial"/>
              </w:rPr>
            </w:pPr>
            <w:r w:rsidRPr="0097325D">
              <w:rPr>
                <w:rFonts w:ascii="Arial" w:hAnsi="Arial" w:cs="Arial"/>
              </w:rPr>
              <w:t>Complicaciones tempranas.</w:t>
            </w:r>
          </w:p>
          <w:p w14:paraId="72F5B828" w14:textId="6F98028F" w:rsidR="00C92854" w:rsidRDefault="00C92854" w:rsidP="004818A2">
            <w:pPr>
              <w:pStyle w:val="Prrafodelista"/>
              <w:rPr>
                <w:rFonts w:ascii="Arial" w:hAnsi="Arial" w:cs="Arial"/>
              </w:rPr>
            </w:pPr>
            <w:r>
              <w:rPr>
                <w:rFonts w:ascii="Arial" w:hAnsi="Arial" w:cs="Arial"/>
              </w:rPr>
              <w:t>Sangrado, infección HOP, dehiscencia de Anastomosis, colecciones intraabdominales, fuga o fistula biliar, Pancreatitis, Colangitis, Otras.</w:t>
            </w:r>
          </w:p>
          <w:p w14:paraId="57A6D143" w14:textId="77777777" w:rsidR="00C92854" w:rsidRPr="0097325D" w:rsidRDefault="00C92854" w:rsidP="007E0C39">
            <w:pPr>
              <w:rPr>
                <w:rFonts w:ascii="Arial" w:hAnsi="Arial" w:cs="Arial"/>
              </w:rPr>
            </w:pPr>
          </w:p>
        </w:tc>
        <w:tc>
          <w:tcPr>
            <w:tcW w:w="1484" w:type="dxa"/>
            <w:vMerge w:val="restart"/>
          </w:tcPr>
          <w:p w14:paraId="16195959" w14:textId="77777777" w:rsidR="00C92854" w:rsidRDefault="00C92854" w:rsidP="007E0C39">
            <w:pPr>
              <w:jc w:val="both"/>
              <w:rPr>
                <w:rFonts w:ascii="Arial" w:hAnsi="Arial" w:cs="Arial"/>
              </w:rPr>
            </w:pPr>
            <w:r w:rsidRPr="00F1690A">
              <w:rPr>
                <w:rFonts w:ascii="Arial" w:hAnsi="Arial" w:cs="Arial"/>
              </w:rPr>
              <w:t>Cualitativa</w:t>
            </w:r>
          </w:p>
          <w:p w14:paraId="3CF4E64F" w14:textId="77777777" w:rsidR="004B147B" w:rsidRDefault="004B147B" w:rsidP="007E0C39">
            <w:pPr>
              <w:jc w:val="both"/>
              <w:rPr>
                <w:rFonts w:ascii="Arial" w:hAnsi="Arial" w:cs="Arial"/>
              </w:rPr>
            </w:pPr>
            <w:proofErr w:type="spellStart"/>
            <w:r>
              <w:rPr>
                <w:rFonts w:ascii="Arial" w:hAnsi="Arial" w:cs="Arial"/>
              </w:rPr>
              <w:t>Politomica</w:t>
            </w:r>
            <w:proofErr w:type="spellEnd"/>
            <w:r>
              <w:rPr>
                <w:rFonts w:ascii="Arial" w:hAnsi="Arial" w:cs="Arial"/>
              </w:rPr>
              <w:t xml:space="preserve"> </w:t>
            </w:r>
          </w:p>
          <w:p w14:paraId="35B6E58F" w14:textId="6020FD08" w:rsidR="004B147B" w:rsidRPr="00F1690A" w:rsidRDefault="004B147B" w:rsidP="007E0C39">
            <w:pPr>
              <w:jc w:val="both"/>
              <w:rPr>
                <w:rFonts w:ascii="Arial" w:hAnsi="Arial" w:cs="Arial"/>
              </w:rPr>
            </w:pPr>
            <w:r>
              <w:rPr>
                <w:rFonts w:ascii="Arial" w:hAnsi="Arial" w:cs="Arial"/>
              </w:rPr>
              <w:t>nominal</w:t>
            </w:r>
          </w:p>
        </w:tc>
      </w:tr>
      <w:tr w:rsidR="00C92854" w:rsidRPr="00F1690A" w14:paraId="62244343" w14:textId="77777777" w:rsidTr="00C92854">
        <w:trPr>
          <w:trHeight w:val="2001"/>
        </w:trPr>
        <w:tc>
          <w:tcPr>
            <w:tcW w:w="2790" w:type="dxa"/>
            <w:vMerge/>
          </w:tcPr>
          <w:p w14:paraId="1CF04241" w14:textId="77777777" w:rsidR="00C92854" w:rsidRDefault="00C92854" w:rsidP="007E0C39">
            <w:pPr>
              <w:jc w:val="both"/>
              <w:rPr>
                <w:rFonts w:ascii="Arial" w:hAnsi="Arial" w:cs="Arial"/>
              </w:rPr>
            </w:pPr>
          </w:p>
        </w:tc>
        <w:tc>
          <w:tcPr>
            <w:tcW w:w="2184" w:type="dxa"/>
            <w:vMerge/>
          </w:tcPr>
          <w:p w14:paraId="482A78A7" w14:textId="77777777" w:rsidR="00C92854" w:rsidRDefault="00C92854" w:rsidP="007E0C39">
            <w:pPr>
              <w:jc w:val="both"/>
              <w:rPr>
                <w:rFonts w:ascii="Arial" w:hAnsi="Arial" w:cs="Arial"/>
              </w:rPr>
            </w:pPr>
          </w:p>
        </w:tc>
        <w:tc>
          <w:tcPr>
            <w:tcW w:w="3351" w:type="dxa"/>
          </w:tcPr>
          <w:p w14:paraId="20636B9F" w14:textId="77777777" w:rsidR="00C92854" w:rsidRPr="00884ED4" w:rsidRDefault="00C92854" w:rsidP="007E0C39">
            <w:pPr>
              <w:pStyle w:val="Prrafodelista"/>
              <w:numPr>
                <w:ilvl w:val="0"/>
                <w:numId w:val="24"/>
              </w:numPr>
              <w:rPr>
                <w:rFonts w:ascii="Arial" w:hAnsi="Arial" w:cs="Arial"/>
                <w:sz w:val="22"/>
              </w:rPr>
            </w:pPr>
            <w:r w:rsidRPr="00884ED4">
              <w:rPr>
                <w:rFonts w:ascii="Arial" w:hAnsi="Arial" w:cs="Arial"/>
                <w:sz w:val="22"/>
              </w:rPr>
              <w:t>Complicaciones Tardías.</w:t>
            </w:r>
          </w:p>
          <w:p w14:paraId="5E18DEB7" w14:textId="1223FD4C" w:rsidR="00884ED4" w:rsidRDefault="00884ED4" w:rsidP="00884ED4">
            <w:pPr>
              <w:pStyle w:val="Prrafodelista"/>
              <w:numPr>
                <w:ilvl w:val="0"/>
                <w:numId w:val="34"/>
              </w:numPr>
              <w:rPr>
                <w:rFonts w:ascii="Arial" w:hAnsi="Arial" w:cs="Arial"/>
                <w:sz w:val="22"/>
              </w:rPr>
            </w:pPr>
            <w:proofErr w:type="spellStart"/>
            <w:r w:rsidRPr="00884ED4">
              <w:rPr>
                <w:rFonts w:ascii="Arial" w:hAnsi="Arial" w:cs="Arial"/>
                <w:sz w:val="22"/>
              </w:rPr>
              <w:t>Constipacion</w:t>
            </w:r>
            <w:proofErr w:type="spellEnd"/>
            <w:r w:rsidRPr="00884ED4">
              <w:rPr>
                <w:rFonts w:ascii="Arial" w:hAnsi="Arial" w:cs="Arial"/>
                <w:sz w:val="22"/>
              </w:rPr>
              <w:t>/Dolor Abdominal</w:t>
            </w:r>
            <w:r>
              <w:rPr>
                <w:rFonts w:ascii="Arial" w:hAnsi="Arial" w:cs="Arial"/>
                <w:sz w:val="22"/>
              </w:rPr>
              <w:t>.</w:t>
            </w:r>
          </w:p>
          <w:p w14:paraId="09B908EE" w14:textId="5D4F5295" w:rsidR="00884ED4" w:rsidRPr="00884ED4" w:rsidRDefault="00884ED4" w:rsidP="00884ED4">
            <w:pPr>
              <w:pStyle w:val="Prrafodelista"/>
              <w:numPr>
                <w:ilvl w:val="0"/>
                <w:numId w:val="34"/>
              </w:numPr>
              <w:rPr>
                <w:rFonts w:ascii="Arial" w:hAnsi="Arial" w:cs="Arial"/>
                <w:sz w:val="22"/>
              </w:rPr>
            </w:pPr>
            <w:r>
              <w:rPr>
                <w:rFonts w:ascii="Arial" w:hAnsi="Arial" w:cs="Arial"/>
                <w:sz w:val="22"/>
              </w:rPr>
              <w:t>Hipertrofia cicatriz</w:t>
            </w:r>
          </w:p>
          <w:p w14:paraId="4A075648" w14:textId="20193D43" w:rsidR="00884ED4" w:rsidRDefault="00884ED4" w:rsidP="00884ED4">
            <w:pPr>
              <w:pStyle w:val="Prrafodelista"/>
              <w:numPr>
                <w:ilvl w:val="0"/>
                <w:numId w:val="34"/>
              </w:numPr>
              <w:rPr>
                <w:rFonts w:ascii="Arial" w:hAnsi="Arial" w:cs="Arial"/>
              </w:rPr>
            </w:pPr>
            <w:r>
              <w:rPr>
                <w:rFonts w:ascii="Arial" w:hAnsi="Arial" w:cs="Arial"/>
              </w:rPr>
              <w:t>estenosis Anastomosis</w:t>
            </w:r>
            <w:r w:rsidR="00C92854">
              <w:rPr>
                <w:rFonts w:ascii="Arial" w:hAnsi="Arial" w:cs="Arial"/>
              </w:rPr>
              <w:t xml:space="preserve">, absceso </w:t>
            </w:r>
            <w:r>
              <w:rPr>
                <w:rFonts w:ascii="Arial" w:hAnsi="Arial" w:cs="Arial"/>
              </w:rPr>
              <w:t xml:space="preserve">o </w:t>
            </w:r>
            <w:r w:rsidR="00C92854">
              <w:rPr>
                <w:rFonts w:ascii="Arial" w:hAnsi="Arial" w:cs="Arial"/>
              </w:rPr>
              <w:t>Cáncer Hepático,</w:t>
            </w:r>
          </w:p>
          <w:p w14:paraId="29D13E96" w14:textId="30D62258" w:rsidR="00884ED4" w:rsidRDefault="00C92854" w:rsidP="00884ED4">
            <w:pPr>
              <w:pStyle w:val="Prrafodelista"/>
              <w:numPr>
                <w:ilvl w:val="0"/>
                <w:numId w:val="34"/>
              </w:numPr>
              <w:rPr>
                <w:rFonts w:ascii="Arial" w:hAnsi="Arial" w:cs="Arial"/>
              </w:rPr>
            </w:pPr>
            <w:r>
              <w:rPr>
                <w:rFonts w:ascii="Arial" w:hAnsi="Arial" w:cs="Arial"/>
              </w:rPr>
              <w:t xml:space="preserve">Hipertensión portal, </w:t>
            </w:r>
            <w:r w:rsidR="00884ED4">
              <w:rPr>
                <w:rFonts w:ascii="Arial" w:hAnsi="Arial" w:cs="Arial"/>
              </w:rPr>
              <w:t>Fistula Entero cutánea</w:t>
            </w:r>
          </w:p>
          <w:p w14:paraId="21247B25" w14:textId="19588854" w:rsidR="00C92854" w:rsidRPr="0097325D" w:rsidRDefault="00C92854" w:rsidP="00884ED4">
            <w:pPr>
              <w:pStyle w:val="Prrafodelista"/>
              <w:numPr>
                <w:ilvl w:val="0"/>
                <w:numId w:val="34"/>
              </w:numPr>
              <w:rPr>
                <w:rFonts w:ascii="Arial" w:hAnsi="Arial" w:cs="Arial"/>
              </w:rPr>
            </w:pPr>
            <w:r>
              <w:rPr>
                <w:rFonts w:ascii="Arial" w:hAnsi="Arial" w:cs="Arial"/>
              </w:rPr>
              <w:t>Otras o Ninguna.</w:t>
            </w:r>
          </w:p>
        </w:tc>
        <w:tc>
          <w:tcPr>
            <w:tcW w:w="1484" w:type="dxa"/>
            <w:vMerge/>
          </w:tcPr>
          <w:p w14:paraId="0F94FFC1" w14:textId="77777777" w:rsidR="00C92854" w:rsidRPr="00F1690A" w:rsidRDefault="00C92854" w:rsidP="007E0C39">
            <w:pPr>
              <w:jc w:val="both"/>
              <w:rPr>
                <w:rFonts w:ascii="Arial" w:hAnsi="Arial" w:cs="Arial"/>
              </w:rPr>
            </w:pPr>
          </w:p>
        </w:tc>
      </w:tr>
      <w:tr w:rsidR="00C92854" w:rsidRPr="00F1690A" w14:paraId="77A5FA61" w14:textId="77777777" w:rsidTr="00C92854">
        <w:trPr>
          <w:trHeight w:val="5566"/>
        </w:trPr>
        <w:tc>
          <w:tcPr>
            <w:tcW w:w="9809" w:type="dxa"/>
            <w:gridSpan w:val="4"/>
            <w:tcBorders>
              <w:left w:val="nil"/>
              <w:bottom w:val="nil"/>
              <w:right w:val="nil"/>
            </w:tcBorders>
          </w:tcPr>
          <w:p w14:paraId="7F0ED8F4" w14:textId="65A12C26" w:rsidR="00C92854" w:rsidRPr="00F1690A" w:rsidRDefault="00C92854" w:rsidP="007E0C39">
            <w:pPr>
              <w:jc w:val="both"/>
              <w:rPr>
                <w:rFonts w:ascii="Arial" w:hAnsi="Arial" w:cs="Arial"/>
              </w:rPr>
            </w:pPr>
          </w:p>
        </w:tc>
      </w:tr>
      <w:tr w:rsidR="00C92854" w:rsidRPr="00F1690A" w14:paraId="09D0E164" w14:textId="77777777" w:rsidTr="00C92854">
        <w:tc>
          <w:tcPr>
            <w:tcW w:w="9809" w:type="dxa"/>
            <w:gridSpan w:val="4"/>
          </w:tcPr>
          <w:p w14:paraId="35835140" w14:textId="77777777" w:rsidR="00C92854" w:rsidRPr="00FD2C1A" w:rsidRDefault="00C92854" w:rsidP="007E0C39">
            <w:pPr>
              <w:jc w:val="both"/>
              <w:rPr>
                <w:rFonts w:ascii="Arial" w:hAnsi="Arial" w:cs="Arial"/>
              </w:rPr>
            </w:pPr>
            <w:r w:rsidRPr="00FD2C1A">
              <w:rPr>
                <w:rFonts w:ascii="Arial" w:hAnsi="Arial" w:cs="Arial"/>
                <w:b/>
                <w:bCs/>
              </w:rPr>
              <w:lastRenderedPageBreak/>
              <w:t xml:space="preserve">Objetivo 4. </w:t>
            </w:r>
            <w:r w:rsidRPr="00915470">
              <w:rPr>
                <w:rFonts w:ascii="Arial" w:hAnsi="Arial" w:cs="Arial"/>
                <w:b/>
                <w:bCs/>
                <w:u w:val="single"/>
              </w:rPr>
              <w:t>Especificar</w:t>
            </w:r>
            <w:r>
              <w:rPr>
                <w:rFonts w:ascii="Arial" w:hAnsi="Arial" w:cs="Arial"/>
              </w:rPr>
              <w:t xml:space="preserve"> Conocer el tiempo de estancia hospitalaria y las condiciones de egreso de los pacientes.</w:t>
            </w:r>
          </w:p>
        </w:tc>
      </w:tr>
      <w:tr w:rsidR="00C92854" w:rsidRPr="00F1690A" w14:paraId="1307F42F" w14:textId="77777777" w:rsidTr="00C92854">
        <w:tc>
          <w:tcPr>
            <w:tcW w:w="2790" w:type="dxa"/>
          </w:tcPr>
          <w:p w14:paraId="2D636457" w14:textId="77777777" w:rsidR="00C92854" w:rsidRPr="00F1690A" w:rsidRDefault="00C92854" w:rsidP="007E0C39">
            <w:pPr>
              <w:jc w:val="both"/>
              <w:rPr>
                <w:rFonts w:ascii="Arial" w:hAnsi="Arial" w:cs="Arial"/>
              </w:rPr>
            </w:pPr>
            <w:r>
              <w:rPr>
                <w:rFonts w:ascii="Arial" w:hAnsi="Arial" w:cs="Arial"/>
              </w:rPr>
              <w:t>Estancia Hospitalaria</w:t>
            </w:r>
          </w:p>
        </w:tc>
        <w:tc>
          <w:tcPr>
            <w:tcW w:w="2184" w:type="dxa"/>
          </w:tcPr>
          <w:p w14:paraId="590D1B1F" w14:textId="04E21FB8" w:rsidR="00C92854" w:rsidRPr="00F1690A" w:rsidRDefault="00C92854" w:rsidP="00EB2847">
            <w:pPr>
              <w:pStyle w:val="NormalWeb"/>
              <w:shd w:val="clear" w:color="auto" w:fill="FFFFFF"/>
              <w:rPr>
                <w:rFonts w:ascii="Arial" w:hAnsi="Arial" w:cs="Arial"/>
              </w:rPr>
            </w:pPr>
            <w:r>
              <w:rPr>
                <w:rFonts w:ascii="Arial" w:hAnsi="Arial" w:cs="Arial"/>
              </w:rPr>
              <w:t xml:space="preserve">Tiempo de días transcurridos desde el ingreso </w:t>
            </w:r>
            <w:proofErr w:type="spellStart"/>
            <w:r w:rsidR="00EB2847">
              <w:rPr>
                <w:rFonts w:ascii="Arial" w:hAnsi="Arial" w:cs="Arial"/>
              </w:rPr>
              <w:t>ingreso</w:t>
            </w:r>
            <w:proofErr w:type="spellEnd"/>
            <w:r w:rsidR="00EB2847">
              <w:rPr>
                <w:rFonts w:ascii="Arial" w:hAnsi="Arial" w:cs="Arial"/>
              </w:rPr>
              <w:t xml:space="preserve"> a UCI </w:t>
            </w:r>
            <w:proofErr w:type="spellStart"/>
            <w:r w:rsidR="00EB2847">
              <w:rPr>
                <w:rFonts w:ascii="Arial" w:hAnsi="Arial" w:cs="Arial"/>
              </w:rPr>
              <w:t>postquirurgico</w:t>
            </w:r>
            <w:proofErr w:type="spellEnd"/>
            <w:r w:rsidR="00EB2847">
              <w:rPr>
                <w:rFonts w:ascii="Arial" w:hAnsi="Arial" w:cs="Arial"/>
              </w:rPr>
              <w:t xml:space="preserve"> hasta el traslado/alta del servicio</w:t>
            </w:r>
          </w:p>
        </w:tc>
        <w:tc>
          <w:tcPr>
            <w:tcW w:w="3351" w:type="dxa"/>
          </w:tcPr>
          <w:p w14:paraId="1EEBF8D8" w14:textId="77777777" w:rsidR="00C92854" w:rsidRDefault="00C92854" w:rsidP="007E0C39">
            <w:pPr>
              <w:pStyle w:val="NormalWeb"/>
              <w:shd w:val="clear" w:color="auto" w:fill="FFFFFF"/>
              <w:ind w:left="720"/>
              <w:rPr>
                <w:rFonts w:ascii="Arial" w:hAnsi="Arial" w:cs="Arial"/>
              </w:rPr>
            </w:pPr>
            <w:r>
              <w:rPr>
                <w:rFonts w:ascii="Arial" w:hAnsi="Arial" w:cs="Arial"/>
              </w:rPr>
              <w:t>Número de días hospitalarios</w:t>
            </w:r>
          </w:p>
          <w:p w14:paraId="52C2125F" w14:textId="77777777" w:rsidR="004B147B" w:rsidRDefault="004B147B" w:rsidP="007E0C39">
            <w:pPr>
              <w:pStyle w:val="NormalWeb"/>
              <w:shd w:val="clear" w:color="auto" w:fill="FFFFFF"/>
              <w:ind w:left="720"/>
              <w:rPr>
                <w:rFonts w:ascii="Arial" w:hAnsi="Arial" w:cs="Arial"/>
              </w:rPr>
            </w:pPr>
            <w:r>
              <w:rPr>
                <w:rFonts w:ascii="Arial" w:hAnsi="Arial" w:cs="Arial"/>
              </w:rPr>
              <w:t xml:space="preserve">1-5 </w:t>
            </w:r>
            <w:proofErr w:type="spellStart"/>
            <w:r>
              <w:rPr>
                <w:rFonts w:ascii="Arial" w:hAnsi="Arial" w:cs="Arial"/>
              </w:rPr>
              <w:t>dias</w:t>
            </w:r>
            <w:proofErr w:type="spellEnd"/>
          </w:p>
          <w:p w14:paraId="142E0F3E" w14:textId="77777777" w:rsidR="004B147B" w:rsidRDefault="004B147B" w:rsidP="007E0C39">
            <w:pPr>
              <w:pStyle w:val="NormalWeb"/>
              <w:shd w:val="clear" w:color="auto" w:fill="FFFFFF"/>
              <w:ind w:left="720"/>
              <w:rPr>
                <w:rFonts w:ascii="Arial" w:hAnsi="Arial" w:cs="Arial"/>
              </w:rPr>
            </w:pPr>
            <w:r>
              <w:rPr>
                <w:rFonts w:ascii="Arial" w:hAnsi="Arial" w:cs="Arial"/>
              </w:rPr>
              <w:t xml:space="preserve">6-10 </w:t>
            </w:r>
            <w:proofErr w:type="spellStart"/>
            <w:r>
              <w:rPr>
                <w:rFonts w:ascii="Arial" w:hAnsi="Arial" w:cs="Arial"/>
              </w:rPr>
              <w:t>dias</w:t>
            </w:r>
            <w:proofErr w:type="spellEnd"/>
          </w:p>
          <w:p w14:paraId="3A19CC87" w14:textId="77777777" w:rsidR="004B147B" w:rsidRDefault="004B147B" w:rsidP="007E0C39">
            <w:pPr>
              <w:pStyle w:val="NormalWeb"/>
              <w:shd w:val="clear" w:color="auto" w:fill="FFFFFF"/>
              <w:ind w:left="720"/>
              <w:rPr>
                <w:rFonts w:ascii="Arial" w:hAnsi="Arial" w:cs="Arial"/>
              </w:rPr>
            </w:pPr>
            <w:r>
              <w:rPr>
                <w:rFonts w:ascii="Arial" w:hAnsi="Arial" w:cs="Arial"/>
              </w:rPr>
              <w:t xml:space="preserve">11-14 </w:t>
            </w:r>
            <w:proofErr w:type="spellStart"/>
            <w:r>
              <w:rPr>
                <w:rFonts w:ascii="Arial" w:hAnsi="Arial" w:cs="Arial"/>
              </w:rPr>
              <w:t>dias</w:t>
            </w:r>
            <w:proofErr w:type="spellEnd"/>
          </w:p>
          <w:p w14:paraId="66D652F8" w14:textId="16E85E55" w:rsidR="004B147B" w:rsidRPr="00F1690A" w:rsidRDefault="004B147B" w:rsidP="007E0C39">
            <w:pPr>
              <w:pStyle w:val="NormalWeb"/>
              <w:shd w:val="clear" w:color="auto" w:fill="FFFFFF"/>
              <w:ind w:left="720"/>
              <w:rPr>
                <w:rFonts w:ascii="Arial" w:hAnsi="Arial" w:cs="Arial"/>
              </w:rPr>
            </w:pPr>
            <w:r>
              <w:rPr>
                <w:rFonts w:ascii="Arial" w:hAnsi="Arial" w:cs="Arial"/>
              </w:rPr>
              <w:t xml:space="preserve">15 o </w:t>
            </w:r>
            <w:proofErr w:type="spellStart"/>
            <w:r>
              <w:rPr>
                <w:rFonts w:ascii="Arial" w:hAnsi="Arial" w:cs="Arial"/>
              </w:rPr>
              <w:t>mas</w:t>
            </w:r>
            <w:proofErr w:type="spellEnd"/>
            <w:r>
              <w:rPr>
                <w:rFonts w:ascii="Arial" w:hAnsi="Arial" w:cs="Arial"/>
              </w:rPr>
              <w:t xml:space="preserve"> </w:t>
            </w:r>
            <w:proofErr w:type="spellStart"/>
            <w:r>
              <w:rPr>
                <w:rFonts w:ascii="Arial" w:hAnsi="Arial" w:cs="Arial"/>
              </w:rPr>
              <w:t>dias</w:t>
            </w:r>
            <w:proofErr w:type="spellEnd"/>
          </w:p>
        </w:tc>
        <w:tc>
          <w:tcPr>
            <w:tcW w:w="1484" w:type="dxa"/>
          </w:tcPr>
          <w:p w14:paraId="7185DDE5" w14:textId="77777777" w:rsidR="00C92854" w:rsidRDefault="00C92854" w:rsidP="007E0C39">
            <w:pPr>
              <w:jc w:val="both"/>
              <w:rPr>
                <w:rFonts w:ascii="Arial" w:hAnsi="Arial" w:cs="Arial"/>
              </w:rPr>
            </w:pPr>
            <w:r>
              <w:rPr>
                <w:rFonts w:ascii="Arial" w:hAnsi="Arial" w:cs="Arial"/>
              </w:rPr>
              <w:t>Cuant</w:t>
            </w:r>
            <w:r w:rsidRPr="00F1690A">
              <w:rPr>
                <w:rFonts w:ascii="Arial" w:hAnsi="Arial" w:cs="Arial"/>
              </w:rPr>
              <w:t>itativa</w:t>
            </w:r>
          </w:p>
          <w:p w14:paraId="4F4344C8" w14:textId="73E79571" w:rsidR="00EB2847" w:rsidRDefault="00EB2847" w:rsidP="007E0C39">
            <w:pPr>
              <w:jc w:val="both"/>
              <w:rPr>
                <w:rFonts w:ascii="Arial" w:hAnsi="Arial" w:cs="Arial"/>
              </w:rPr>
            </w:pPr>
            <w:proofErr w:type="spellStart"/>
            <w:r>
              <w:rPr>
                <w:rFonts w:ascii="Arial" w:hAnsi="Arial" w:cs="Arial"/>
              </w:rPr>
              <w:t>Politomica</w:t>
            </w:r>
            <w:proofErr w:type="spellEnd"/>
          </w:p>
          <w:p w14:paraId="4739E4B6" w14:textId="57EB77DD" w:rsidR="00EB2847" w:rsidRPr="00F1690A" w:rsidRDefault="00EB2847" w:rsidP="007E0C39">
            <w:pPr>
              <w:jc w:val="both"/>
              <w:rPr>
                <w:rFonts w:ascii="Arial" w:hAnsi="Arial" w:cs="Arial"/>
              </w:rPr>
            </w:pPr>
            <w:r>
              <w:rPr>
                <w:rFonts w:ascii="Arial" w:hAnsi="Arial" w:cs="Arial"/>
              </w:rPr>
              <w:t>Ordinal</w:t>
            </w:r>
          </w:p>
        </w:tc>
      </w:tr>
      <w:tr w:rsidR="00C92854" w:rsidRPr="00F1690A" w14:paraId="768ED245" w14:textId="77777777" w:rsidTr="00C92854">
        <w:tc>
          <w:tcPr>
            <w:tcW w:w="2790" w:type="dxa"/>
          </w:tcPr>
          <w:p w14:paraId="332F6F4A" w14:textId="77777777" w:rsidR="00C92854" w:rsidRPr="00F1690A" w:rsidRDefault="00C92854" w:rsidP="007E0C39">
            <w:pPr>
              <w:jc w:val="both"/>
              <w:rPr>
                <w:rFonts w:ascii="Arial" w:hAnsi="Arial" w:cs="Arial"/>
              </w:rPr>
            </w:pPr>
            <w:r>
              <w:rPr>
                <w:rFonts w:ascii="Arial" w:hAnsi="Arial" w:cs="Arial"/>
              </w:rPr>
              <w:t xml:space="preserve">Condición clínica de egreso </w:t>
            </w:r>
          </w:p>
        </w:tc>
        <w:tc>
          <w:tcPr>
            <w:tcW w:w="2184" w:type="dxa"/>
          </w:tcPr>
          <w:p w14:paraId="3DCD36E9" w14:textId="77777777" w:rsidR="00C92854" w:rsidRPr="00F1690A" w:rsidRDefault="00C92854" w:rsidP="007E0C39">
            <w:pPr>
              <w:pStyle w:val="NormalWeb"/>
              <w:shd w:val="clear" w:color="auto" w:fill="FFFFFF"/>
              <w:rPr>
                <w:rFonts w:ascii="Arial" w:hAnsi="Arial" w:cs="Arial"/>
              </w:rPr>
            </w:pPr>
            <w:r>
              <w:rPr>
                <w:rFonts w:ascii="Arial" w:hAnsi="Arial" w:cs="Arial"/>
              </w:rPr>
              <w:t>Condición clínica Catalogada  al momento  del egreso hospitalario de los pacientes con quiste de colédoco</w:t>
            </w:r>
          </w:p>
        </w:tc>
        <w:tc>
          <w:tcPr>
            <w:tcW w:w="3351" w:type="dxa"/>
          </w:tcPr>
          <w:p w14:paraId="04C057FF" w14:textId="77777777" w:rsidR="00C92854" w:rsidRDefault="00C92854" w:rsidP="007E0C39">
            <w:pPr>
              <w:pStyle w:val="NormalWeb"/>
              <w:numPr>
                <w:ilvl w:val="0"/>
                <w:numId w:val="25"/>
              </w:numPr>
              <w:shd w:val="clear" w:color="auto" w:fill="FFFFFF"/>
              <w:rPr>
                <w:rFonts w:ascii="Arial" w:hAnsi="Arial" w:cs="Arial"/>
              </w:rPr>
            </w:pPr>
            <w:r>
              <w:rPr>
                <w:rFonts w:ascii="Arial" w:hAnsi="Arial" w:cs="Arial"/>
              </w:rPr>
              <w:t xml:space="preserve">Alta </w:t>
            </w:r>
          </w:p>
          <w:p w14:paraId="61FC92D3" w14:textId="77777777" w:rsidR="00C92854" w:rsidRPr="00F1690A" w:rsidRDefault="00C92854" w:rsidP="007E0C39">
            <w:pPr>
              <w:pStyle w:val="NormalWeb"/>
              <w:numPr>
                <w:ilvl w:val="0"/>
                <w:numId w:val="25"/>
              </w:numPr>
              <w:shd w:val="clear" w:color="auto" w:fill="FFFFFF"/>
              <w:rPr>
                <w:rFonts w:ascii="Arial" w:hAnsi="Arial" w:cs="Arial"/>
              </w:rPr>
            </w:pPr>
            <w:r>
              <w:rPr>
                <w:rFonts w:ascii="Arial" w:hAnsi="Arial" w:cs="Arial"/>
              </w:rPr>
              <w:t>Fallecido</w:t>
            </w:r>
          </w:p>
          <w:p w14:paraId="3199838B" w14:textId="77777777" w:rsidR="00C92854" w:rsidRPr="00F1690A" w:rsidRDefault="00C92854" w:rsidP="007E0C39">
            <w:pPr>
              <w:pStyle w:val="NormalWeb"/>
              <w:shd w:val="clear" w:color="auto" w:fill="FFFFFF"/>
              <w:rPr>
                <w:rFonts w:ascii="Arial" w:hAnsi="Arial" w:cs="Arial"/>
              </w:rPr>
            </w:pPr>
          </w:p>
        </w:tc>
        <w:tc>
          <w:tcPr>
            <w:tcW w:w="1484" w:type="dxa"/>
          </w:tcPr>
          <w:p w14:paraId="781EC3F6" w14:textId="77777777" w:rsidR="00C92854" w:rsidRDefault="00C92854" w:rsidP="007E0C39">
            <w:pPr>
              <w:jc w:val="both"/>
              <w:rPr>
                <w:rFonts w:ascii="Arial" w:hAnsi="Arial" w:cs="Arial"/>
              </w:rPr>
            </w:pPr>
            <w:r w:rsidRPr="00F1690A">
              <w:rPr>
                <w:rFonts w:ascii="Arial" w:hAnsi="Arial" w:cs="Arial"/>
              </w:rPr>
              <w:t>Cualitativa</w:t>
            </w:r>
          </w:p>
          <w:p w14:paraId="73D49508" w14:textId="5A4B0D08" w:rsidR="00EB2847" w:rsidRDefault="00EB2847" w:rsidP="007E0C39">
            <w:pPr>
              <w:jc w:val="both"/>
              <w:rPr>
                <w:rFonts w:ascii="Arial" w:hAnsi="Arial" w:cs="Arial"/>
              </w:rPr>
            </w:pPr>
            <w:r>
              <w:rPr>
                <w:rFonts w:ascii="Arial" w:hAnsi="Arial" w:cs="Arial"/>
              </w:rPr>
              <w:t>Dicotómica</w:t>
            </w:r>
          </w:p>
          <w:p w14:paraId="69582BA2" w14:textId="72AE4949" w:rsidR="00EB2847" w:rsidRPr="00F1690A" w:rsidRDefault="00EB2847" w:rsidP="007E0C39">
            <w:pPr>
              <w:jc w:val="both"/>
              <w:rPr>
                <w:rFonts w:ascii="Arial" w:hAnsi="Arial" w:cs="Arial"/>
              </w:rPr>
            </w:pPr>
            <w:r>
              <w:rPr>
                <w:rFonts w:ascii="Arial" w:hAnsi="Arial" w:cs="Arial"/>
              </w:rPr>
              <w:t>Nominal</w:t>
            </w:r>
          </w:p>
        </w:tc>
      </w:tr>
    </w:tbl>
    <w:p w14:paraId="1A7BDA7C" w14:textId="3B1F9413" w:rsidR="006838B3" w:rsidRDefault="006838B3" w:rsidP="006838B3"/>
    <w:p w14:paraId="45806176" w14:textId="132C4870" w:rsidR="006838B3" w:rsidRDefault="006838B3" w:rsidP="006838B3"/>
    <w:p w14:paraId="24E39B06" w14:textId="40CDADB4" w:rsidR="006838B3" w:rsidRDefault="006838B3" w:rsidP="006838B3"/>
    <w:p w14:paraId="2D8DA8C9" w14:textId="4ED8B79D" w:rsidR="006838B3" w:rsidRDefault="006838B3" w:rsidP="006838B3"/>
    <w:p w14:paraId="6B08F1C0" w14:textId="35A7290D" w:rsidR="006838B3" w:rsidRDefault="006838B3" w:rsidP="006838B3"/>
    <w:p w14:paraId="68DEB05C" w14:textId="4220B50E" w:rsidR="004818A2" w:rsidRDefault="004818A2" w:rsidP="006838B3"/>
    <w:p w14:paraId="7BCEA8AF" w14:textId="422A302B" w:rsidR="004818A2" w:rsidRDefault="004818A2" w:rsidP="006838B3"/>
    <w:p w14:paraId="6786BF5B" w14:textId="3767E8D1" w:rsidR="004818A2" w:rsidRDefault="004818A2" w:rsidP="006838B3"/>
    <w:p w14:paraId="285B5CD7" w14:textId="54055F73" w:rsidR="004818A2" w:rsidRDefault="004818A2" w:rsidP="006838B3"/>
    <w:p w14:paraId="6D2B9338" w14:textId="3BBBC062" w:rsidR="004818A2" w:rsidRDefault="004818A2" w:rsidP="006838B3"/>
    <w:p w14:paraId="2CD03EF4" w14:textId="4C0BD7D4" w:rsidR="004818A2" w:rsidRDefault="004818A2" w:rsidP="006838B3"/>
    <w:p w14:paraId="7D63BAE6" w14:textId="7606166B" w:rsidR="004818A2" w:rsidRDefault="004818A2" w:rsidP="006838B3"/>
    <w:p w14:paraId="6296F34A" w14:textId="540057CA" w:rsidR="004818A2" w:rsidRDefault="004818A2" w:rsidP="006838B3"/>
    <w:p w14:paraId="2C34CE87" w14:textId="00E3EB56" w:rsidR="004818A2" w:rsidRDefault="004818A2" w:rsidP="006838B3"/>
    <w:p w14:paraId="42C7F0FF" w14:textId="0B754DAB" w:rsidR="004818A2" w:rsidRDefault="004818A2" w:rsidP="006838B3"/>
    <w:p w14:paraId="2E314EB2" w14:textId="34A4D7A2" w:rsidR="004818A2" w:rsidRDefault="004818A2" w:rsidP="006838B3"/>
    <w:p w14:paraId="32F13AF1" w14:textId="6B6F0843" w:rsidR="004818A2" w:rsidRDefault="004818A2" w:rsidP="006838B3"/>
    <w:p w14:paraId="1D9CF4F1" w14:textId="296D8C1B" w:rsidR="004818A2" w:rsidRDefault="004818A2" w:rsidP="006838B3"/>
    <w:p w14:paraId="6AA4B761" w14:textId="4C1C00B2" w:rsidR="004818A2" w:rsidRDefault="004818A2" w:rsidP="006838B3"/>
    <w:p w14:paraId="69537B30" w14:textId="42A9C810" w:rsidR="004818A2" w:rsidRDefault="004818A2" w:rsidP="006838B3"/>
    <w:p w14:paraId="066CEFAC" w14:textId="1C335581" w:rsidR="004818A2" w:rsidRDefault="004818A2" w:rsidP="006838B3"/>
    <w:p w14:paraId="7863FC4B" w14:textId="2ED2BF8F" w:rsidR="004818A2" w:rsidRDefault="004818A2" w:rsidP="006838B3"/>
    <w:p w14:paraId="660BA398" w14:textId="77777777" w:rsidR="004818A2" w:rsidRDefault="004818A2" w:rsidP="006838B3"/>
    <w:p w14:paraId="79778091" w14:textId="04D64196" w:rsidR="006838B3" w:rsidRDefault="006838B3" w:rsidP="006838B3"/>
    <w:p w14:paraId="2A9ED35D" w14:textId="437D86A2" w:rsidR="006838B3" w:rsidRDefault="006838B3" w:rsidP="006838B3"/>
    <w:p w14:paraId="41A2C480" w14:textId="2E8558DA" w:rsidR="006838B3" w:rsidRDefault="006838B3" w:rsidP="006838B3"/>
    <w:p w14:paraId="607280B0" w14:textId="31141815" w:rsidR="00EB2847" w:rsidRDefault="00915470" w:rsidP="00EB2847">
      <w:pPr>
        <w:jc w:val="center"/>
        <w:rPr>
          <w:rFonts w:ascii="Arial" w:hAnsi="Arial" w:cs="Arial"/>
          <w:b/>
          <w:sz w:val="28"/>
          <w:szCs w:val="28"/>
        </w:rPr>
      </w:pPr>
      <w:r>
        <w:rPr>
          <w:lang w:eastAsia="es-MX"/>
        </w:rPr>
        <w:lastRenderedPageBreak/>
        <w:tab/>
      </w:r>
      <w:r w:rsidR="00EB2847" w:rsidRPr="00EB2847">
        <w:rPr>
          <w:rFonts w:ascii="Arial" w:hAnsi="Arial" w:cs="Arial"/>
          <w:b/>
          <w:sz w:val="28"/>
          <w:szCs w:val="28"/>
          <w:lang w:eastAsia="es-MX"/>
        </w:rPr>
        <w:t xml:space="preserve">Anexo 4: </w:t>
      </w:r>
      <w:r w:rsidR="00EB2847" w:rsidRPr="00EB2847">
        <w:rPr>
          <w:rFonts w:ascii="Arial" w:hAnsi="Arial" w:cs="Arial"/>
          <w:b/>
          <w:sz w:val="28"/>
          <w:szCs w:val="28"/>
        </w:rPr>
        <w:t>GLOSARIO</w:t>
      </w:r>
      <w:r w:rsidR="00EB2847">
        <w:rPr>
          <w:rFonts w:ascii="Arial" w:hAnsi="Arial" w:cs="Arial"/>
          <w:b/>
          <w:sz w:val="28"/>
          <w:szCs w:val="28"/>
        </w:rPr>
        <w:t xml:space="preserve"> DE CONCEPTOS </w:t>
      </w:r>
    </w:p>
    <w:p w14:paraId="23BFD188" w14:textId="77777777" w:rsidR="00EB2847" w:rsidRDefault="00EB2847" w:rsidP="00EB2847">
      <w:pPr>
        <w:jc w:val="center"/>
        <w:rPr>
          <w:rFonts w:ascii="Arial" w:hAnsi="Arial" w:cs="Arial"/>
          <w:b/>
          <w:sz w:val="28"/>
          <w:szCs w:val="28"/>
        </w:rPr>
      </w:pPr>
    </w:p>
    <w:p w14:paraId="10D60FF9" w14:textId="77777777" w:rsidR="00EB2847" w:rsidRDefault="00EB2847" w:rsidP="00EB2847">
      <w:pPr>
        <w:jc w:val="center"/>
        <w:rPr>
          <w:rFonts w:ascii="Arial" w:hAnsi="Arial" w:cs="Arial"/>
          <w:b/>
          <w:sz w:val="28"/>
          <w:szCs w:val="28"/>
        </w:rPr>
      </w:pPr>
    </w:p>
    <w:p w14:paraId="7F2F7475" w14:textId="77777777" w:rsidR="00EB2847" w:rsidRPr="00591173" w:rsidRDefault="00EB2847" w:rsidP="00EB2847">
      <w:pPr>
        <w:spacing w:line="360" w:lineRule="auto"/>
        <w:jc w:val="both"/>
        <w:rPr>
          <w:rFonts w:ascii="Arial" w:hAnsi="Arial" w:cs="Arial"/>
          <w:i/>
          <w:lang w:val="es-ES"/>
        </w:rPr>
      </w:pPr>
      <w:r w:rsidRPr="00591173">
        <w:rPr>
          <w:rFonts w:ascii="Arial" w:hAnsi="Arial" w:cs="Arial"/>
          <w:b/>
          <w:i/>
          <w:lang w:val="es-ES"/>
        </w:rPr>
        <w:t xml:space="preserve">ADN: </w:t>
      </w:r>
      <w:proofErr w:type="spellStart"/>
      <w:r w:rsidRPr="00591173">
        <w:rPr>
          <w:rFonts w:ascii="Arial" w:hAnsi="Arial" w:cs="Arial"/>
          <w:i/>
          <w:lang w:val="es-ES"/>
        </w:rPr>
        <w:t>Acido</w:t>
      </w:r>
      <w:proofErr w:type="spellEnd"/>
      <w:r w:rsidRPr="00591173">
        <w:rPr>
          <w:rFonts w:ascii="Arial" w:hAnsi="Arial" w:cs="Arial"/>
          <w:i/>
          <w:lang w:val="es-ES"/>
        </w:rPr>
        <w:t xml:space="preserve"> desoxirribonucleico.</w:t>
      </w:r>
    </w:p>
    <w:p w14:paraId="5A93A4C3" w14:textId="77777777" w:rsidR="00EB2847" w:rsidRPr="00591173" w:rsidRDefault="00EB2847" w:rsidP="00EB2847">
      <w:pPr>
        <w:spacing w:line="360" w:lineRule="auto"/>
        <w:jc w:val="both"/>
        <w:rPr>
          <w:rFonts w:ascii="Arial" w:hAnsi="Arial" w:cs="Arial"/>
          <w:b/>
          <w:i/>
          <w:lang w:val="es-ES"/>
        </w:rPr>
      </w:pPr>
      <w:r w:rsidRPr="00591173">
        <w:rPr>
          <w:rFonts w:ascii="Arial" w:eastAsia="Calibri" w:hAnsi="Arial" w:cs="Arial"/>
          <w:b/>
          <w:i/>
          <w:lang w:val="es-ES"/>
        </w:rPr>
        <w:t xml:space="preserve">APBDJ: </w:t>
      </w:r>
      <w:r w:rsidRPr="00591173">
        <w:rPr>
          <w:rFonts w:ascii="Arial" w:eastAsia="Calibri" w:hAnsi="Arial" w:cs="Arial"/>
          <w:i/>
          <w:lang w:val="es-ES"/>
        </w:rPr>
        <w:t xml:space="preserve">unión anormal de conducto </w:t>
      </w:r>
      <w:proofErr w:type="spellStart"/>
      <w:r w:rsidRPr="00591173">
        <w:rPr>
          <w:rFonts w:ascii="Arial" w:eastAsia="Calibri" w:hAnsi="Arial" w:cs="Arial"/>
          <w:i/>
          <w:lang w:val="es-ES"/>
        </w:rPr>
        <w:t>pancreatobiliar</w:t>
      </w:r>
      <w:proofErr w:type="spellEnd"/>
      <w:r w:rsidRPr="00591173">
        <w:rPr>
          <w:rFonts w:ascii="Arial" w:eastAsia="Calibri" w:hAnsi="Arial" w:cs="Arial"/>
          <w:b/>
          <w:i/>
          <w:lang w:val="es-ES"/>
        </w:rPr>
        <w:t>.</w:t>
      </w:r>
    </w:p>
    <w:p w14:paraId="6D24BB35" w14:textId="77777777" w:rsidR="00EB2847" w:rsidRPr="00591173" w:rsidRDefault="00EB2847" w:rsidP="00EB2847">
      <w:pPr>
        <w:spacing w:line="360" w:lineRule="auto"/>
        <w:jc w:val="both"/>
        <w:rPr>
          <w:rFonts w:ascii="Arial" w:eastAsia="Times New Roman" w:hAnsi="Arial" w:cs="Arial"/>
          <w:b/>
          <w:i/>
          <w:color w:val="000000"/>
          <w:lang w:val="es-ES"/>
        </w:rPr>
      </w:pPr>
      <w:r w:rsidRPr="00591173">
        <w:rPr>
          <w:rFonts w:ascii="Arial" w:hAnsi="Arial" w:cs="Arial"/>
          <w:b/>
          <w:i/>
          <w:lang w:val="es-ES"/>
        </w:rPr>
        <w:t xml:space="preserve">CEPRE: </w:t>
      </w:r>
      <w:proofErr w:type="spellStart"/>
      <w:r w:rsidRPr="00591173">
        <w:rPr>
          <w:rFonts w:ascii="Arial" w:eastAsia="Times New Roman" w:hAnsi="Arial" w:cs="Arial"/>
          <w:i/>
          <w:color w:val="000000"/>
          <w:lang w:val="es-ES"/>
        </w:rPr>
        <w:t>colangiopancreatografia</w:t>
      </w:r>
      <w:proofErr w:type="spellEnd"/>
      <w:r w:rsidRPr="00591173">
        <w:rPr>
          <w:rFonts w:ascii="Arial" w:eastAsia="Times New Roman" w:hAnsi="Arial" w:cs="Arial"/>
          <w:i/>
          <w:color w:val="000000"/>
          <w:lang w:val="es-ES"/>
        </w:rPr>
        <w:t xml:space="preserve"> endoscópica retrograda.</w:t>
      </w:r>
    </w:p>
    <w:p w14:paraId="352ECF73" w14:textId="77777777" w:rsidR="00EB2847" w:rsidRPr="00591173" w:rsidRDefault="00EB2847" w:rsidP="00EB2847">
      <w:pPr>
        <w:spacing w:line="360" w:lineRule="auto"/>
        <w:jc w:val="both"/>
        <w:rPr>
          <w:rFonts w:ascii="Arial" w:eastAsia="Times New Roman" w:hAnsi="Arial" w:cs="Arial"/>
          <w:b/>
          <w:i/>
          <w:color w:val="000000"/>
          <w:lang w:val="es-ES"/>
        </w:rPr>
      </w:pPr>
      <w:r w:rsidRPr="00591173">
        <w:rPr>
          <w:rFonts w:ascii="Arial" w:eastAsia="Times New Roman" w:hAnsi="Arial" w:cs="Arial"/>
          <w:b/>
          <w:i/>
          <w:color w:val="000000"/>
          <w:lang w:val="es-ES"/>
        </w:rPr>
        <w:t xml:space="preserve">CPRM: </w:t>
      </w:r>
      <w:proofErr w:type="spellStart"/>
      <w:r w:rsidRPr="00591173">
        <w:rPr>
          <w:rFonts w:ascii="Arial" w:hAnsi="Arial" w:cs="Arial"/>
          <w:i/>
          <w:lang w:val="es-ES"/>
        </w:rPr>
        <w:t>colangiopancreatografía</w:t>
      </w:r>
      <w:proofErr w:type="spellEnd"/>
      <w:r w:rsidRPr="00591173">
        <w:rPr>
          <w:rFonts w:ascii="Arial" w:hAnsi="Arial" w:cs="Arial"/>
          <w:i/>
          <w:lang w:val="es-ES"/>
        </w:rPr>
        <w:t xml:space="preserve"> por resonancia magnética.</w:t>
      </w:r>
    </w:p>
    <w:p w14:paraId="5FD93788" w14:textId="77777777" w:rsidR="00EB2847" w:rsidRPr="00591173" w:rsidRDefault="00EB2847" w:rsidP="00EB2847">
      <w:pPr>
        <w:spacing w:line="360" w:lineRule="auto"/>
        <w:jc w:val="both"/>
        <w:rPr>
          <w:rFonts w:ascii="Arial" w:eastAsia="Times New Roman" w:hAnsi="Arial" w:cs="Arial"/>
          <w:b/>
          <w:i/>
          <w:color w:val="000000"/>
          <w:lang w:val="es-ES"/>
        </w:rPr>
      </w:pPr>
      <w:r w:rsidRPr="00591173">
        <w:rPr>
          <w:rFonts w:ascii="Arial" w:eastAsia="Times New Roman" w:hAnsi="Arial" w:cs="Arial"/>
          <w:b/>
          <w:i/>
          <w:color w:val="000000"/>
          <w:lang w:val="es-ES"/>
        </w:rPr>
        <w:t xml:space="preserve">CTCP: </w:t>
      </w:r>
      <w:r w:rsidRPr="00591173">
        <w:rPr>
          <w:rFonts w:ascii="Arial" w:hAnsi="Arial" w:cs="Arial"/>
          <w:i/>
          <w:lang w:val="es-ES"/>
        </w:rPr>
        <w:t>colangiografía por tomografía computarizada.</w:t>
      </w:r>
    </w:p>
    <w:p w14:paraId="2B34448F" w14:textId="77777777" w:rsidR="00EB2847" w:rsidRPr="00591173" w:rsidRDefault="00EB2847" w:rsidP="00EB2847">
      <w:pPr>
        <w:spacing w:line="360" w:lineRule="auto"/>
        <w:jc w:val="both"/>
        <w:rPr>
          <w:rFonts w:ascii="Arial" w:hAnsi="Arial" w:cs="Arial"/>
          <w:b/>
          <w:i/>
          <w:lang w:val="es-ES"/>
        </w:rPr>
      </w:pPr>
      <w:r w:rsidRPr="00591173">
        <w:rPr>
          <w:rFonts w:ascii="Arial" w:eastAsia="Times New Roman" w:hAnsi="Arial" w:cs="Arial"/>
          <w:b/>
          <w:i/>
          <w:color w:val="000000"/>
          <w:lang w:val="es-ES"/>
        </w:rPr>
        <w:t xml:space="preserve">FRUSTE: </w:t>
      </w:r>
      <w:r w:rsidRPr="00591173">
        <w:rPr>
          <w:rFonts w:ascii="Arial" w:eastAsia="Times New Roman" w:hAnsi="Arial" w:cs="Arial"/>
          <w:i/>
          <w:color w:val="000000"/>
          <w:lang w:val="es-ES"/>
        </w:rPr>
        <w:t xml:space="preserve">variante atípica o incompleta del </w:t>
      </w:r>
      <w:proofErr w:type="gramStart"/>
      <w:r w:rsidRPr="00591173">
        <w:rPr>
          <w:rFonts w:ascii="Arial" w:eastAsia="Times New Roman" w:hAnsi="Arial" w:cs="Arial"/>
          <w:i/>
          <w:color w:val="000000"/>
          <w:lang w:val="es-ES"/>
        </w:rPr>
        <w:t>quiste  de</w:t>
      </w:r>
      <w:proofErr w:type="gramEnd"/>
      <w:r w:rsidRPr="00591173">
        <w:rPr>
          <w:rFonts w:ascii="Arial" w:eastAsia="Times New Roman" w:hAnsi="Arial" w:cs="Arial"/>
          <w:i/>
          <w:color w:val="000000"/>
          <w:lang w:val="es-ES"/>
        </w:rPr>
        <w:t xml:space="preserve"> colédoco con dilatación </w:t>
      </w:r>
      <w:proofErr w:type="gramStart"/>
      <w:r w:rsidRPr="00591173">
        <w:rPr>
          <w:rFonts w:ascii="Arial" w:eastAsia="Times New Roman" w:hAnsi="Arial" w:cs="Arial"/>
          <w:i/>
          <w:color w:val="000000"/>
          <w:lang w:val="es-ES"/>
        </w:rPr>
        <w:t>parcial  o</w:t>
      </w:r>
      <w:proofErr w:type="gramEnd"/>
      <w:r w:rsidRPr="00591173">
        <w:rPr>
          <w:rFonts w:ascii="Arial" w:eastAsia="Times New Roman" w:hAnsi="Arial" w:cs="Arial"/>
          <w:i/>
          <w:color w:val="000000"/>
          <w:lang w:val="es-ES"/>
        </w:rPr>
        <w:t xml:space="preserve"> engrosamiento localizado de la </w:t>
      </w:r>
      <w:proofErr w:type="gramStart"/>
      <w:r w:rsidRPr="00591173">
        <w:rPr>
          <w:rFonts w:ascii="Arial" w:eastAsia="Times New Roman" w:hAnsi="Arial" w:cs="Arial"/>
          <w:i/>
          <w:color w:val="000000"/>
          <w:lang w:val="es-ES"/>
        </w:rPr>
        <w:t>pared  que</w:t>
      </w:r>
      <w:proofErr w:type="gramEnd"/>
      <w:r w:rsidRPr="00591173">
        <w:rPr>
          <w:rFonts w:ascii="Arial" w:eastAsia="Times New Roman" w:hAnsi="Arial" w:cs="Arial"/>
          <w:i/>
          <w:color w:val="000000"/>
          <w:lang w:val="es-ES"/>
        </w:rPr>
        <w:t xml:space="preserve"> dificulta su </w:t>
      </w:r>
      <w:proofErr w:type="spellStart"/>
      <w:r w:rsidRPr="00591173">
        <w:rPr>
          <w:rFonts w:ascii="Arial" w:eastAsia="Times New Roman" w:hAnsi="Arial" w:cs="Arial"/>
          <w:i/>
          <w:color w:val="000000"/>
          <w:lang w:val="es-ES"/>
        </w:rPr>
        <w:t>diagnostico</w:t>
      </w:r>
      <w:proofErr w:type="spellEnd"/>
      <w:r w:rsidRPr="00591173">
        <w:rPr>
          <w:rFonts w:ascii="Arial" w:eastAsia="Times New Roman" w:hAnsi="Arial" w:cs="Arial"/>
          <w:i/>
          <w:color w:val="000000"/>
          <w:lang w:val="es-ES"/>
        </w:rPr>
        <w:t>.</w:t>
      </w:r>
    </w:p>
    <w:p w14:paraId="0F36E7DC" w14:textId="0735E1E7" w:rsidR="00EB2847" w:rsidRPr="00591173" w:rsidRDefault="00EB2847" w:rsidP="00EB2847">
      <w:pPr>
        <w:spacing w:line="360" w:lineRule="auto"/>
        <w:jc w:val="both"/>
        <w:rPr>
          <w:rFonts w:ascii="Arial" w:hAnsi="Arial" w:cs="Arial"/>
          <w:b/>
          <w:i/>
          <w:sz w:val="16"/>
          <w:szCs w:val="16"/>
          <w:lang w:val="es-ES"/>
        </w:rPr>
      </w:pPr>
      <w:r w:rsidRPr="00591173">
        <w:rPr>
          <w:rFonts w:ascii="Arial" w:hAnsi="Arial" w:cs="Arial"/>
          <w:b/>
          <w:i/>
          <w:lang w:val="es-ES"/>
        </w:rPr>
        <w:t xml:space="preserve">GC: </w:t>
      </w:r>
      <w:r w:rsidRPr="00591173">
        <w:rPr>
          <w:rFonts w:ascii="Arial" w:hAnsi="Arial" w:cs="Arial"/>
          <w:i/>
          <w:lang w:val="es-ES"/>
        </w:rPr>
        <w:t xml:space="preserve">Quiste de </w:t>
      </w:r>
      <w:proofErr w:type="spellStart"/>
      <w:r w:rsidRPr="00591173">
        <w:rPr>
          <w:rFonts w:ascii="Arial" w:hAnsi="Arial" w:cs="Arial"/>
          <w:i/>
          <w:lang w:val="es-ES"/>
        </w:rPr>
        <w:t>coledoco</w:t>
      </w:r>
      <w:proofErr w:type="spellEnd"/>
      <w:r w:rsidRPr="00591173">
        <w:rPr>
          <w:rFonts w:ascii="Arial" w:hAnsi="Arial" w:cs="Arial"/>
          <w:i/>
          <w:lang w:val="es-ES"/>
        </w:rPr>
        <w:t>.</w:t>
      </w:r>
    </w:p>
    <w:p w14:paraId="4869A875" w14:textId="392815E3" w:rsidR="00EB2847" w:rsidRPr="00591173" w:rsidRDefault="00EB2847" w:rsidP="00EB2847">
      <w:pPr>
        <w:spacing w:line="360" w:lineRule="auto"/>
        <w:jc w:val="both"/>
        <w:rPr>
          <w:rFonts w:ascii="Arial" w:hAnsi="Arial" w:cs="Arial"/>
          <w:b/>
          <w:i/>
          <w:lang w:val="es-ES"/>
        </w:rPr>
      </w:pPr>
      <w:r w:rsidRPr="00591173">
        <w:rPr>
          <w:rFonts w:ascii="Arial" w:hAnsi="Arial" w:cs="Arial"/>
          <w:b/>
          <w:i/>
          <w:lang w:val="es-ES"/>
        </w:rPr>
        <w:t xml:space="preserve">HIDA: </w:t>
      </w:r>
      <w:r w:rsidRPr="00591173">
        <w:rPr>
          <w:rFonts w:ascii="Arial" w:hAnsi="Arial" w:cs="Arial"/>
          <w:i/>
          <w:lang w:val="es-ES"/>
        </w:rPr>
        <w:t xml:space="preserve">Acido </w:t>
      </w:r>
      <w:proofErr w:type="spellStart"/>
      <w:r w:rsidRPr="00591173">
        <w:rPr>
          <w:rFonts w:ascii="Arial" w:hAnsi="Arial" w:cs="Arial"/>
          <w:i/>
          <w:lang w:val="es-ES"/>
        </w:rPr>
        <w:t>Inminoacetico</w:t>
      </w:r>
      <w:proofErr w:type="spellEnd"/>
      <w:r w:rsidRPr="00591173">
        <w:rPr>
          <w:rFonts w:ascii="Arial" w:hAnsi="Arial" w:cs="Arial"/>
          <w:i/>
          <w:lang w:val="es-ES"/>
        </w:rPr>
        <w:t>.</w:t>
      </w:r>
    </w:p>
    <w:p w14:paraId="18705990" w14:textId="77777777" w:rsidR="00EB2847" w:rsidRPr="00591173" w:rsidRDefault="00EB2847" w:rsidP="00EB2847">
      <w:pPr>
        <w:spacing w:line="360" w:lineRule="auto"/>
        <w:jc w:val="both"/>
        <w:rPr>
          <w:rFonts w:ascii="Arial" w:eastAsia="Times New Roman" w:hAnsi="Arial" w:cs="Arial"/>
          <w:b/>
          <w:i/>
          <w:color w:val="000000"/>
          <w:sz w:val="22"/>
          <w:szCs w:val="22"/>
          <w:lang w:val="es-ES"/>
        </w:rPr>
      </w:pPr>
      <w:r w:rsidRPr="00591173">
        <w:rPr>
          <w:rFonts w:ascii="Arial" w:hAnsi="Arial" w:cs="Arial"/>
          <w:b/>
          <w:i/>
          <w:lang w:val="es-ES"/>
        </w:rPr>
        <w:t xml:space="preserve">RYHJ: </w:t>
      </w:r>
      <w:r w:rsidRPr="00591173">
        <w:rPr>
          <w:rFonts w:ascii="Arial" w:eastAsia="Times New Roman" w:hAnsi="Arial" w:cs="Arial"/>
          <w:i/>
          <w:color w:val="000000"/>
          <w:lang w:val="es-ES"/>
        </w:rPr>
        <w:t xml:space="preserve">anastomosis </w:t>
      </w:r>
      <w:proofErr w:type="spellStart"/>
      <w:r w:rsidRPr="00591173">
        <w:rPr>
          <w:rFonts w:ascii="Arial" w:eastAsia="Times New Roman" w:hAnsi="Arial" w:cs="Arial"/>
          <w:i/>
          <w:color w:val="000000"/>
          <w:lang w:val="es-ES"/>
        </w:rPr>
        <w:t>hépato</w:t>
      </w:r>
      <w:proofErr w:type="spellEnd"/>
      <w:r w:rsidRPr="00591173">
        <w:rPr>
          <w:rFonts w:ascii="Arial" w:eastAsia="Times New Roman" w:hAnsi="Arial" w:cs="Arial"/>
          <w:i/>
          <w:color w:val="000000"/>
          <w:lang w:val="es-ES"/>
        </w:rPr>
        <w:t xml:space="preserve">-yeyunal en Y de </w:t>
      </w:r>
      <w:proofErr w:type="gramStart"/>
      <w:r w:rsidRPr="00591173">
        <w:rPr>
          <w:rFonts w:ascii="Arial" w:eastAsia="Times New Roman" w:hAnsi="Arial" w:cs="Arial"/>
          <w:i/>
          <w:color w:val="000000"/>
          <w:lang w:val="es-ES"/>
        </w:rPr>
        <w:t>Roux</w:t>
      </w:r>
      <w:r w:rsidRPr="00591173">
        <w:rPr>
          <w:rFonts w:ascii="Arial" w:eastAsia="Times New Roman" w:hAnsi="Arial" w:cs="Arial"/>
          <w:b/>
          <w:i/>
          <w:color w:val="000000"/>
          <w:lang w:val="es-ES"/>
        </w:rPr>
        <w:t xml:space="preserve"> .</w:t>
      </w:r>
      <w:proofErr w:type="gramEnd"/>
    </w:p>
    <w:p w14:paraId="2928A09C" w14:textId="77777777" w:rsidR="00EB2847" w:rsidRPr="00591173" w:rsidRDefault="00EB2847" w:rsidP="00EB2847">
      <w:pPr>
        <w:spacing w:line="360" w:lineRule="auto"/>
        <w:jc w:val="both"/>
        <w:rPr>
          <w:rFonts w:ascii="Arial" w:hAnsi="Arial" w:cs="Arial"/>
          <w:b/>
          <w:i/>
          <w:lang w:val="es-ES"/>
        </w:rPr>
      </w:pPr>
      <w:r w:rsidRPr="00591173">
        <w:rPr>
          <w:rFonts w:ascii="Arial" w:hAnsi="Arial" w:cs="Arial"/>
          <w:b/>
          <w:i/>
          <w:lang w:val="es-ES"/>
        </w:rPr>
        <w:t xml:space="preserve">TAC: </w:t>
      </w:r>
      <w:r w:rsidRPr="00591173">
        <w:rPr>
          <w:rFonts w:ascii="Arial" w:hAnsi="Arial" w:cs="Arial"/>
          <w:i/>
          <w:lang w:val="es-ES"/>
        </w:rPr>
        <w:t>tomografía axial computarizada.</w:t>
      </w:r>
    </w:p>
    <w:p w14:paraId="19F12CF1" w14:textId="51DC7D6E" w:rsidR="00915470" w:rsidRPr="00915470" w:rsidRDefault="00EB2847" w:rsidP="00EB2847">
      <w:pPr>
        <w:tabs>
          <w:tab w:val="left" w:pos="5699"/>
          <w:tab w:val="left" w:pos="6970"/>
        </w:tabs>
        <w:spacing w:line="360" w:lineRule="auto"/>
        <w:jc w:val="both"/>
        <w:rPr>
          <w:lang w:eastAsia="es-MX"/>
        </w:rPr>
      </w:pPr>
      <w:r w:rsidRPr="00591173">
        <w:rPr>
          <w:rFonts w:ascii="Arial" w:hAnsi="Arial" w:cs="Arial"/>
          <w:b/>
          <w:i/>
          <w:lang w:val="es-ES"/>
        </w:rPr>
        <w:t xml:space="preserve">UCI: </w:t>
      </w:r>
      <w:r w:rsidRPr="00591173">
        <w:rPr>
          <w:rFonts w:ascii="Arial" w:hAnsi="Arial" w:cs="Arial"/>
          <w:i/>
          <w:lang w:val="es-ES"/>
        </w:rPr>
        <w:t>unidad de cuidados intensivos.</w:t>
      </w:r>
    </w:p>
    <w:sectPr w:rsidR="00915470" w:rsidRPr="00915470" w:rsidSect="00CC0F26">
      <w:pgSz w:w="12240" w:h="15840" w:code="1"/>
      <w:pgMar w:top="1138" w:right="1138" w:bottom="1411" w:left="1138" w:header="720" w:footer="720" w:gutter="0"/>
      <w:cols w:space="708"/>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6F856C" w14:textId="77777777" w:rsidR="00EE7CD4" w:rsidRDefault="00EE7CD4" w:rsidP="00C40432">
      <w:r>
        <w:separator/>
      </w:r>
    </w:p>
  </w:endnote>
  <w:endnote w:type="continuationSeparator" w:id="0">
    <w:p w14:paraId="0EC6A72F" w14:textId="77777777" w:rsidR="00EE7CD4" w:rsidRDefault="00EE7CD4" w:rsidP="00C404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NexusSansPro">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Arial Nova">
    <w:altName w:val="Arial"/>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843774316"/>
      <w:docPartObj>
        <w:docPartGallery w:val="Page Numbers (Bottom of Page)"/>
        <w:docPartUnique/>
      </w:docPartObj>
    </w:sdtPr>
    <w:sdtContent>
      <w:p w14:paraId="7E407177" w14:textId="602B7916" w:rsidR="00C23DEE" w:rsidRDefault="00C23DEE" w:rsidP="0094235B">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26</w:t>
        </w:r>
        <w:r>
          <w:rPr>
            <w:rStyle w:val="Nmerodepgina"/>
          </w:rPr>
          <w:fldChar w:fldCharType="end"/>
        </w:r>
      </w:p>
    </w:sdtContent>
  </w:sdt>
  <w:p w14:paraId="6DB61B41" w14:textId="77777777" w:rsidR="00C23DEE" w:rsidRDefault="00C23DE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85479386"/>
      <w:docPartObj>
        <w:docPartGallery w:val="Page Numbers (Bottom of Page)"/>
        <w:docPartUnique/>
      </w:docPartObj>
    </w:sdtPr>
    <w:sdtContent>
      <w:p w14:paraId="4DB4C542" w14:textId="236FAEE7" w:rsidR="00C23DEE" w:rsidRDefault="00C23DEE">
        <w:pPr>
          <w:pStyle w:val="Piedepgina"/>
          <w:jc w:val="right"/>
        </w:pPr>
        <w:r>
          <w:fldChar w:fldCharType="begin"/>
        </w:r>
        <w:r>
          <w:instrText>PAGE   \* MERGEFORMAT</w:instrText>
        </w:r>
        <w:r>
          <w:fldChar w:fldCharType="separate"/>
        </w:r>
        <w:r w:rsidR="00F652C7" w:rsidRPr="00F652C7">
          <w:rPr>
            <w:noProof/>
            <w:lang w:val="es-ES"/>
          </w:rPr>
          <w:t>66</w:t>
        </w:r>
        <w:r>
          <w:fldChar w:fldCharType="end"/>
        </w:r>
      </w:p>
    </w:sdtContent>
  </w:sdt>
  <w:p w14:paraId="04C256B3" w14:textId="77777777" w:rsidR="00C23DEE" w:rsidRDefault="00C23DEE">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2B44DB" w14:textId="4759F6D1" w:rsidR="00C23DEE" w:rsidRDefault="00C23DEE">
    <w:pPr>
      <w:pStyle w:val="Piedepgina"/>
      <w:jc w:val="center"/>
    </w:pPr>
  </w:p>
  <w:p w14:paraId="2E131C23" w14:textId="77777777" w:rsidR="00C23DEE" w:rsidRDefault="00C23DE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F68AB4" w14:textId="77777777" w:rsidR="00EE7CD4" w:rsidRDefault="00EE7CD4" w:rsidP="00C40432">
      <w:r>
        <w:separator/>
      </w:r>
    </w:p>
  </w:footnote>
  <w:footnote w:type="continuationSeparator" w:id="0">
    <w:p w14:paraId="6F6E627D" w14:textId="77777777" w:rsidR="00EE7CD4" w:rsidRDefault="00EE7CD4" w:rsidP="00C4043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1"/>
    <w:multiLevelType w:val="singleLevel"/>
    <w:tmpl w:val="E6420B14"/>
    <w:lvl w:ilvl="0">
      <w:start w:val="1"/>
      <w:numFmt w:val="bullet"/>
      <w:pStyle w:val="Listaconvietas4"/>
      <w:lvlText w:val=""/>
      <w:lvlJc w:val="left"/>
      <w:pPr>
        <w:tabs>
          <w:tab w:val="num" w:pos="1440"/>
        </w:tabs>
        <w:ind w:left="1440" w:hanging="360"/>
      </w:pPr>
      <w:rPr>
        <w:rFonts w:ascii="Symbol" w:hAnsi="Symbol" w:hint="default"/>
      </w:rPr>
    </w:lvl>
  </w:abstractNum>
  <w:abstractNum w:abstractNumId="1" w15:restartNumberingAfterBreak="0">
    <w:nsid w:val="FFFFFF82"/>
    <w:multiLevelType w:val="singleLevel"/>
    <w:tmpl w:val="BE404576"/>
    <w:lvl w:ilvl="0">
      <w:start w:val="1"/>
      <w:numFmt w:val="bullet"/>
      <w:pStyle w:val="Listaconvietas3"/>
      <w:lvlText w:val=""/>
      <w:lvlJc w:val="left"/>
      <w:pPr>
        <w:tabs>
          <w:tab w:val="num" w:pos="1080"/>
        </w:tabs>
        <w:ind w:left="1080" w:hanging="360"/>
      </w:pPr>
      <w:rPr>
        <w:rFonts w:ascii="Symbol" w:hAnsi="Symbol" w:hint="default"/>
      </w:rPr>
    </w:lvl>
  </w:abstractNum>
  <w:abstractNum w:abstractNumId="2" w15:restartNumberingAfterBreak="0">
    <w:nsid w:val="FFFFFF83"/>
    <w:multiLevelType w:val="singleLevel"/>
    <w:tmpl w:val="4D1C806A"/>
    <w:lvl w:ilvl="0">
      <w:start w:val="1"/>
      <w:numFmt w:val="bullet"/>
      <w:pStyle w:val="Listaconvietas2"/>
      <w:lvlText w:val=""/>
      <w:lvlJc w:val="left"/>
      <w:pPr>
        <w:tabs>
          <w:tab w:val="num" w:pos="720"/>
        </w:tabs>
        <w:ind w:left="720" w:hanging="360"/>
      </w:pPr>
      <w:rPr>
        <w:rFonts w:ascii="Symbol" w:hAnsi="Symbol" w:hint="default"/>
      </w:rPr>
    </w:lvl>
  </w:abstractNum>
  <w:abstractNum w:abstractNumId="3" w15:restartNumberingAfterBreak="0">
    <w:nsid w:val="012E5E2C"/>
    <w:multiLevelType w:val="hybridMultilevel"/>
    <w:tmpl w:val="97923686"/>
    <w:lvl w:ilvl="0" w:tplc="927887D6">
      <w:start w:val="2"/>
      <w:numFmt w:val="upperRoman"/>
      <w:lvlText w:val="%1."/>
      <w:lvlJc w:val="left"/>
      <w:pPr>
        <w:ind w:left="720" w:hanging="720"/>
      </w:pPr>
      <w:rPr>
        <w:rFonts w:hint="default"/>
      </w:r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4" w15:restartNumberingAfterBreak="0">
    <w:nsid w:val="08E60DD2"/>
    <w:multiLevelType w:val="multilevel"/>
    <w:tmpl w:val="C19AAB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BEA3988"/>
    <w:multiLevelType w:val="hybridMultilevel"/>
    <w:tmpl w:val="67D0F766"/>
    <w:lvl w:ilvl="0" w:tplc="F49A6634">
      <w:start w:val="2500"/>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0C112361"/>
    <w:multiLevelType w:val="hybridMultilevel"/>
    <w:tmpl w:val="311EA484"/>
    <w:lvl w:ilvl="0" w:tplc="B716603C">
      <w:start w:val="37"/>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116D3163"/>
    <w:multiLevelType w:val="multilevel"/>
    <w:tmpl w:val="B8EEF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2EA4704"/>
    <w:multiLevelType w:val="multilevel"/>
    <w:tmpl w:val="72B630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9493FBF"/>
    <w:multiLevelType w:val="hybridMultilevel"/>
    <w:tmpl w:val="5484DE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AA27272"/>
    <w:multiLevelType w:val="hybridMultilevel"/>
    <w:tmpl w:val="B45A85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DFF08B8"/>
    <w:multiLevelType w:val="hybridMultilevel"/>
    <w:tmpl w:val="25E8A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86900B8"/>
    <w:multiLevelType w:val="hybridMultilevel"/>
    <w:tmpl w:val="69AC5F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F9A60A8"/>
    <w:multiLevelType w:val="multilevel"/>
    <w:tmpl w:val="A94C69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1B94FFF"/>
    <w:multiLevelType w:val="hybridMultilevel"/>
    <w:tmpl w:val="4CC6BC6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 w15:restartNumberingAfterBreak="0">
    <w:nsid w:val="32424CFF"/>
    <w:multiLevelType w:val="hybridMultilevel"/>
    <w:tmpl w:val="44CCC0B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356654C4"/>
    <w:multiLevelType w:val="multilevel"/>
    <w:tmpl w:val="34C034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A26113E"/>
    <w:multiLevelType w:val="hybridMultilevel"/>
    <w:tmpl w:val="4838DC2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15:restartNumberingAfterBreak="0">
    <w:nsid w:val="3CC8150C"/>
    <w:multiLevelType w:val="hybridMultilevel"/>
    <w:tmpl w:val="851604F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4535469"/>
    <w:multiLevelType w:val="hybridMultilevel"/>
    <w:tmpl w:val="118A5848"/>
    <w:lvl w:ilvl="0" w:tplc="1CEAC1B0">
      <w:start w:val="1"/>
      <w:numFmt w:val="upperRoman"/>
      <w:lvlText w:val="%1."/>
      <w:lvlJc w:val="left"/>
      <w:pPr>
        <w:ind w:left="1080" w:hanging="72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0" w15:restartNumberingAfterBreak="0">
    <w:nsid w:val="49086EC2"/>
    <w:multiLevelType w:val="hybridMultilevel"/>
    <w:tmpl w:val="44CCC0B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4AE568C8"/>
    <w:multiLevelType w:val="multilevel"/>
    <w:tmpl w:val="40042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BF83973"/>
    <w:multiLevelType w:val="hybridMultilevel"/>
    <w:tmpl w:val="35DCC4A2"/>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3" w15:restartNumberingAfterBreak="0">
    <w:nsid w:val="50B97D04"/>
    <w:multiLevelType w:val="multilevel"/>
    <w:tmpl w:val="A76438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397152A"/>
    <w:multiLevelType w:val="hybridMultilevel"/>
    <w:tmpl w:val="3C588C7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5" w15:restartNumberingAfterBreak="0">
    <w:nsid w:val="5B5A4406"/>
    <w:multiLevelType w:val="hybridMultilevel"/>
    <w:tmpl w:val="C33430B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5D3D44E5"/>
    <w:multiLevelType w:val="hybridMultilevel"/>
    <w:tmpl w:val="5B3EB0A8"/>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7" w15:restartNumberingAfterBreak="0">
    <w:nsid w:val="622C09AD"/>
    <w:multiLevelType w:val="hybridMultilevel"/>
    <w:tmpl w:val="AF8C12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5BE0993"/>
    <w:multiLevelType w:val="hybridMultilevel"/>
    <w:tmpl w:val="4F32C44E"/>
    <w:lvl w:ilvl="0" w:tplc="1E309804">
      <w:start w:val="37"/>
      <w:numFmt w:val="bullet"/>
      <w:lvlText w:val=""/>
      <w:lvlJc w:val="left"/>
      <w:pPr>
        <w:ind w:left="720" w:hanging="360"/>
      </w:pPr>
      <w:rPr>
        <w:rFonts w:ascii="Wingdings" w:eastAsiaTheme="minorHAnsi" w:hAnsi="Wingdings" w:cs="Aria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69D71D51"/>
    <w:multiLevelType w:val="hybridMultilevel"/>
    <w:tmpl w:val="A2A665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D275211"/>
    <w:multiLevelType w:val="hybridMultilevel"/>
    <w:tmpl w:val="5D306E4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70AE25AA"/>
    <w:multiLevelType w:val="hybridMultilevel"/>
    <w:tmpl w:val="44CCC0B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2" w15:restartNumberingAfterBreak="0">
    <w:nsid w:val="713F5D10"/>
    <w:multiLevelType w:val="hybridMultilevel"/>
    <w:tmpl w:val="E33ACE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2741256"/>
    <w:multiLevelType w:val="hybridMultilevel"/>
    <w:tmpl w:val="56D2329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7355442E"/>
    <w:multiLevelType w:val="hybridMultilevel"/>
    <w:tmpl w:val="10D8ABE8"/>
    <w:lvl w:ilvl="0" w:tplc="6098FC28">
      <w:start w:val="37"/>
      <w:numFmt w:val="bullet"/>
      <w:lvlText w:val=""/>
      <w:lvlJc w:val="left"/>
      <w:pPr>
        <w:ind w:left="720" w:hanging="360"/>
      </w:pPr>
      <w:rPr>
        <w:rFonts w:ascii="Wingdings" w:eastAsiaTheme="minorHAnsi" w:hAnsi="Wingdings" w:cs="Aria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7DA91D8B"/>
    <w:multiLevelType w:val="hybridMultilevel"/>
    <w:tmpl w:val="3D6E0D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EF840B9"/>
    <w:multiLevelType w:val="hybridMultilevel"/>
    <w:tmpl w:val="E83CE78E"/>
    <w:lvl w:ilvl="0" w:tplc="4AAAC958">
      <w:start w:val="2500"/>
      <w:numFmt w:val="bullet"/>
      <w:lvlText w:val="-"/>
      <w:lvlJc w:val="left"/>
      <w:pPr>
        <w:ind w:left="720" w:hanging="360"/>
      </w:pPr>
      <w:rPr>
        <w:rFonts w:ascii="Arial" w:eastAsia="Arial" w:hAnsi="Arial" w:cs="Arial" w:hint="default"/>
        <w:sz w:val="22"/>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761537531">
    <w:abstractNumId w:val="22"/>
  </w:num>
  <w:num w:numId="2" w16cid:durableId="427627088">
    <w:abstractNumId w:val="15"/>
  </w:num>
  <w:num w:numId="3" w16cid:durableId="1560289946">
    <w:abstractNumId w:val="16"/>
  </w:num>
  <w:num w:numId="4" w16cid:durableId="319384733">
    <w:abstractNumId w:val="23"/>
  </w:num>
  <w:num w:numId="5" w16cid:durableId="1416823583">
    <w:abstractNumId w:val="8"/>
  </w:num>
  <w:num w:numId="6" w16cid:durableId="1586190240">
    <w:abstractNumId w:val="4"/>
  </w:num>
  <w:num w:numId="7" w16cid:durableId="1918973871">
    <w:abstractNumId w:val="7"/>
  </w:num>
  <w:num w:numId="8" w16cid:durableId="430930249">
    <w:abstractNumId w:val="34"/>
  </w:num>
  <w:num w:numId="9" w16cid:durableId="803501829">
    <w:abstractNumId w:val="28"/>
  </w:num>
  <w:num w:numId="10" w16cid:durableId="247230115">
    <w:abstractNumId w:val="6"/>
  </w:num>
  <w:num w:numId="11" w16cid:durableId="541863398">
    <w:abstractNumId w:val="20"/>
  </w:num>
  <w:num w:numId="12" w16cid:durableId="756361691">
    <w:abstractNumId w:val="36"/>
  </w:num>
  <w:num w:numId="13" w16cid:durableId="230431563">
    <w:abstractNumId w:val="5"/>
  </w:num>
  <w:num w:numId="14" w16cid:durableId="1067532144">
    <w:abstractNumId w:val="31"/>
  </w:num>
  <w:num w:numId="15" w16cid:durableId="2108961514">
    <w:abstractNumId w:val="3"/>
  </w:num>
  <w:num w:numId="16" w16cid:durableId="255984701">
    <w:abstractNumId w:val="26"/>
  </w:num>
  <w:num w:numId="17" w16cid:durableId="596324963">
    <w:abstractNumId w:val="17"/>
  </w:num>
  <w:num w:numId="18" w16cid:durableId="1911189575">
    <w:abstractNumId w:val="14"/>
  </w:num>
  <w:num w:numId="19" w16cid:durableId="1923486102">
    <w:abstractNumId w:val="13"/>
  </w:num>
  <w:num w:numId="20" w16cid:durableId="1774009853">
    <w:abstractNumId w:val="10"/>
  </w:num>
  <w:num w:numId="21" w16cid:durableId="1366053116">
    <w:abstractNumId w:val="35"/>
  </w:num>
  <w:num w:numId="22" w16cid:durableId="802622497">
    <w:abstractNumId w:val="33"/>
  </w:num>
  <w:num w:numId="23" w16cid:durableId="444812291">
    <w:abstractNumId w:val="30"/>
  </w:num>
  <w:num w:numId="24" w16cid:durableId="1027020171">
    <w:abstractNumId w:val="18"/>
  </w:num>
  <w:num w:numId="25" w16cid:durableId="843208288">
    <w:abstractNumId w:val="29"/>
  </w:num>
  <w:num w:numId="26" w16cid:durableId="113519735">
    <w:abstractNumId w:val="2"/>
  </w:num>
  <w:num w:numId="27" w16cid:durableId="1950314232">
    <w:abstractNumId w:val="1"/>
  </w:num>
  <w:num w:numId="28" w16cid:durableId="490951842">
    <w:abstractNumId w:val="0"/>
  </w:num>
  <w:num w:numId="29" w16cid:durableId="213859570">
    <w:abstractNumId w:val="11"/>
  </w:num>
  <w:num w:numId="30" w16cid:durableId="1613324932">
    <w:abstractNumId w:val="9"/>
  </w:num>
  <w:num w:numId="31" w16cid:durableId="1482112391">
    <w:abstractNumId w:val="21"/>
  </w:num>
  <w:num w:numId="32" w16cid:durableId="873884239">
    <w:abstractNumId w:val="12"/>
  </w:num>
  <w:num w:numId="33" w16cid:durableId="651369711">
    <w:abstractNumId w:val="32"/>
  </w:num>
  <w:num w:numId="34" w16cid:durableId="1159690487">
    <w:abstractNumId w:val="25"/>
  </w:num>
  <w:num w:numId="35" w16cid:durableId="595140322">
    <w:abstractNumId w:val="27"/>
  </w:num>
  <w:num w:numId="36" w16cid:durableId="371542184">
    <w:abstractNumId w:val="24"/>
  </w:num>
  <w:num w:numId="37" w16cid:durableId="169719947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7A80"/>
    <w:rsid w:val="00007C52"/>
    <w:rsid w:val="00012B79"/>
    <w:rsid w:val="00024CFF"/>
    <w:rsid w:val="000276B4"/>
    <w:rsid w:val="00031D72"/>
    <w:rsid w:val="00035B0F"/>
    <w:rsid w:val="000554F0"/>
    <w:rsid w:val="00061B71"/>
    <w:rsid w:val="00063210"/>
    <w:rsid w:val="00065D14"/>
    <w:rsid w:val="0007349E"/>
    <w:rsid w:val="00094CC1"/>
    <w:rsid w:val="000A3936"/>
    <w:rsid w:val="000B3D70"/>
    <w:rsid w:val="000C2AAC"/>
    <w:rsid w:val="000C4DEF"/>
    <w:rsid w:val="000D3DD3"/>
    <w:rsid w:val="000E799F"/>
    <w:rsid w:val="00103689"/>
    <w:rsid w:val="00121DEE"/>
    <w:rsid w:val="00124FC0"/>
    <w:rsid w:val="00126CD4"/>
    <w:rsid w:val="00133FB4"/>
    <w:rsid w:val="00136129"/>
    <w:rsid w:val="00137DC3"/>
    <w:rsid w:val="001411E2"/>
    <w:rsid w:val="00146818"/>
    <w:rsid w:val="001509EA"/>
    <w:rsid w:val="00170107"/>
    <w:rsid w:val="001702C6"/>
    <w:rsid w:val="0019538A"/>
    <w:rsid w:val="001B0B65"/>
    <w:rsid w:val="001B35E3"/>
    <w:rsid w:val="001B44BB"/>
    <w:rsid w:val="001B6014"/>
    <w:rsid w:val="001C652B"/>
    <w:rsid w:val="001D3488"/>
    <w:rsid w:val="001E674D"/>
    <w:rsid w:val="001E6B59"/>
    <w:rsid w:val="001E75E9"/>
    <w:rsid w:val="001F0CF9"/>
    <w:rsid w:val="001F796B"/>
    <w:rsid w:val="00216F89"/>
    <w:rsid w:val="002171A3"/>
    <w:rsid w:val="00225B4D"/>
    <w:rsid w:val="00241660"/>
    <w:rsid w:val="00242A09"/>
    <w:rsid w:val="00252199"/>
    <w:rsid w:val="00264A4A"/>
    <w:rsid w:val="00266886"/>
    <w:rsid w:val="002716B8"/>
    <w:rsid w:val="00275651"/>
    <w:rsid w:val="00281CE7"/>
    <w:rsid w:val="002925EB"/>
    <w:rsid w:val="002B1C70"/>
    <w:rsid w:val="002B34EE"/>
    <w:rsid w:val="002B5CB3"/>
    <w:rsid w:val="002D56E3"/>
    <w:rsid w:val="002F129C"/>
    <w:rsid w:val="002F41A9"/>
    <w:rsid w:val="00300A38"/>
    <w:rsid w:val="00315333"/>
    <w:rsid w:val="0032260B"/>
    <w:rsid w:val="00322DB9"/>
    <w:rsid w:val="0032628D"/>
    <w:rsid w:val="00333FAF"/>
    <w:rsid w:val="00345B99"/>
    <w:rsid w:val="0035007D"/>
    <w:rsid w:val="0035017B"/>
    <w:rsid w:val="00367046"/>
    <w:rsid w:val="00371323"/>
    <w:rsid w:val="003766CB"/>
    <w:rsid w:val="0038076E"/>
    <w:rsid w:val="003A59AF"/>
    <w:rsid w:val="003C4F8E"/>
    <w:rsid w:val="003E6F96"/>
    <w:rsid w:val="003F1AF3"/>
    <w:rsid w:val="003F3B74"/>
    <w:rsid w:val="003F77E4"/>
    <w:rsid w:val="00404887"/>
    <w:rsid w:val="004065A8"/>
    <w:rsid w:val="00431C68"/>
    <w:rsid w:val="0044352F"/>
    <w:rsid w:val="0044383C"/>
    <w:rsid w:val="00446A5C"/>
    <w:rsid w:val="0046105E"/>
    <w:rsid w:val="00465620"/>
    <w:rsid w:val="00466ABA"/>
    <w:rsid w:val="004707B7"/>
    <w:rsid w:val="004710DC"/>
    <w:rsid w:val="004818A2"/>
    <w:rsid w:val="00484306"/>
    <w:rsid w:val="0048529F"/>
    <w:rsid w:val="00493DBA"/>
    <w:rsid w:val="004A7FE8"/>
    <w:rsid w:val="004B147B"/>
    <w:rsid w:val="004C2319"/>
    <w:rsid w:val="004C6C9E"/>
    <w:rsid w:val="004D6F90"/>
    <w:rsid w:val="004D72ED"/>
    <w:rsid w:val="004E0F2A"/>
    <w:rsid w:val="00500F75"/>
    <w:rsid w:val="00504EBE"/>
    <w:rsid w:val="00506B26"/>
    <w:rsid w:val="00525AA7"/>
    <w:rsid w:val="00543646"/>
    <w:rsid w:val="00544CED"/>
    <w:rsid w:val="005515D9"/>
    <w:rsid w:val="00554039"/>
    <w:rsid w:val="00554044"/>
    <w:rsid w:val="0056385D"/>
    <w:rsid w:val="00573F4D"/>
    <w:rsid w:val="00574233"/>
    <w:rsid w:val="00576344"/>
    <w:rsid w:val="00577EC0"/>
    <w:rsid w:val="005A0B3C"/>
    <w:rsid w:val="005B3CCD"/>
    <w:rsid w:val="005C162D"/>
    <w:rsid w:val="005C4A38"/>
    <w:rsid w:val="005C5AE2"/>
    <w:rsid w:val="005E35A7"/>
    <w:rsid w:val="00605580"/>
    <w:rsid w:val="00606446"/>
    <w:rsid w:val="0063030B"/>
    <w:rsid w:val="006335FD"/>
    <w:rsid w:val="0066130F"/>
    <w:rsid w:val="006719C3"/>
    <w:rsid w:val="00672387"/>
    <w:rsid w:val="00674475"/>
    <w:rsid w:val="006838B3"/>
    <w:rsid w:val="00683D41"/>
    <w:rsid w:val="0068626C"/>
    <w:rsid w:val="0068705A"/>
    <w:rsid w:val="006B0E76"/>
    <w:rsid w:val="006B76B3"/>
    <w:rsid w:val="006C67E6"/>
    <w:rsid w:val="006D43C9"/>
    <w:rsid w:val="006D6FDE"/>
    <w:rsid w:val="006F0D4C"/>
    <w:rsid w:val="006F2B40"/>
    <w:rsid w:val="00701F57"/>
    <w:rsid w:val="00724ECE"/>
    <w:rsid w:val="00742D34"/>
    <w:rsid w:val="00756CCE"/>
    <w:rsid w:val="007647D3"/>
    <w:rsid w:val="00772508"/>
    <w:rsid w:val="00780610"/>
    <w:rsid w:val="007855C3"/>
    <w:rsid w:val="007908FD"/>
    <w:rsid w:val="00792D44"/>
    <w:rsid w:val="007A2965"/>
    <w:rsid w:val="007C2CA2"/>
    <w:rsid w:val="007C5DAF"/>
    <w:rsid w:val="007D0B0A"/>
    <w:rsid w:val="007D5A09"/>
    <w:rsid w:val="007E0C39"/>
    <w:rsid w:val="007E2A88"/>
    <w:rsid w:val="007E6578"/>
    <w:rsid w:val="007F6E27"/>
    <w:rsid w:val="00804B7C"/>
    <w:rsid w:val="008149FC"/>
    <w:rsid w:val="008177BC"/>
    <w:rsid w:val="008213D3"/>
    <w:rsid w:val="008308FA"/>
    <w:rsid w:val="00832207"/>
    <w:rsid w:val="0083370B"/>
    <w:rsid w:val="008341DE"/>
    <w:rsid w:val="00840FF9"/>
    <w:rsid w:val="00851384"/>
    <w:rsid w:val="008522F9"/>
    <w:rsid w:val="00872046"/>
    <w:rsid w:val="008812EB"/>
    <w:rsid w:val="00884DA7"/>
    <w:rsid w:val="00884ED4"/>
    <w:rsid w:val="00886AD8"/>
    <w:rsid w:val="008950CB"/>
    <w:rsid w:val="008A2CD7"/>
    <w:rsid w:val="008A7953"/>
    <w:rsid w:val="008C6709"/>
    <w:rsid w:val="008F53CD"/>
    <w:rsid w:val="00906BB8"/>
    <w:rsid w:val="00915470"/>
    <w:rsid w:val="00935F83"/>
    <w:rsid w:val="0094235B"/>
    <w:rsid w:val="00952768"/>
    <w:rsid w:val="0095628F"/>
    <w:rsid w:val="00956659"/>
    <w:rsid w:val="0097325D"/>
    <w:rsid w:val="009739A5"/>
    <w:rsid w:val="009770A0"/>
    <w:rsid w:val="009A38E9"/>
    <w:rsid w:val="009B4D0B"/>
    <w:rsid w:val="009B5BB8"/>
    <w:rsid w:val="009C1E4E"/>
    <w:rsid w:val="009D317A"/>
    <w:rsid w:val="009D5E03"/>
    <w:rsid w:val="009F3867"/>
    <w:rsid w:val="00A041D6"/>
    <w:rsid w:val="00A20282"/>
    <w:rsid w:val="00A53BE2"/>
    <w:rsid w:val="00A84F7E"/>
    <w:rsid w:val="00A90F51"/>
    <w:rsid w:val="00AA4FE5"/>
    <w:rsid w:val="00AA6776"/>
    <w:rsid w:val="00AB2329"/>
    <w:rsid w:val="00AC0394"/>
    <w:rsid w:val="00AE2AF1"/>
    <w:rsid w:val="00AE3155"/>
    <w:rsid w:val="00AF1B5F"/>
    <w:rsid w:val="00AF4670"/>
    <w:rsid w:val="00B04B5E"/>
    <w:rsid w:val="00B04BB9"/>
    <w:rsid w:val="00B13303"/>
    <w:rsid w:val="00B1424C"/>
    <w:rsid w:val="00B339EE"/>
    <w:rsid w:val="00B406F9"/>
    <w:rsid w:val="00B461BD"/>
    <w:rsid w:val="00B56528"/>
    <w:rsid w:val="00B57CCE"/>
    <w:rsid w:val="00B867AA"/>
    <w:rsid w:val="00B90B03"/>
    <w:rsid w:val="00BA1F88"/>
    <w:rsid w:val="00BA4E40"/>
    <w:rsid w:val="00BC3809"/>
    <w:rsid w:val="00BE4A79"/>
    <w:rsid w:val="00BE7960"/>
    <w:rsid w:val="00BF7A5C"/>
    <w:rsid w:val="00C1729F"/>
    <w:rsid w:val="00C213B0"/>
    <w:rsid w:val="00C23DEE"/>
    <w:rsid w:val="00C40432"/>
    <w:rsid w:val="00C4222D"/>
    <w:rsid w:val="00C47A80"/>
    <w:rsid w:val="00C50241"/>
    <w:rsid w:val="00C65D0F"/>
    <w:rsid w:val="00C74987"/>
    <w:rsid w:val="00C750D7"/>
    <w:rsid w:val="00C8133A"/>
    <w:rsid w:val="00C92016"/>
    <w:rsid w:val="00C92854"/>
    <w:rsid w:val="00CA3D7E"/>
    <w:rsid w:val="00CA59B1"/>
    <w:rsid w:val="00CB3E6C"/>
    <w:rsid w:val="00CC0F26"/>
    <w:rsid w:val="00CD097F"/>
    <w:rsid w:val="00CF4C97"/>
    <w:rsid w:val="00D05A4B"/>
    <w:rsid w:val="00D10083"/>
    <w:rsid w:val="00D13BB1"/>
    <w:rsid w:val="00D15155"/>
    <w:rsid w:val="00D212D0"/>
    <w:rsid w:val="00D45B51"/>
    <w:rsid w:val="00D604DD"/>
    <w:rsid w:val="00D62D3B"/>
    <w:rsid w:val="00D63661"/>
    <w:rsid w:val="00D64345"/>
    <w:rsid w:val="00D66C9A"/>
    <w:rsid w:val="00D718DA"/>
    <w:rsid w:val="00D866E6"/>
    <w:rsid w:val="00D94E4F"/>
    <w:rsid w:val="00DB6654"/>
    <w:rsid w:val="00DC09EA"/>
    <w:rsid w:val="00DC18D0"/>
    <w:rsid w:val="00DD7FB2"/>
    <w:rsid w:val="00DE69D7"/>
    <w:rsid w:val="00E00856"/>
    <w:rsid w:val="00E00A57"/>
    <w:rsid w:val="00E32001"/>
    <w:rsid w:val="00E33309"/>
    <w:rsid w:val="00E422A6"/>
    <w:rsid w:val="00E44EE2"/>
    <w:rsid w:val="00E511F4"/>
    <w:rsid w:val="00E51893"/>
    <w:rsid w:val="00E8624C"/>
    <w:rsid w:val="00EB2847"/>
    <w:rsid w:val="00EB3283"/>
    <w:rsid w:val="00ED3127"/>
    <w:rsid w:val="00ED3FEC"/>
    <w:rsid w:val="00EE2E53"/>
    <w:rsid w:val="00EE7CD4"/>
    <w:rsid w:val="00EF3CDF"/>
    <w:rsid w:val="00EF5C8F"/>
    <w:rsid w:val="00F00AEE"/>
    <w:rsid w:val="00F1690A"/>
    <w:rsid w:val="00F417BD"/>
    <w:rsid w:val="00F459B2"/>
    <w:rsid w:val="00F51589"/>
    <w:rsid w:val="00F54D1D"/>
    <w:rsid w:val="00F566A6"/>
    <w:rsid w:val="00F652C7"/>
    <w:rsid w:val="00F65D27"/>
    <w:rsid w:val="00F65E4D"/>
    <w:rsid w:val="00F75B7A"/>
    <w:rsid w:val="00F81F5C"/>
    <w:rsid w:val="00F85B9E"/>
    <w:rsid w:val="00F87FA4"/>
    <w:rsid w:val="00F945D1"/>
    <w:rsid w:val="00FA246D"/>
    <w:rsid w:val="00FA4772"/>
    <w:rsid w:val="00FA6D09"/>
    <w:rsid w:val="00FB5F74"/>
    <w:rsid w:val="00FD2C1A"/>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CEAA3"/>
  <w15:docId w15:val="{E995A4ED-F524-46BD-A19E-154B8F579E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s-SV"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385D"/>
  </w:style>
  <w:style w:type="paragraph" w:styleId="Ttulo1">
    <w:name w:val="heading 1"/>
    <w:basedOn w:val="Normal"/>
    <w:next w:val="Normal"/>
    <w:link w:val="Ttulo1Car"/>
    <w:uiPriority w:val="9"/>
    <w:qFormat/>
    <w:rsid w:val="00AF4670"/>
    <w:pPr>
      <w:keepNext/>
      <w:keepLines/>
      <w:spacing w:before="240"/>
      <w:jc w:val="center"/>
      <w:outlineLvl w:val="0"/>
    </w:pPr>
    <w:rPr>
      <w:rFonts w:asciiTheme="majorHAnsi" w:eastAsiaTheme="majorEastAsia" w:hAnsiTheme="majorHAnsi" w:cstheme="majorBidi"/>
      <w:b/>
      <w:bCs/>
      <w:color w:val="000000" w:themeColor="text1"/>
      <w:sz w:val="32"/>
      <w:szCs w:val="32"/>
    </w:rPr>
  </w:style>
  <w:style w:type="paragraph" w:styleId="Ttulo2">
    <w:name w:val="heading 2"/>
    <w:basedOn w:val="Normal"/>
    <w:next w:val="Normal"/>
    <w:link w:val="Ttulo2Car"/>
    <w:uiPriority w:val="9"/>
    <w:unhideWhenUsed/>
    <w:qFormat/>
    <w:rsid w:val="008812EB"/>
    <w:pPr>
      <w:keepNext/>
      <w:keepLines/>
      <w:spacing w:before="40"/>
      <w:outlineLvl w:val="1"/>
    </w:pPr>
    <w:rPr>
      <w:rFonts w:asciiTheme="majorHAnsi" w:eastAsiaTheme="majorEastAsia" w:hAnsiTheme="majorHAnsi" w:cstheme="majorBidi"/>
      <w:b/>
      <w:bCs/>
      <w:color w:val="000000" w:themeColor="text1"/>
      <w:sz w:val="28"/>
      <w:szCs w:val="28"/>
    </w:rPr>
  </w:style>
  <w:style w:type="paragraph" w:styleId="Ttulo3">
    <w:name w:val="heading 3"/>
    <w:basedOn w:val="Normal"/>
    <w:next w:val="Normal"/>
    <w:link w:val="Ttulo3Car"/>
    <w:uiPriority w:val="9"/>
    <w:unhideWhenUsed/>
    <w:qFormat/>
    <w:rsid w:val="00AF4670"/>
    <w:pPr>
      <w:keepNext/>
      <w:keepLines/>
      <w:spacing w:before="40" w:after="240"/>
      <w:jc w:val="center"/>
      <w:outlineLvl w:val="2"/>
    </w:pPr>
    <w:rPr>
      <w:rFonts w:ascii="Arial" w:eastAsiaTheme="majorEastAsia" w:hAnsi="Arial" w:cs="Arial"/>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C6C9E"/>
    <w:pPr>
      <w:ind w:left="720"/>
      <w:contextualSpacing/>
    </w:pPr>
  </w:style>
  <w:style w:type="paragraph" w:styleId="NormalWeb">
    <w:name w:val="Normal (Web)"/>
    <w:basedOn w:val="Normal"/>
    <w:uiPriority w:val="99"/>
    <w:unhideWhenUsed/>
    <w:rsid w:val="002F129C"/>
    <w:pPr>
      <w:spacing w:before="100" w:beforeAutospacing="1" w:after="100" w:afterAutospacing="1"/>
    </w:pPr>
    <w:rPr>
      <w:rFonts w:ascii="Times New Roman" w:eastAsia="Times New Roman" w:hAnsi="Times New Roman" w:cs="Times New Roman"/>
      <w:lang w:eastAsia="es-MX"/>
    </w:rPr>
  </w:style>
  <w:style w:type="table" w:styleId="Tablaconcuadrcula">
    <w:name w:val="Table Grid"/>
    <w:basedOn w:val="Tablanormal"/>
    <w:uiPriority w:val="39"/>
    <w:rsid w:val="00DC18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Fuentedeprrafopredeter"/>
    <w:rsid w:val="007F6E27"/>
  </w:style>
  <w:style w:type="paragraph" w:customStyle="1" w:styleId="Estilo1">
    <w:name w:val="Estilo1"/>
    <w:basedOn w:val="Normal"/>
    <w:link w:val="Estilo1Car"/>
    <w:qFormat/>
    <w:rsid w:val="00F1690A"/>
    <w:pPr>
      <w:spacing w:after="200" w:line="360" w:lineRule="auto"/>
      <w:jc w:val="both"/>
    </w:pPr>
    <w:rPr>
      <w:rFonts w:ascii="Arial" w:eastAsia="Arial" w:hAnsi="Arial" w:cs="Arial"/>
      <w:b/>
      <w:bCs/>
      <w:sz w:val="26"/>
      <w:szCs w:val="26"/>
      <w:lang w:val="es-ES" w:eastAsia="es-SV"/>
    </w:rPr>
  </w:style>
  <w:style w:type="character" w:customStyle="1" w:styleId="Estilo1Car">
    <w:name w:val="Estilo1 Car"/>
    <w:basedOn w:val="Fuentedeprrafopredeter"/>
    <w:link w:val="Estilo1"/>
    <w:rsid w:val="00F1690A"/>
    <w:rPr>
      <w:rFonts w:ascii="Arial" w:eastAsia="Arial" w:hAnsi="Arial" w:cs="Arial"/>
      <w:b/>
      <w:bCs/>
      <w:sz w:val="26"/>
      <w:szCs w:val="26"/>
      <w:lang w:val="es-ES" w:eastAsia="es-SV"/>
    </w:rPr>
  </w:style>
  <w:style w:type="paragraph" w:customStyle="1" w:styleId="Default">
    <w:name w:val="Default"/>
    <w:rsid w:val="009F3867"/>
    <w:pPr>
      <w:autoSpaceDE w:val="0"/>
      <w:autoSpaceDN w:val="0"/>
      <w:adjustRightInd w:val="0"/>
    </w:pPr>
    <w:rPr>
      <w:rFonts w:ascii="Arial" w:hAnsi="Arial" w:cs="Arial"/>
      <w:color w:val="000000"/>
    </w:rPr>
  </w:style>
  <w:style w:type="paragraph" w:styleId="Piedepgina">
    <w:name w:val="footer"/>
    <w:basedOn w:val="Normal"/>
    <w:link w:val="PiedepginaCar"/>
    <w:uiPriority w:val="99"/>
    <w:unhideWhenUsed/>
    <w:rsid w:val="00C40432"/>
    <w:pPr>
      <w:tabs>
        <w:tab w:val="center" w:pos="4419"/>
        <w:tab w:val="right" w:pos="8838"/>
      </w:tabs>
    </w:pPr>
  </w:style>
  <w:style w:type="character" w:customStyle="1" w:styleId="PiedepginaCar">
    <w:name w:val="Pie de página Car"/>
    <w:basedOn w:val="Fuentedeprrafopredeter"/>
    <w:link w:val="Piedepgina"/>
    <w:uiPriority w:val="99"/>
    <w:rsid w:val="00C40432"/>
  </w:style>
  <w:style w:type="character" w:styleId="Nmerodepgina">
    <w:name w:val="page number"/>
    <w:basedOn w:val="Fuentedeprrafopredeter"/>
    <w:uiPriority w:val="99"/>
    <w:semiHidden/>
    <w:unhideWhenUsed/>
    <w:rsid w:val="00C40432"/>
  </w:style>
  <w:style w:type="character" w:customStyle="1" w:styleId="Ttulo1Car">
    <w:name w:val="Título 1 Car"/>
    <w:basedOn w:val="Fuentedeprrafopredeter"/>
    <w:link w:val="Ttulo1"/>
    <w:uiPriority w:val="9"/>
    <w:rsid w:val="00AF4670"/>
    <w:rPr>
      <w:rFonts w:asciiTheme="majorHAnsi" w:eastAsiaTheme="majorEastAsia" w:hAnsiTheme="majorHAnsi" w:cstheme="majorBidi"/>
      <w:b/>
      <w:bCs/>
      <w:color w:val="000000" w:themeColor="text1"/>
      <w:sz w:val="32"/>
      <w:szCs w:val="32"/>
    </w:rPr>
  </w:style>
  <w:style w:type="paragraph" w:styleId="Encabezado">
    <w:name w:val="header"/>
    <w:basedOn w:val="Normal"/>
    <w:link w:val="EncabezadoCar"/>
    <w:uiPriority w:val="99"/>
    <w:unhideWhenUsed/>
    <w:rsid w:val="00AF4670"/>
    <w:pPr>
      <w:tabs>
        <w:tab w:val="center" w:pos="4680"/>
        <w:tab w:val="right" w:pos="9360"/>
      </w:tabs>
    </w:pPr>
  </w:style>
  <w:style w:type="character" w:customStyle="1" w:styleId="EncabezadoCar">
    <w:name w:val="Encabezado Car"/>
    <w:basedOn w:val="Fuentedeprrafopredeter"/>
    <w:link w:val="Encabezado"/>
    <w:uiPriority w:val="99"/>
    <w:rsid w:val="00AF4670"/>
  </w:style>
  <w:style w:type="character" w:customStyle="1" w:styleId="Ttulo2Car">
    <w:name w:val="Título 2 Car"/>
    <w:basedOn w:val="Fuentedeprrafopredeter"/>
    <w:link w:val="Ttulo2"/>
    <w:uiPriority w:val="9"/>
    <w:rsid w:val="008812EB"/>
    <w:rPr>
      <w:rFonts w:asciiTheme="majorHAnsi" w:eastAsiaTheme="majorEastAsia" w:hAnsiTheme="majorHAnsi" w:cstheme="majorBidi"/>
      <w:b/>
      <w:bCs/>
      <w:color w:val="000000" w:themeColor="text1"/>
      <w:sz w:val="28"/>
      <w:szCs w:val="28"/>
    </w:rPr>
  </w:style>
  <w:style w:type="character" w:customStyle="1" w:styleId="Ttulo3Car">
    <w:name w:val="Título 3 Car"/>
    <w:basedOn w:val="Fuentedeprrafopredeter"/>
    <w:link w:val="Ttulo3"/>
    <w:uiPriority w:val="9"/>
    <w:rsid w:val="00AF4670"/>
    <w:rPr>
      <w:rFonts w:ascii="Arial" w:eastAsiaTheme="majorEastAsia" w:hAnsi="Arial" w:cs="Arial"/>
      <w:color w:val="000000" w:themeColor="text1"/>
    </w:rPr>
  </w:style>
  <w:style w:type="character" w:styleId="Refdecomentario">
    <w:name w:val="annotation reference"/>
    <w:basedOn w:val="Fuentedeprrafopredeter"/>
    <w:uiPriority w:val="99"/>
    <w:semiHidden/>
    <w:unhideWhenUsed/>
    <w:rsid w:val="00D66C9A"/>
    <w:rPr>
      <w:sz w:val="16"/>
      <w:szCs w:val="16"/>
    </w:rPr>
  </w:style>
  <w:style w:type="paragraph" w:styleId="Textocomentario">
    <w:name w:val="annotation text"/>
    <w:basedOn w:val="Normal"/>
    <w:link w:val="TextocomentarioCar"/>
    <w:uiPriority w:val="99"/>
    <w:semiHidden/>
    <w:unhideWhenUsed/>
    <w:rsid w:val="00D66C9A"/>
    <w:rPr>
      <w:sz w:val="20"/>
      <w:szCs w:val="20"/>
    </w:rPr>
  </w:style>
  <w:style w:type="character" w:customStyle="1" w:styleId="TextocomentarioCar">
    <w:name w:val="Texto comentario Car"/>
    <w:basedOn w:val="Fuentedeprrafopredeter"/>
    <w:link w:val="Textocomentario"/>
    <w:uiPriority w:val="99"/>
    <w:semiHidden/>
    <w:rsid w:val="00D66C9A"/>
    <w:rPr>
      <w:sz w:val="20"/>
      <w:szCs w:val="20"/>
    </w:rPr>
  </w:style>
  <w:style w:type="paragraph" w:styleId="Asuntodelcomentario">
    <w:name w:val="annotation subject"/>
    <w:basedOn w:val="Textocomentario"/>
    <w:next w:val="Textocomentario"/>
    <w:link w:val="AsuntodelcomentarioCar"/>
    <w:uiPriority w:val="99"/>
    <w:semiHidden/>
    <w:unhideWhenUsed/>
    <w:rsid w:val="00D66C9A"/>
    <w:rPr>
      <w:b/>
      <w:bCs/>
    </w:rPr>
  </w:style>
  <w:style w:type="character" w:customStyle="1" w:styleId="AsuntodelcomentarioCar">
    <w:name w:val="Asunto del comentario Car"/>
    <w:basedOn w:val="TextocomentarioCar"/>
    <w:link w:val="Asuntodelcomentario"/>
    <w:uiPriority w:val="99"/>
    <w:semiHidden/>
    <w:rsid w:val="00D66C9A"/>
    <w:rPr>
      <w:b/>
      <w:bCs/>
      <w:sz w:val="20"/>
      <w:szCs w:val="20"/>
    </w:rPr>
  </w:style>
  <w:style w:type="paragraph" w:styleId="Textodeglobo">
    <w:name w:val="Balloon Text"/>
    <w:basedOn w:val="Normal"/>
    <w:link w:val="TextodegloboCar"/>
    <w:uiPriority w:val="99"/>
    <w:semiHidden/>
    <w:unhideWhenUsed/>
    <w:rsid w:val="0094235B"/>
    <w:rPr>
      <w:rFonts w:ascii="Tahoma" w:hAnsi="Tahoma" w:cs="Tahoma"/>
      <w:sz w:val="16"/>
      <w:szCs w:val="16"/>
    </w:rPr>
  </w:style>
  <w:style w:type="character" w:customStyle="1" w:styleId="TextodegloboCar">
    <w:name w:val="Texto de globo Car"/>
    <w:basedOn w:val="Fuentedeprrafopredeter"/>
    <w:link w:val="Textodeglobo"/>
    <w:uiPriority w:val="99"/>
    <w:semiHidden/>
    <w:rsid w:val="0094235B"/>
    <w:rPr>
      <w:rFonts w:ascii="Tahoma" w:hAnsi="Tahoma" w:cs="Tahoma"/>
      <w:sz w:val="16"/>
      <w:szCs w:val="16"/>
    </w:rPr>
  </w:style>
  <w:style w:type="paragraph" w:styleId="TtuloTDC">
    <w:name w:val="TOC Heading"/>
    <w:basedOn w:val="Ttulo1"/>
    <w:next w:val="Normal"/>
    <w:uiPriority w:val="39"/>
    <w:semiHidden/>
    <w:unhideWhenUsed/>
    <w:qFormat/>
    <w:rsid w:val="00CC0F26"/>
    <w:pPr>
      <w:spacing w:before="480" w:line="276" w:lineRule="auto"/>
      <w:jc w:val="left"/>
      <w:outlineLvl w:val="9"/>
    </w:pPr>
    <w:rPr>
      <w:color w:val="2F5496" w:themeColor="accent1" w:themeShade="BF"/>
      <w:sz w:val="28"/>
      <w:szCs w:val="28"/>
      <w:lang w:val="en-US"/>
    </w:rPr>
  </w:style>
  <w:style w:type="paragraph" w:styleId="TDC1">
    <w:name w:val="toc 1"/>
    <w:basedOn w:val="Normal"/>
    <w:next w:val="Normal"/>
    <w:autoRedefine/>
    <w:uiPriority w:val="39"/>
    <w:unhideWhenUsed/>
    <w:rsid w:val="00FD2C1A"/>
    <w:pPr>
      <w:tabs>
        <w:tab w:val="right" w:leader="dot" w:pos="8544"/>
      </w:tabs>
      <w:spacing w:after="100"/>
    </w:pPr>
  </w:style>
  <w:style w:type="paragraph" w:styleId="TDC2">
    <w:name w:val="toc 2"/>
    <w:basedOn w:val="Normal"/>
    <w:next w:val="Normal"/>
    <w:autoRedefine/>
    <w:uiPriority w:val="39"/>
    <w:unhideWhenUsed/>
    <w:rsid w:val="00DE69D7"/>
    <w:pPr>
      <w:tabs>
        <w:tab w:val="right" w:leader="dot" w:pos="8544"/>
      </w:tabs>
      <w:spacing w:after="100"/>
      <w:ind w:left="240"/>
    </w:pPr>
    <w:rPr>
      <w:noProof/>
    </w:rPr>
  </w:style>
  <w:style w:type="paragraph" w:styleId="TDC3">
    <w:name w:val="toc 3"/>
    <w:basedOn w:val="Normal"/>
    <w:next w:val="Normal"/>
    <w:autoRedefine/>
    <w:uiPriority w:val="39"/>
    <w:unhideWhenUsed/>
    <w:rsid w:val="00915470"/>
    <w:pPr>
      <w:tabs>
        <w:tab w:val="right" w:leader="dot" w:pos="8544"/>
      </w:tabs>
      <w:spacing w:after="100"/>
    </w:pPr>
    <w:rPr>
      <w:b/>
      <w:bCs/>
      <w:noProof/>
    </w:rPr>
  </w:style>
  <w:style w:type="character" w:styleId="Hipervnculo">
    <w:name w:val="Hyperlink"/>
    <w:basedOn w:val="Fuentedeprrafopredeter"/>
    <w:uiPriority w:val="99"/>
    <w:unhideWhenUsed/>
    <w:rsid w:val="00CC0F26"/>
    <w:rPr>
      <w:color w:val="0563C1" w:themeColor="hyperlink"/>
      <w:u w:val="single"/>
    </w:rPr>
  </w:style>
  <w:style w:type="paragraph" w:styleId="Revisin">
    <w:name w:val="Revision"/>
    <w:hidden/>
    <w:uiPriority w:val="99"/>
    <w:semiHidden/>
    <w:rsid w:val="00DE69D7"/>
  </w:style>
  <w:style w:type="paragraph" w:styleId="Lista">
    <w:name w:val="List"/>
    <w:basedOn w:val="Normal"/>
    <w:uiPriority w:val="99"/>
    <w:unhideWhenUsed/>
    <w:rsid w:val="00FA246D"/>
    <w:pPr>
      <w:ind w:left="360" w:hanging="360"/>
      <w:contextualSpacing/>
    </w:pPr>
  </w:style>
  <w:style w:type="paragraph" w:styleId="Lista2">
    <w:name w:val="List 2"/>
    <w:basedOn w:val="Normal"/>
    <w:uiPriority w:val="99"/>
    <w:unhideWhenUsed/>
    <w:rsid w:val="00FA246D"/>
    <w:pPr>
      <w:ind w:left="720" w:hanging="360"/>
      <w:contextualSpacing/>
    </w:pPr>
  </w:style>
  <w:style w:type="paragraph" w:styleId="Lista3">
    <w:name w:val="List 3"/>
    <w:basedOn w:val="Normal"/>
    <w:uiPriority w:val="99"/>
    <w:unhideWhenUsed/>
    <w:rsid w:val="00FA246D"/>
    <w:pPr>
      <w:ind w:left="1080" w:hanging="360"/>
      <w:contextualSpacing/>
    </w:pPr>
  </w:style>
  <w:style w:type="paragraph" w:styleId="Saludo">
    <w:name w:val="Salutation"/>
    <w:basedOn w:val="Normal"/>
    <w:next w:val="Normal"/>
    <w:link w:val="SaludoCar"/>
    <w:uiPriority w:val="99"/>
    <w:unhideWhenUsed/>
    <w:rsid w:val="00FA246D"/>
  </w:style>
  <w:style w:type="character" w:customStyle="1" w:styleId="SaludoCar">
    <w:name w:val="Saludo Car"/>
    <w:basedOn w:val="Fuentedeprrafopredeter"/>
    <w:link w:val="Saludo"/>
    <w:uiPriority w:val="99"/>
    <w:rsid w:val="00FA246D"/>
  </w:style>
  <w:style w:type="paragraph" w:styleId="Listaconvietas2">
    <w:name w:val="List Bullet 2"/>
    <w:basedOn w:val="Normal"/>
    <w:uiPriority w:val="99"/>
    <w:unhideWhenUsed/>
    <w:rsid w:val="00FA246D"/>
    <w:pPr>
      <w:numPr>
        <w:numId w:val="26"/>
      </w:numPr>
      <w:contextualSpacing/>
    </w:pPr>
  </w:style>
  <w:style w:type="paragraph" w:styleId="Listaconvietas3">
    <w:name w:val="List Bullet 3"/>
    <w:basedOn w:val="Normal"/>
    <w:uiPriority w:val="99"/>
    <w:unhideWhenUsed/>
    <w:rsid w:val="00FA246D"/>
    <w:pPr>
      <w:numPr>
        <w:numId w:val="27"/>
      </w:numPr>
      <w:contextualSpacing/>
    </w:pPr>
  </w:style>
  <w:style w:type="paragraph" w:styleId="Listaconvietas4">
    <w:name w:val="List Bullet 4"/>
    <w:basedOn w:val="Normal"/>
    <w:uiPriority w:val="99"/>
    <w:unhideWhenUsed/>
    <w:rsid w:val="00FA246D"/>
    <w:pPr>
      <w:numPr>
        <w:numId w:val="28"/>
      </w:numPr>
      <w:contextualSpacing/>
    </w:pPr>
  </w:style>
  <w:style w:type="paragraph" w:styleId="Continuarlista2">
    <w:name w:val="List Continue 2"/>
    <w:basedOn w:val="Normal"/>
    <w:uiPriority w:val="99"/>
    <w:unhideWhenUsed/>
    <w:rsid w:val="00FA246D"/>
    <w:pPr>
      <w:spacing w:after="120"/>
      <w:ind w:left="720"/>
      <w:contextualSpacing/>
    </w:pPr>
  </w:style>
  <w:style w:type="paragraph" w:styleId="Ttulo">
    <w:name w:val="Title"/>
    <w:basedOn w:val="Normal"/>
    <w:next w:val="Normal"/>
    <w:link w:val="TtuloCar"/>
    <w:uiPriority w:val="10"/>
    <w:qFormat/>
    <w:rsid w:val="00FA246D"/>
    <w:pPr>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FA246D"/>
    <w:rPr>
      <w:rFonts w:asciiTheme="majorHAnsi" w:eastAsiaTheme="majorEastAsia" w:hAnsiTheme="majorHAnsi" w:cstheme="majorBidi"/>
      <w:spacing w:val="-10"/>
      <w:kern w:val="28"/>
      <w:sz w:val="56"/>
      <w:szCs w:val="56"/>
    </w:rPr>
  </w:style>
  <w:style w:type="paragraph" w:styleId="Textoindependiente">
    <w:name w:val="Body Text"/>
    <w:basedOn w:val="Normal"/>
    <w:link w:val="TextoindependienteCar"/>
    <w:uiPriority w:val="99"/>
    <w:unhideWhenUsed/>
    <w:rsid w:val="00FA246D"/>
    <w:pPr>
      <w:spacing w:after="120"/>
    </w:pPr>
  </w:style>
  <w:style w:type="character" w:customStyle="1" w:styleId="TextoindependienteCar">
    <w:name w:val="Texto independiente Car"/>
    <w:basedOn w:val="Fuentedeprrafopredeter"/>
    <w:link w:val="Textoindependiente"/>
    <w:uiPriority w:val="99"/>
    <w:rsid w:val="00FA246D"/>
  </w:style>
  <w:style w:type="paragraph" w:styleId="Subttulo">
    <w:name w:val="Subtitle"/>
    <w:basedOn w:val="Normal"/>
    <w:next w:val="Normal"/>
    <w:link w:val="SubttuloCar"/>
    <w:uiPriority w:val="11"/>
    <w:qFormat/>
    <w:rsid w:val="00FA246D"/>
    <w:pPr>
      <w:numPr>
        <w:ilvl w:val="1"/>
      </w:numPr>
      <w:spacing w:after="160"/>
    </w:pPr>
    <w:rPr>
      <w:rFonts w:eastAsiaTheme="minorEastAsia"/>
      <w:color w:val="5A5A5A" w:themeColor="text1" w:themeTint="A5"/>
      <w:spacing w:val="15"/>
      <w:sz w:val="22"/>
      <w:szCs w:val="22"/>
    </w:rPr>
  </w:style>
  <w:style w:type="character" w:customStyle="1" w:styleId="SubttuloCar">
    <w:name w:val="Subtítulo Car"/>
    <w:basedOn w:val="Fuentedeprrafopredeter"/>
    <w:link w:val="Subttulo"/>
    <w:uiPriority w:val="11"/>
    <w:rsid w:val="00FA246D"/>
    <w:rPr>
      <w:rFonts w:eastAsiaTheme="minorEastAsia"/>
      <w:color w:val="5A5A5A" w:themeColor="text1" w:themeTint="A5"/>
      <w:spacing w:val="15"/>
      <w:sz w:val="22"/>
      <w:szCs w:val="22"/>
    </w:rPr>
  </w:style>
  <w:style w:type="paragraph" w:customStyle="1" w:styleId="Lneadeasunto">
    <w:name w:val="Línea de asunto"/>
    <w:basedOn w:val="Normal"/>
    <w:rsid w:val="00FA246D"/>
  </w:style>
  <w:style w:type="paragraph" w:customStyle="1" w:styleId="elsevierstylepara">
    <w:name w:val="elsevierstylepara"/>
    <w:basedOn w:val="Normal"/>
    <w:rsid w:val="00242A09"/>
    <w:pPr>
      <w:spacing w:before="100" w:beforeAutospacing="1" w:after="100" w:afterAutospacing="1"/>
    </w:pPr>
    <w:rPr>
      <w:rFonts w:ascii="Times New Roman" w:eastAsia="Times New Roman" w:hAnsi="Times New Roman"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768064">
      <w:bodyDiv w:val="1"/>
      <w:marLeft w:val="0"/>
      <w:marRight w:val="0"/>
      <w:marTop w:val="0"/>
      <w:marBottom w:val="0"/>
      <w:divBdr>
        <w:top w:val="none" w:sz="0" w:space="0" w:color="auto"/>
        <w:left w:val="none" w:sz="0" w:space="0" w:color="auto"/>
        <w:bottom w:val="none" w:sz="0" w:space="0" w:color="auto"/>
        <w:right w:val="none" w:sz="0" w:space="0" w:color="auto"/>
      </w:divBdr>
      <w:divsChild>
        <w:div w:id="2022857384">
          <w:marLeft w:val="0"/>
          <w:marRight w:val="0"/>
          <w:marTop w:val="0"/>
          <w:marBottom w:val="0"/>
          <w:divBdr>
            <w:top w:val="none" w:sz="0" w:space="0" w:color="auto"/>
            <w:left w:val="none" w:sz="0" w:space="0" w:color="auto"/>
            <w:bottom w:val="none" w:sz="0" w:space="0" w:color="auto"/>
            <w:right w:val="none" w:sz="0" w:space="0" w:color="auto"/>
          </w:divBdr>
          <w:divsChild>
            <w:div w:id="1391155656">
              <w:marLeft w:val="0"/>
              <w:marRight w:val="0"/>
              <w:marTop w:val="0"/>
              <w:marBottom w:val="0"/>
              <w:divBdr>
                <w:top w:val="none" w:sz="0" w:space="0" w:color="auto"/>
                <w:left w:val="none" w:sz="0" w:space="0" w:color="auto"/>
                <w:bottom w:val="none" w:sz="0" w:space="0" w:color="auto"/>
                <w:right w:val="none" w:sz="0" w:space="0" w:color="auto"/>
              </w:divBdr>
              <w:divsChild>
                <w:div w:id="1425490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867638">
      <w:bodyDiv w:val="1"/>
      <w:marLeft w:val="0"/>
      <w:marRight w:val="0"/>
      <w:marTop w:val="0"/>
      <w:marBottom w:val="0"/>
      <w:divBdr>
        <w:top w:val="none" w:sz="0" w:space="0" w:color="auto"/>
        <w:left w:val="none" w:sz="0" w:space="0" w:color="auto"/>
        <w:bottom w:val="none" w:sz="0" w:space="0" w:color="auto"/>
        <w:right w:val="none" w:sz="0" w:space="0" w:color="auto"/>
      </w:divBdr>
      <w:divsChild>
        <w:div w:id="1277905692">
          <w:marLeft w:val="0"/>
          <w:marRight w:val="0"/>
          <w:marTop w:val="0"/>
          <w:marBottom w:val="0"/>
          <w:divBdr>
            <w:top w:val="none" w:sz="0" w:space="0" w:color="auto"/>
            <w:left w:val="none" w:sz="0" w:space="0" w:color="auto"/>
            <w:bottom w:val="none" w:sz="0" w:space="0" w:color="auto"/>
            <w:right w:val="none" w:sz="0" w:space="0" w:color="auto"/>
          </w:divBdr>
          <w:divsChild>
            <w:div w:id="547105360">
              <w:marLeft w:val="0"/>
              <w:marRight w:val="0"/>
              <w:marTop w:val="0"/>
              <w:marBottom w:val="0"/>
              <w:divBdr>
                <w:top w:val="none" w:sz="0" w:space="0" w:color="auto"/>
                <w:left w:val="none" w:sz="0" w:space="0" w:color="auto"/>
                <w:bottom w:val="none" w:sz="0" w:space="0" w:color="auto"/>
                <w:right w:val="none" w:sz="0" w:space="0" w:color="auto"/>
              </w:divBdr>
              <w:divsChild>
                <w:div w:id="1595478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680892">
      <w:bodyDiv w:val="1"/>
      <w:marLeft w:val="0"/>
      <w:marRight w:val="0"/>
      <w:marTop w:val="0"/>
      <w:marBottom w:val="0"/>
      <w:divBdr>
        <w:top w:val="none" w:sz="0" w:space="0" w:color="auto"/>
        <w:left w:val="none" w:sz="0" w:space="0" w:color="auto"/>
        <w:bottom w:val="none" w:sz="0" w:space="0" w:color="auto"/>
        <w:right w:val="none" w:sz="0" w:space="0" w:color="auto"/>
      </w:divBdr>
      <w:divsChild>
        <w:div w:id="737361474">
          <w:marLeft w:val="0"/>
          <w:marRight w:val="0"/>
          <w:marTop w:val="0"/>
          <w:marBottom w:val="0"/>
          <w:divBdr>
            <w:top w:val="none" w:sz="0" w:space="0" w:color="auto"/>
            <w:left w:val="none" w:sz="0" w:space="0" w:color="auto"/>
            <w:bottom w:val="none" w:sz="0" w:space="0" w:color="auto"/>
            <w:right w:val="none" w:sz="0" w:space="0" w:color="auto"/>
          </w:divBdr>
          <w:divsChild>
            <w:div w:id="258564704">
              <w:marLeft w:val="0"/>
              <w:marRight w:val="0"/>
              <w:marTop w:val="0"/>
              <w:marBottom w:val="0"/>
              <w:divBdr>
                <w:top w:val="none" w:sz="0" w:space="0" w:color="auto"/>
                <w:left w:val="none" w:sz="0" w:space="0" w:color="auto"/>
                <w:bottom w:val="none" w:sz="0" w:space="0" w:color="auto"/>
                <w:right w:val="none" w:sz="0" w:space="0" w:color="auto"/>
              </w:divBdr>
              <w:divsChild>
                <w:div w:id="1230848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4977524">
          <w:marLeft w:val="0"/>
          <w:marRight w:val="0"/>
          <w:marTop w:val="0"/>
          <w:marBottom w:val="0"/>
          <w:divBdr>
            <w:top w:val="none" w:sz="0" w:space="0" w:color="auto"/>
            <w:left w:val="none" w:sz="0" w:space="0" w:color="auto"/>
            <w:bottom w:val="none" w:sz="0" w:space="0" w:color="auto"/>
            <w:right w:val="none" w:sz="0" w:space="0" w:color="auto"/>
          </w:divBdr>
          <w:divsChild>
            <w:div w:id="645745649">
              <w:marLeft w:val="0"/>
              <w:marRight w:val="0"/>
              <w:marTop w:val="0"/>
              <w:marBottom w:val="0"/>
              <w:divBdr>
                <w:top w:val="none" w:sz="0" w:space="0" w:color="auto"/>
                <w:left w:val="none" w:sz="0" w:space="0" w:color="auto"/>
                <w:bottom w:val="none" w:sz="0" w:space="0" w:color="auto"/>
                <w:right w:val="none" w:sz="0" w:space="0" w:color="auto"/>
              </w:divBdr>
              <w:divsChild>
                <w:div w:id="428889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571187">
      <w:bodyDiv w:val="1"/>
      <w:marLeft w:val="0"/>
      <w:marRight w:val="0"/>
      <w:marTop w:val="0"/>
      <w:marBottom w:val="0"/>
      <w:divBdr>
        <w:top w:val="none" w:sz="0" w:space="0" w:color="auto"/>
        <w:left w:val="none" w:sz="0" w:space="0" w:color="auto"/>
        <w:bottom w:val="none" w:sz="0" w:space="0" w:color="auto"/>
        <w:right w:val="none" w:sz="0" w:space="0" w:color="auto"/>
      </w:divBdr>
      <w:divsChild>
        <w:div w:id="578295780">
          <w:marLeft w:val="0"/>
          <w:marRight w:val="0"/>
          <w:marTop w:val="0"/>
          <w:marBottom w:val="0"/>
          <w:divBdr>
            <w:top w:val="none" w:sz="0" w:space="0" w:color="auto"/>
            <w:left w:val="none" w:sz="0" w:space="0" w:color="auto"/>
            <w:bottom w:val="none" w:sz="0" w:space="0" w:color="auto"/>
            <w:right w:val="none" w:sz="0" w:space="0" w:color="auto"/>
          </w:divBdr>
          <w:divsChild>
            <w:div w:id="1115631907">
              <w:marLeft w:val="0"/>
              <w:marRight w:val="0"/>
              <w:marTop w:val="0"/>
              <w:marBottom w:val="0"/>
              <w:divBdr>
                <w:top w:val="none" w:sz="0" w:space="0" w:color="auto"/>
                <w:left w:val="none" w:sz="0" w:space="0" w:color="auto"/>
                <w:bottom w:val="none" w:sz="0" w:space="0" w:color="auto"/>
                <w:right w:val="none" w:sz="0" w:space="0" w:color="auto"/>
              </w:divBdr>
              <w:divsChild>
                <w:div w:id="1766221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953996">
      <w:bodyDiv w:val="1"/>
      <w:marLeft w:val="0"/>
      <w:marRight w:val="0"/>
      <w:marTop w:val="0"/>
      <w:marBottom w:val="0"/>
      <w:divBdr>
        <w:top w:val="none" w:sz="0" w:space="0" w:color="auto"/>
        <w:left w:val="none" w:sz="0" w:space="0" w:color="auto"/>
        <w:bottom w:val="none" w:sz="0" w:space="0" w:color="auto"/>
        <w:right w:val="none" w:sz="0" w:space="0" w:color="auto"/>
      </w:divBdr>
      <w:divsChild>
        <w:div w:id="1546715506">
          <w:marLeft w:val="0"/>
          <w:marRight w:val="0"/>
          <w:marTop w:val="0"/>
          <w:marBottom w:val="0"/>
          <w:divBdr>
            <w:top w:val="none" w:sz="0" w:space="0" w:color="auto"/>
            <w:left w:val="none" w:sz="0" w:space="0" w:color="auto"/>
            <w:bottom w:val="none" w:sz="0" w:space="0" w:color="auto"/>
            <w:right w:val="none" w:sz="0" w:space="0" w:color="auto"/>
          </w:divBdr>
          <w:divsChild>
            <w:div w:id="150369747">
              <w:marLeft w:val="0"/>
              <w:marRight w:val="0"/>
              <w:marTop w:val="0"/>
              <w:marBottom w:val="0"/>
              <w:divBdr>
                <w:top w:val="none" w:sz="0" w:space="0" w:color="auto"/>
                <w:left w:val="none" w:sz="0" w:space="0" w:color="auto"/>
                <w:bottom w:val="none" w:sz="0" w:space="0" w:color="auto"/>
                <w:right w:val="none" w:sz="0" w:space="0" w:color="auto"/>
              </w:divBdr>
              <w:divsChild>
                <w:div w:id="97484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3461953">
      <w:bodyDiv w:val="1"/>
      <w:marLeft w:val="0"/>
      <w:marRight w:val="0"/>
      <w:marTop w:val="0"/>
      <w:marBottom w:val="0"/>
      <w:divBdr>
        <w:top w:val="none" w:sz="0" w:space="0" w:color="auto"/>
        <w:left w:val="none" w:sz="0" w:space="0" w:color="auto"/>
        <w:bottom w:val="none" w:sz="0" w:space="0" w:color="auto"/>
        <w:right w:val="none" w:sz="0" w:space="0" w:color="auto"/>
      </w:divBdr>
      <w:divsChild>
        <w:div w:id="1656760877">
          <w:marLeft w:val="0"/>
          <w:marRight w:val="0"/>
          <w:marTop w:val="0"/>
          <w:marBottom w:val="0"/>
          <w:divBdr>
            <w:top w:val="none" w:sz="0" w:space="0" w:color="auto"/>
            <w:left w:val="none" w:sz="0" w:space="0" w:color="auto"/>
            <w:bottom w:val="none" w:sz="0" w:space="0" w:color="auto"/>
            <w:right w:val="none" w:sz="0" w:space="0" w:color="auto"/>
          </w:divBdr>
          <w:divsChild>
            <w:div w:id="1044328941">
              <w:marLeft w:val="0"/>
              <w:marRight w:val="0"/>
              <w:marTop w:val="0"/>
              <w:marBottom w:val="0"/>
              <w:divBdr>
                <w:top w:val="none" w:sz="0" w:space="0" w:color="auto"/>
                <w:left w:val="none" w:sz="0" w:space="0" w:color="auto"/>
                <w:bottom w:val="none" w:sz="0" w:space="0" w:color="auto"/>
                <w:right w:val="none" w:sz="0" w:space="0" w:color="auto"/>
              </w:divBdr>
              <w:divsChild>
                <w:div w:id="629626447">
                  <w:marLeft w:val="0"/>
                  <w:marRight w:val="0"/>
                  <w:marTop w:val="0"/>
                  <w:marBottom w:val="0"/>
                  <w:divBdr>
                    <w:top w:val="none" w:sz="0" w:space="0" w:color="auto"/>
                    <w:left w:val="none" w:sz="0" w:space="0" w:color="auto"/>
                    <w:bottom w:val="none" w:sz="0" w:space="0" w:color="auto"/>
                    <w:right w:val="none" w:sz="0" w:space="0" w:color="auto"/>
                  </w:divBdr>
                  <w:divsChild>
                    <w:div w:id="223218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0448958">
      <w:bodyDiv w:val="1"/>
      <w:marLeft w:val="0"/>
      <w:marRight w:val="0"/>
      <w:marTop w:val="0"/>
      <w:marBottom w:val="0"/>
      <w:divBdr>
        <w:top w:val="none" w:sz="0" w:space="0" w:color="auto"/>
        <w:left w:val="none" w:sz="0" w:space="0" w:color="auto"/>
        <w:bottom w:val="none" w:sz="0" w:space="0" w:color="auto"/>
        <w:right w:val="none" w:sz="0" w:space="0" w:color="auto"/>
      </w:divBdr>
      <w:divsChild>
        <w:div w:id="1835487358">
          <w:marLeft w:val="0"/>
          <w:marRight w:val="0"/>
          <w:marTop w:val="0"/>
          <w:marBottom w:val="0"/>
          <w:divBdr>
            <w:top w:val="none" w:sz="0" w:space="0" w:color="auto"/>
            <w:left w:val="none" w:sz="0" w:space="0" w:color="auto"/>
            <w:bottom w:val="none" w:sz="0" w:space="0" w:color="auto"/>
            <w:right w:val="none" w:sz="0" w:space="0" w:color="auto"/>
          </w:divBdr>
          <w:divsChild>
            <w:div w:id="1266157845">
              <w:marLeft w:val="0"/>
              <w:marRight w:val="0"/>
              <w:marTop w:val="0"/>
              <w:marBottom w:val="0"/>
              <w:divBdr>
                <w:top w:val="none" w:sz="0" w:space="0" w:color="auto"/>
                <w:left w:val="none" w:sz="0" w:space="0" w:color="auto"/>
                <w:bottom w:val="none" w:sz="0" w:space="0" w:color="auto"/>
                <w:right w:val="none" w:sz="0" w:space="0" w:color="auto"/>
              </w:divBdr>
              <w:divsChild>
                <w:div w:id="672999335">
                  <w:marLeft w:val="0"/>
                  <w:marRight w:val="0"/>
                  <w:marTop w:val="0"/>
                  <w:marBottom w:val="0"/>
                  <w:divBdr>
                    <w:top w:val="none" w:sz="0" w:space="0" w:color="auto"/>
                    <w:left w:val="none" w:sz="0" w:space="0" w:color="auto"/>
                    <w:bottom w:val="none" w:sz="0" w:space="0" w:color="auto"/>
                    <w:right w:val="none" w:sz="0" w:space="0" w:color="auto"/>
                  </w:divBdr>
                  <w:divsChild>
                    <w:div w:id="2000036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1784183">
      <w:bodyDiv w:val="1"/>
      <w:marLeft w:val="0"/>
      <w:marRight w:val="0"/>
      <w:marTop w:val="0"/>
      <w:marBottom w:val="0"/>
      <w:divBdr>
        <w:top w:val="none" w:sz="0" w:space="0" w:color="auto"/>
        <w:left w:val="none" w:sz="0" w:space="0" w:color="auto"/>
        <w:bottom w:val="none" w:sz="0" w:space="0" w:color="auto"/>
        <w:right w:val="none" w:sz="0" w:space="0" w:color="auto"/>
      </w:divBdr>
      <w:divsChild>
        <w:div w:id="34038801">
          <w:marLeft w:val="0"/>
          <w:marRight w:val="0"/>
          <w:marTop w:val="0"/>
          <w:marBottom w:val="0"/>
          <w:divBdr>
            <w:top w:val="none" w:sz="0" w:space="0" w:color="auto"/>
            <w:left w:val="none" w:sz="0" w:space="0" w:color="auto"/>
            <w:bottom w:val="none" w:sz="0" w:space="0" w:color="auto"/>
            <w:right w:val="none" w:sz="0" w:space="0" w:color="auto"/>
          </w:divBdr>
          <w:divsChild>
            <w:div w:id="1573078288">
              <w:marLeft w:val="0"/>
              <w:marRight w:val="0"/>
              <w:marTop w:val="0"/>
              <w:marBottom w:val="0"/>
              <w:divBdr>
                <w:top w:val="none" w:sz="0" w:space="0" w:color="auto"/>
                <w:left w:val="none" w:sz="0" w:space="0" w:color="auto"/>
                <w:bottom w:val="none" w:sz="0" w:space="0" w:color="auto"/>
                <w:right w:val="none" w:sz="0" w:space="0" w:color="auto"/>
              </w:divBdr>
              <w:divsChild>
                <w:div w:id="1157453569">
                  <w:marLeft w:val="0"/>
                  <w:marRight w:val="0"/>
                  <w:marTop w:val="0"/>
                  <w:marBottom w:val="0"/>
                  <w:divBdr>
                    <w:top w:val="none" w:sz="0" w:space="0" w:color="auto"/>
                    <w:left w:val="none" w:sz="0" w:space="0" w:color="auto"/>
                    <w:bottom w:val="none" w:sz="0" w:space="0" w:color="auto"/>
                    <w:right w:val="none" w:sz="0" w:space="0" w:color="auto"/>
                  </w:divBdr>
                  <w:divsChild>
                    <w:div w:id="566648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4368794">
      <w:bodyDiv w:val="1"/>
      <w:marLeft w:val="0"/>
      <w:marRight w:val="0"/>
      <w:marTop w:val="0"/>
      <w:marBottom w:val="0"/>
      <w:divBdr>
        <w:top w:val="none" w:sz="0" w:space="0" w:color="auto"/>
        <w:left w:val="none" w:sz="0" w:space="0" w:color="auto"/>
        <w:bottom w:val="none" w:sz="0" w:space="0" w:color="auto"/>
        <w:right w:val="none" w:sz="0" w:space="0" w:color="auto"/>
      </w:divBdr>
      <w:divsChild>
        <w:div w:id="1369917069">
          <w:marLeft w:val="0"/>
          <w:marRight w:val="0"/>
          <w:marTop w:val="0"/>
          <w:marBottom w:val="0"/>
          <w:divBdr>
            <w:top w:val="none" w:sz="0" w:space="0" w:color="auto"/>
            <w:left w:val="none" w:sz="0" w:space="0" w:color="auto"/>
            <w:bottom w:val="none" w:sz="0" w:space="0" w:color="auto"/>
            <w:right w:val="none" w:sz="0" w:space="0" w:color="auto"/>
          </w:divBdr>
          <w:divsChild>
            <w:div w:id="830482023">
              <w:marLeft w:val="0"/>
              <w:marRight w:val="0"/>
              <w:marTop w:val="0"/>
              <w:marBottom w:val="0"/>
              <w:divBdr>
                <w:top w:val="none" w:sz="0" w:space="0" w:color="auto"/>
                <w:left w:val="none" w:sz="0" w:space="0" w:color="auto"/>
                <w:bottom w:val="none" w:sz="0" w:space="0" w:color="auto"/>
                <w:right w:val="none" w:sz="0" w:space="0" w:color="auto"/>
              </w:divBdr>
              <w:divsChild>
                <w:div w:id="1476339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4894416">
      <w:bodyDiv w:val="1"/>
      <w:marLeft w:val="0"/>
      <w:marRight w:val="0"/>
      <w:marTop w:val="0"/>
      <w:marBottom w:val="0"/>
      <w:divBdr>
        <w:top w:val="none" w:sz="0" w:space="0" w:color="auto"/>
        <w:left w:val="none" w:sz="0" w:space="0" w:color="auto"/>
        <w:bottom w:val="none" w:sz="0" w:space="0" w:color="auto"/>
        <w:right w:val="none" w:sz="0" w:space="0" w:color="auto"/>
      </w:divBdr>
      <w:divsChild>
        <w:div w:id="1932198162">
          <w:marLeft w:val="0"/>
          <w:marRight w:val="0"/>
          <w:marTop w:val="0"/>
          <w:marBottom w:val="0"/>
          <w:divBdr>
            <w:top w:val="none" w:sz="0" w:space="0" w:color="auto"/>
            <w:left w:val="none" w:sz="0" w:space="0" w:color="auto"/>
            <w:bottom w:val="none" w:sz="0" w:space="0" w:color="auto"/>
            <w:right w:val="none" w:sz="0" w:space="0" w:color="auto"/>
          </w:divBdr>
        </w:div>
      </w:divsChild>
    </w:div>
    <w:div w:id="669141143">
      <w:bodyDiv w:val="1"/>
      <w:marLeft w:val="0"/>
      <w:marRight w:val="0"/>
      <w:marTop w:val="0"/>
      <w:marBottom w:val="0"/>
      <w:divBdr>
        <w:top w:val="none" w:sz="0" w:space="0" w:color="auto"/>
        <w:left w:val="none" w:sz="0" w:space="0" w:color="auto"/>
        <w:bottom w:val="none" w:sz="0" w:space="0" w:color="auto"/>
        <w:right w:val="none" w:sz="0" w:space="0" w:color="auto"/>
      </w:divBdr>
      <w:divsChild>
        <w:div w:id="1662345991">
          <w:marLeft w:val="0"/>
          <w:marRight w:val="0"/>
          <w:marTop w:val="0"/>
          <w:marBottom w:val="0"/>
          <w:divBdr>
            <w:top w:val="none" w:sz="0" w:space="0" w:color="auto"/>
            <w:left w:val="none" w:sz="0" w:space="0" w:color="auto"/>
            <w:bottom w:val="none" w:sz="0" w:space="0" w:color="auto"/>
            <w:right w:val="none" w:sz="0" w:space="0" w:color="auto"/>
          </w:divBdr>
          <w:divsChild>
            <w:div w:id="233858638">
              <w:marLeft w:val="0"/>
              <w:marRight w:val="0"/>
              <w:marTop w:val="0"/>
              <w:marBottom w:val="0"/>
              <w:divBdr>
                <w:top w:val="none" w:sz="0" w:space="0" w:color="auto"/>
                <w:left w:val="none" w:sz="0" w:space="0" w:color="auto"/>
                <w:bottom w:val="none" w:sz="0" w:space="0" w:color="auto"/>
                <w:right w:val="none" w:sz="0" w:space="0" w:color="auto"/>
              </w:divBdr>
              <w:divsChild>
                <w:div w:id="758720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2998980">
      <w:bodyDiv w:val="1"/>
      <w:marLeft w:val="0"/>
      <w:marRight w:val="0"/>
      <w:marTop w:val="0"/>
      <w:marBottom w:val="0"/>
      <w:divBdr>
        <w:top w:val="none" w:sz="0" w:space="0" w:color="auto"/>
        <w:left w:val="none" w:sz="0" w:space="0" w:color="auto"/>
        <w:bottom w:val="none" w:sz="0" w:space="0" w:color="auto"/>
        <w:right w:val="none" w:sz="0" w:space="0" w:color="auto"/>
      </w:divBdr>
      <w:divsChild>
        <w:div w:id="560946957">
          <w:marLeft w:val="0"/>
          <w:marRight w:val="0"/>
          <w:marTop w:val="0"/>
          <w:marBottom w:val="0"/>
          <w:divBdr>
            <w:top w:val="none" w:sz="0" w:space="0" w:color="auto"/>
            <w:left w:val="none" w:sz="0" w:space="0" w:color="auto"/>
            <w:bottom w:val="none" w:sz="0" w:space="0" w:color="auto"/>
            <w:right w:val="none" w:sz="0" w:space="0" w:color="auto"/>
          </w:divBdr>
          <w:divsChild>
            <w:div w:id="1875313038">
              <w:marLeft w:val="0"/>
              <w:marRight w:val="0"/>
              <w:marTop w:val="0"/>
              <w:marBottom w:val="0"/>
              <w:divBdr>
                <w:top w:val="none" w:sz="0" w:space="0" w:color="auto"/>
                <w:left w:val="none" w:sz="0" w:space="0" w:color="auto"/>
                <w:bottom w:val="none" w:sz="0" w:space="0" w:color="auto"/>
                <w:right w:val="none" w:sz="0" w:space="0" w:color="auto"/>
              </w:divBdr>
              <w:divsChild>
                <w:div w:id="985621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2563953">
      <w:bodyDiv w:val="1"/>
      <w:marLeft w:val="0"/>
      <w:marRight w:val="0"/>
      <w:marTop w:val="0"/>
      <w:marBottom w:val="0"/>
      <w:divBdr>
        <w:top w:val="none" w:sz="0" w:space="0" w:color="auto"/>
        <w:left w:val="none" w:sz="0" w:space="0" w:color="auto"/>
        <w:bottom w:val="none" w:sz="0" w:space="0" w:color="auto"/>
        <w:right w:val="none" w:sz="0" w:space="0" w:color="auto"/>
      </w:divBdr>
      <w:divsChild>
        <w:div w:id="24791566">
          <w:marLeft w:val="0"/>
          <w:marRight w:val="0"/>
          <w:marTop w:val="0"/>
          <w:marBottom w:val="0"/>
          <w:divBdr>
            <w:top w:val="none" w:sz="0" w:space="0" w:color="auto"/>
            <w:left w:val="none" w:sz="0" w:space="0" w:color="auto"/>
            <w:bottom w:val="none" w:sz="0" w:space="0" w:color="auto"/>
            <w:right w:val="none" w:sz="0" w:space="0" w:color="auto"/>
          </w:divBdr>
          <w:divsChild>
            <w:div w:id="1715040961">
              <w:marLeft w:val="0"/>
              <w:marRight w:val="0"/>
              <w:marTop w:val="0"/>
              <w:marBottom w:val="0"/>
              <w:divBdr>
                <w:top w:val="none" w:sz="0" w:space="0" w:color="auto"/>
                <w:left w:val="none" w:sz="0" w:space="0" w:color="auto"/>
                <w:bottom w:val="none" w:sz="0" w:space="0" w:color="auto"/>
                <w:right w:val="none" w:sz="0" w:space="0" w:color="auto"/>
              </w:divBdr>
              <w:divsChild>
                <w:div w:id="2000191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0803468">
      <w:bodyDiv w:val="1"/>
      <w:marLeft w:val="0"/>
      <w:marRight w:val="0"/>
      <w:marTop w:val="0"/>
      <w:marBottom w:val="0"/>
      <w:divBdr>
        <w:top w:val="none" w:sz="0" w:space="0" w:color="auto"/>
        <w:left w:val="none" w:sz="0" w:space="0" w:color="auto"/>
        <w:bottom w:val="none" w:sz="0" w:space="0" w:color="auto"/>
        <w:right w:val="none" w:sz="0" w:space="0" w:color="auto"/>
      </w:divBdr>
      <w:divsChild>
        <w:div w:id="2061055351">
          <w:marLeft w:val="0"/>
          <w:marRight w:val="0"/>
          <w:marTop w:val="0"/>
          <w:marBottom w:val="0"/>
          <w:divBdr>
            <w:top w:val="none" w:sz="0" w:space="0" w:color="auto"/>
            <w:left w:val="none" w:sz="0" w:space="0" w:color="auto"/>
            <w:bottom w:val="none" w:sz="0" w:space="0" w:color="auto"/>
            <w:right w:val="none" w:sz="0" w:space="0" w:color="auto"/>
          </w:divBdr>
          <w:divsChild>
            <w:div w:id="1220048030">
              <w:marLeft w:val="0"/>
              <w:marRight w:val="0"/>
              <w:marTop w:val="0"/>
              <w:marBottom w:val="0"/>
              <w:divBdr>
                <w:top w:val="none" w:sz="0" w:space="0" w:color="auto"/>
                <w:left w:val="none" w:sz="0" w:space="0" w:color="auto"/>
                <w:bottom w:val="none" w:sz="0" w:space="0" w:color="auto"/>
                <w:right w:val="none" w:sz="0" w:space="0" w:color="auto"/>
              </w:divBdr>
              <w:divsChild>
                <w:div w:id="1108626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9521293">
      <w:bodyDiv w:val="1"/>
      <w:marLeft w:val="0"/>
      <w:marRight w:val="0"/>
      <w:marTop w:val="0"/>
      <w:marBottom w:val="0"/>
      <w:divBdr>
        <w:top w:val="none" w:sz="0" w:space="0" w:color="auto"/>
        <w:left w:val="none" w:sz="0" w:space="0" w:color="auto"/>
        <w:bottom w:val="none" w:sz="0" w:space="0" w:color="auto"/>
        <w:right w:val="none" w:sz="0" w:space="0" w:color="auto"/>
      </w:divBdr>
      <w:divsChild>
        <w:div w:id="43452394">
          <w:marLeft w:val="0"/>
          <w:marRight w:val="0"/>
          <w:marTop w:val="0"/>
          <w:marBottom w:val="0"/>
          <w:divBdr>
            <w:top w:val="none" w:sz="0" w:space="0" w:color="auto"/>
            <w:left w:val="none" w:sz="0" w:space="0" w:color="auto"/>
            <w:bottom w:val="none" w:sz="0" w:space="0" w:color="auto"/>
            <w:right w:val="none" w:sz="0" w:space="0" w:color="auto"/>
          </w:divBdr>
          <w:divsChild>
            <w:div w:id="1617835819">
              <w:marLeft w:val="0"/>
              <w:marRight w:val="0"/>
              <w:marTop w:val="0"/>
              <w:marBottom w:val="0"/>
              <w:divBdr>
                <w:top w:val="none" w:sz="0" w:space="0" w:color="auto"/>
                <w:left w:val="none" w:sz="0" w:space="0" w:color="auto"/>
                <w:bottom w:val="none" w:sz="0" w:space="0" w:color="auto"/>
                <w:right w:val="none" w:sz="0" w:space="0" w:color="auto"/>
              </w:divBdr>
              <w:divsChild>
                <w:div w:id="256717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750294">
      <w:bodyDiv w:val="1"/>
      <w:marLeft w:val="0"/>
      <w:marRight w:val="0"/>
      <w:marTop w:val="0"/>
      <w:marBottom w:val="0"/>
      <w:divBdr>
        <w:top w:val="none" w:sz="0" w:space="0" w:color="auto"/>
        <w:left w:val="none" w:sz="0" w:space="0" w:color="auto"/>
        <w:bottom w:val="none" w:sz="0" w:space="0" w:color="auto"/>
        <w:right w:val="none" w:sz="0" w:space="0" w:color="auto"/>
      </w:divBdr>
      <w:divsChild>
        <w:div w:id="688800133">
          <w:marLeft w:val="0"/>
          <w:marRight w:val="0"/>
          <w:marTop w:val="0"/>
          <w:marBottom w:val="0"/>
          <w:divBdr>
            <w:top w:val="none" w:sz="0" w:space="0" w:color="auto"/>
            <w:left w:val="none" w:sz="0" w:space="0" w:color="auto"/>
            <w:bottom w:val="none" w:sz="0" w:space="0" w:color="auto"/>
            <w:right w:val="none" w:sz="0" w:space="0" w:color="auto"/>
          </w:divBdr>
          <w:divsChild>
            <w:div w:id="50274094">
              <w:marLeft w:val="0"/>
              <w:marRight w:val="0"/>
              <w:marTop w:val="0"/>
              <w:marBottom w:val="0"/>
              <w:divBdr>
                <w:top w:val="none" w:sz="0" w:space="0" w:color="auto"/>
                <w:left w:val="none" w:sz="0" w:space="0" w:color="auto"/>
                <w:bottom w:val="none" w:sz="0" w:space="0" w:color="auto"/>
                <w:right w:val="none" w:sz="0" w:space="0" w:color="auto"/>
              </w:divBdr>
              <w:divsChild>
                <w:div w:id="355893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0391302">
      <w:bodyDiv w:val="1"/>
      <w:marLeft w:val="0"/>
      <w:marRight w:val="0"/>
      <w:marTop w:val="0"/>
      <w:marBottom w:val="0"/>
      <w:divBdr>
        <w:top w:val="none" w:sz="0" w:space="0" w:color="auto"/>
        <w:left w:val="none" w:sz="0" w:space="0" w:color="auto"/>
        <w:bottom w:val="none" w:sz="0" w:space="0" w:color="auto"/>
        <w:right w:val="none" w:sz="0" w:space="0" w:color="auto"/>
      </w:divBdr>
      <w:divsChild>
        <w:div w:id="644048377">
          <w:marLeft w:val="0"/>
          <w:marRight w:val="0"/>
          <w:marTop w:val="150"/>
          <w:marBottom w:val="150"/>
          <w:divBdr>
            <w:top w:val="none" w:sz="0" w:space="0" w:color="auto"/>
            <w:left w:val="none" w:sz="0" w:space="0" w:color="auto"/>
            <w:bottom w:val="none" w:sz="0" w:space="0" w:color="auto"/>
            <w:right w:val="none" w:sz="0" w:space="0" w:color="auto"/>
          </w:divBdr>
          <w:divsChild>
            <w:div w:id="46027372">
              <w:marLeft w:val="0"/>
              <w:marRight w:val="0"/>
              <w:marTop w:val="0"/>
              <w:marBottom w:val="0"/>
              <w:divBdr>
                <w:top w:val="none" w:sz="0" w:space="0" w:color="auto"/>
                <w:left w:val="none" w:sz="0" w:space="0" w:color="auto"/>
                <w:bottom w:val="none" w:sz="0" w:space="0" w:color="auto"/>
                <w:right w:val="none" w:sz="0" w:space="0" w:color="auto"/>
              </w:divBdr>
              <w:divsChild>
                <w:div w:id="1166288982">
                  <w:marLeft w:val="0"/>
                  <w:marRight w:val="0"/>
                  <w:marTop w:val="0"/>
                  <w:marBottom w:val="0"/>
                  <w:divBdr>
                    <w:top w:val="none" w:sz="0" w:space="0" w:color="auto"/>
                    <w:left w:val="none" w:sz="0" w:space="0" w:color="auto"/>
                    <w:bottom w:val="none" w:sz="0" w:space="0" w:color="auto"/>
                    <w:right w:val="none" w:sz="0" w:space="0" w:color="auto"/>
                  </w:divBdr>
                  <w:divsChild>
                    <w:div w:id="1604418397">
                      <w:marLeft w:val="150"/>
                      <w:marRight w:val="150"/>
                      <w:marTop w:val="150"/>
                      <w:marBottom w:val="150"/>
                      <w:divBdr>
                        <w:top w:val="none" w:sz="0" w:space="0" w:color="auto"/>
                        <w:left w:val="none" w:sz="0" w:space="0" w:color="auto"/>
                        <w:bottom w:val="none" w:sz="0" w:space="0" w:color="auto"/>
                        <w:right w:val="none" w:sz="0" w:space="0" w:color="auto"/>
                      </w:divBdr>
                      <w:divsChild>
                        <w:div w:id="513229841">
                          <w:marLeft w:val="0"/>
                          <w:marRight w:val="0"/>
                          <w:marTop w:val="0"/>
                          <w:marBottom w:val="0"/>
                          <w:divBdr>
                            <w:top w:val="none" w:sz="0" w:space="0" w:color="auto"/>
                            <w:left w:val="none" w:sz="0" w:space="0" w:color="auto"/>
                            <w:bottom w:val="none" w:sz="0" w:space="0" w:color="auto"/>
                            <w:right w:val="none" w:sz="0" w:space="0" w:color="auto"/>
                          </w:divBdr>
                          <w:divsChild>
                            <w:div w:id="203492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3204975">
      <w:bodyDiv w:val="1"/>
      <w:marLeft w:val="0"/>
      <w:marRight w:val="0"/>
      <w:marTop w:val="0"/>
      <w:marBottom w:val="0"/>
      <w:divBdr>
        <w:top w:val="none" w:sz="0" w:space="0" w:color="auto"/>
        <w:left w:val="none" w:sz="0" w:space="0" w:color="auto"/>
        <w:bottom w:val="none" w:sz="0" w:space="0" w:color="auto"/>
        <w:right w:val="none" w:sz="0" w:space="0" w:color="auto"/>
      </w:divBdr>
      <w:divsChild>
        <w:div w:id="1363168840">
          <w:marLeft w:val="0"/>
          <w:marRight w:val="0"/>
          <w:marTop w:val="0"/>
          <w:marBottom w:val="0"/>
          <w:divBdr>
            <w:top w:val="none" w:sz="0" w:space="0" w:color="auto"/>
            <w:left w:val="none" w:sz="0" w:space="0" w:color="auto"/>
            <w:bottom w:val="none" w:sz="0" w:space="0" w:color="auto"/>
            <w:right w:val="none" w:sz="0" w:space="0" w:color="auto"/>
          </w:divBdr>
          <w:divsChild>
            <w:div w:id="1795634262">
              <w:marLeft w:val="0"/>
              <w:marRight w:val="0"/>
              <w:marTop w:val="0"/>
              <w:marBottom w:val="0"/>
              <w:divBdr>
                <w:top w:val="none" w:sz="0" w:space="0" w:color="auto"/>
                <w:left w:val="none" w:sz="0" w:space="0" w:color="auto"/>
                <w:bottom w:val="none" w:sz="0" w:space="0" w:color="auto"/>
                <w:right w:val="none" w:sz="0" w:space="0" w:color="auto"/>
              </w:divBdr>
              <w:divsChild>
                <w:div w:id="507870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1573118">
      <w:bodyDiv w:val="1"/>
      <w:marLeft w:val="0"/>
      <w:marRight w:val="0"/>
      <w:marTop w:val="0"/>
      <w:marBottom w:val="0"/>
      <w:divBdr>
        <w:top w:val="none" w:sz="0" w:space="0" w:color="auto"/>
        <w:left w:val="none" w:sz="0" w:space="0" w:color="auto"/>
        <w:bottom w:val="none" w:sz="0" w:space="0" w:color="auto"/>
        <w:right w:val="none" w:sz="0" w:space="0" w:color="auto"/>
      </w:divBdr>
      <w:divsChild>
        <w:div w:id="967128613">
          <w:marLeft w:val="0"/>
          <w:marRight w:val="0"/>
          <w:marTop w:val="0"/>
          <w:marBottom w:val="0"/>
          <w:divBdr>
            <w:top w:val="none" w:sz="0" w:space="0" w:color="auto"/>
            <w:left w:val="none" w:sz="0" w:space="0" w:color="auto"/>
            <w:bottom w:val="none" w:sz="0" w:space="0" w:color="auto"/>
            <w:right w:val="none" w:sz="0" w:space="0" w:color="auto"/>
          </w:divBdr>
          <w:divsChild>
            <w:div w:id="1154371277">
              <w:marLeft w:val="0"/>
              <w:marRight w:val="0"/>
              <w:marTop w:val="0"/>
              <w:marBottom w:val="0"/>
              <w:divBdr>
                <w:top w:val="none" w:sz="0" w:space="0" w:color="auto"/>
                <w:left w:val="none" w:sz="0" w:space="0" w:color="auto"/>
                <w:bottom w:val="none" w:sz="0" w:space="0" w:color="auto"/>
                <w:right w:val="none" w:sz="0" w:space="0" w:color="auto"/>
              </w:divBdr>
              <w:divsChild>
                <w:div w:id="909266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6180026">
      <w:bodyDiv w:val="1"/>
      <w:marLeft w:val="0"/>
      <w:marRight w:val="0"/>
      <w:marTop w:val="0"/>
      <w:marBottom w:val="0"/>
      <w:divBdr>
        <w:top w:val="none" w:sz="0" w:space="0" w:color="auto"/>
        <w:left w:val="none" w:sz="0" w:space="0" w:color="auto"/>
        <w:bottom w:val="none" w:sz="0" w:space="0" w:color="auto"/>
        <w:right w:val="none" w:sz="0" w:space="0" w:color="auto"/>
      </w:divBdr>
      <w:divsChild>
        <w:div w:id="928542299">
          <w:marLeft w:val="0"/>
          <w:marRight w:val="0"/>
          <w:marTop w:val="0"/>
          <w:marBottom w:val="0"/>
          <w:divBdr>
            <w:top w:val="none" w:sz="0" w:space="0" w:color="auto"/>
            <w:left w:val="none" w:sz="0" w:space="0" w:color="auto"/>
            <w:bottom w:val="none" w:sz="0" w:space="0" w:color="auto"/>
            <w:right w:val="none" w:sz="0" w:space="0" w:color="auto"/>
          </w:divBdr>
          <w:divsChild>
            <w:div w:id="945306516">
              <w:marLeft w:val="0"/>
              <w:marRight w:val="0"/>
              <w:marTop w:val="0"/>
              <w:marBottom w:val="0"/>
              <w:divBdr>
                <w:top w:val="none" w:sz="0" w:space="0" w:color="auto"/>
                <w:left w:val="none" w:sz="0" w:space="0" w:color="auto"/>
                <w:bottom w:val="none" w:sz="0" w:space="0" w:color="auto"/>
                <w:right w:val="none" w:sz="0" w:space="0" w:color="auto"/>
              </w:divBdr>
              <w:divsChild>
                <w:div w:id="504397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0598213">
      <w:bodyDiv w:val="1"/>
      <w:marLeft w:val="0"/>
      <w:marRight w:val="0"/>
      <w:marTop w:val="0"/>
      <w:marBottom w:val="0"/>
      <w:divBdr>
        <w:top w:val="none" w:sz="0" w:space="0" w:color="auto"/>
        <w:left w:val="none" w:sz="0" w:space="0" w:color="auto"/>
        <w:bottom w:val="none" w:sz="0" w:space="0" w:color="auto"/>
        <w:right w:val="none" w:sz="0" w:space="0" w:color="auto"/>
      </w:divBdr>
      <w:divsChild>
        <w:div w:id="1099563433">
          <w:marLeft w:val="0"/>
          <w:marRight w:val="0"/>
          <w:marTop w:val="0"/>
          <w:marBottom w:val="0"/>
          <w:divBdr>
            <w:top w:val="none" w:sz="0" w:space="0" w:color="auto"/>
            <w:left w:val="none" w:sz="0" w:space="0" w:color="auto"/>
            <w:bottom w:val="none" w:sz="0" w:space="0" w:color="auto"/>
            <w:right w:val="none" w:sz="0" w:space="0" w:color="auto"/>
          </w:divBdr>
          <w:divsChild>
            <w:div w:id="436171669">
              <w:marLeft w:val="0"/>
              <w:marRight w:val="0"/>
              <w:marTop w:val="0"/>
              <w:marBottom w:val="0"/>
              <w:divBdr>
                <w:top w:val="none" w:sz="0" w:space="0" w:color="auto"/>
                <w:left w:val="none" w:sz="0" w:space="0" w:color="auto"/>
                <w:bottom w:val="none" w:sz="0" w:space="0" w:color="auto"/>
                <w:right w:val="none" w:sz="0" w:space="0" w:color="auto"/>
              </w:divBdr>
              <w:divsChild>
                <w:div w:id="137967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3020696">
      <w:bodyDiv w:val="1"/>
      <w:marLeft w:val="0"/>
      <w:marRight w:val="0"/>
      <w:marTop w:val="0"/>
      <w:marBottom w:val="0"/>
      <w:divBdr>
        <w:top w:val="none" w:sz="0" w:space="0" w:color="auto"/>
        <w:left w:val="none" w:sz="0" w:space="0" w:color="auto"/>
        <w:bottom w:val="none" w:sz="0" w:space="0" w:color="auto"/>
        <w:right w:val="none" w:sz="0" w:space="0" w:color="auto"/>
      </w:divBdr>
      <w:divsChild>
        <w:div w:id="79720037">
          <w:marLeft w:val="0"/>
          <w:marRight w:val="0"/>
          <w:marTop w:val="0"/>
          <w:marBottom w:val="0"/>
          <w:divBdr>
            <w:top w:val="none" w:sz="0" w:space="0" w:color="auto"/>
            <w:left w:val="none" w:sz="0" w:space="0" w:color="auto"/>
            <w:bottom w:val="none" w:sz="0" w:space="0" w:color="auto"/>
            <w:right w:val="none" w:sz="0" w:space="0" w:color="auto"/>
          </w:divBdr>
          <w:divsChild>
            <w:div w:id="1168523902">
              <w:marLeft w:val="0"/>
              <w:marRight w:val="0"/>
              <w:marTop w:val="0"/>
              <w:marBottom w:val="0"/>
              <w:divBdr>
                <w:top w:val="none" w:sz="0" w:space="0" w:color="auto"/>
                <w:left w:val="none" w:sz="0" w:space="0" w:color="auto"/>
                <w:bottom w:val="none" w:sz="0" w:space="0" w:color="auto"/>
                <w:right w:val="none" w:sz="0" w:space="0" w:color="auto"/>
              </w:divBdr>
              <w:divsChild>
                <w:div w:id="1474056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3060600">
      <w:bodyDiv w:val="1"/>
      <w:marLeft w:val="0"/>
      <w:marRight w:val="0"/>
      <w:marTop w:val="0"/>
      <w:marBottom w:val="0"/>
      <w:divBdr>
        <w:top w:val="none" w:sz="0" w:space="0" w:color="auto"/>
        <w:left w:val="none" w:sz="0" w:space="0" w:color="auto"/>
        <w:bottom w:val="none" w:sz="0" w:space="0" w:color="auto"/>
        <w:right w:val="none" w:sz="0" w:space="0" w:color="auto"/>
      </w:divBdr>
      <w:divsChild>
        <w:div w:id="819810241">
          <w:marLeft w:val="0"/>
          <w:marRight w:val="0"/>
          <w:marTop w:val="0"/>
          <w:marBottom w:val="0"/>
          <w:divBdr>
            <w:top w:val="none" w:sz="0" w:space="0" w:color="auto"/>
            <w:left w:val="none" w:sz="0" w:space="0" w:color="auto"/>
            <w:bottom w:val="none" w:sz="0" w:space="0" w:color="auto"/>
            <w:right w:val="none" w:sz="0" w:space="0" w:color="auto"/>
          </w:divBdr>
          <w:divsChild>
            <w:div w:id="776407002">
              <w:marLeft w:val="0"/>
              <w:marRight w:val="0"/>
              <w:marTop w:val="0"/>
              <w:marBottom w:val="0"/>
              <w:divBdr>
                <w:top w:val="none" w:sz="0" w:space="0" w:color="auto"/>
                <w:left w:val="none" w:sz="0" w:space="0" w:color="auto"/>
                <w:bottom w:val="none" w:sz="0" w:space="0" w:color="auto"/>
                <w:right w:val="none" w:sz="0" w:space="0" w:color="auto"/>
              </w:divBdr>
              <w:divsChild>
                <w:div w:id="1413963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9184313">
      <w:bodyDiv w:val="1"/>
      <w:marLeft w:val="0"/>
      <w:marRight w:val="0"/>
      <w:marTop w:val="0"/>
      <w:marBottom w:val="0"/>
      <w:divBdr>
        <w:top w:val="none" w:sz="0" w:space="0" w:color="auto"/>
        <w:left w:val="none" w:sz="0" w:space="0" w:color="auto"/>
        <w:bottom w:val="none" w:sz="0" w:space="0" w:color="auto"/>
        <w:right w:val="none" w:sz="0" w:space="0" w:color="auto"/>
      </w:divBdr>
      <w:divsChild>
        <w:div w:id="77212647">
          <w:marLeft w:val="0"/>
          <w:marRight w:val="0"/>
          <w:marTop w:val="0"/>
          <w:marBottom w:val="0"/>
          <w:divBdr>
            <w:top w:val="none" w:sz="0" w:space="0" w:color="auto"/>
            <w:left w:val="none" w:sz="0" w:space="0" w:color="auto"/>
            <w:bottom w:val="none" w:sz="0" w:space="0" w:color="auto"/>
            <w:right w:val="none" w:sz="0" w:space="0" w:color="auto"/>
          </w:divBdr>
          <w:divsChild>
            <w:div w:id="182793230">
              <w:marLeft w:val="0"/>
              <w:marRight w:val="0"/>
              <w:marTop w:val="0"/>
              <w:marBottom w:val="0"/>
              <w:divBdr>
                <w:top w:val="none" w:sz="0" w:space="0" w:color="auto"/>
                <w:left w:val="none" w:sz="0" w:space="0" w:color="auto"/>
                <w:bottom w:val="none" w:sz="0" w:space="0" w:color="auto"/>
                <w:right w:val="none" w:sz="0" w:space="0" w:color="auto"/>
              </w:divBdr>
              <w:divsChild>
                <w:div w:id="1349715778">
                  <w:marLeft w:val="0"/>
                  <w:marRight w:val="0"/>
                  <w:marTop w:val="0"/>
                  <w:marBottom w:val="0"/>
                  <w:divBdr>
                    <w:top w:val="none" w:sz="0" w:space="0" w:color="auto"/>
                    <w:left w:val="none" w:sz="0" w:space="0" w:color="auto"/>
                    <w:bottom w:val="none" w:sz="0" w:space="0" w:color="auto"/>
                    <w:right w:val="none" w:sz="0" w:space="0" w:color="auto"/>
                  </w:divBdr>
                  <w:divsChild>
                    <w:div w:id="1538857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6123911">
      <w:bodyDiv w:val="1"/>
      <w:marLeft w:val="0"/>
      <w:marRight w:val="0"/>
      <w:marTop w:val="0"/>
      <w:marBottom w:val="0"/>
      <w:divBdr>
        <w:top w:val="none" w:sz="0" w:space="0" w:color="auto"/>
        <w:left w:val="none" w:sz="0" w:space="0" w:color="auto"/>
        <w:bottom w:val="none" w:sz="0" w:space="0" w:color="auto"/>
        <w:right w:val="none" w:sz="0" w:space="0" w:color="auto"/>
      </w:divBdr>
      <w:divsChild>
        <w:div w:id="1140881388">
          <w:marLeft w:val="0"/>
          <w:marRight w:val="0"/>
          <w:marTop w:val="0"/>
          <w:marBottom w:val="0"/>
          <w:divBdr>
            <w:top w:val="none" w:sz="0" w:space="0" w:color="auto"/>
            <w:left w:val="none" w:sz="0" w:space="0" w:color="auto"/>
            <w:bottom w:val="none" w:sz="0" w:space="0" w:color="auto"/>
            <w:right w:val="none" w:sz="0" w:space="0" w:color="auto"/>
          </w:divBdr>
          <w:divsChild>
            <w:div w:id="1902860096">
              <w:marLeft w:val="0"/>
              <w:marRight w:val="0"/>
              <w:marTop w:val="0"/>
              <w:marBottom w:val="0"/>
              <w:divBdr>
                <w:top w:val="none" w:sz="0" w:space="0" w:color="auto"/>
                <w:left w:val="none" w:sz="0" w:space="0" w:color="auto"/>
                <w:bottom w:val="none" w:sz="0" w:space="0" w:color="auto"/>
                <w:right w:val="none" w:sz="0" w:space="0" w:color="auto"/>
              </w:divBdr>
              <w:divsChild>
                <w:div w:id="11959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1165182">
      <w:bodyDiv w:val="1"/>
      <w:marLeft w:val="0"/>
      <w:marRight w:val="0"/>
      <w:marTop w:val="0"/>
      <w:marBottom w:val="0"/>
      <w:divBdr>
        <w:top w:val="none" w:sz="0" w:space="0" w:color="auto"/>
        <w:left w:val="none" w:sz="0" w:space="0" w:color="auto"/>
        <w:bottom w:val="none" w:sz="0" w:space="0" w:color="auto"/>
        <w:right w:val="none" w:sz="0" w:space="0" w:color="auto"/>
      </w:divBdr>
      <w:divsChild>
        <w:div w:id="2119569064">
          <w:marLeft w:val="0"/>
          <w:marRight w:val="0"/>
          <w:marTop w:val="0"/>
          <w:marBottom w:val="0"/>
          <w:divBdr>
            <w:top w:val="none" w:sz="0" w:space="0" w:color="auto"/>
            <w:left w:val="none" w:sz="0" w:space="0" w:color="auto"/>
            <w:bottom w:val="none" w:sz="0" w:space="0" w:color="auto"/>
            <w:right w:val="none" w:sz="0" w:space="0" w:color="auto"/>
          </w:divBdr>
          <w:divsChild>
            <w:div w:id="1114908204">
              <w:marLeft w:val="0"/>
              <w:marRight w:val="0"/>
              <w:marTop w:val="0"/>
              <w:marBottom w:val="0"/>
              <w:divBdr>
                <w:top w:val="none" w:sz="0" w:space="0" w:color="auto"/>
                <w:left w:val="none" w:sz="0" w:space="0" w:color="auto"/>
                <w:bottom w:val="none" w:sz="0" w:space="0" w:color="auto"/>
                <w:right w:val="none" w:sz="0" w:space="0" w:color="auto"/>
              </w:divBdr>
              <w:divsChild>
                <w:div w:id="274755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5805794">
      <w:bodyDiv w:val="1"/>
      <w:marLeft w:val="0"/>
      <w:marRight w:val="0"/>
      <w:marTop w:val="0"/>
      <w:marBottom w:val="0"/>
      <w:divBdr>
        <w:top w:val="none" w:sz="0" w:space="0" w:color="auto"/>
        <w:left w:val="none" w:sz="0" w:space="0" w:color="auto"/>
        <w:bottom w:val="none" w:sz="0" w:space="0" w:color="auto"/>
        <w:right w:val="none" w:sz="0" w:space="0" w:color="auto"/>
      </w:divBdr>
    </w:div>
    <w:div w:id="1181050495">
      <w:bodyDiv w:val="1"/>
      <w:marLeft w:val="0"/>
      <w:marRight w:val="0"/>
      <w:marTop w:val="0"/>
      <w:marBottom w:val="0"/>
      <w:divBdr>
        <w:top w:val="none" w:sz="0" w:space="0" w:color="auto"/>
        <w:left w:val="none" w:sz="0" w:space="0" w:color="auto"/>
        <w:bottom w:val="none" w:sz="0" w:space="0" w:color="auto"/>
        <w:right w:val="none" w:sz="0" w:space="0" w:color="auto"/>
      </w:divBdr>
      <w:divsChild>
        <w:div w:id="1379160058">
          <w:marLeft w:val="0"/>
          <w:marRight w:val="0"/>
          <w:marTop w:val="0"/>
          <w:marBottom w:val="0"/>
          <w:divBdr>
            <w:top w:val="none" w:sz="0" w:space="0" w:color="auto"/>
            <w:left w:val="none" w:sz="0" w:space="0" w:color="auto"/>
            <w:bottom w:val="none" w:sz="0" w:space="0" w:color="auto"/>
            <w:right w:val="none" w:sz="0" w:space="0" w:color="auto"/>
          </w:divBdr>
          <w:divsChild>
            <w:div w:id="306784554">
              <w:marLeft w:val="0"/>
              <w:marRight w:val="0"/>
              <w:marTop w:val="0"/>
              <w:marBottom w:val="0"/>
              <w:divBdr>
                <w:top w:val="none" w:sz="0" w:space="0" w:color="auto"/>
                <w:left w:val="none" w:sz="0" w:space="0" w:color="auto"/>
                <w:bottom w:val="none" w:sz="0" w:space="0" w:color="auto"/>
                <w:right w:val="none" w:sz="0" w:space="0" w:color="auto"/>
              </w:divBdr>
              <w:divsChild>
                <w:div w:id="557596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5636095">
      <w:bodyDiv w:val="1"/>
      <w:marLeft w:val="0"/>
      <w:marRight w:val="0"/>
      <w:marTop w:val="0"/>
      <w:marBottom w:val="0"/>
      <w:divBdr>
        <w:top w:val="none" w:sz="0" w:space="0" w:color="auto"/>
        <w:left w:val="none" w:sz="0" w:space="0" w:color="auto"/>
        <w:bottom w:val="none" w:sz="0" w:space="0" w:color="auto"/>
        <w:right w:val="none" w:sz="0" w:space="0" w:color="auto"/>
      </w:divBdr>
      <w:divsChild>
        <w:div w:id="1140883003">
          <w:marLeft w:val="0"/>
          <w:marRight w:val="0"/>
          <w:marTop w:val="0"/>
          <w:marBottom w:val="0"/>
          <w:divBdr>
            <w:top w:val="none" w:sz="0" w:space="0" w:color="auto"/>
            <w:left w:val="none" w:sz="0" w:space="0" w:color="auto"/>
            <w:bottom w:val="none" w:sz="0" w:space="0" w:color="auto"/>
            <w:right w:val="none" w:sz="0" w:space="0" w:color="auto"/>
          </w:divBdr>
          <w:divsChild>
            <w:div w:id="1689981932">
              <w:marLeft w:val="0"/>
              <w:marRight w:val="0"/>
              <w:marTop w:val="0"/>
              <w:marBottom w:val="0"/>
              <w:divBdr>
                <w:top w:val="none" w:sz="0" w:space="0" w:color="auto"/>
                <w:left w:val="none" w:sz="0" w:space="0" w:color="auto"/>
                <w:bottom w:val="none" w:sz="0" w:space="0" w:color="auto"/>
                <w:right w:val="none" w:sz="0" w:space="0" w:color="auto"/>
              </w:divBdr>
              <w:divsChild>
                <w:div w:id="631709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5191020">
      <w:bodyDiv w:val="1"/>
      <w:marLeft w:val="0"/>
      <w:marRight w:val="0"/>
      <w:marTop w:val="0"/>
      <w:marBottom w:val="0"/>
      <w:divBdr>
        <w:top w:val="none" w:sz="0" w:space="0" w:color="auto"/>
        <w:left w:val="none" w:sz="0" w:space="0" w:color="auto"/>
        <w:bottom w:val="none" w:sz="0" w:space="0" w:color="auto"/>
        <w:right w:val="none" w:sz="0" w:space="0" w:color="auto"/>
      </w:divBdr>
      <w:divsChild>
        <w:div w:id="818497393">
          <w:marLeft w:val="0"/>
          <w:marRight w:val="0"/>
          <w:marTop w:val="0"/>
          <w:marBottom w:val="0"/>
          <w:divBdr>
            <w:top w:val="none" w:sz="0" w:space="0" w:color="auto"/>
            <w:left w:val="none" w:sz="0" w:space="0" w:color="auto"/>
            <w:bottom w:val="none" w:sz="0" w:space="0" w:color="auto"/>
            <w:right w:val="none" w:sz="0" w:space="0" w:color="auto"/>
          </w:divBdr>
          <w:divsChild>
            <w:div w:id="443354204">
              <w:marLeft w:val="0"/>
              <w:marRight w:val="0"/>
              <w:marTop w:val="0"/>
              <w:marBottom w:val="0"/>
              <w:divBdr>
                <w:top w:val="none" w:sz="0" w:space="0" w:color="auto"/>
                <w:left w:val="none" w:sz="0" w:space="0" w:color="auto"/>
                <w:bottom w:val="none" w:sz="0" w:space="0" w:color="auto"/>
                <w:right w:val="none" w:sz="0" w:space="0" w:color="auto"/>
              </w:divBdr>
              <w:divsChild>
                <w:div w:id="2047681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6208226">
      <w:bodyDiv w:val="1"/>
      <w:marLeft w:val="0"/>
      <w:marRight w:val="0"/>
      <w:marTop w:val="0"/>
      <w:marBottom w:val="0"/>
      <w:divBdr>
        <w:top w:val="none" w:sz="0" w:space="0" w:color="auto"/>
        <w:left w:val="none" w:sz="0" w:space="0" w:color="auto"/>
        <w:bottom w:val="none" w:sz="0" w:space="0" w:color="auto"/>
        <w:right w:val="none" w:sz="0" w:space="0" w:color="auto"/>
      </w:divBdr>
      <w:divsChild>
        <w:div w:id="303513970">
          <w:marLeft w:val="0"/>
          <w:marRight w:val="0"/>
          <w:marTop w:val="0"/>
          <w:marBottom w:val="0"/>
          <w:divBdr>
            <w:top w:val="none" w:sz="0" w:space="0" w:color="auto"/>
            <w:left w:val="none" w:sz="0" w:space="0" w:color="auto"/>
            <w:bottom w:val="none" w:sz="0" w:space="0" w:color="auto"/>
            <w:right w:val="none" w:sz="0" w:space="0" w:color="auto"/>
          </w:divBdr>
          <w:divsChild>
            <w:div w:id="557479446">
              <w:marLeft w:val="0"/>
              <w:marRight w:val="0"/>
              <w:marTop w:val="0"/>
              <w:marBottom w:val="0"/>
              <w:divBdr>
                <w:top w:val="none" w:sz="0" w:space="0" w:color="auto"/>
                <w:left w:val="none" w:sz="0" w:space="0" w:color="auto"/>
                <w:bottom w:val="none" w:sz="0" w:space="0" w:color="auto"/>
                <w:right w:val="none" w:sz="0" w:space="0" w:color="auto"/>
              </w:divBdr>
              <w:divsChild>
                <w:div w:id="73745861">
                  <w:marLeft w:val="0"/>
                  <w:marRight w:val="0"/>
                  <w:marTop w:val="0"/>
                  <w:marBottom w:val="0"/>
                  <w:divBdr>
                    <w:top w:val="none" w:sz="0" w:space="0" w:color="auto"/>
                    <w:left w:val="none" w:sz="0" w:space="0" w:color="auto"/>
                    <w:bottom w:val="none" w:sz="0" w:space="0" w:color="auto"/>
                    <w:right w:val="none" w:sz="0" w:space="0" w:color="auto"/>
                  </w:divBdr>
                </w:div>
              </w:divsChild>
            </w:div>
            <w:div w:id="1060640567">
              <w:marLeft w:val="0"/>
              <w:marRight w:val="0"/>
              <w:marTop w:val="0"/>
              <w:marBottom w:val="0"/>
              <w:divBdr>
                <w:top w:val="none" w:sz="0" w:space="0" w:color="auto"/>
                <w:left w:val="none" w:sz="0" w:space="0" w:color="auto"/>
                <w:bottom w:val="none" w:sz="0" w:space="0" w:color="auto"/>
                <w:right w:val="none" w:sz="0" w:space="0" w:color="auto"/>
              </w:divBdr>
              <w:divsChild>
                <w:div w:id="2066174440">
                  <w:marLeft w:val="0"/>
                  <w:marRight w:val="0"/>
                  <w:marTop w:val="0"/>
                  <w:marBottom w:val="0"/>
                  <w:divBdr>
                    <w:top w:val="none" w:sz="0" w:space="0" w:color="auto"/>
                    <w:left w:val="none" w:sz="0" w:space="0" w:color="auto"/>
                    <w:bottom w:val="none" w:sz="0" w:space="0" w:color="auto"/>
                    <w:right w:val="none" w:sz="0" w:space="0" w:color="auto"/>
                  </w:divBdr>
                </w:div>
              </w:divsChild>
            </w:div>
            <w:div w:id="1351250525">
              <w:marLeft w:val="0"/>
              <w:marRight w:val="0"/>
              <w:marTop w:val="0"/>
              <w:marBottom w:val="0"/>
              <w:divBdr>
                <w:top w:val="none" w:sz="0" w:space="0" w:color="auto"/>
                <w:left w:val="none" w:sz="0" w:space="0" w:color="auto"/>
                <w:bottom w:val="none" w:sz="0" w:space="0" w:color="auto"/>
                <w:right w:val="none" w:sz="0" w:space="0" w:color="auto"/>
              </w:divBdr>
              <w:divsChild>
                <w:div w:id="649410052">
                  <w:marLeft w:val="0"/>
                  <w:marRight w:val="0"/>
                  <w:marTop w:val="0"/>
                  <w:marBottom w:val="0"/>
                  <w:divBdr>
                    <w:top w:val="none" w:sz="0" w:space="0" w:color="auto"/>
                    <w:left w:val="none" w:sz="0" w:space="0" w:color="auto"/>
                    <w:bottom w:val="none" w:sz="0" w:space="0" w:color="auto"/>
                    <w:right w:val="none" w:sz="0" w:space="0" w:color="auto"/>
                  </w:divBdr>
                </w:div>
              </w:divsChild>
            </w:div>
            <w:div w:id="1590116609">
              <w:marLeft w:val="0"/>
              <w:marRight w:val="0"/>
              <w:marTop w:val="0"/>
              <w:marBottom w:val="0"/>
              <w:divBdr>
                <w:top w:val="none" w:sz="0" w:space="0" w:color="auto"/>
                <w:left w:val="none" w:sz="0" w:space="0" w:color="auto"/>
                <w:bottom w:val="none" w:sz="0" w:space="0" w:color="auto"/>
                <w:right w:val="none" w:sz="0" w:space="0" w:color="auto"/>
              </w:divBdr>
              <w:divsChild>
                <w:div w:id="1474374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4847919">
      <w:bodyDiv w:val="1"/>
      <w:marLeft w:val="0"/>
      <w:marRight w:val="0"/>
      <w:marTop w:val="0"/>
      <w:marBottom w:val="0"/>
      <w:divBdr>
        <w:top w:val="none" w:sz="0" w:space="0" w:color="auto"/>
        <w:left w:val="none" w:sz="0" w:space="0" w:color="auto"/>
        <w:bottom w:val="none" w:sz="0" w:space="0" w:color="auto"/>
        <w:right w:val="none" w:sz="0" w:space="0" w:color="auto"/>
      </w:divBdr>
      <w:divsChild>
        <w:div w:id="113988596">
          <w:marLeft w:val="0"/>
          <w:marRight w:val="0"/>
          <w:marTop w:val="0"/>
          <w:marBottom w:val="0"/>
          <w:divBdr>
            <w:top w:val="none" w:sz="0" w:space="0" w:color="auto"/>
            <w:left w:val="none" w:sz="0" w:space="0" w:color="auto"/>
            <w:bottom w:val="none" w:sz="0" w:space="0" w:color="auto"/>
            <w:right w:val="none" w:sz="0" w:space="0" w:color="auto"/>
          </w:divBdr>
          <w:divsChild>
            <w:div w:id="409693452">
              <w:marLeft w:val="0"/>
              <w:marRight w:val="0"/>
              <w:marTop w:val="0"/>
              <w:marBottom w:val="0"/>
              <w:divBdr>
                <w:top w:val="none" w:sz="0" w:space="0" w:color="auto"/>
                <w:left w:val="none" w:sz="0" w:space="0" w:color="auto"/>
                <w:bottom w:val="none" w:sz="0" w:space="0" w:color="auto"/>
                <w:right w:val="none" w:sz="0" w:space="0" w:color="auto"/>
              </w:divBdr>
              <w:divsChild>
                <w:div w:id="1647391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6594160">
      <w:bodyDiv w:val="1"/>
      <w:marLeft w:val="0"/>
      <w:marRight w:val="0"/>
      <w:marTop w:val="0"/>
      <w:marBottom w:val="0"/>
      <w:divBdr>
        <w:top w:val="none" w:sz="0" w:space="0" w:color="auto"/>
        <w:left w:val="none" w:sz="0" w:space="0" w:color="auto"/>
        <w:bottom w:val="none" w:sz="0" w:space="0" w:color="auto"/>
        <w:right w:val="none" w:sz="0" w:space="0" w:color="auto"/>
      </w:divBdr>
      <w:divsChild>
        <w:div w:id="2114982251">
          <w:marLeft w:val="0"/>
          <w:marRight w:val="0"/>
          <w:marTop w:val="0"/>
          <w:marBottom w:val="0"/>
          <w:divBdr>
            <w:top w:val="none" w:sz="0" w:space="0" w:color="auto"/>
            <w:left w:val="none" w:sz="0" w:space="0" w:color="auto"/>
            <w:bottom w:val="none" w:sz="0" w:space="0" w:color="auto"/>
            <w:right w:val="none" w:sz="0" w:space="0" w:color="auto"/>
          </w:divBdr>
          <w:divsChild>
            <w:div w:id="16128592">
              <w:marLeft w:val="0"/>
              <w:marRight w:val="0"/>
              <w:marTop w:val="0"/>
              <w:marBottom w:val="0"/>
              <w:divBdr>
                <w:top w:val="none" w:sz="0" w:space="0" w:color="auto"/>
                <w:left w:val="none" w:sz="0" w:space="0" w:color="auto"/>
                <w:bottom w:val="none" w:sz="0" w:space="0" w:color="auto"/>
                <w:right w:val="none" w:sz="0" w:space="0" w:color="auto"/>
              </w:divBdr>
              <w:divsChild>
                <w:div w:id="2102948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4114483">
      <w:bodyDiv w:val="1"/>
      <w:marLeft w:val="0"/>
      <w:marRight w:val="0"/>
      <w:marTop w:val="0"/>
      <w:marBottom w:val="0"/>
      <w:divBdr>
        <w:top w:val="none" w:sz="0" w:space="0" w:color="auto"/>
        <w:left w:val="none" w:sz="0" w:space="0" w:color="auto"/>
        <w:bottom w:val="none" w:sz="0" w:space="0" w:color="auto"/>
        <w:right w:val="none" w:sz="0" w:space="0" w:color="auto"/>
      </w:divBdr>
      <w:divsChild>
        <w:div w:id="2014449417">
          <w:marLeft w:val="0"/>
          <w:marRight w:val="0"/>
          <w:marTop w:val="0"/>
          <w:marBottom w:val="0"/>
          <w:divBdr>
            <w:top w:val="none" w:sz="0" w:space="0" w:color="auto"/>
            <w:left w:val="none" w:sz="0" w:space="0" w:color="auto"/>
            <w:bottom w:val="none" w:sz="0" w:space="0" w:color="auto"/>
            <w:right w:val="none" w:sz="0" w:space="0" w:color="auto"/>
          </w:divBdr>
          <w:divsChild>
            <w:div w:id="410471749">
              <w:marLeft w:val="0"/>
              <w:marRight w:val="0"/>
              <w:marTop w:val="0"/>
              <w:marBottom w:val="0"/>
              <w:divBdr>
                <w:top w:val="none" w:sz="0" w:space="0" w:color="auto"/>
                <w:left w:val="none" w:sz="0" w:space="0" w:color="auto"/>
                <w:bottom w:val="none" w:sz="0" w:space="0" w:color="auto"/>
                <w:right w:val="none" w:sz="0" w:space="0" w:color="auto"/>
              </w:divBdr>
              <w:divsChild>
                <w:div w:id="1225802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7359215">
      <w:bodyDiv w:val="1"/>
      <w:marLeft w:val="0"/>
      <w:marRight w:val="0"/>
      <w:marTop w:val="0"/>
      <w:marBottom w:val="0"/>
      <w:divBdr>
        <w:top w:val="none" w:sz="0" w:space="0" w:color="auto"/>
        <w:left w:val="none" w:sz="0" w:space="0" w:color="auto"/>
        <w:bottom w:val="none" w:sz="0" w:space="0" w:color="auto"/>
        <w:right w:val="none" w:sz="0" w:space="0" w:color="auto"/>
      </w:divBdr>
      <w:divsChild>
        <w:div w:id="30621065">
          <w:marLeft w:val="0"/>
          <w:marRight w:val="0"/>
          <w:marTop w:val="0"/>
          <w:marBottom w:val="0"/>
          <w:divBdr>
            <w:top w:val="none" w:sz="0" w:space="0" w:color="auto"/>
            <w:left w:val="none" w:sz="0" w:space="0" w:color="auto"/>
            <w:bottom w:val="none" w:sz="0" w:space="0" w:color="auto"/>
            <w:right w:val="none" w:sz="0" w:space="0" w:color="auto"/>
          </w:divBdr>
          <w:divsChild>
            <w:div w:id="1331107001">
              <w:marLeft w:val="0"/>
              <w:marRight w:val="0"/>
              <w:marTop w:val="0"/>
              <w:marBottom w:val="0"/>
              <w:divBdr>
                <w:top w:val="none" w:sz="0" w:space="0" w:color="auto"/>
                <w:left w:val="none" w:sz="0" w:space="0" w:color="auto"/>
                <w:bottom w:val="none" w:sz="0" w:space="0" w:color="auto"/>
                <w:right w:val="none" w:sz="0" w:space="0" w:color="auto"/>
              </w:divBdr>
              <w:divsChild>
                <w:div w:id="95489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0667507">
      <w:bodyDiv w:val="1"/>
      <w:marLeft w:val="0"/>
      <w:marRight w:val="0"/>
      <w:marTop w:val="0"/>
      <w:marBottom w:val="0"/>
      <w:divBdr>
        <w:top w:val="none" w:sz="0" w:space="0" w:color="auto"/>
        <w:left w:val="none" w:sz="0" w:space="0" w:color="auto"/>
        <w:bottom w:val="none" w:sz="0" w:space="0" w:color="auto"/>
        <w:right w:val="none" w:sz="0" w:space="0" w:color="auto"/>
      </w:divBdr>
      <w:divsChild>
        <w:div w:id="717582593">
          <w:marLeft w:val="0"/>
          <w:marRight w:val="0"/>
          <w:marTop w:val="0"/>
          <w:marBottom w:val="0"/>
          <w:divBdr>
            <w:top w:val="none" w:sz="0" w:space="0" w:color="auto"/>
            <w:left w:val="none" w:sz="0" w:space="0" w:color="auto"/>
            <w:bottom w:val="none" w:sz="0" w:space="0" w:color="auto"/>
            <w:right w:val="none" w:sz="0" w:space="0" w:color="auto"/>
          </w:divBdr>
          <w:divsChild>
            <w:div w:id="1362048585">
              <w:marLeft w:val="0"/>
              <w:marRight w:val="0"/>
              <w:marTop w:val="0"/>
              <w:marBottom w:val="0"/>
              <w:divBdr>
                <w:top w:val="none" w:sz="0" w:space="0" w:color="auto"/>
                <w:left w:val="none" w:sz="0" w:space="0" w:color="auto"/>
                <w:bottom w:val="none" w:sz="0" w:space="0" w:color="auto"/>
                <w:right w:val="none" w:sz="0" w:space="0" w:color="auto"/>
              </w:divBdr>
              <w:divsChild>
                <w:div w:id="908540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2192046">
      <w:bodyDiv w:val="1"/>
      <w:marLeft w:val="0"/>
      <w:marRight w:val="0"/>
      <w:marTop w:val="0"/>
      <w:marBottom w:val="0"/>
      <w:divBdr>
        <w:top w:val="none" w:sz="0" w:space="0" w:color="auto"/>
        <w:left w:val="none" w:sz="0" w:space="0" w:color="auto"/>
        <w:bottom w:val="none" w:sz="0" w:space="0" w:color="auto"/>
        <w:right w:val="none" w:sz="0" w:space="0" w:color="auto"/>
      </w:divBdr>
      <w:divsChild>
        <w:div w:id="701589650">
          <w:marLeft w:val="0"/>
          <w:marRight w:val="0"/>
          <w:marTop w:val="0"/>
          <w:marBottom w:val="0"/>
          <w:divBdr>
            <w:top w:val="none" w:sz="0" w:space="0" w:color="auto"/>
            <w:left w:val="none" w:sz="0" w:space="0" w:color="auto"/>
            <w:bottom w:val="none" w:sz="0" w:space="0" w:color="auto"/>
            <w:right w:val="none" w:sz="0" w:space="0" w:color="auto"/>
          </w:divBdr>
          <w:divsChild>
            <w:div w:id="561212074">
              <w:marLeft w:val="0"/>
              <w:marRight w:val="0"/>
              <w:marTop w:val="0"/>
              <w:marBottom w:val="0"/>
              <w:divBdr>
                <w:top w:val="none" w:sz="0" w:space="0" w:color="auto"/>
                <w:left w:val="none" w:sz="0" w:space="0" w:color="auto"/>
                <w:bottom w:val="none" w:sz="0" w:space="0" w:color="auto"/>
                <w:right w:val="none" w:sz="0" w:space="0" w:color="auto"/>
              </w:divBdr>
              <w:divsChild>
                <w:div w:id="827790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2922561">
      <w:bodyDiv w:val="1"/>
      <w:marLeft w:val="0"/>
      <w:marRight w:val="0"/>
      <w:marTop w:val="0"/>
      <w:marBottom w:val="0"/>
      <w:divBdr>
        <w:top w:val="none" w:sz="0" w:space="0" w:color="auto"/>
        <w:left w:val="none" w:sz="0" w:space="0" w:color="auto"/>
        <w:bottom w:val="none" w:sz="0" w:space="0" w:color="auto"/>
        <w:right w:val="none" w:sz="0" w:space="0" w:color="auto"/>
      </w:divBdr>
      <w:divsChild>
        <w:div w:id="1352149504">
          <w:marLeft w:val="0"/>
          <w:marRight w:val="0"/>
          <w:marTop w:val="0"/>
          <w:marBottom w:val="0"/>
          <w:divBdr>
            <w:top w:val="none" w:sz="0" w:space="0" w:color="auto"/>
            <w:left w:val="none" w:sz="0" w:space="0" w:color="auto"/>
            <w:bottom w:val="none" w:sz="0" w:space="0" w:color="auto"/>
            <w:right w:val="none" w:sz="0" w:space="0" w:color="auto"/>
          </w:divBdr>
          <w:divsChild>
            <w:div w:id="1397708404">
              <w:marLeft w:val="0"/>
              <w:marRight w:val="0"/>
              <w:marTop w:val="0"/>
              <w:marBottom w:val="0"/>
              <w:divBdr>
                <w:top w:val="none" w:sz="0" w:space="0" w:color="auto"/>
                <w:left w:val="none" w:sz="0" w:space="0" w:color="auto"/>
                <w:bottom w:val="none" w:sz="0" w:space="0" w:color="auto"/>
                <w:right w:val="none" w:sz="0" w:space="0" w:color="auto"/>
              </w:divBdr>
              <w:divsChild>
                <w:div w:id="1546524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1864404">
      <w:bodyDiv w:val="1"/>
      <w:marLeft w:val="0"/>
      <w:marRight w:val="0"/>
      <w:marTop w:val="0"/>
      <w:marBottom w:val="0"/>
      <w:divBdr>
        <w:top w:val="none" w:sz="0" w:space="0" w:color="auto"/>
        <w:left w:val="none" w:sz="0" w:space="0" w:color="auto"/>
        <w:bottom w:val="none" w:sz="0" w:space="0" w:color="auto"/>
        <w:right w:val="none" w:sz="0" w:space="0" w:color="auto"/>
      </w:divBdr>
    </w:div>
    <w:div w:id="1693341654">
      <w:bodyDiv w:val="1"/>
      <w:marLeft w:val="0"/>
      <w:marRight w:val="0"/>
      <w:marTop w:val="0"/>
      <w:marBottom w:val="0"/>
      <w:divBdr>
        <w:top w:val="none" w:sz="0" w:space="0" w:color="auto"/>
        <w:left w:val="none" w:sz="0" w:space="0" w:color="auto"/>
        <w:bottom w:val="none" w:sz="0" w:space="0" w:color="auto"/>
        <w:right w:val="none" w:sz="0" w:space="0" w:color="auto"/>
      </w:divBdr>
      <w:divsChild>
        <w:div w:id="472261944">
          <w:marLeft w:val="0"/>
          <w:marRight w:val="0"/>
          <w:marTop w:val="0"/>
          <w:marBottom w:val="0"/>
          <w:divBdr>
            <w:top w:val="none" w:sz="0" w:space="0" w:color="auto"/>
            <w:left w:val="none" w:sz="0" w:space="0" w:color="auto"/>
            <w:bottom w:val="none" w:sz="0" w:space="0" w:color="auto"/>
            <w:right w:val="none" w:sz="0" w:space="0" w:color="auto"/>
          </w:divBdr>
          <w:divsChild>
            <w:div w:id="708725999">
              <w:marLeft w:val="0"/>
              <w:marRight w:val="0"/>
              <w:marTop w:val="0"/>
              <w:marBottom w:val="0"/>
              <w:divBdr>
                <w:top w:val="none" w:sz="0" w:space="0" w:color="auto"/>
                <w:left w:val="none" w:sz="0" w:space="0" w:color="auto"/>
                <w:bottom w:val="none" w:sz="0" w:space="0" w:color="auto"/>
                <w:right w:val="none" w:sz="0" w:space="0" w:color="auto"/>
              </w:divBdr>
              <w:divsChild>
                <w:div w:id="1716197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5736654">
      <w:bodyDiv w:val="1"/>
      <w:marLeft w:val="0"/>
      <w:marRight w:val="0"/>
      <w:marTop w:val="0"/>
      <w:marBottom w:val="0"/>
      <w:divBdr>
        <w:top w:val="none" w:sz="0" w:space="0" w:color="auto"/>
        <w:left w:val="none" w:sz="0" w:space="0" w:color="auto"/>
        <w:bottom w:val="none" w:sz="0" w:space="0" w:color="auto"/>
        <w:right w:val="none" w:sz="0" w:space="0" w:color="auto"/>
      </w:divBdr>
      <w:divsChild>
        <w:div w:id="2144736790">
          <w:marLeft w:val="0"/>
          <w:marRight w:val="0"/>
          <w:marTop w:val="0"/>
          <w:marBottom w:val="0"/>
          <w:divBdr>
            <w:top w:val="none" w:sz="0" w:space="0" w:color="auto"/>
            <w:left w:val="none" w:sz="0" w:space="0" w:color="auto"/>
            <w:bottom w:val="none" w:sz="0" w:space="0" w:color="auto"/>
            <w:right w:val="none" w:sz="0" w:space="0" w:color="auto"/>
          </w:divBdr>
          <w:divsChild>
            <w:div w:id="233199071">
              <w:marLeft w:val="0"/>
              <w:marRight w:val="0"/>
              <w:marTop w:val="0"/>
              <w:marBottom w:val="0"/>
              <w:divBdr>
                <w:top w:val="none" w:sz="0" w:space="0" w:color="auto"/>
                <w:left w:val="none" w:sz="0" w:space="0" w:color="auto"/>
                <w:bottom w:val="none" w:sz="0" w:space="0" w:color="auto"/>
                <w:right w:val="none" w:sz="0" w:space="0" w:color="auto"/>
              </w:divBdr>
              <w:divsChild>
                <w:div w:id="1771392272">
                  <w:marLeft w:val="0"/>
                  <w:marRight w:val="0"/>
                  <w:marTop w:val="0"/>
                  <w:marBottom w:val="0"/>
                  <w:divBdr>
                    <w:top w:val="none" w:sz="0" w:space="0" w:color="auto"/>
                    <w:left w:val="none" w:sz="0" w:space="0" w:color="auto"/>
                    <w:bottom w:val="none" w:sz="0" w:space="0" w:color="auto"/>
                    <w:right w:val="none" w:sz="0" w:space="0" w:color="auto"/>
                  </w:divBdr>
                  <w:divsChild>
                    <w:div w:id="1612778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8936020">
      <w:bodyDiv w:val="1"/>
      <w:marLeft w:val="0"/>
      <w:marRight w:val="0"/>
      <w:marTop w:val="0"/>
      <w:marBottom w:val="0"/>
      <w:divBdr>
        <w:top w:val="none" w:sz="0" w:space="0" w:color="auto"/>
        <w:left w:val="none" w:sz="0" w:space="0" w:color="auto"/>
        <w:bottom w:val="none" w:sz="0" w:space="0" w:color="auto"/>
        <w:right w:val="none" w:sz="0" w:space="0" w:color="auto"/>
      </w:divBdr>
      <w:divsChild>
        <w:div w:id="285233364">
          <w:marLeft w:val="0"/>
          <w:marRight w:val="0"/>
          <w:marTop w:val="0"/>
          <w:marBottom w:val="0"/>
          <w:divBdr>
            <w:top w:val="none" w:sz="0" w:space="0" w:color="auto"/>
            <w:left w:val="none" w:sz="0" w:space="0" w:color="auto"/>
            <w:bottom w:val="none" w:sz="0" w:space="0" w:color="auto"/>
            <w:right w:val="none" w:sz="0" w:space="0" w:color="auto"/>
          </w:divBdr>
          <w:divsChild>
            <w:div w:id="538011305">
              <w:marLeft w:val="0"/>
              <w:marRight w:val="0"/>
              <w:marTop w:val="0"/>
              <w:marBottom w:val="0"/>
              <w:divBdr>
                <w:top w:val="none" w:sz="0" w:space="0" w:color="auto"/>
                <w:left w:val="none" w:sz="0" w:space="0" w:color="auto"/>
                <w:bottom w:val="none" w:sz="0" w:space="0" w:color="auto"/>
                <w:right w:val="none" w:sz="0" w:space="0" w:color="auto"/>
              </w:divBdr>
              <w:divsChild>
                <w:div w:id="476186802">
                  <w:marLeft w:val="0"/>
                  <w:marRight w:val="0"/>
                  <w:marTop w:val="0"/>
                  <w:marBottom w:val="0"/>
                  <w:divBdr>
                    <w:top w:val="none" w:sz="0" w:space="0" w:color="auto"/>
                    <w:left w:val="none" w:sz="0" w:space="0" w:color="auto"/>
                    <w:bottom w:val="none" w:sz="0" w:space="0" w:color="auto"/>
                    <w:right w:val="none" w:sz="0" w:space="0" w:color="auto"/>
                  </w:divBdr>
                  <w:divsChild>
                    <w:div w:id="686567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5974111">
      <w:bodyDiv w:val="1"/>
      <w:marLeft w:val="0"/>
      <w:marRight w:val="0"/>
      <w:marTop w:val="0"/>
      <w:marBottom w:val="0"/>
      <w:divBdr>
        <w:top w:val="none" w:sz="0" w:space="0" w:color="auto"/>
        <w:left w:val="none" w:sz="0" w:space="0" w:color="auto"/>
        <w:bottom w:val="none" w:sz="0" w:space="0" w:color="auto"/>
        <w:right w:val="none" w:sz="0" w:space="0" w:color="auto"/>
      </w:divBdr>
      <w:divsChild>
        <w:div w:id="15424384">
          <w:marLeft w:val="0"/>
          <w:marRight w:val="0"/>
          <w:marTop w:val="0"/>
          <w:marBottom w:val="0"/>
          <w:divBdr>
            <w:top w:val="none" w:sz="0" w:space="0" w:color="auto"/>
            <w:left w:val="none" w:sz="0" w:space="0" w:color="auto"/>
            <w:bottom w:val="none" w:sz="0" w:space="0" w:color="auto"/>
            <w:right w:val="none" w:sz="0" w:space="0" w:color="auto"/>
          </w:divBdr>
          <w:divsChild>
            <w:div w:id="588152757">
              <w:marLeft w:val="0"/>
              <w:marRight w:val="0"/>
              <w:marTop w:val="0"/>
              <w:marBottom w:val="0"/>
              <w:divBdr>
                <w:top w:val="none" w:sz="0" w:space="0" w:color="auto"/>
                <w:left w:val="none" w:sz="0" w:space="0" w:color="auto"/>
                <w:bottom w:val="none" w:sz="0" w:space="0" w:color="auto"/>
                <w:right w:val="none" w:sz="0" w:space="0" w:color="auto"/>
              </w:divBdr>
              <w:divsChild>
                <w:div w:id="589431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3111808">
      <w:bodyDiv w:val="1"/>
      <w:marLeft w:val="0"/>
      <w:marRight w:val="0"/>
      <w:marTop w:val="0"/>
      <w:marBottom w:val="0"/>
      <w:divBdr>
        <w:top w:val="none" w:sz="0" w:space="0" w:color="auto"/>
        <w:left w:val="none" w:sz="0" w:space="0" w:color="auto"/>
        <w:bottom w:val="none" w:sz="0" w:space="0" w:color="auto"/>
        <w:right w:val="none" w:sz="0" w:space="0" w:color="auto"/>
      </w:divBdr>
      <w:divsChild>
        <w:div w:id="962005899">
          <w:marLeft w:val="0"/>
          <w:marRight w:val="0"/>
          <w:marTop w:val="0"/>
          <w:marBottom w:val="0"/>
          <w:divBdr>
            <w:top w:val="none" w:sz="0" w:space="0" w:color="auto"/>
            <w:left w:val="none" w:sz="0" w:space="0" w:color="auto"/>
            <w:bottom w:val="none" w:sz="0" w:space="0" w:color="auto"/>
            <w:right w:val="none" w:sz="0" w:space="0" w:color="auto"/>
          </w:divBdr>
          <w:divsChild>
            <w:div w:id="1916475422">
              <w:marLeft w:val="0"/>
              <w:marRight w:val="0"/>
              <w:marTop w:val="0"/>
              <w:marBottom w:val="0"/>
              <w:divBdr>
                <w:top w:val="none" w:sz="0" w:space="0" w:color="auto"/>
                <w:left w:val="none" w:sz="0" w:space="0" w:color="auto"/>
                <w:bottom w:val="none" w:sz="0" w:space="0" w:color="auto"/>
                <w:right w:val="none" w:sz="0" w:space="0" w:color="auto"/>
              </w:divBdr>
              <w:divsChild>
                <w:div w:id="501555469">
                  <w:marLeft w:val="0"/>
                  <w:marRight w:val="0"/>
                  <w:marTop w:val="0"/>
                  <w:marBottom w:val="0"/>
                  <w:divBdr>
                    <w:top w:val="none" w:sz="0" w:space="0" w:color="auto"/>
                    <w:left w:val="none" w:sz="0" w:space="0" w:color="auto"/>
                    <w:bottom w:val="none" w:sz="0" w:space="0" w:color="auto"/>
                    <w:right w:val="none" w:sz="0" w:space="0" w:color="auto"/>
                  </w:divBdr>
                  <w:divsChild>
                    <w:div w:id="569461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6430316">
      <w:bodyDiv w:val="1"/>
      <w:marLeft w:val="0"/>
      <w:marRight w:val="0"/>
      <w:marTop w:val="0"/>
      <w:marBottom w:val="0"/>
      <w:divBdr>
        <w:top w:val="none" w:sz="0" w:space="0" w:color="auto"/>
        <w:left w:val="none" w:sz="0" w:space="0" w:color="auto"/>
        <w:bottom w:val="none" w:sz="0" w:space="0" w:color="auto"/>
        <w:right w:val="none" w:sz="0" w:space="0" w:color="auto"/>
      </w:divBdr>
      <w:divsChild>
        <w:div w:id="148641806">
          <w:marLeft w:val="0"/>
          <w:marRight w:val="0"/>
          <w:marTop w:val="0"/>
          <w:marBottom w:val="0"/>
          <w:divBdr>
            <w:top w:val="none" w:sz="0" w:space="0" w:color="auto"/>
            <w:left w:val="none" w:sz="0" w:space="0" w:color="auto"/>
            <w:bottom w:val="none" w:sz="0" w:space="0" w:color="auto"/>
            <w:right w:val="none" w:sz="0" w:space="0" w:color="auto"/>
          </w:divBdr>
          <w:divsChild>
            <w:div w:id="1367214564">
              <w:marLeft w:val="0"/>
              <w:marRight w:val="0"/>
              <w:marTop w:val="0"/>
              <w:marBottom w:val="0"/>
              <w:divBdr>
                <w:top w:val="none" w:sz="0" w:space="0" w:color="auto"/>
                <w:left w:val="none" w:sz="0" w:space="0" w:color="auto"/>
                <w:bottom w:val="none" w:sz="0" w:space="0" w:color="auto"/>
                <w:right w:val="none" w:sz="0" w:space="0" w:color="auto"/>
              </w:divBdr>
              <w:divsChild>
                <w:div w:id="1452237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7676629">
          <w:marLeft w:val="0"/>
          <w:marRight w:val="0"/>
          <w:marTop w:val="0"/>
          <w:marBottom w:val="0"/>
          <w:divBdr>
            <w:top w:val="none" w:sz="0" w:space="0" w:color="auto"/>
            <w:left w:val="none" w:sz="0" w:space="0" w:color="auto"/>
            <w:bottom w:val="none" w:sz="0" w:space="0" w:color="auto"/>
            <w:right w:val="none" w:sz="0" w:space="0" w:color="auto"/>
          </w:divBdr>
          <w:divsChild>
            <w:div w:id="655259198">
              <w:marLeft w:val="0"/>
              <w:marRight w:val="0"/>
              <w:marTop w:val="0"/>
              <w:marBottom w:val="0"/>
              <w:divBdr>
                <w:top w:val="none" w:sz="0" w:space="0" w:color="auto"/>
                <w:left w:val="none" w:sz="0" w:space="0" w:color="auto"/>
                <w:bottom w:val="none" w:sz="0" w:space="0" w:color="auto"/>
                <w:right w:val="none" w:sz="0" w:space="0" w:color="auto"/>
              </w:divBdr>
              <w:divsChild>
                <w:div w:id="1550914185">
                  <w:marLeft w:val="0"/>
                  <w:marRight w:val="0"/>
                  <w:marTop w:val="0"/>
                  <w:marBottom w:val="0"/>
                  <w:divBdr>
                    <w:top w:val="none" w:sz="0" w:space="0" w:color="auto"/>
                    <w:left w:val="none" w:sz="0" w:space="0" w:color="auto"/>
                    <w:bottom w:val="none" w:sz="0" w:space="0" w:color="auto"/>
                    <w:right w:val="none" w:sz="0" w:space="0" w:color="auto"/>
                  </w:divBdr>
                </w:div>
              </w:divsChild>
            </w:div>
            <w:div w:id="1701055113">
              <w:marLeft w:val="0"/>
              <w:marRight w:val="0"/>
              <w:marTop w:val="0"/>
              <w:marBottom w:val="0"/>
              <w:divBdr>
                <w:top w:val="none" w:sz="0" w:space="0" w:color="auto"/>
                <w:left w:val="none" w:sz="0" w:space="0" w:color="auto"/>
                <w:bottom w:val="none" w:sz="0" w:space="0" w:color="auto"/>
                <w:right w:val="none" w:sz="0" w:space="0" w:color="auto"/>
              </w:divBdr>
              <w:divsChild>
                <w:div w:id="1144858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5295120">
          <w:marLeft w:val="0"/>
          <w:marRight w:val="0"/>
          <w:marTop w:val="0"/>
          <w:marBottom w:val="0"/>
          <w:divBdr>
            <w:top w:val="none" w:sz="0" w:space="0" w:color="auto"/>
            <w:left w:val="none" w:sz="0" w:space="0" w:color="auto"/>
            <w:bottom w:val="none" w:sz="0" w:space="0" w:color="auto"/>
            <w:right w:val="none" w:sz="0" w:space="0" w:color="auto"/>
          </w:divBdr>
          <w:divsChild>
            <w:div w:id="1164659522">
              <w:marLeft w:val="0"/>
              <w:marRight w:val="0"/>
              <w:marTop w:val="0"/>
              <w:marBottom w:val="0"/>
              <w:divBdr>
                <w:top w:val="none" w:sz="0" w:space="0" w:color="auto"/>
                <w:left w:val="none" w:sz="0" w:space="0" w:color="auto"/>
                <w:bottom w:val="none" w:sz="0" w:space="0" w:color="auto"/>
                <w:right w:val="none" w:sz="0" w:space="0" w:color="auto"/>
              </w:divBdr>
              <w:divsChild>
                <w:div w:id="1519925447">
                  <w:marLeft w:val="0"/>
                  <w:marRight w:val="0"/>
                  <w:marTop w:val="0"/>
                  <w:marBottom w:val="0"/>
                  <w:divBdr>
                    <w:top w:val="none" w:sz="0" w:space="0" w:color="auto"/>
                    <w:left w:val="none" w:sz="0" w:space="0" w:color="auto"/>
                    <w:bottom w:val="none" w:sz="0" w:space="0" w:color="auto"/>
                    <w:right w:val="none" w:sz="0" w:space="0" w:color="auto"/>
                  </w:divBdr>
                </w:div>
              </w:divsChild>
            </w:div>
            <w:div w:id="1532763108">
              <w:marLeft w:val="0"/>
              <w:marRight w:val="0"/>
              <w:marTop w:val="0"/>
              <w:marBottom w:val="0"/>
              <w:divBdr>
                <w:top w:val="none" w:sz="0" w:space="0" w:color="auto"/>
                <w:left w:val="none" w:sz="0" w:space="0" w:color="auto"/>
                <w:bottom w:val="none" w:sz="0" w:space="0" w:color="auto"/>
                <w:right w:val="none" w:sz="0" w:space="0" w:color="auto"/>
              </w:divBdr>
              <w:divsChild>
                <w:div w:id="1081832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942381">
      <w:bodyDiv w:val="1"/>
      <w:marLeft w:val="0"/>
      <w:marRight w:val="0"/>
      <w:marTop w:val="0"/>
      <w:marBottom w:val="0"/>
      <w:divBdr>
        <w:top w:val="none" w:sz="0" w:space="0" w:color="auto"/>
        <w:left w:val="none" w:sz="0" w:space="0" w:color="auto"/>
        <w:bottom w:val="none" w:sz="0" w:space="0" w:color="auto"/>
        <w:right w:val="none" w:sz="0" w:space="0" w:color="auto"/>
      </w:divBdr>
      <w:divsChild>
        <w:div w:id="1334797872">
          <w:marLeft w:val="0"/>
          <w:marRight w:val="0"/>
          <w:marTop w:val="0"/>
          <w:marBottom w:val="0"/>
          <w:divBdr>
            <w:top w:val="none" w:sz="0" w:space="0" w:color="auto"/>
            <w:left w:val="none" w:sz="0" w:space="0" w:color="auto"/>
            <w:bottom w:val="none" w:sz="0" w:space="0" w:color="auto"/>
            <w:right w:val="none" w:sz="0" w:space="0" w:color="auto"/>
          </w:divBdr>
          <w:divsChild>
            <w:div w:id="1663311259">
              <w:marLeft w:val="0"/>
              <w:marRight w:val="0"/>
              <w:marTop w:val="0"/>
              <w:marBottom w:val="0"/>
              <w:divBdr>
                <w:top w:val="none" w:sz="0" w:space="0" w:color="auto"/>
                <w:left w:val="none" w:sz="0" w:space="0" w:color="auto"/>
                <w:bottom w:val="none" w:sz="0" w:space="0" w:color="auto"/>
                <w:right w:val="none" w:sz="0" w:space="0" w:color="auto"/>
              </w:divBdr>
              <w:divsChild>
                <w:div w:id="718359877">
                  <w:marLeft w:val="0"/>
                  <w:marRight w:val="0"/>
                  <w:marTop w:val="0"/>
                  <w:marBottom w:val="0"/>
                  <w:divBdr>
                    <w:top w:val="none" w:sz="0" w:space="0" w:color="auto"/>
                    <w:left w:val="none" w:sz="0" w:space="0" w:color="auto"/>
                    <w:bottom w:val="none" w:sz="0" w:space="0" w:color="auto"/>
                    <w:right w:val="none" w:sz="0" w:space="0" w:color="auto"/>
                  </w:divBdr>
                  <w:divsChild>
                    <w:div w:id="985401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1144500">
      <w:bodyDiv w:val="1"/>
      <w:marLeft w:val="0"/>
      <w:marRight w:val="0"/>
      <w:marTop w:val="0"/>
      <w:marBottom w:val="0"/>
      <w:divBdr>
        <w:top w:val="none" w:sz="0" w:space="0" w:color="auto"/>
        <w:left w:val="none" w:sz="0" w:space="0" w:color="auto"/>
        <w:bottom w:val="none" w:sz="0" w:space="0" w:color="auto"/>
        <w:right w:val="none" w:sz="0" w:space="0" w:color="auto"/>
      </w:divBdr>
      <w:divsChild>
        <w:div w:id="1772777102">
          <w:marLeft w:val="0"/>
          <w:marRight w:val="0"/>
          <w:marTop w:val="0"/>
          <w:marBottom w:val="0"/>
          <w:divBdr>
            <w:top w:val="none" w:sz="0" w:space="0" w:color="auto"/>
            <w:left w:val="none" w:sz="0" w:space="0" w:color="auto"/>
            <w:bottom w:val="none" w:sz="0" w:space="0" w:color="auto"/>
            <w:right w:val="none" w:sz="0" w:space="0" w:color="auto"/>
          </w:divBdr>
          <w:divsChild>
            <w:div w:id="2100441644">
              <w:marLeft w:val="0"/>
              <w:marRight w:val="0"/>
              <w:marTop w:val="0"/>
              <w:marBottom w:val="0"/>
              <w:divBdr>
                <w:top w:val="none" w:sz="0" w:space="0" w:color="auto"/>
                <w:left w:val="none" w:sz="0" w:space="0" w:color="auto"/>
                <w:bottom w:val="none" w:sz="0" w:space="0" w:color="auto"/>
                <w:right w:val="none" w:sz="0" w:space="0" w:color="auto"/>
              </w:divBdr>
              <w:divsChild>
                <w:div w:id="1935548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2029885">
      <w:bodyDiv w:val="1"/>
      <w:marLeft w:val="0"/>
      <w:marRight w:val="0"/>
      <w:marTop w:val="0"/>
      <w:marBottom w:val="0"/>
      <w:divBdr>
        <w:top w:val="none" w:sz="0" w:space="0" w:color="auto"/>
        <w:left w:val="none" w:sz="0" w:space="0" w:color="auto"/>
        <w:bottom w:val="none" w:sz="0" w:space="0" w:color="auto"/>
        <w:right w:val="none" w:sz="0" w:space="0" w:color="auto"/>
      </w:divBdr>
      <w:divsChild>
        <w:div w:id="232936033">
          <w:marLeft w:val="0"/>
          <w:marRight w:val="0"/>
          <w:marTop w:val="0"/>
          <w:marBottom w:val="0"/>
          <w:divBdr>
            <w:top w:val="none" w:sz="0" w:space="0" w:color="auto"/>
            <w:left w:val="none" w:sz="0" w:space="0" w:color="auto"/>
            <w:bottom w:val="none" w:sz="0" w:space="0" w:color="auto"/>
            <w:right w:val="none" w:sz="0" w:space="0" w:color="auto"/>
          </w:divBdr>
          <w:divsChild>
            <w:div w:id="1669945480">
              <w:marLeft w:val="0"/>
              <w:marRight w:val="0"/>
              <w:marTop w:val="0"/>
              <w:marBottom w:val="0"/>
              <w:divBdr>
                <w:top w:val="none" w:sz="0" w:space="0" w:color="auto"/>
                <w:left w:val="none" w:sz="0" w:space="0" w:color="auto"/>
                <w:bottom w:val="none" w:sz="0" w:space="0" w:color="auto"/>
                <w:right w:val="none" w:sz="0" w:space="0" w:color="auto"/>
              </w:divBdr>
              <w:divsChild>
                <w:div w:id="663240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6900859">
          <w:marLeft w:val="0"/>
          <w:marRight w:val="0"/>
          <w:marTop w:val="0"/>
          <w:marBottom w:val="0"/>
          <w:divBdr>
            <w:top w:val="none" w:sz="0" w:space="0" w:color="auto"/>
            <w:left w:val="none" w:sz="0" w:space="0" w:color="auto"/>
            <w:bottom w:val="none" w:sz="0" w:space="0" w:color="auto"/>
            <w:right w:val="none" w:sz="0" w:space="0" w:color="auto"/>
          </w:divBdr>
          <w:divsChild>
            <w:div w:id="310795832">
              <w:marLeft w:val="0"/>
              <w:marRight w:val="0"/>
              <w:marTop w:val="0"/>
              <w:marBottom w:val="0"/>
              <w:divBdr>
                <w:top w:val="none" w:sz="0" w:space="0" w:color="auto"/>
                <w:left w:val="none" w:sz="0" w:space="0" w:color="auto"/>
                <w:bottom w:val="none" w:sz="0" w:space="0" w:color="auto"/>
                <w:right w:val="none" w:sz="0" w:space="0" w:color="auto"/>
              </w:divBdr>
              <w:divsChild>
                <w:div w:id="1261986310">
                  <w:marLeft w:val="0"/>
                  <w:marRight w:val="0"/>
                  <w:marTop w:val="0"/>
                  <w:marBottom w:val="0"/>
                  <w:divBdr>
                    <w:top w:val="none" w:sz="0" w:space="0" w:color="auto"/>
                    <w:left w:val="none" w:sz="0" w:space="0" w:color="auto"/>
                    <w:bottom w:val="none" w:sz="0" w:space="0" w:color="auto"/>
                    <w:right w:val="none" w:sz="0" w:space="0" w:color="auto"/>
                  </w:divBdr>
                </w:div>
              </w:divsChild>
            </w:div>
            <w:div w:id="2054191875">
              <w:marLeft w:val="0"/>
              <w:marRight w:val="0"/>
              <w:marTop w:val="0"/>
              <w:marBottom w:val="0"/>
              <w:divBdr>
                <w:top w:val="none" w:sz="0" w:space="0" w:color="auto"/>
                <w:left w:val="none" w:sz="0" w:space="0" w:color="auto"/>
                <w:bottom w:val="none" w:sz="0" w:space="0" w:color="auto"/>
                <w:right w:val="none" w:sz="0" w:space="0" w:color="auto"/>
              </w:divBdr>
              <w:divsChild>
                <w:div w:id="1711539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3585050">
      <w:bodyDiv w:val="1"/>
      <w:marLeft w:val="0"/>
      <w:marRight w:val="0"/>
      <w:marTop w:val="0"/>
      <w:marBottom w:val="0"/>
      <w:divBdr>
        <w:top w:val="none" w:sz="0" w:space="0" w:color="auto"/>
        <w:left w:val="none" w:sz="0" w:space="0" w:color="auto"/>
        <w:bottom w:val="none" w:sz="0" w:space="0" w:color="auto"/>
        <w:right w:val="none" w:sz="0" w:space="0" w:color="auto"/>
      </w:divBdr>
      <w:divsChild>
        <w:div w:id="11346693">
          <w:marLeft w:val="0"/>
          <w:marRight w:val="0"/>
          <w:marTop w:val="0"/>
          <w:marBottom w:val="0"/>
          <w:divBdr>
            <w:top w:val="none" w:sz="0" w:space="0" w:color="auto"/>
            <w:left w:val="none" w:sz="0" w:space="0" w:color="auto"/>
            <w:bottom w:val="none" w:sz="0" w:space="0" w:color="auto"/>
            <w:right w:val="none" w:sz="0" w:space="0" w:color="auto"/>
          </w:divBdr>
          <w:divsChild>
            <w:div w:id="1878740761">
              <w:marLeft w:val="0"/>
              <w:marRight w:val="0"/>
              <w:marTop w:val="0"/>
              <w:marBottom w:val="0"/>
              <w:divBdr>
                <w:top w:val="none" w:sz="0" w:space="0" w:color="auto"/>
                <w:left w:val="none" w:sz="0" w:space="0" w:color="auto"/>
                <w:bottom w:val="none" w:sz="0" w:space="0" w:color="auto"/>
                <w:right w:val="none" w:sz="0" w:space="0" w:color="auto"/>
              </w:divBdr>
              <w:divsChild>
                <w:div w:id="126295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6967891">
      <w:bodyDiv w:val="1"/>
      <w:marLeft w:val="0"/>
      <w:marRight w:val="0"/>
      <w:marTop w:val="0"/>
      <w:marBottom w:val="0"/>
      <w:divBdr>
        <w:top w:val="none" w:sz="0" w:space="0" w:color="auto"/>
        <w:left w:val="none" w:sz="0" w:space="0" w:color="auto"/>
        <w:bottom w:val="none" w:sz="0" w:space="0" w:color="auto"/>
        <w:right w:val="none" w:sz="0" w:space="0" w:color="auto"/>
      </w:divBdr>
      <w:divsChild>
        <w:div w:id="569272110">
          <w:marLeft w:val="0"/>
          <w:marRight w:val="0"/>
          <w:marTop w:val="0"/>
          <w:marBottom w:val="0"/>
          <w:divBdr>
            <w:top w:val="none" w:sz="0" w:space="0" w:color="auto"/>
            <w:left w:val="none" w:sz="0" w:space="0" w:color="auto"/>
            <w:bottom w:val="none" w:sz="0" w:space="0" w:color="auto"/>
            <w:right w:val="none" w:sz="0" w:space="0" w:color="auto"/>
          </w:divBdr>
          <w:divsChild>
            <w:div w:id="1340306047">
              <w:marLeft w:val="0"/>
              <w:marRight w:val="0"/>
              <w:marTop w:val="0"/>
              <w:marBottom w:val="0"/>
              <w:divBdr>
                <w:top w:val="none" w:sz="0" w:space="0" w:color="auto"/>
                <w:left w:val="none" w:sz="0" w:space="0" w:color="auto"/>
                <w:bottom w:val="none" w:sz="0" w:space="0" w:color="auto"/>
                <w:right w:val="none" w:sz="0" w:space="0" w:color="auto"/>
              </w:divBdr>
              <w:divsChild>
                <w:div w:id="1721132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chart" Target="charts/chart3.xml"/><Relationship Id="rId26" Type="http://schemas.openxmlformats.org/officeDocument/2006/relationships/chart" Target="charts/chart11.xml"/><Relationship Id="rId3" Type="http://schemas.openxmlformats.org/officeDocument/2006/relationships/styles" Target="styles.xml"/><Relationship Id="rId21" Type="http://schemas.openxmlformats.org/officeDocument/2006/relationships/chart" Target="charts/chart6.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chart" Target="charts/chart2.xml"/><Relationship Id="rId25" Type="http://schemas.openxmlformats.org/officeDocument/2006/relationships/chart" Target="charts/chart10.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chart" Target="charts/chart9.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chart" Target="charts/chart8.xml"/><Relationship Id="rId28" Type="http://schemas.openxmlformats.org/officeDocument/2006/relationships/footer" Target="footer2.xml"/><Relationship Id="rId10" Type="http://schemas.openxmlformats.org/officeDocument/2006/relationships/hyperlink" Target="https://static.elsevier.es/multimedia/01204912/0000004900000002/v1_201607151003/S0120491216300064/v1_201607151003/es/main.assets/gr4.jpeg?xkr=ue/ImdikoIMrsJoerZ+w997EogCnBdOOD93cPFbanNc1SMvz46gXX2zWoVNOOjrSASTG3xsz8AMn6Jzb2hvtV9DtTHPR/vtr/EFe1SKNIv/gYecTde/0DJ39jbdL9CM8nLRPOlq8cXS0q/EzQpm3b3UTPMnTGVrNNQvyylubNxCnZxNa8EmDIR+WE2lA7kTLQ5xOwA2ghah0p5oCrwrclEmzehbGNDQQo3JkqVHOrP0Z11wsmlc9FPym84ROa93LaYmb6YCpoSU7mqIttsfc1W/VFqmLbEkBPg0rjHdkshU=" TargetMode="External"/><Relationship Id="rId19" Type="http://schemas.openxmlformats.org/officeDocument/2006/relationships/chart" Target="charts/chart4.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elsevier.es/es-revista-pediatria-213-articulo-quiste-coledoco-diagnostico-manejo-intraoperatorio-S0120491216300064" TargetMode="External"/><Relationship Id="rId14" Type="http://schemas.openxmlformats.org/officeDocument/2006/relationships/image" Target="media/image5.png"/><Relationship Id="rId22" Type="http://schemas.openxmlformats.org/officeDocument/2006/relationships/chart" Target="charts/chart7.xml"/><Relationship Id="rId27" Type="http://schemas.openxmlformats.org/officeDocument/2006/relationships/footer" Target="footer1.xm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chartUserShapes" Target="../drawings/drawing6.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chartUserShapes" Target="../drawings/drawing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chartUserShapes" Target="../drawings/drawing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chartUserShapes" Target="../drawings/drawing5.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PREVALENCIA POR SEXO</a:t>
            </a:r>
          </a:p>
          <a:p>
            <a:pPr>
              <a:defRPr/>
            </a:pPr>
            <a:r>
              <a:rPr lang="en-US"/>
              <a:t>QUISTE DE COLEDOCO 2013-2022</a:t>
            </a:r>
          </a:p>
          <a:p>
            <a:pPr>
              <a:defRPr/>
            </a:pPr>
            <a:r>
              <a:rPr lang="en-US"/>
              <a:t>HNNBB</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1625-45BA-B506-D7265A2781FF}"/>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1625-45BA-B506-D7265A2781FF}"/>
              </c:ext>
            </c:extLst>
          </c:dPt>
          <c:dLbls>
            <c:dLbl>
              <c:idx val="0"/>
              <c:layout>
                <c:manualLayout>
                  <c:x val="5.6723275641508815E-2"/>
                  <c:y val="3.2642506225183394E-2"/>
                </c:manualLayout>
              </c:layout>
              <c:tx>
                <c:rich>
                  <a:bodyPr rot="0" spcFirstLastPara="1" vertOverflow="ellipsis"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fld id="{B3FB7070-E0EE-4D8C-ADD4-EE08CCB741B8}" type="PERCENTAGE">
                      <a:rPr lang="en-US"/>
                      <a:pPr>
                        <a:defRPr/>
                      </a:pPr>
                      <a:t>[PORCENTAJE]</a:t>
                    </a:fld>
                    <a:endParaRPr lang="en-US"/>
                  </a:p>
                  <a:p>
                    <a:pPr>
                      <a:defRPr/>
                    </a:pPr>
                    <a:r>
                      <a:rPr lang="en-US"/>
                      <a:t>4</a:t>
                    </a:r>
                  </a:p>
                </c:rich>
              </c:tx>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endParaRPr lang="en-US"/>
                </a:p>
              </c:txPr>
              <c:dLblPos val="bestFit"/>
              <c:showLegendKey val="0"/>
              <c:showVal val="0"/>
              <c:showCatName val="0"/>
              <c:showSerName val="0"/>
              <c:showPercent val="1"/>
              <c:showBubbleSize val="0"/>
              <c:extLst>
                <c:ext xmlns:c15="http://schemas.microsoft.com/office/drawing/2012/chart" uri="{CE6537A1-D6FC-4f65-9D91-7224C49458BB}">
                  <c15:layout>
                    <c:manualLayout>
                      <c:w val="0.11980585142240799"/>
                      <c:h val="0.12908136482939633"/>
                    </c:manualLayout>
                  </c15:layout>
                  <c15:dlblFieldTable/>
                  <c15:showDataLabelsRange val="0"/>
                </c:ext>
                <c:ext xmlns:c16="http://schemas.microsoft.com/office/drawing/2014/chart" uri="{C3380CC4-5D6E-409C-BE32-E72D297353CC}">
                  <c16:uniqueId val="{00000001-1625-45BA-B506-D7265A2781FF}"/>
                </c:ext>
              </c:extLst>
            </c:dLbl>
            <c:dLbl>
              <c:idx val="1"/>
              <c:layout>
                <c:manualLayout>
                  <c:x val="-7.9160345620138461E-2"/>
                  <c:y val="-7.9596877313412764E-2"/>
                </c:manualLayout>
              </c:layout>
              <c:tx>
                <c:rich>
                  <a:bodyPr rot="0" spcFirstLastPara="1" vertOverflow="ellipsis"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fld id="{09B5840B-0E88-4D8C-92C3-694830DC8031}" type="PERCENTAGE">
                      <a:rPr lang="en-US"/>
                      <a:pPr>
                        <a:defRPr/>
                      </a:pPr>
                      <a:t>[PORCENTAJE]</a:t>
                    </a:fld>
                    <a:endParaRPr lang="en-US"/>
                  </a:p>
                  <a:p>
                    <a:pPr>
                      <a:defRPr/>
                    </a:pPr>
                    <a:r>
                      <a:rPr lang="en-US"/>
                      <a:t>10 </a:t>
                    </a:r>
                  </a:p>
                </c:rich>
              </c:tx>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endParaRPr lang="en-US"/>
                </a:p>
              </c:txPr>
              <c:dLblPos val="bestFit"/>
              <c:showLegendKey val="0"/>
              <c:showVal val="0"/>
              <c:showCatName val="0"/>
              <c:showSerName val="0"/>
              <c:showPercent val="1"/>
              <c:showBubbleSize val="0"/>
              <c:extLst>
                <c:ext xmlns:c15="http://schemas.microsoft.com/office/drawing/2012/chart" uri="{CE6537A1-D6FC-4f65-9D91-7224C49458BB}">
                  <c15:layout>
                    <c:manualLayout>
                      <c:w val="0.14407442362141026"/>
                      <c:h val="0.14617538192341339"/>
                    </c:manualLayout>
                  </c15:layout>
                  <c15:dlblFieldTable/>
                  <c15:showDataLabelsRange val="0"/>
                </c:ext>
                <c:ext xmlns:c16="http://schemas.microsoft.com/office/drawing/2014/chart" uri="{C3380CC4-5D6E-409C-BE32-E72D297353CC}">
                  <c16:uniqueId val="{00000003-1625-45BA-B506-D7265A2781FF}"/>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Hoja2!$A$2:$A$3</c:f>
              <c:strCache>
                <c:ptCount val="2"/>
                <c:pt idx="0">
                  <c:v>MASCULINO</c:v>
                </c:pt>
                <c:pt idx="1">
                  <c:v>FEMENINO</c:v>
                </c:pt>
              </c:strCache>
            </c:strRef>
          </c:cat>
          <c:val>
            <c:numRef>
              <c:f>Hoja2!$B$2:$B$3</c:f>
              <c:numCache>
                <c:formatCode>General</c:formatCode>
                <c:ptCount val="2"/>
                <c:pt idx="0">
                  <c:v>4</c:v>
                </c:pt>
                <c:pt idx="1">
                  <c:v>10</c:v>
                </c:pt>
              </c:numCache>
            </c:numRef>
          </c:val>
          <c:extLst>
            <c:ext xmlns:c16="http://schemas.microsoft.com/office/drawing/2014/chart" uri="{C3380CC4-5D6E-409C-BE32-E72D297353CC}">
              <c16:uniqueId val="{00000004-1625-45BA-B506-D7265A2781FF}"/>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userShapes r:id="rId4"/>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Complicaciones Tardias</a:t>
            </a:r>
          </a:p>
          <a:p>
            <a:pPr>
              <a:defRPr/>
            </a:pPr>
            <a:r>
              <a:rPr lang="en-US"/>
              <a:t>Quiste de Coledoco 2013-2022</a:t>
            </a:r>
          </a:p>
          <a:p>
            <a:pPr>
              <a:defRPr/>
            </a:pPr>
            <a:r>
              <a:rPr lang="en-US"/>
              <a:t>HNNBB</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dLbls>
            <c:dLbl>
              <c:idx val="0"/>
              <c:tx>
                <c:rich>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43%</a:t>
                    </a:r>
                  </a:p>
                </c:rich>
              </c:tx>
              <c:spPr>
                <a:noFill/>
                <a:ln>
                  <a:noFill/>
                </a:ln>
                <a:effectLst/>
              </c:spPr>
              <c:txPr>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showDataLabelsRange val="0"/>
                </c:ext>
                <c:ext xmlns:c16="http://schemas.microsoft.com/office/drawing/2014/chart" uri="{C3380CC4-5D6E-409C-BE32-E72D297353CC}">
                  <c16:uniqueId val="{00000000-A7BE-4976-9CC5-5B68DFB2CB79}"/>
                </c:ext>
              </c:extLst>
            </c:dLbl>
            <c:dLbl>
              <c:idx val="1"/>
              <c:tx>
                <c:rich>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28%</a:t>
                    </a:r>
                  </a:p>
                </c:rich>
              </c:tx>
              <c:spPr>
                <a:noFill/>
                <a:ln>
                  <a:noFill/>
                </a:ln>
                <a:effectLst/>
              </c:spPr>
              <c:txPr>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showDataLabelsRange val="0"/>
                </c:ext>
                <c:ext xmlns:c16="http://schemas.microsoft.com/office/drawing/2014/chart" uri="{C3380CC4-5D6E-409C-BE32-E72D297353CC}">
                  <c16:uniqueId val="{00000001-A7BE-4976-9CC5-5B68DFB2CB79}"/>
                </c:ext>
              </c:extLst>
            </c:dLbl>
            <c:dLbl>
              <c:idx val="2"/>
              <c:tx>
                <c:rich>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21%</a:t>
                    </a:r>
                  </a:p>
                </c:rich>
              </c:tx>
              <c:spPr>
                <a:noFill/>
                <a:ln>
                  <a:noFill/>
                </a:ln>
                <a:effectLst/>
              </c:spPr>
              <c:txPr>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showDataLabelsRange val="0"/>
                </c:ext>
                <c:ext xmlns:c16="http://schemas.microsoft.com/office/drawing/2014/chart" uri="{C3380CC4-5D6E-409C-BE32-E72D297353CC}">
                  <c16:uniqueId val="{00000002-A7BE-4976-9CC5-5B68DFB2CB79}"/>
                </c:ext>
              </c:extLst>
            </c:dLbl>
            <c:dLbl>
              <c:idx val="4"/>
              <c:tx>
                <c:rich>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8%</a:t>
                    </a:r>
                  </a:p>
                </c:rich>
              </c:tx>
              <c:spPr>
                <a:noFill/>
                <a:ln>
                  <a:noFill/>
                </a:ln>
                <a:effectLst/>
              </c:spPr>
              <c:txPr>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showDataLabelsRange val="0"/>
                </c:ext>
                <c:ext xmlns:c16="http://schemas.microsoft.com/office/drawing/2014/chart" uri="{C3380CC4-5D6E-409C-BE32-E72D297353CC}">
                  <c16:uniqueId val="{00000003-A7BE-4976-9CC5-5B68DFB2CB7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Hoja2!$A$141:$A$145</c:f>
              <c:strCache>
                <c:ptCount val="5"/>
                <c:pt idx="0">
                  <c:v>Ninguna</c:v>
                </c:pt>
                <c:pt idx="1">
                  <c:v>constipacion/ Dolor Abdominal</c:v>
                </c:pt>
                <c:pt idx="2">
                  <c:v>Hipertrofia cicatriz</c:v>
                </c:pt>
                <c:pt idx="3">
                  <c:v>Fistula enterocutanea</c:v>
                </c:pt>
                <c:pt idx="4">
                  <c:v>Ausente</c:v>
                </c:pt>
              </c:strCache>
            </c:strRef>
          </c:cat>
          <c:val>
            <c:numRef>
              <c:f>Hoja2!$B$141:$B$145</c:f>
              <c:numCache>
                <c:formatCode>General</c:formatCode>
                <c:ptCount val="5"/>
                <c:pt idx="0">
                  <c:v>6</c:v>
                </c:pt>
                <c:pt idx="1">
                  <c:v>4</c:v>
                </c:pt>
                <c:pt idx="2">
                  <c:v>3</c:v>
                </c:pt>
                <c:pt idx="3">
                  <c:v>0</c:v>
                </c:pt>
                <c:pt idx="4">
                  <c:v>1</c:v>
                </c:pt>
              </c:numCache>
            </c:numRef>
          </c:val>
          <c:extLst>
            <c:ext xmlns:c16="http://schemas.microsoft.com/office/drawing/2014/chart" uri="{C3380CC4-5D6E-409C-BE32-E72D297353CC}">
              <c16:uniqueId val="{00000004-A7BE-4976-9CC5-5B68DFB2CB79}"/>
            </c:ext>
          </c:extLst>
        </c:ser>
        <c:dLbls>
          <c:dLblPos val="outEnd"/>
          <c:showLegendKey val="0"/>
          <c:showVal val="1"/>
          <c:showCatName val="0"/>
          <c:showSerName val="0"/>
          <c:showPercent val="0"/>
          <c:showBubbleSize val="0"/>
        </c:dLbls>
        <c:gapWidth val="219"/>
        <c:overlap val="-27"/>
        <c:axId val="289963784"/>
        <c:axId val="430429656"/>
      </c:barChart>
      <c:catAx>
        <c:axId val="2899637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0429656"/>
        <c:crosses val="autoZero"/>
        <c:auto val="1"/>
        <c:lblAlgn val="ctr"/>
        <c:lblOffset val="100"/>
        <c:noMultiLvlLbl val="0"/>
      </c:catAx>
      <c:valAx>
        <c:axId val="4304296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Numero de casos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99637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CONDICION EGRESO</a:t>
            </a:r>
          </a:p>
          <a:p>
            <a:pPr>
              <a:defRPr/>
            </a:pPr>
            <a:r>
              <a:rPr lang="en-US"/>
              <a:t>QUISTE DE COLEDOCO</a:t>
            </a:r>
            <a:r>
              <a:rPr lang="en-US" baseline="0"/>
              <a:t> 2013-2022</a:t>
            </a:r>
          </a:p>
          <a:p>
            <a:pPr>
              <a:defRPr/>
            </a:pPr>
            <a:r>
              <a:rPr lang="en-US" baseline="0"/>
              <a:t>HNNBB</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dLbls>
            <c:dLbl>
              <c:idx val="0"/>
              <c:tx>
                <c:rich>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100</a:t>
                    </a:r>
                    <a:r>
                      <a:rPr lang="en-US" baseline="0"/>
                      <a:t> %</a:t>
                    </a:r>
                    <a:endParaRPr lang="en-US"/>
                  </a:p>
                </c:rich>
              </c:tx>
              <c:spPr>
                <a:noFill/>
                <a:ln>
                  <a:noFill/>
                </a:ln>
                <a:effectLst/>
              </c:spPr>
              <c:txPr>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showDataLabelsRange val="0"/>
                </c:ext>
                <c:ext xmlns:c16="http://schemas.microsoft.com/office/drawing/2014/chart" uri="{C3380CC4-5D6E-409C-BE32-E72D297353CC}">
                  <c16:uniqueId val="{00000000-E358-4080-A0F5-442291805C9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Hoja2!$A$153:$A$154</c:f>
              <c:strCache>
                <c:ptCount val="2"/>
                <c:pt idx="0">
                  <c:v>VIVO</c:v>
                </c:pt>
                <c:pt idx="1">
                  <c:v>FALLECIDO</c:v>
                </c:pt>
              </c:strCache>
            </c:strRef>
          </c:cat>
          <c:val>
            <c:numRef>
              <c:f>Hoja2!$B$153:$B$154</c:f>
              <c:numCache>
                <c:formatCode>General</c:formatCode>
                <c:ptCount val="2"/>
                <c:pt idx="0">
                  <c:v>14</c:v>
                </c:pt>
                <c:pt idx="1">
                  <c:v>0</c:v>
                </c:pt>
              </c:numCache>
            </c:numRef>
          </c:val>
          <c:extLst>
            <c:ext xmlns:c16="http://schemas.microsoft.com/office/drawing/2014/chart" uri="{C3380CC4-5D6E-409C-BE32-E72D297353CC}">
              <c16:uniqueId val="{00000001-E358-4080-A0F5-442291805C94}"/>
            </c:ext>
          </c:extLst>
        </c:ser>
        <c:dLbls>
          <c:dLblPos val="outEnd"/>
          <c:showLegendKey val="0"/>
          <c:showVal val="1"/>
          <c:showCatName val="0"/>
          <c:showSerName val="0"/>
          <c:showPercent val="0"/>
          <c:showBubbleSize val="0"/>
        </c:dLbls>
        <c:gapWidth val="219"/>
        <c:overlap val="-27"/>
        <c:axId val="421799376"/>
        <c:axId val="421794128"/>
      </c:barChart>
      <c:catAx>
        <c:axId val="4217993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1794128"/>
        <c:crosses val="autoZero"/>
        <c:auto val="1"/>
        <c:lblAlgn val="ctr"/>
        <c:lblOffset val="100"/>
        <c:noMultiLvlLbl val="0"/>
      </c:catAx>
      <c:valAx>
        <c:axId val="4217941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numero</a:t>
                </a:r>
                <a:r>
                  <a:rPr lang="en-US" baseline="0"/>
                  <a:t> de casos</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179937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ZONA PROCEDENCIA DE PACIENTE</a:t>
            </a:r>
          </a:p>
          <a:p>
            <a:pPr>
              <a:defRPr/>
            </a:pPr>
            <a:r>
              <a:rPr lang="en-US"/>
              <a:t>QUISTE DE COLEDOCO 2013-2022</a:t>
            </a:r>
          </a:p>
          <a:p>
            <a:pPr>
              <a:defRPr/>
            </a:pPr>
            <a:r>
              <a:rPr lang="en-US"/>
              <a:t>HNNBB</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8275-4334-AB53-FAB7F4294C9A}"/>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8275-4334-AB53-FAB7F4294C9A}"/>
              </c:ext>
            </c:extLst>
          </c:dPt>
          <c:dLbls>
            <c:dLbl>
              <c:idx val="0"/>
              <c:layout>
                <c:manualLayout>
                  <c:x val="4.9938410974427395E-2"/>
                  <c:y val="8.5991884545589065E-2"/>
                </c:manualLayout>
              </c:layout>
              <c:tx>
                <c:rich>
                  <a:bodyPr rot="0" spcFirstLastPara="1" vertOverflow="ellipsis"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fld id="{6B03E9D0-170E-4248-9CAE-7FA7BFBE2165}" type="PERCENTAGE">
                      <a:rPr lang="en-US"/>
                      <a:pPr>
                        <a:defRPr/>
                      </a:pPr>
                      <a:t>[PORCENTAJE]</a:t>
                    </a:fld>
                    <a:endParaRPr lang="en-US"/>
                  </a:p>
                  <a:p>
                    <a:pPr>
                      <a:defRPr/>
                    </a:pPr>
                    <a:r>
                      <a:rPr lang="en-US"/>
                      <a:t>8</a:t>
                    </a:r>
                  </a:p>
                </c:rich>
              </c:tx>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endParaRPr lang="en-US"/>
                </a:p>
              </c:txPr>
              <c:dLblPos val="bestFit"/>
              <c:showLegendKey val="0"/>
              <c:showVal val="0"/>
              <c:showCatName val="0"/>
              <c:showSerName val="0"/>
              <c:showPercent val="1"/>
              <c:showBubbleSize val="0"/>
              <c:extLst>
                <c:ext xmlns:c15="http://schemas.microsoft.com/office/drawing/2012/chart" uri="{CE6537A1-D6FC-4f65-9D91-7224C49458BB}">
                  <c15:layout>
                    <c:manualLayout>
                      <c:w val="9.8286131031967899E-2"/>
                      <c:h val="0.13533151086084563"/>
                    </c:manualLayout>
                  </c15:layout>
                  <c15:dlblFieldTable/>
                  <c15:showDataLabelsRange val="0"/>
                </c:ext>
                <c:ext xmlns:c16="http://schemas.microsoft.com/office/drawing/2014/chart" uri="{C3380CC4-5D6E-409C-BE32-E72D297353CC}">
                  <c16:uniqueId val="{00000001-8275-4334-AB53-FAB7F4294C9A}"/>
                </c:ext>
              </c:extLst>
            </c:dLbl>
            <c:dLbl>
              <c:idx val="1"/>
              <c:layout>
                <c:manualLayout>
                  <c:x val="-1.3888014210937893E-2"/>
                  <c:y val="-0.16776529046628816"/>
                </c:manualLayout>
              </c:layout>
              <c:tx>
                <c:rich>
                  <a:bodyPr rot="0" spcFirstLastPara="1" vertOverflow="ellipsis"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fld id="{E78C1253-F292-47D4-894B-36A75274610B}" type="PERCENTAGE">
                      <a:rPr lang="en-US"/>
                      <a:pPr>
                        <a:defRPr/>
                      </a:pPr>
                      <a:t>[PORCENTAJE]</a:t>
                    </a:fld>
                    <a:endParaRPr lang="en-US"/>
                  </a:p>
                  <a:p>
                    <a:pPr>
                      <a:defRPr/>
                    </a:pPr>
                    <a:r>
                      <a:rPr lang="en-US"/>
                      <a:t>6</a:t>
                    </a:r>
                  </a:p>
                </c:rich>
              </c:tx>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endParaRPr lang="en-US"/>
                </a:p>
              </c:txPr>
              <c:dLblPos val="bestFit"/>
              <c:showLegendKey val="0"/>
              <c:showVal val="0"/>
              <c:showCatName val="0"/>
              <c:showSerName val="0"/>
              <c:showPercent val="1"/>
              <c:showBubbleSize val="0"/>
              <c:extLst>
                <c:ext xmlns:c15="http://schemas.microsoft.com/office/drawing/2012/chart" uri="{CE6537A1-D6FC-4f65-9D91-7224C49458BB}">
                  <c15:layout>
                    <c:manualLayout>
                      <c:w val="0.1177342895344597"/>
                      <c:h val="0.11950559592513844"/>
                    </c:manualLayout>
                  </c15:layout>
                  <c15:dlblFieldTable/>
                  <c15:showDataLabelsRange val="0"/>
                </c:ext>
                <c:ext xmlns:c16="http://schemas.microsoft.com/office/drawing/2014/chart" uri="{C3380CC4-5D6E-409C-BE32-E72D297353CC}">
                  <c16:uniqueId val="{00000003-8275-4334-AB53-FAB7F4294C9A}"/>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Hoja2!$A$7:$A$8</c:f>
              <c:strCache>
                <c:ptCount val="2"/>
                <c:pt idx="0">
                  <c:v>ZONA URBANA</c:v>
                </c:pt>
                <c:pt idx="1">
                  <c:v>ZONA RURAL</c:v>
                </c:pt>
              </c:strCache>
            </c:strRef>
          </c:cat>
          <c:val>
            <c:numRef>
              <c:f>Hoja2!$B$7:$B$8</c:f>
              <c:numCache>
                <c:formatCode>General</c:formatCode>
                <c:ptCount val="2"/>
                <c:pt idx="0">
                  <c:v>8</c:v>
                </c:pt>
                <c:pt idx="1">
                  <c:v>6</c:v>
                </c:pt>
              </c:numCache>
            </c:numRef>
          </c:val>
          <c:extLst>
            <c:ext xmlns:c16="http://schemas.microsoft.com/office/drawing/2014/chart" uri="{C3380CC4-5D6E-409C-BE32-E72D297353CC}">
              <c16:uniqueId val="{00000004-8275-4334-AB53-FAB7F4294C9A}"/>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userShapes r:id="rId4"/>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ESTADO NUTRICIONAL</a:t>
            </a:r>
          </a:p>
          <a:p>
            <a:pPr>
              <a:defRPr/>
            </a:pPr>
            <a:r>
              <a:rPr lang="en-US"/>
              <a:t>QUISTE DE COLEDOCO 2013-2022</a:t>
            </a:r>
          </a:p>
          <a:p>
            <a:pPr>
              <a:defRPr/>
            </a:pPr>
            <a:r>
              <a:rPr lang="en-US"/>
              <a:t>HNNBB</a:t>
            </a:r>
          </a:p>
        </c:rich>
      </c:tx>
      <c:layout>
        <c:manualLayout>
          <c:xMode val="edge"/>
          <c:yMode val="edge"/>
          <c:x val="0.26251101913968533"/>
          <c:y val="7.2289156626506021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0"/>
          <c:order val="0"/>
          <c:spPr>
            <a:solidFill>
              <a:schemeClr val="accent1"/>
            </a:solidFill>
            <a:ln>
              <a:noFill/>
            </a:ln>
            <a:effectLst/>
          </c:spPr>
          <c:invertIfNegative val="0"/>
          <c:dLbls>
            <c:dLbl>
              <c:idx val="0"/>
              <c:layout>
                <c:manualLayout>
                  <c:x val="1.2650221378874126E-3"/>
                  <c:y val="-0.15662650602409639"/>
                </c:manualLayout>
              </c:layout>
              <c:tx>
                <c:rich>
                  <a:bodyPr/>
                  <a:lstStyle/>
                  <a:p>
                    <a:r>
                      <a:rPr lang="en-US"/>
                      <a:t>29%</a:t>
                    </a:r>
                  </a:p>
                </c:rich>
              </c:tx>
              <c:dLblPos val="ctr"/>
              <c:showLegendKey val="0"/>
              <c:showVal val="1"/>
              <c:showCatName val="0"/>
              <c:showSerName val="0"/>
              <c:showPercent val="0"/>
              <c:showBubbleSize val="0"/>
              <c:extLst>
                <c:ext xmlns:c15="http://schemas.microsoft.com/office/drawing/2012/chart" uri="{CE6537A1-D6FC-4f65-9D91-7224C49458BB}">
                  <c15:layout>
                    <c:manualLayout>
                      <c:w val="5.9607843137254903E-2"/>
                      <c:h val="5.6164816747304169E-2"/>
                    </c:manualLayout>
                  </c15:layout>
                  <c15:showDataLabelsRange val="0"/>
                </c:ext>
                <c:ext xmlns:c16="http://schemas.microsoft.com/office/drawing/2014/chart" uri="{C3380CC4-5D6E-409C-BE32-E72D297353CC}">
                  <c16:uniqueId val="{00000000-180A-4BBD-93B4-CA317BF81BE2}"/>
                </c:ext>
              </c:extLst>
            </c:dLbl>
            <c:dLbl>
              <c:idx val="1"/>
              <c:layout>
                <c:manualLayout>
                  <c:x val="-1.2650221378874131E-3"/>
                  <c:y val="-0.31325317016095877"/>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64%</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extLst>
                <c:ext xmlns:c15="http://schemas.microsoft.com/office/drawing/2012/chart" uri="{CE6537A1-D6FC-4f65-9D91-7224C49458BB}">
                  <c15:layout>
                    <c:manualLayout>
                      <c:w val="7.4788108791903854E-2"/>
                      <c:h val="6.4196945261360397E-2"/>
                    </c:manualLayout>
                  </c15:layout>
                  <c15:showDataLabelsRange val="0"/>
                </c:ext>
                <c:ext xmlns:c16="http://schemas.microsoft.com/office/drawing/2014/chart" uri="{C3380CC4-5D6E-409C-BE32-E72D297353CC}">
                  <c16:uniqueId val="{00000001-180A-4BBD-93B4-CA317BF81BE2}"/>
                </c:ext>
              </c:extLst>
            </c:dLbl>
            <c:dLbl>
              <c:idx val="2"/>
              <c:layout>
                <c:manualLayout>
                  <c:x val="-2.5299446677324727E-3"/>
                  <c:y val="-6.4256869999683774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7%</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extLst>
                <c:ext xmlns:c15="http://schemas.microsoft.com/office/drawing/2012/chart" uri="{CE6537A1-D6FC-4f65-9D91-7224C49458BB}">
                  <c15:layout>
                    <c:manualLayout>
                      <c:w val="5.4547754585705238E-2"/>
                      <c:h val="6.4196945261360397E-2"/>
                    </c:manualLayout>
                  </c15:layout>
                  <c15:showDataLabelsRange val="0"/>
                </c:ext>
                <c:ext xmlns:c16="http://schemas.microsoft.com/office/drawing/2014/chart" uri="{C3380CC4-5D6E-409C-BE32-E72D297353CC}">
                  <c16:uniqueId val="{00000002-180A-4BBD-93B4-CA317BF81BE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Hoja2!$A$25:$A$27</c:f>
              <c:strCache>
                <c:ptCount val="3"/>
                <c:pt idx="0">
                  <c:v>BAJO PESO</c:v>
                </c:pt>
                <c:pt idx="1">
                  <c:v>NORMAL</c:v>
                </c:pt>
                <c:pt idx="2">
                  <c:v>SOBREPESO</c:v>
                </c:pt>
              </c:strCache>
            </c:strRef>
          </c:cat>
          <c:val>
            <c:numRef>
              <c:f>Hoja2!$B$25:$B$27</c:f>
              <c:numCache>
                <c:formatCode>General</c:formatCode>
                <c:ptCount val="3"/>
                <c:pt idx="0">
                  <c:v>4</c:v>
                </c:pt>
                <c:pt idx="1">
                  <c:v>9</c:v>
                </c:pt>
                <c:pt idx="2">
                  <c:v>1</c:v>
                </c:pt>
              </c:numCache>
            </c:numRef>
          </c:val>
          <c:extLst>
            <c:ext xmlns:c16="http://schemas.microsoft.com/office/drawing/2014/chart" uri="{C3380CC4-5D6E-409C-BE32-E72D297353CC}">
              <c16:uniqueId val="{00000003-180A-4BBD-93B4-CA317BF81BE2}"/>
            </c:ext>
          </c:extLst>
        </c:ser>
        <c:dLbls>
          <c:dLblPos val="ctr"/>
          <c:showLegendKey val="0"/>
          <c:showVal val="1"/>
          <c:showCatName val="0"/>
          <c:showSerName val="0"/>
          <c:showPercent val="0"/>
          <c:showBubbleSize val="0"/>
        </c:dLbls>
        <c:gapWidth val="150"/>
        <c:overlap val="100"/>
        <c:axId val="399518640"/>
        <c:axId val="399517656"/>
      </c:barChart>
      <c:catAx>
        <c:axId val="399518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9517656"/>
        <c:crosses val="autoZero"/>
        <c:auto val="1"/>
        <c:lblAlgn val="ctr"/>
        <c:lblOffset val="100"/>
        <c:noMultiLvlLbl val="0"/>
      </c:catAx>
      <c:valAx>
        <c:axId val="3995176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Numero</a:t>
                </a:r>
                <a:r>
                  <a:rPr lang="en-US" baseline="0"/>
                  <a:t> de Casos</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951864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EDAD AL DIAGNOSTICO</a:t>
            </a:r>
          </a:p>
          <a:p>
            <a:pPr>
              <a:defRPr/>
            </a:pPr>
            <a:r>
              <a:rPr lang="en-US"/>
              <a:t>QUISTE DE COLEDOCO 2013-2022</a:t>
            </a:r>
          </a:p>
          <a:p>
            <a:pPr>
              <a:defRPr/>
            </a:pPr>
            <a:r>
              <a:rPr lang="en-US"/>
              <a:t>HNBB</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barChart>
        <c:barDir val="col"/>
        <c:grouping val="stack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dLbl>
              <c:idx val="0"/>
              <c:layout>
                <c:manualLayout>
                  <c:x val="9.9987501562304713E-8"/>
                  <c:y val="-0.17831813576494426"/>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r>
                      <a:rPr lang="en-US"/>
                      <a:t>21%</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endParaRPr lang="en-US"/>
                </a:p>
              </c:txPr>
              <c:dLblPos val="ctr"/>
              <c:showLegendKey val="0"/>
              <c:showVal val="1"/>
              <c:showCatName val="0"/>
              <c:showSerName val="0"/>
              <c:showPercent val="0"/>
              <c:showBubbleSize val="0"/>
              <c:extLst>
                <c:ext xmlns:c15="http://schemas.microsoft.com/office/drawing/2012/chart" uri="{CE6537A1-D6FC-4f65-9D91-7224C49458BB}">
                  <c15:layout>
                    <c:manualLayout>
                      <c:w val="5.7295238095238087E-2"/>
                      <c:h val="5.2624273029701074E-2"/>
                    </c:manualLayout>
                  </c15:layout>
                  <c15:showDataLabelsRange val="0"/>
                </c:ext>
                <c:ext xmlns:c16="http://schemas.microsoft.com/office/drawing/2014/chart" uri="{C3380CC4-5D6E-409C-BE32-E72D297353CC}">
                  <c16:uniqueId val="{00000000-31FD-4EA7-B8EE-8EF3E6EBC5C8}"/>
                </c:ext>
              </c:extLst>
            </c:dLbl>
            <c:dLbl>
              <c:idx val="1"/>
              <c:layout>
                <c:manualLayout>
                  <c:x val="1.0158730158730155E-2"/>
                  <c:y val="-0.28166160081053698"/>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r>
                      <a:rPr lang="en-US"/>
                      <a:t>37%</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endParaRPr lang="en-US"/>
                </a:p>
              </c:txPr>
              <c:dLblPos val="ctr"/>
              <c:showLegendKey val="0"/>
              <c:showVal val="1"/>
              <c:showCatName val="0"/>
              <c:showSerName val="0"/>
              <c:showPercent val="0"/>
              <c:showBubbleSize val="0"/>
              <c:extLst>
                <c:ext xmlns:c15="http://schemas.microsoft.com/office/drawing/2012/chart" uri="{CE6537A1-D6FC-4f65-9D91-7224C49458BB}">
                  <c15:layout>
                    <c:manualLayout>
                      <c:w val="8.0152380952380947E-2"/>
                      <c:h val="6.4782327740947276E-2"/>
                    </c:manualLayout>
                  </c15:layout>
                  <c15:showDataLabelsRange val="0"/>
                </c:ext>
                <c:ext xmlns:c16="http://schemas.microsoft.com/office/drawing/2014/chart" uri="{C3380CC4-5D6E-409C-BE32-E72D297353CC}">
                  <c16:uniqueId val="{00000001-31FD-4EA7-B8EE-8EF3E6EBC5C8}"/>
                </c:ext>
              </c:extLst>
            </c:dLbl>
            <c:dLbl>
              <c:idx val="2"/>
              <c:layout>
                <c:manualLayout>
                  <c:x val="0"/>
                  <c:y val="-0.18642334601791796"/>
                </c:manualLayout>
              </c:layout>
              <c:tx>
                <c:rich>
                  <a:bodyPr/>
                  <a:lstStyle/>
                  <a:p>
                    <a:r>
                      <a:rPr lang="en-US"/>
                      <a:t>21%</a:t>
                    </a:r>
                  </a:p>
                </c:rich>
              </c:tx>
              <c:dLblPos val="ctr"/>
              <c:showLegendKey val="0"/>
              <c:showVal val="1"/>
              <c:showCatName val="0"/>
              <c:showSerName val="0"/>
              <c:showPercent val="0"/>
              <c:showBubbleSize val="0"/>
              <c:extLst>
                <c:ext xmlns:c15="http://schemas.microsoft.com/office/drawing/2012/chart" uri="{CE6537A1-D6FC-4f65-9D91-7224C49458BB}">
                  <c15:layout>
                    <c:manualLayout>
                      <c:w val="6.2374603174603173E-2"/>
                      <c:h val="5.6676957933449797E-2"/>
                    </c:manualLayout>
                  </c15:layout>
                  <c15:showDataLabelsRange val="0"/>
                </c:ext>
                <c:ext xmlns:c16="http://schemas.microsoft.com/office/drawing/2014/chart" uri="{C3380CC4-5D6E-409C-BE32-E72D297353CC}">
                  <c16:uniqueId val="{00000002-31FD-4EA7-B8EE-8EF3E6EBC5C8}"/>
                </c:ext>
              </c:extLst>
            </c:dLbl>
            <c:dLbl>
              <c:idx val="3"/>
              <c:layout>
                <c:manualLayout>
                  <c:x val="-9.3120617384374806E-17"/>
                  <c:y val="-0.19047619047619047"/>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r>
                      <a:rPr lang="en-US"/>
                      <a:t>21%</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endParaRPr lang="en-US"/>
                </a:p>
              </c:txPr>
              <c:dLblPos val="ctr"/>
              <c:showLegendKey val="0"/>
              <c:showVal val="1"/>
              <c:showCatName val="0"/>
              <c:showSerName val="0"/>
              <c:showPercent val="0"/>
              <c:showBubbleSize val="0"/>
              <c:extLst>
                <c:ext xmlns:c15="http://schemas.microsoft.com/office/drawing/2012/chart" uri="{CE6537A1-D6FC-4f65-9D91-7224C49458BB}">
                  <c15:layout>
                    <c:manualLayout>
                      <c:w val="7.2533333333333339E-2"/>
                      <c:h val="6.4782327740947276E-2"/>
                    </c:manualLayout>
                  </c15:layout>
                  <c15:showDataLabelsRange val="0"/>
                </c:ext>
                <c:ext xmlns:c16="http://schemas.microsoft.com/office/drawing/2014/chart" uri="{C3380CC4-5D6E-409C-BE32-E72D297353CC}">
                  <c16:uniqueId val="{00000003-31FD-4EA7-B8EE-8EF3E6EBC5C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Hoja2!$A$49:$A$52</c:f>
              <c:strCache>
                <c:ptCount val="4"/>
                <c:pt idx="0">
                  <c:v>LACTANTE</c:v>
                </c:pt>
                <c:pt idx="1">
                  <c:v>PREESCOLAR</c:v>
                </c:pt>
                <c:pt idx="2">
                  <c:v>ESCOLAR</c:v>
                </c:pt>
                <c:pt idx="3">
                  <c:v>ADOLESCENTE</c:v>
                </c:pt>
              </c:strCache>
            </c:strRef>
          </c:cat>
          <c:val>
            <c:numRef>
              <c:f>Hoja2!$B$49:$B$52</c:f>
              <c:numCache>
                <c:formatCode>General</c:formatCode>
                <c:ptCount val="4"/>
                <c:pt idx="0">
                  <c:v>3</c:v>
                </c:pt>
                <c:pt idx="1">
                  <c:v>5</c:v>
                </c:pt>
                <c:pt idx="2">
                  <c:v>3</c:v>
                </c:pt>
                <c:pt idx="3">
                  <c:v>3</c:v>
                </c:pt>
              </c:numCache>
            </c:numRef>
          </c:val>
          <c:extLst>
            <c:ext xmlns:c16="http://schemas.microsoft.com/office/drawing/2014/chart" uri="{C3380CC4-5D6E-409C-BE32-E72D297353CC}">
              <c16:uniqueId val="{00000004-31FD-4EA7-B8EE-8EF3E6EBC5C8}"/>
            </c:ext>
          </c:extLst>
        </c:ser>
        <c:dLbls>
          <c:showLegendKey val="0"/>
          <c:showVal val="0"/>
          <c:showCatName val="0"/>
          <c:showSerName val="0"/>
          <c:showPercent val="0"/>
          <c:showBubbleSize val="0"/>
        </c:dLbls>
        <c:gapWidth val="150"/>
        <c:overlap val="100"/>
        <c:axId val="401619440"/>
        <c:axId val="401619768"/>
      </c:barChart>
      <c:catAx>
        <c:axId val="40161944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401619768"/>
        <c:crosses val="autoZero"/>
        <c:auto val="1"/>
        <c:lblAlgn val="ctr"/>
        <c:lblOffset val="100"/>
        <c:noMultiLvlLbl val="0"/>
      </c:catAx>
      <c:valAx>
        <c:axId val="401619768"/>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Numero de casos</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401619440"/>
        <c:crosses val="autoZero"/>
        <c:crossBetween val="between"/>
      </c:valAx>
      <c:dTable>
        <c:showHorzBorder val="1"/>
        <c:showVertBorder val="1"/>
        <c:showOutline val="1"/>
        <c:showKeys val="1"/>
        <c:spPr>
          <a:noFill/>
          <a:ln w="9525">
            <a:solidFill>
              <a:schemeClr val="tx2">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2"/>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userShapes r:id="rId4"/>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Signos y Sintomas Predominantes</a:t>
            </a:r>
          </a:p>
          <a:p>
            <a:pPr>
              <a:defRPr/>
            </a:pPr>
            <a:r>
              <a:rPr lang="en-US"/>
              <a:t>Quiste de coledoco</a:t>
            </a:r>
          </a:p>
          <a:p>
            <a:pPr>
              <a:defRPr/>
            </a:pPr>
            <a:r>
              <a:rPr lang="en-US"/>
              <a:t>2013-2022 HNNBB</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dLbls>
            <c:dLbl>
              <c:idx val="0"/>
              <c:layout>
                <c:manualLayout>
                  <c:x val="4.6661748296787861E-3"/>
                  <c:y val="2.0257826887661142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57%</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layout>
                    <c:manualLayout>
                      <c:w val="7.1297747898517463E-2"/>
                      <c:h val="9.2025927698264232E-2"/>
                    </c:manualLayout>
                  </c15:layout>
                  <c15:showDataLabelsRange val="0"/>
                </c:ext>
                <c:ext xmlns:c16="http://schemas.microsoft.com/office/drawing/2014/chart" uri="{C3380CC4-5D6E-409C-BE32-E72D297353CC}">
                  <c16:uniqueId val="{00000000-A8F2-427B-BE5E-3D895987577B}"/>
                </c:ext>
              </c:extLst>
            </c:dLbl>
            <c:dLbl>
              <c:idx val="1"/>
              <c:tx>
                <c:rich>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36%</a:t>
                    </a:r>
                  </a:p>
                </c:rich>
              </c:tx>
              <c:spPr>
                <a:noFill/>
                <a:ln>
                  <a:noFill/>
                </a:ln>
                <a:effectLst/>
              </c:spPr>
              <c:txPr>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showDataLabelsRange val="0"/>
                </c:ext>
                <c:ext xmlns:c16="http://schemas.microsoft.com/office/drawing/2014/chart" uri="{C3380CC4-5D6E-409C-BE32-E72D297353CC}">
                  <c16:uniqueId val="{00000001-A8F2-427B-BE5E-3D895987577B}"/>
                </c:ext>
              </c:extLst>
            </c:dLbl>
            <c:dLbl>
              <c:idx val="2"/>
              <c:tx>
                <c:rich>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43%</a:t>
                    </a:r>
                  </a:p>
                </c:rich>
              </c:tx>
              <c:spPr>
                <a:noFill/>
                <a:ln>
                  <a:noFill/>
                </a:ln>
                <a:effectLst/>
              </c:spPr>
              <c:txPr>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showDataLabelsRange val="0"/>
                </c:ext>
                <c:ext xmlns:c16="http://schemas.microsoft.com/office/drawing/2014/chart" uri="{C3380CC4-5D6E-409C-BE32-E72D297353CC}">
                  <c16:uniqueId val="{00000002-A8F2-427B-BE5E-3D895987577B}"/>
                </c:ext>
              </c:extLst>
            </c:dLbl>
            <c:dLbl>
              <c:idx val="3"/>
              <c:tx>
                <c:rich>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21%</a:t>
                    </a:r>
                  </a:p>
                </c:rich>
              </c:tx>
              <c:spPr>
                <a:noFill/>
                <a:ln>
                  <a:noFill/>
                </a:ln>
                <a:effectLst/>
              </c:spPr>
              <c:txPr>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showDataLabelsRange val="0"/>
                </c:ext>
                <c:ext xmlns:c16="http://schemas.microsoft.com/office/drawing/2014/chart" uri="{C3380CC4-5D6E-409C-BE32-E72D297353CC}">
                  <c16:uniqueId val="{00000003-A8F2-427B-BE5E-3D895987577B}"/>
                </c:ext>
              </c:extLst>
            </c:dLbl>
            <c:dLbl>
              <c:idx val="4"/>
              <c:tx>
                <c:rich>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14%</a:t>
                    </a:r>
                  </a:p>
                </c:rich>
              </c:tx>
              <c:spPr>
                <a:noFill/>
                <a:ln>
                  <a:noFill/>
                </a:ln>
                <a:effectLst/>
              </c:spPr>
              <c:txPr>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showDataLabelsRange val="0"/>
                </c:ext>
                <c:ext xmlns:c16="http://schemas.microsoft.com/office/drawing/2014/chart" uri="{C3380CC4-5D6E-409C-BE32-E72D297353CC}">
                  <c16:uniqueId val="{00000004-A8F2-427B-BE5E-3D895987577B}"/>
                </c:ext>
              </c:extLst>
            </c:dLbl>
            <c:dLbl>
              <c:idx val="5"/>
              <c:tx>
                <c:rich>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21%</a:t>
                    </a:r>
                  </a:p>
                </c:rich>
              </c:tx>
              <c:spPr>
                <a:noFill/>
                <a:ln>
                  <a:noFill/>
                </a:ln>
                <a:effectLst/>
              </c:spPr>
              <c:txPr>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showDataLabelsRange val="0"/>
                </c:ext>
                <c:ext xmlns:c16="http://schemas.microsoft.com/office/drawing/2014/chart" uri="{C3380CC4-5D6E-409C-BE32-E72D297353CC}">
                  <c16:uniqueId val="{00000005-A8F2-427B-BE5E-3D895987577B}"/>
                </c:ext>
              </c:extLst>
            </c:dLbl>
            <c:dLbl>
              <c:idx val="6"/>
              <c:tx>
                <c:rich>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28%</a:t>
                    </a:r>
                  </a:p>
                </c:rich>
              </c:tx>
              <c:spPr>
                <a:noFill/>
                <a:ln>
                  <a:noFill/>
                </a:ln>
                <a:effectLst/>
              </c:spPr>
              <c:txPr>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showDataLabelsRange val="0"/>
                </c:ext>
                <c:ext xmlns:c16="http://schemas.microsoft.com/office/drawing/2014/chart" uri="{C3380CC4-5D6E-409C-BE32-E72D297353CC}">
                  <c16:uniqueId val="{00000006-A8F2-427B-BE5E-3D895987577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Hoja2!$A$164:$A$170</c:f>
              <c:strCache>
                <c:ptCount val="7"/>
                <c:pt idx="0">
                  <c:v>Dolor abdominal</c:v>
                </c:pt>
                <c:pt idx="1">
                  <c:v>Ictericia</c:v>
                </c:pt>
                <c:pt idx="2">
                  <c:v>Vomitos</c:v>
                </c:pt>
                <c:pt idx="3">
                  <c:v>Masa Palpable</c:v>
                </c:pt>
                <c:pt idx="4">
                  <c:v>Coluria/Acolia</c:v>
                </c:pt>
                <c:pt idx="5">
                  <c:v>Fiebre</c:v>
                </c:pt>
                <c:pt idx="6">
                  <c:v>Asintomatico</c:v>
                </c:pt>
              </c:strCache>
            </c:strRef>
          </c:cat>
          <c:val>
            <c:numRef>
              <c:f>Hoja2!$B$164:$B$170</c:f>
              <c:numCache>
                <c:formatCode>General</c:formatCode>
                <c:ptCount val="7"/>
                <c:pt idx="0">
                  <c:v>8</c:v>
                </c:pt>
                <c:pt idx="1">
                  <c:v>5</c:v>
                </c:pt>
                <c:pt idx="2">
                  <c:v>6</c:v>
                </c:pt>
                <c:pt idx="3">
                  <c:v>3</c:v>
                </c:pt>
                <c:pt idx="4">
                  <c:v>2</c:v>
                </c:pt>
                <c:pt idx="5">
                  <c:v>3</c:v>
                </c:pt>
                <c:pt idx="6">
                  <c:v>4</c:v>
                </c:pt>
              </c:numCache>
            </c:numRef>
          </c:val>
          <c:extLst>
            <c:ext xmlns:c16="http://schemas.microsoft.com/office/drawing/2014/chart" uri="{C3380CC4-5D6E-409C-BE32-E72D297353CC}">
              <c16:uniqueId val="{00000007-A8F2-427B-BE5E-3D895987577B}"/>
            </c:ext>
          </c:extLst>
        </c:ser>
        <c:dLbls>
          <c:dLblPos val="outEnd"/>
          <c:showLegendKey val="0"/>
          <c:showVal val="1"/>
          <c:showCatName val="0"/>
          <c:showSerName val="0"/>
          <c:showPercent val="0"/>
          <c:showBubbleSize val="0"/>
        </c:dLbls>
        <c:gapWidth val="219"/>
        <c:overlap val="-27"/>
        <c:axId val="428576528"/>
        <c:axId val="428572264"/>
      </c:barChart>
      <c:catAx>
        <c:axId val="4285765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8572264"/>
        <c:crosses val="autoZero"/>
        <c:auto val="1"/>
        <c:lblAlgn val="ctr"/>
        <c:lblOffset val="100"/>
        <c:noMultiLvlLbl val="0"/>
      </c:catAx>
      <c:valAx>
        <c:axId val="4285722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Numero</a:t>
                </a:r>
                <a:r>
                  <a:rPr lang="en-US" baseline="0"/>
                  <a:t> de casos</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857652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Metodo de Diagnostico</a:t>
            </a:r>
            <a:r>
              <a:rPr lang="en-US" baseline="0"/>
              <a:t> de gabinete</a:t>
            </a:r>
          </a:p>
          <a:p>
            <a:pPr>
              <a:defRPr/>
            </a:pPr>
            <a:r>
              <a:rPr lang="en-US" baseline="0"/>
              <a:t>Quiste de Coledoco</a:t>
            </a:r>
          </a:p>
          <a:p>
            <a:pPr>
              <a:defRPr/>
            </a:pPr>
            <a:r>
              <a:rPr lang="en-US" baseline="0"/>
              <a:t>2013-2022 HNNBB</a:t>
            </a:r>
            <a:endParaRPr lang="en-US"/>
          </a:p>
        </c:rich>
      </c:tx>
      <c:layout>
        <c:manualLayout>
          <c:xMode val="edge"/>
          <c:yMode val="edge"/>
          <c:x val="0.31588615252880625"/>
          <c:y val="2.777792606432670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dLbls>
            <c:dLbl>
              <c:idx val="0"/>
              <c:tx>
                <c:rich>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50%</a:t>
                    </a:r>
                  </a:p>
                </c:rich>
              </c:tx>
              <c:spPr>
                <a:noFill/>
                <a:ln>
                  <a:noFill/>
                </a:ln>
                <a:effectLst/>
              </c:spPr>
              <c:txPr>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showDataLabelsRange val="0"/>
                </c:ext>
                <c:ext xmlns:c16="http://schemas.microsoft.com/office/drawing/2014/chart" uri="{C3380CC4-5D6E-409C-BE32-E72D297353CC}">
                  <c16:uniqueId val="{00000000-0E0F-4709-9425-561D32834B55}"/>
                </c:ext>
              </c:extLst>
            </c:dLbl>
            <c:dLbl>
              <c:idx val="1"/>
              <c:tx>
                <c:rich>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14%</a:t>
                    </a:r>
                  </a:p>
                </c:rich>
              </c:tx>
              <c:spPr>
                <a:noFill/>
                <a:ln>
                  <a:noFill/>
                </a:ln>
                <a:effectLst/>
              </c:spPr>
              <c:txPr>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showDataLabelsRange val="0"/>
                </c:ext>
                <c:ext xmlns:c16="http://schemas.microsoft.com/office/drawing/2014/chart" uri="{C3380CC4-5D6E-409C-BE32-E72D297353CC}">
                  <c16:uniqueId val="{00000001-0E0F-4709-9425-561D32834B55}"/>
                </c:ext>
              </c:extLst>
            </c:dLbl>
            <c:dLbl>
              <c:idx val="2"/>
              <c:tx>
                <c:rich>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14%</a:t>
                    </a:r>
                  </a:p>
                </c:rich>
              </c:tx>
              <c:spPr>
                <a:noFill/>
                <a:ln>
                  <a:noFill/>
                </a:ln>
                <a:effectLst/>
              </c:spPr>
              <c:txPr>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showDataLabelsRange val="0"/>
                </c:ext>
                <c:ext xmlns:c16="http://schemas.microsoft.com/office/drawing/2014/chart" uri="{C3380CC4-5D6E-409C-BE32-E72D297353CC}">
                  <c16:uniqueId val="{00000002-0E0F-4709-9425-561D32834B55}"/>
                </c:ext>
              </c:extLst>
            </c:dLbl>
            <c:dLbl>
              <c:idx val="3"/>
              <c:tx>
                <c:rich>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14%</a:t>
                    </a:r>
                  </a:p>
                </c:rich>
              </c:tx>
              <c:spPr>
                <a:noFill/>
                <a:ln>
                  <a:noFill/>
                </a:ln>
                <a:effectLst/>
              </c:spPr>
              <c:txPr>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showDataLabelsRange val="0"/>
                </c:ext>
                <c:ext xmlns:c16="http://schemas.microsoft.com/office/drawing/2014/chart" uri="{C3380CC4-5D6E-409C-BE32-E72D297353CC}">
                  <c16:uniqueId val="{00000003-0E0F-4709-9425-561D32834B55}"/>
                </c:ext>
              </c:extLst>
            </c:dLbl>
            <c:dLbl>
              <c:idx val="4"/>
              <c:tx>
                <c:rich>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8%</a:t>
                    </a:r>
                  </a:p>
                </c:rich>
              </c:tx>
              <c:spPr>
                <a:noFill/>
                <a:ln>
                  <a:noFill/>
                </a:ln>
                <a:effectLst/>
              </c:spPr>
              <c:txPr>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showDataLabelsRange val="0"/>
                </c:ext>
                <c:ext xmlns:c16="http://schemas.microsoft.com/office/drawing/2014/chart" uri="{C3380CC4-5D6E-409C-BE32-E72D297353CC}">
                  <c16:uniqueId val="{00000004-0E0F-4709-9425-561D32834B5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Hoja2!$A$65:$A$69</c:f>
              <c:strCache>
                <c:ptCount val="5"/>
                <c:pt idx="0">
                  <c:v>USG</c:v>
                </c:pt>
                <c:pt idx="1">
                  <c:v>USG/TAC</c:v>
                </c:pt>
                <c:pt idx="2">
                  <c:v>USG/RMN</c:v>
                </c:pt>
                <c:pt idx="3">
                  <c:v>USG/CEPRE</c:v>
                </c:pt>
                <c:pt idx="4">
                  <c:v>USG/Estudios adicionales</c:v>
                </c:pt>
              </c:strCache>
            </c:strRef>
          </c:cat>
          <c:val>
            <c:numRef>
              <c:f>Hoja2!$B$65:$B$69</c:f>
              <c:numCache>
                <c:formatCode>General</c:formatCode>
                <c:ptCount val="5"/>
                <c:pt idx="0">
                  <c:v>7</c:v>
                </c:pt>
                <c:pt idx="1">
                  <c:v>2</c:v>
                </c:pt>
                <c:pt idx="2">
                  <c:v>2</c:v>
                </c:pt>
                <c:pt idx="3">
                  <c:v>2</c:v>
                </c:pt>
                <c:pt idx="4">
                  <c:v>1</c:v>
                </c:pt>
              </c:numCache>
            </c:numRef>
          </c:val>
          <c:extLst>
            <c:ext xmlns:c16="http://schemas.microsoft.com/office/drawing/2014/chart" uri="{C3380CC4-5D6E-409C-BE32-E72D297353CC}">
              <c16:uniqueId val="{00000005-0E0F-4709-9425-561D32834B55}"/>
            </c:ext>
          </c:extLst>
        </c:ser>
        <c:dLbls>
          <c:dLblPos val="outEnd"/>
          <c:showLegendKey val="0"/>
          <c:showVal val="1"/>
          <c:showCatName val="0"/>
          <c:showSerName val="0"/>
          <c:showPercent val="0"/>
          <c:showBubbleSize val="0"/>
        </c:dLbls>
        <c:gapWidth val="219"/>
        <c:overlap val="-27"/>
        <c:axId val="391204136"/>
        <c:axId val="391204792"/>
      </c:barChart>
      <c:catAx>
        <c:axId val="391204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1204792"/>
        <c:crosses val="autoZero"/>
        <c:auto val="1"/>
        <c:lblAlgn val="ctr"/>
        <c:lblOffset val="100"/>
        <c:noMultiLvlLbl val="0"/>
      </c:catAx>
      <c:valAx>
        <c:axId val="3912047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12041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Clasificacion</a:t>
            </a:r>
            <a:r>
              <a:rPr lang="en-US" baseline="0"/>
              <a:t> del Quiste</a:t>
            </a:r>
          </a:p>
          <a:p>
            <a:pPr>
              <a:defRPr/>
            </a:pPr>
            <a:r>
              <a:rPr lang="en-US" baseline="0"/>
              <a:t>Quiste de coledoco 2013-2022</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dLbls>
            <c:dLbl>
              <c:idx val="0"/>
              <c:tx>
                <c:rich>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79%</a:t>
                    </a:r>
                  </a:p>
                </c:rich>
              </c:tx>
              <c:spPr>
                <a:noFill/>
                <a:ln>
                  <a:noFill/>
                </a:ln>
                <a:effectLst/>
              </c:spPr>
              <c:txPr>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showDataLabelsRange val="0"/>
                </c:ext>
                <c:ext xmlns:c16="http://schemas.microsoft.com/office/drawing/2014/chart" uri="{C3380CC4-5D6E-409C-BE32-E72D297353CC}">
                  <c16:uniqueId val="{00000000-4985-4C9B-8DCF-A309DD45E335}"/>
                </c:ext>
              </c:extLst>
            </c:dLbl>
            <c:dLbl>
              <c:idx val="3"/>
              <c:layout>
                <c:manualLayout>
                  <c:x val="6.9444444444443426E-3"/>
                  <c:y val="1.8518336249635378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14%</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layout>
                    <c:manualLayout>
                      <c:w val="7.6555555555555557E-2"/>
                      <c:h val="0.10178258967629045"/>
                    </c:manualLayout>
                  </c15:layout>
                  <c15:showDataLabelsRange val="0"/>
                </c:ext>
                <c:ext xmlns:c16="http://schemas.microsoft.com/office/drawing/2014/chart" uri="{C3380CC4-5D6E-409C-BE32-E72D297353CC}">
                  <c16:uniqueId val="{00000001-4985-4C9B-8DCF-A309DD45E335}"/>
                </c:ext>
              </c:extLst>
            </c:dLbl>
            <c:dLbl>
              <c:idx val="4"/>
              <c:layout>
                <c:manualLayout>
                  <c:x val="6.9444444444444441E-3"/>
                  <c:y val="1.1574256342957131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7%</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layout>
                    <c:manualLayout>
                      <c:w val="5.4333333333333331E-2"/>
                      <c:h val="9.7152960046660811E-2"/>
                    </c:manualLayout>
                  </c15:layout>
                  <c15:showDataLabelsRange val="0"/>
                </c:ext>
                <c:ext xmlns:c16="http://schemas.microsoft.com/office/drawing/2014/chart" uri="{C3380CC4-5D6E-409C-BE32-E72D297353CC}">
                  <c16:uniqueId val="{00000002-4985-4C9B-8DCF-A309DD45E33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Hoja2!$A$96:$A$100</c:f>
              <c:strCache>
                <c:ptCount val="5"/>
                <c:pt idx="0">
                  <c:v>Tipo I Fusiforme</c:v>
                </c:pt>
                <c:pt idx="1">
                  <c:v>Tipo II</c:v>
                </c:pt>
                <c:pt idx="2">
                  <c:v>Tipo III</c:v>
                </c:pt>
                <c:pt idx="3">
                  <c:v>Tipo IV</c:v>
                </c:pt>
                <c:pt idx="4">
                  <c:v>No Clasificado</c:v>
                </c:pt>
              </c:strCache>
            </c:strRef>
          </c:cat>
          <c:val>
            <c:numRef>
              <c:f>Hoja2!$B$96:$B$100</c:f>
              <c:numCache>
                <c:formatCode>General</c:formatCode>
                <c:ptCount val="5"/>
                <c:pt idx="0">
                  <c:v>11</c:v>
                </c:pt>
                <c:pt idx="1">
                  <c:v>0</c:v>
                </c:pt>
                <c:pt idx="2">
                  <c:v>0</c:v>
                </c:pt>
                <c:pt idx="3">
                  <c:v>2</c:v>
                </c:pt>
                <c:pt idx="4">
                  <c:v>1</c:v>
                </c:pt>
              </c:numCache>
            </c:numRef>
          </c:val>
          <c:extLst>
            <c:ext xmlns:c16="http://schemas.microsoft.com/office/drawing/2014/chart" uri="{C3380CC4-5D6E-409C-BE32-E72D297353CC}">
              <c16:uniqueId val="{00000003-4985-4C9B-8DCF-A309DD45E335}"/>
            </c:ext>
          </c:extLst>
        </c:ser>
        <c:dLbls>
          <c:dLblPos val="outEnd"/>
          <c:showLegendKey val="0"/>
          <c:showVal val="1"/>
          <c:showCatName val="0"/>
          <c:showSerName val="0"/>
          <c:showPercent val="0"/>
          <c:showBubbleSize val="0"/>
        </c:dLbls>
        <c:gapWidth val="219"/>
        <c:overlap val="-27"/>
        <c:axId val="289957880"/>
        <c:axId val="289959520"/>
      </c:barChart>
      <c:catAx>
        <c:axId val="289957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9959520"/>
        <c:crosses val="autoZero"/>
        <c:auto val="1"/>
        <c:lblAlgn val="ctr"/>
        <c:lblOffset val="100"/>
        <c:noMultiLvlLbl val="0"/>
      </c:catAx>
      <c:valAx>
        <c:axId val="2899595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Numero</a:t>
                </a:r>
                <a:r>
                  <a:rPr lang="en-US" baseline="0"/>
                  <a:t> de Casos</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995788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Dias de estancia Hospitalaria UCIP/UCIQ</a:t>
            </a:r>
          </a:p>
          <a:p>
            <a:pPr>
              <a:defRPr/>
            </a:pPr>
            <a:r>
              <a:rPr lang="en-US"/>
              <a:t>Quiste</a:t>
            </a:r>
            <a:r>
              <a:rPr lang="en-US" baseline="0"/>
              <a:t> de coledoco 2013-2022</a:t>
            </a:r>
          </a:p>
          <a:p>
            <a:pPr>
              <a:defRPr/>
            </a:pPr>
            <a:r>
              <a:rPr lang="en-US" baseline="0"/>
              <a:t>HNNBB</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dLbls>
            <c:dLbl>
              <c:idx val="0"/>
              <c:tx>
                <c:rich>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64%</a:t>
                    </a:r>
                  </a:p>
                </c:rich>
              </c:tx>
              <c:spPr>
                <a:noFill/>
                <a:ln>
                  <a:noFill/>
                </a:ln>
                <a:effectLst/>
              </c:spPr>
              <c:txPr>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showDataLabelsRange val="0"/>
                </c:ext>
                <c:ext xmlns:c16="http://schemas.microsoft.com/office/drawing/2014/chart" uri="{C3380CC4-5D6E-409C-BE32-E72D297353CC}">
                  <c16:uniqueId val="{00000000-EFAE-4514-AC28-FCD7A878209F}"/>
                </c:ext>
              </c:extLst>
            </c:dLbl>
            <c:dLbl>
              <c:idx val="1"/>
              <c:tx>
                <c:rich>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21%</a:t>
                    </a:r>
                  </a:p>
                </c:rich>
              </c:tx>
              <c:spPr>
                <a:noFill/>
                <a:ln>
                  <a:noFill/>
                </a:ln>
                <a:effectLst/>
              </c:spPr>
              <c:txPr>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showDataLabelsRange val="0"/>
                </c:ext>
                <c:ext xmlns:c16="http://schemas.microsoft.com/office/drawing/2014/chart" uri="{C3380CC4-5D6E-409C-BE32-E72D297353CC}">
                  <c16:uniqueId val="{00000001-EFAE-4514-AC28-FCD7A878209F}"/>
                </c:ext>
              </c:extLst>
            </c:dLbl>
            <c:dLbl>
              <c:idx val="2"/>
              <c:tx>
                <c:rich>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7%</a:t>
                    </a:r>
                  </a:p>
                </c:rich>
              </c:tx>
              <c:spPr>
                <a:noFill/>
                <a:ln>
                  <a:noFill/>
                </a:ln>
                <a:effectLst/>
              </c:spPr>
              <c:txPr>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showDataLabelsRange val="0"/>
                </c:ext>
                <c:ext xmlns:c16="http://schemas.microsoft.com/office/drawing/2014/chart" uri="{C3380CC4-5D6E-409C-BE32-E72D297353CC}">
                  <c16:uniqueId val="{00000002-EFAE-4514-AC28-FCD7A878209F}"/>
                </c:ext>
              </c:extLst>
            </c:dLbl>
            <c:dLbl>
              <c:idx val="3"/>
              <c:tx>
                <c:rich>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7%</a:t>
                    </a:r>
                  </a:p>
                </c:rich>
              </c:tx>
              <c:spPr>
                <a:noFill/>
                <a:ln>
                  <a:noFill/>
                </a:ln>
                <a:effectLst/>
              </c:spPr>
              <c:txPr>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showDataLabelsRange val="0"/>
                </c:ext>
                <c:ext xmlns:c16="http://schemas.microsoft.com/office/drawing/2014/chart" uri="{C3380CC4-5D6E-409C-BE32-E72D297353CC}">
                  <c16:uniqueId val="{00000003-EFAE-4514-AC28-FCD7A878209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Hoja2!$A$110:$A$113</c:f>
              <c:strCache>
                <c:ptCount val="4"/>
                <c:pt idx="0">
                  <c:v>1-5 dias</c:v>
                </c:pt>
                <c:pt idx="1">
                  <c:v>6-10 dias</c:v>
                </c:pt>
                <c:pt idx="2">
                  <c:v>10-15 dias</c:v>
                </c:pt>
                <c:pt idx="3">
                  <c:v>16 dias o mas</c:v>
                </c:pt>
              </c:strCache>
            </c:strRef>
          </c:cat>
          <c:val>
            <c:numRef>
              <c:f>Hoja2!$B$110:$B$113</c:f>
              <c:numCache>
                <c:formatCode>General</c:formatCode>
                <c:ptCount val="4"/>
                <c:pt idx="0">
                  <c:v>9</c:v>
                </c:pt>
                <c:pt idx="1">
                  <c:v>3</c:v>
                </c:pt>
                <c:pt idx="2">
                  <c:v>1</c:v>
                </c:pt>
                <c:pt idx="3">
                  <c:v>1</c:v>
                </c:pt>
              </c:numCache>
            </c:numRef>
          </c:val>
          <c:extLst>
            <c:ext xmlns:c16="http://schemas.microsoft.com/office/drawing/2014/chart" uri="{C3380CC4-5D6E-409C-BE32-E72D297353CC}">
              <c16:uniqueId val="{00000004-EFAE-4514-AC28-FCD7A878209F}"/>
            </c:ext>
          </c:extLst>
        </c:ser>
        <c:dLbls>
          <c:dLblPos val="outEnd"/>
          <c:showLegendKey val="0"/>
          <c:showVal val="1"/>
          <c:showCatName val="0"/>
          <c:showSerName val="0"/>
          <c:showPercent val="0"/>
          <c:showBubbleSize val="0"/>
        </c:dLbls>
        <c:gapWidth val="219"/>
        <c:overlap val="-27"/>
        <c:axId val="433569960"/>
        <c:axId val="433571928"/>
      </c:barChart>
      <c:catAx>
        <c:axId val="433569960"/>
        <c:scaling>
          <c:orientation val="minMax"/>
        </c:scaling>
        <c:delete val="0"/>
        <c:axPos val="b"/>
        <c:title>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3571928"/>
        <c:crosses val="autoZero"/>
        <c:auto val="1"/>
        <c:lblAlgn val="ctr"/>
        <c:lblOffset val="100"/>
        <c:noMultiLvlLbl val="0"/>
      </c:catAx>
      <c:valAx>
        <c:axId val="4335719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Numero</a:t>
                </a:r>
                <a:r>
                  <a:rPr lang="en-US" baseline="0"/>
                  <a:t> de Casos</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356996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Complicaciones</a:t>
            </a:r>
            <a:r>
              <a:rPr lang="en-US" baseline="0"/>
              <a:t> Tempranas</a:t>
            </a:r>
          </a:p>
          <a:p>
            <a:pPr>
              <a:defRPr/>
            </a:pPr>
            <a:r>
              <a:rPr lang="en-US" baseline="0"/>
              <a:t>Quiste de Coledoco 2013-2022</a:t>
            </a:r>
          </a:p>
          <a:p>
            <a:pPr>
              <a:defRPr/>
            </a:pPr>
            <a:r>
              <a:rPr lang="en-US" baseline="0"/>
              <a:t>HNNBB</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dLbls>
            <c:dLbl>
              <c:idx val="0"/>
              <c:layout>
                <c:manualLayout>
                  <c:x val="-2.4554941682013772E-3"/>
                  <c:y val="3.853716262345827E-3"/>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72%</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layout>
                    <c:manualLayout>
                      <c:w val="7.7495395948434617E-2"/>
                      <c:h val="7.3160074643848716E-2"/>
                    </c:manualLayout>
                  </c15:layout>
                  <c15:showDataLabelsRange val="0"/>
                </c:ext>
                <c:ext xmlns:c16="http://schemas.microsoft.com/office/drawing/2014/chart" uri="{C3380CC4-5D6E-409C-BE32-E72D297353CC}">
                  <c16:uniqueId val="{00000000-582A-4778-9DD7-52D042E0B891}"/>
                </c:ext>
              </c:extLst>
            </c:dLbl>
            <c:dLbl>
              <c:idx val="1"/>
              <c:tx>
                <c:rich>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14%</a:t>
                    </a:r>
                  </a:p>
                </c:rich>
              </c:tx>
              <c:spPr>
                <a:noFill/>
                <a:ln>
                  <a:noFill/>
                </a:ln>
                <a:effectLst/>
              </c:spPr>
              <c:txPr>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showDataLabelsRange val="0"/>
                </c:ext>
                <c:ext xmlns:c16="http://schemas.microsoft.com/office/drawing/2014/chart" uri="{C3380CC4-5D6E-409C-BE32-E72D297353CC}">
                  <c16:uniqueId val="{00000001-582A-4778-9DD7-52D042E0B891}"/>
                </c:ext>
              </c:extLst>
            </c:dLbl>
            <c:dLbl>
              <c:idx val="2"/>
              <c:tx>
                <c:rich>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7%</a:t>
                    </a:r>
                  </a:p>
                </c:rich>
              </c:tx>
              <c:spPr>
                <a:noFill/>
                <a:ln>
                  <a:noFill/>
                </a:ln>
                <a:effectLst/>
              </c:spPr>
              <c:txPr>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showDataLabelsRange val="0"/>
                </c:ext>
                <c:ext xmlns:c16="http://schemas.microsoft.com/office/drawing/2014/chart" uri="{C3380CC4-5D6E-409C-BE32-E72D297353CC}">
                  <c16:uniqueId val="{00000002-582A-4778-9DD7-52D042E0B891}"/>
                </c:ext>
              </c:extLst>
            </c:dLbl>
            <c:dLbl>
              <c:idx val="3"/>
              <c:tx>
                <c:rich>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7%</a:t>
                    </a:r>
                  </a:p>
                </c:rich>
              </c:tx>
              <c:spPr>
                <a:noFill/>
                <a:ln>
                  <a:noFill/>
                </a:ln>
                <a:effectLst/>
              </c:spPr>
              <c:txPr>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showDataLabelsRange val="0"/>
                </c:ext>
                <c:ext xmlns:c16="http://schemas.microsoft.com/office/drawing/2014/chart" uri="{C3380CC4-5D6E-409C-BE32-E72D297353CC}">
                  <c16:uniqueId val="{00000003-582A-4778-9DD7-52D042E0B89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Hoja2!$A$127:$A$130</c:f>
              <c:strCache>
                <c:ptCount val="4"/>
                <c:pt idx="0">
                  <c:v>ninguna complicacion</c:v>
                </c:pt>
                <c:pt idx="1">
                  <c:v>fuga de anastomosis</c:v>
                </c:pt>
                <c:pt idx="2">
                  <c:v>infeccion </c:v>
                </c:pt>
                <c:pt idx="3">
                  <c:v>hematoma </c:v>
                </c:pt>
              </c:strCache>
            </c:strRef>
          </c:cat>
          <c:val>
            <c:numRef>
              <c:f>Hoja2!$B$127:$B$130</c:f>
              <c:numCache>
                <c:formatCode>General</c:formatCode>
                <c:ptCount val="4"/>
                <c:pt idx="0">
                  <c:v>10</c:v>
                </c:pt>
                <c:pt idx="1">
                  <c:v>2</c:v>
                </c:pt>
                <c:pt idx="2">
                  <c:v>1</c:v>
                </c:pt>
                <c:pt idx="3">
                  <c:v>1</c:v>
                </c:pt>
              </c:numCache>
            </c:numRef>
          </c:val>
          <c:extLst>
            <c:ext xmlns:c16="http://schemas.microsoft.com/office/drawing/2014/chart" uri="{C3380CC4-5D6E-409C-BE32-E72D297353CC}">
              <c16:uniqueId val="{00000004-582A-4778-9DD7-52D042E0B891}"/>
            </c:ext>
          </c:extLst>
        </c:ser>
        <c:dLbls>
          <c:dLblPos val="outEnd"/>
          <c:showLegendKey val="0"/>
          <c:showVal val="1"/>
          <c:showCatName val="0"/>
          <c:showSerName val="0"/>
          <c:showPercent val="0"/>
          <c:showBubbleSize val="0"/>
        </c:dLbls>
        <c:gapWidth val="219"/>
        <c:overlap val="-27"/>
        <c:axId val="433568648"/>
        <c:axId val="433577176"/>
      </c:barChart>
      <c:catAx>
        <c:axId val="4335686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 </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3577176"/>
        <c:crosses val="autoZero"/>
        <c:auto val="0"/>
        <c:lblAlgn val="ctr"/>
        <c:lblOffset val="100"/>
        <c:noMultiLvlLbl val="0"/>
      </c:catAx>
      <c:valAx>
        <c:axId val="4335771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Numero</a:t>
                </a:r>
                <a:r>
                  <a:rPr lang="en-US" baseline="0"/>
                  <a:t> de Casos</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3568648"/>
        <c:crossesAt val="1"/>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02">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0.05561</cdr:x>
      <cdr:y>0.875</cdr:y>
    </cdr:from>
    <cdr:to>
      <cdr:x>0.19312</cdr:x>
      <cdr:y>0.96795</cdr:y>
    </cdr:to>
    <cdr:sp macro="" textlink="">
      <cdr:nvSpPr>
        <cdr:cNvPr id="2" name="CuadroTexto 1"/>
        <cdr:cNvSpPr txBox="1"/>
      </cdr:nvSpPr>
      <cdr:spPr>
        <a:xfrm xmlns:a="http://schemas.openxmlformats.org/drawingml/2006/main">
          <a:off x="261939" y="2600324"/>
          <a:ext cx="647700" cy="2762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solidFill>
                <a:schemeClr val="bg1">
                  <a:lumMod val="50000"/>
                </a:schemeClr>
              </a:solidFill>
            </a:rPr>
            <a:t>n=14</a:t>
          </a:r>
        </a:p>
      </cdr:txBody>
    </cdr:sp>
  </cdr:relSizeAnchor>
</c:userShapes>
</file>

<file path=word/drawings/drawing2.xml><?xml version="1.0" encoding="utf-8"?>
<c:userShapes xmlns:c="http://schemas.openxmlformats.org/drawingml/2006/chart">
  <cdr:relSizeAnchor xmlns:cdr="http://schemas.openxmlformats.org/drawingml/2006/chartDrawing">
    <cdr:from>
      <cdr:x>0.05014</cdr:x>
      <cdr:y>0.87537</cdr:y>
    </cdr:from>
    <cdr:to>
      <cdr:x>0.16317</cdr:x>
      <cdr:y>0.95549</cdr:y>
    </cdr:to>
    <cdr:sp macro="" textlink="">
      <cdr:nvSpPr>
        <cdr:cNvPr id="3" name="CuadroTexto 2"/>
        <cdr:cNvSpPr txBox="1"/>
      </cdr:nvSpPr>
      <cdr:spPr>
        <a:xfrm xmlns:a="http://schemas.openxmlformats.org/drawingml/2006/main">
          <a:off x="261939" y="2809876"/>
          <a:ext cx="590550" cy="2571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N=14</a:t>
          </a:r>
        </a:p>
      </cdr:txBody>
    </cdr:sp>
  </cdr:relSizeAnchor>
</c:userShapes>
</file>

<file path=word/drawings/drawing3.xml><?xml version="1.0" encoding="utf-8"?>
<c:userShapes xmlns:c="http://schemas.openxmlformats.org/drawingml/2006/chart">
  <cdr:relSizeAnchor xmlns:cdr="http://schemas.openxmlformats.org/drawingml/2006/chartDrawing">
    <cdr:from>
      <cdr:x>0.02274</cdr:x>
      <cdr:y>0.91265</cdr:y>
    </cdr:from>
    <cdr:to>
      <cdr:x>0.14038</cdr:x>
      <cdr:y>0.97892</cdr:y>
    </cdr:to>
    <cdr:sp macro="" textlink="">
      <cdr:nvSpPr>
        <cdr:cNvPr id="2" name="CuadroTexto 1"/>
        <cdr:cNvSpPr txBox="1"/>
      </cdr:nvSpPr>
      <cdr:spPr>
        <a:xfrm xmlns:a="http://schemas.openxmlformats.org/drawingml/2006/main">
          <a:off x="114156" y="2886073"/>
          <a:ext cx="590515" cy="209566"/>
        </a:xfrm>
        <a:prstGeom xmlns:a="http://schemas.openxmlformats.org/drawingml/2006/main" prst="rect">
          <a:avLst/>
        </a:prstGeom>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vertOverflow="clip" wrap="square" rtlCol="0"/>
        <a:lstStyle xmlns:a="http://schemas.openxmlformats.org/drawingml/2006/main"/>
        <a:p xmlns:a="http://schemas.openxmlformats.org/drawingml/2006/main">
          <a:r>
            <a:rPr lang="en-US" sz="1100"/>
            <a:t>N=14</a:t>
          </a:r>
        </a:p>
      </cdr:txBody>
    </cdr:sp>
  </cdr:relSizeAnchor>
</c:userShapes>
</file>

<file path=word/drawings/drawing4.xml><?xml version="1.0" encoding="utf-8"?>
<c:userShapes xmlns:c="http://schemas.openxmlformats.org/drawingml/2006/chart">
  <cdr:relSizeAnchor xmlns:cdr="http://schemas.openxmlformats.org/drawingml/2006/chartDrawing">
    <cdr:from>
      <cdr:x>0.03498</cdr:x>
      <cdr:y>0.90075</cdr:y>
    </cdr:from>
    <cdr:to>
      <cdr:x>0.13879</cdr:x>
      <cdr:y>0.97616</cdr:y>
    </cdr:to>
    <cdr:sp macro="" textlink="">
      <cdr:nvSpPr>
        <cdr:cNvPr id="2" name="CuadroTexto 1"/>
        <cdr:cNvSpPr txBox="1"/>
      </cdr:nvSpPr>
      <cdr:spPr>
        <a:xfrm xmlns:a="http://schemas.openxmlformats.org/drawingml/2006/main">
          <a:off x="174928" y="2822713"/>
          <a:ext cx="519115" cy="236299"/>
        </a:xfrm>
        <a:prstGeom xmlns:a="http://schemas.openxmlformats.org/drawingml/2006/main" prst="rect">
          <a:avLst/>
        </a:prstGeom>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vertOverflow="clip" wrap="square" rtlCol="0"/>
        <a:lstStyle xmlns:a="http://schemas.openxmlformats.org/drawingml/2006/main"/>
        <a:p xmlns:a="http://schemas.openxmlformats.org/drawingml/2006/main">
          <a:r>
            <a:rPr lang="en-US" sz="1100">
              <a:solidFill>
                <a:schemeClr val="bg1">
                  <a:lumMod val="65000"/>
                </a:schemeClr>
              </a:solidFill>
            </a:rPr>
            <a:t>N=14</a:t>
          </a:r>
        </a:p>
      </cdr:txBody>
    </cdr:sp>
  </cdr:relSizeAnchor>
</c:userShapes>
</file>

<file path=word/drawings/drawing5.xml><?xml version="1.0" encoding="utf-8"?>
<c:userShapes xmlns:c="http://schemas.openxmlformats.org/drawingml/2006/chart">
  <cdr:relSizeAnchor xmlns:cdr="http://schemas.openxmlformats.org/drawingml/2006/chartDrawing">
    <cdr:from>
      <cdr:x>0.02066</cdr:x>
      <cdr:y>0.89031</cdr:y>
    </cdr:from>
    <cdr:to>
      <cdr:x>0.13166</cdr:x>
      <cdr:y>0.97976</cdr:y>
    </cdr:to>
    <cdr:sp macro="" textlink="">
      <cdr:nvSpPr>
        <cdr:cNvPr id="2" name="CuadroTexto 1"/>
        <cdr:cNvSpPr txBox="1"/>
      </cdr:nvSpPr>
      <cdr:spPr>
        <a:xfrm xmlns:a="http://schemas.openxmlformats.org/drawingml/2006/main">
          <a:off x="111001" y="3001986"/>
          <a:ext cx="596265" cy="301625"/>
        </a:xfrm>
        <a:prstGeom xmlns:a="http://schemas.openxmlformats.org/drawingml/2006/main" prst="rect">
          <a:avLst/>
        </a:prstGeom>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wrap="square" rtlCol="0">
          <a:noAutofit/>
        </a:bodyPr>
        <a:lstStyle xmlns:a="http://schemas.openxmlformats.org/drawingml/2006/main"/>
        <a:p xmlns:a="http://schemas.openxmlformats.org/drawingml/2006/main">
          <a:pPr marL="0" marR="0">
            <a:spcBef>
              <a:spcPts val="0"/>
            </a:spcBef>
            <a:spcAft>
              <a:spcPts val="0"/>
            </a:spcAft>
          </a:pPr>
          <a:r>
            <a:rPr lang="es-SV" sz="1100">
              <a:solidFill>
                <a:srgbClr val="A6A6A6"/>
              </a:solidFill>
              <a:effectLst/>
              <a:ea typeface="Times New Roman" panose="02020603050405020304" pitchFamily="18" charset="0"/>
              <a:cs typeface="Times New Roman" panose="02020603050405020304" pitchFamily="18" charset="0"/>
            </a:rPr>
            <a:t>N=14</a:t>
          </a:r>
          <a:endParaRPr lang="en-US" sz="1200">
            <a:effectLst/>
            <a:latin typeface="Times New Roman" panose="02020603050405020304" pitchFamily="18" charset="0"/>
            <a:ea typeface="Times New Roman" panose="02020603050405020304" pitchFamily="18" charset="0"/>
          </a:endParaRPr>
        </a:p>
      </cdr:txBody>
    </cdr:sp>
  </cdr:relSizeAnchor>
</c:userShapes>
</file>

<file path=word/drawings/drawing6.xml><?xml version="1.0" encoding="utf-8"?>
<c:userShapes xmlns:c="http://schemas.openxmlformats.org/drawingml/2006/chart">
  <cdr:relSizeAnchor xmlns:cdr="http://schemas.openxmlformats.org/drawingml/2006/chartDrawing">
    <cdr:from>
      <cdr:x>0.0259</cdr:x>
      <cdr:y>0.89412</cdr:y>
    </cdr:from>
    <cdr:to>
      <cdr:x>0.14154</cdr:x>
      <cdr:y>0.97941</cdr:y>
    </cdr:to>
    <cdr:sp macro="" textlink="">
      <cdr:nvSpPr>
        <cdr:cNvPr id="2" name="CuadroTexto 1"/>
        <cdr:cNvSpPr txBox="1"/>
      </cdr:nvSpPr>
      <cdr:spPr>
        <a:xfrm xmlns:a="http://schemas.openxmlformats.org/drawingml/2006/main">
          <a:off x="133351" y="2895600"/>
          <a:ext cx="595280" cy="276221"/>
        </a:xfrm>
        <a:prstGeom xmlns:a="http://schemas.openxmlformats.org/drawingml/2006/main" prst="rect">
          <a:avLst/>
        </a:prstGeom>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vertOverflow="clip" wrap="square" rtlCol="0"/>
        <a:lstStyle xmlns:a="http://schemas.openxmlformats.org/drawingml/2006/main"/>
        <a:p xmlns:a="http://schemas.openxmlformats.org/drawingml/2006/main">
          <a:r>
            <a:rPr lang="en-US" sz="1100">
              <a:solidFill>
                <a:schemeClr val="bg1">
                  <a:lumMod val="65000"/>
                </a:schemeClr>
              </a:solidFill>
            </a:rPr>
            <a:t>n=14</a:t>
          </a: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43064A-332C-4A15-9EB9-D20EB240C8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65</Pages>
  <Words>12052</Words>
  <Characters>66291</Characters>
  <Application>Microsoft Office Word</Application>
  <DocSecurity>0</DocSecurity>
  <Lines>552</Lines>
  <Paragraphs>156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78187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AMAYA RODRIGUEZ  EMERSON ALEXANDER</dc:creator>
  <cp:keywords/>
  <dc:description/>
  <cp:lastModifiedBy>David Pere</cp:lastModifiedBy>
  <cp:revision>2</cp:revision>
  <cp:lastPrinted>2024-12-12T17:19:00Z</cp:lastPrinted>
  <dcterms:created xsi:type="dcterms:W3CDTF">2025-10-31T16:51:00Z</dcterms:created>
  <dcterms:modified xsi:type="dcterms:W3CDTF">2025-10-31T16:51:00Z</dcterms:modified>
</cp:coreProperties>
</file>