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89838" w14:textId="0FFEF3A6" w:rsidR="003C65E8" w:rsidRDefault="00CD6C70" w:rsidP="00C51CCB">
      <w:pPr>
        <w:jc w:val="both"/>
        <w:rPr>
          <w:rFonts w:ascii="Arial" w:hAnsi="Arial" w:cs="Arial"/>
          <w:sz w:val="24"/>
          <w:szCs w:val="24"/>
        </w:rPr>
      </w:pPr>
      <w:bookmarkStart w:id="0" w:name="_Hlk126948187"/>
      <w:r w:rsidRPr="00CD6C70">
        <w:rPr>
          <w:rFonts w:ascii="Arial" w:hAnsi="Arial" w:cs="Arial"/>
          <w:sz w:val="24"/>
          <w:szCs w:val="24"/>
        </w:rPr>
        <w:t xml:space="preserve">Manual de aplicación de la </w:t>
      </w:r>
      <w:r w:rsidRPr="00CD6C70">
        <w:rPr>
          <w:rFonts w:ascii="Arial" w:hAnsi="Arial" w:cs="Arial"/>
          <w:sz w:val="24"/>
          <w:szCs w:val="24"/>
        </w:rPr>
        <w:t>L</w:t>
      </w:r>
      <w:r w:rsidRPr="00CD6C70">
        <w:rPr>
          <w:rFonts w:ascii="Arial" w:hAnsi="Arial" w:cs="Arial"/>
          <w:sz w:val="24"/>
          <w:szCs w:val="24"/>
        </w:rPr>
        <w:t>ey</w:t>
      </w:r>
      <w:r w:rsidRPr="00CD6C70">
        <w:rPr>
          <w:rFonts w:ascii="Arial" w:hAnsi="Arial" w:cs="Arial"/>
          <w:sz w:val="24"/>
          <w:szCs w:val="24"/>
        </w:rPr>
        <w:t xml:space="preserve"> </w:t>
      </w:r>
      <w:r w:rsidRPr="00CD6C70">
        <w:rPr>
          <w:rFonts w:ascii="Arial" w:hAnsi="Arial" w:cs="Arial"/>
          <w:sz w:val="24"/>
          <w:szCs w:val="24"/>
        </w:rPr>
        <w:t xml:space="preserve">de zonas </w:t>
      </w:r>
      <w:r w:rsidRPr="00CD6C70">
        <w:rPr>
          <w:rFonts w:ascii="Arial" w:hAnsi="Arial" w:cs="Arial"/>
          <w:sz w:val="24"/>
          <w:szCs w:val="24"/>
        </w:rPr>
        <w:t>F</w:t>
      </w:r>
      <w:r w:rsidRPr="00CD6C70">
        <w:rPr>
          <w:rFonts w:ascii="Arial" w:hAnsi="Arial" w:cs="Arial"/>
          <w:sz w:val="24"/>
          <w:szCs w:val="24"/>
        </w:rPr>
        <w:t>rancas</w:t>
      </w:r>
      <w:r w:rsidRPr="00CD6C70">
        <w:rPr>
          <w:rFonts w:ascii="Arial" w:hAnsi="Arial" w:cs="Arial"/>
          <w:sz w:val="24"/>
          <w:szCs w:val="24"/>
        </w:rPr>
        <w:t xml:space="preserve"> I</w:t>
      </w:r>
      <w:r w:rsidRPr="00CD6C70">
        <w:rPr>
          <w:rFonts w:ascii="Arial" w:hAnsi="Arial" w:cs="Arial"/>
          <w:sz w:val="24"/>
          <w:szCs w:val="24"/>
        </w:rPr>
        <w:t>ndustriales</w:t>
      </w:r>
      <w:r w:rsidRPr="00CD6C70">
        <w:rPr>
          <w:rFonts w:ascii="Arial" w:hAnsi="Arial" w:cs="Arial"/>
          <w:sz w:val="24"/>
          <w:szCs w:val="24"/>
        </w:rPr>
        <w:t xml:space="preserve"> </w:t>
      </w:r>
      <w:r w:rsidRPr="00CD6C70">
        <w:rPr>
          <w:rFonts w:ascii="Arial" w:hAnsi="Arial" w:cs="Arial"/>
          <w:sz w:val="24"/>
          <w:szCs w:val="24"/>
        </w:rPr>
        <w:t xml:space="preserve">y de </w:t>
      </w:r>
      <w:r w:rsidR="00C51CCB">
        <w:rPr>
          <w:rFonts w:ascii="Arial" w:hAnsi="Arial" w:cs="Arial"/>
          <w:sz w:val="24"/>
          <w:szCs w:val="24"/>
        </w:rPr>
        <w:t>c</w:t>
      </w:r>
      <w:r w:rsidRPr="00CD6C70">
        <w:rPr>
          <w:rFonts w:ascii="Arial" w:hAnsi="Arial" w:cs="Arial"/>
          <w:sz w:val="24"/>
          <w:szCs w:val="24"/>
        </w:rPr>
        <w:t>omercialización para depósitos para perfeccionamiento activo ubicados en el</w:t>
      </w:r>
      <w:r w:rsidRPr="00CD6C70">
        <w:rPr>
          <w:rFonts w:ascii="Arial" w:hAnsi="Arial" w:cs="Arial"/>
          <w:sz w:val="24"/>
          <w:szCs w:val="24"/>
        </w:rPr>
        <w:t xml:space="preserve"> </w:t>
      </w:r>
      <w:r w:rsidRPr="00CD6C70">
        <w:rPr>
          <w:rFonts w:ascii="Arial" w:hAnsi="Arial" w:cs="Arial"/>
          <w:sz w:val="24"/>
          <w:szCs w:val="24"/>
        </w:rPr>
        <w:t xml:space="preserve">departamento de </w:t>
      </w:r>
      <w:r w:rsidRPr="00CD6C70">
        <w:rPr>
          <w:rFonts w:ascii="Arial" w:hAnsi="Arial" w:cs="Arial"/>
          <w:sz w:val="24"/>
          <w:szCs w:val="24"/>
        </w:rPr>
        <w:t>L</w:t>
      </w:r>
      <w:r w:rsidRPr="00CD6C70">
        <w:rPr>
          <w:rFonts w:ascii="Arial" w:hAnsi="Arial" w:cs="Arial"/>
          <w:sz w:val="24"/>
          <w:szCs w:val="24"/>
        </w:rPr>
        <w:t>a</w:t>
      </w:r>
      <w:r w:rsidRPr="00CD6C70">
        <w:rPr>
          <w:rFonts w:ascii="Arial" w:hAnsi="Arial" w:cs="Arial"/>
          <w:sz w:val="24"/>
          <w:szCs w:val="24"/>
        </w:rPr>
        <w:t xml:space="preserve"> L</w:t>
      </w:r>
      <w:r w:rsidRPr="00CD6C70">
        <w:rPr>
          <w:rFonts w:ascii="Arial" w:hAnsi="Arial" w:cs="Arial"/>
          <w:sz w:val="24"/>
          <w:szCs w:val="24"/>
        </w:rPr>
        <w:t>ibertad</w:t>
      </w:r>
      <w:r w:rsidRPr="00CD6C70">
        <w:rPr>
          <w:rFonts w:ascii="Arial" w:hAnsi="Arial" w:cs="Arial"/>
          <w:sz w:val="24"/>
          <w:szCs w:val="24"/>
        </w:rPr>
        <w:t xml:space="preserve"> (</w:t>
      </w:r>
      <w:r w:rsidRPr="00CD6C70">
        <w:rPr>
          <w:rFonts w:ascii="Arial" w:hAnsi="Arial" w:cs="Arial"/>
          <w:sz w:val="24"/>
          <w:szCs w:val="24"/>
        </w:rPr>
        <w:t xml:space="preserve">caso práctico </w:t>
      </w:r>
      <w:r w:rsidRPr="00CD6C70">
        <w:rPr>
          <w:rFonts w:ascii="Arial" w:hAnsi="Arial" w:cs="Arial"/>
          <w:sz w:val="24"/>
          <w:szCs w:val="24"/>
        </w:rPr>
        <w:t>G</w:t>
      </w:r>
      <w:r w:rsidRPr="00CD6C70">
        <w:rPr>
          <w:rFonts w:ascii="Arial" w:hAnsi="Arial" w:cs="Arial"/>
          <w:sz w:val="24"/>
          <w:szCs w:val="24"/>
        </w:rPr>
        <w:t>lobal</w:t>
      </w:r>
      <w:r w:rsidRPr="00CD6C70">
        <w:rPr>
          <w:rFonts w:ascii="Arial" w:hAnsi="Arial" w:cs="Arial"/>
          <w:sz w:val="24"/>
          <w:szCs w:val="24"/>
        </w:rPr>
        <w:t xml:space="preserve"> F</w:t>
      </w:r>
      <w:r w:rsidRPr="00CD6C70">
        <w:rPr>
          <w:rFonts w:ascii="Arial" w:hAnsi="Arial" w:cs="Arial"/>
          <w:sz w:val="24"/>
          <w:szCs w:val="24"/>
        </w:rPr>
        <w:t>ood</w:t>
      </w:r>
      <w:r w:rsidRPr="00CD6C70">
        <w:rPr>
          <w:rFonts w:ascii="Arial" w:hAnsi="Arial" w:cs="Arial"/>
          <w:sz w:val="24"/>
          <w:szCs w:val="24"/>
        </w:rPr>
        <w:t xml:space="preserve"> S</w:t>
      </w:r>
      <w:r w:rsidRPr="00CD6C70">
        <w:rPr>
          <w:rFonts w:ascii="Arial" w:hAnsi="Arial" w:cs="Arial"/>
          <w:sz w:val="24"/>
          <w:szCs w:val="24"/>
        </w:rPr>
        <w:t>ervices</w:t>
      </w:r>
      <w:r w:rsidRPr="00CD6C70">
        <w:rPr>
          <w:rFonts w:ascii="Arial" w:hAnsi="Arial" w:cs="Arial"/>
          <w:sz w:val="24"/>
          <w:szCs w:val="24"/>
        </w:rPr>
        <w:t xml:space="preserve"> C</w:t>
      </w:r>
      <w:r w:rsidRPr="00CD6C70">
        <w:rPr>
          <w:rFonts w:ascii="Arial" w:hAnsi="Arial" w:cs="Arial"/>
          <w:sz w:val="24"/>
          <w:szCs w:val="24"/>
        </w:rPr>
        <w:t>orporation</w:t>
      </w:r>
      <w:r w:rsidRPr="00CD6C70">
        <w:rPr>
          <w:rFonts w:ascii="Arial" w:hAnsi="Arial" w:cs="Arial"/>
          <w:sz w:val="24"/>
          <w:szCs w:val="24"/>
        </w:rPr>
        <w:t>, S.A. DE C.V.)</w:t>
      </w:r>
      <w:r w:rsidR="001D5167">
        <w:rPr>
          <w:rFonts w:ascii="Arial" w:hAnsi="Arial" w:cs="Arial"/>
          <w:sz w:val="24"/>
          <w:szCs w:val="24"/>
        </w:rPr>
        <w:t>.</w:t>
      </w:r>
    </w:p>
    <w:p w14:paraId="3A42F7DB" w14:textId="77777777" w:rsidR="00CD6C70" w:rsidRPr="00CD6C70" w:rsidRDefault="00CD6C70" w:rsidP="00CD6C70">
      <w:pPr>
        <w:rPr>
          <w:rFonts w:ascii="Arial" w:hAnsi="Arial" w:cs="Arial"/>
          <w:sz w:val="24"/>
          <w:szCs w:val="24"/>
        </w:rPr>
      </w:pPr>
    </w:p>
    <w:p w14:paraId="28284FF5" w14:textId="088CB7B1" w:rsidR="00CD6C70" w:rsidRPr="00CD6C70" w:rsidRDefault="00CD6C70" w:rsidP="00CD6C70">
      <w:pPr>
        <w:jc w:val="both"/>
        <w:rPr>
          <w:rFonts w:ascii="Arial" w:hAnsi="Arial" w:cs="Arial"/>
          <w:sz w:val="24"/>
          <w:szCs w:val="24"/>
        </w:rPr>
      </w:pPr>
      <w:r w:rsidRPr="00CD6C70">
        <w:rPr>
          <w:rFonts w:ascii="Arial" w:hAnsi="Arial" w:cs="Arial"/>
          <w:sz w:val="24"/>
          <w:szCs w:val="24"/>
        </w:rPr>
        <w:t>El Gobierno de El Salvador, como parte de los esfuerzos que realiza para crear condiciones de competitividad, generación de empleo productivo e insertarse en el proceso de globalización, promueve en el país el establecimiento y desarrollo de Zonas Francas, para lo cual se hace necesario la actualización del marco legal y regulatorio para este tipo de empresas, creando la Ley de Zonas Francas Industriales y de Comercialización que propicia las condiciones óptimas en todas las operaciones que realizan las empresas amparadas bajo este régimen.</w:t>
      </w:r>
    </w:p>
    <w:p w14:paraId="0DA7FF45" w14:textId="00F8C4ED" w:rsidR="00CD6C70" w:rsidRPr="00CD6C70" w:rsidRDefault="00CD6C70" w:rsidP="00CD6C70">
      <w:pPr>
        <w:jc w:val="both"/>
        <w:rPr>
          <w:rFonts w:ascii="Arial" w:hAnsi="Arial" w:cs="Arial"/>
          <w:sz w:val="24"/>
          <w:szCs w:val="24"/>
        </w:rPr>
      </w:pPr>
    </w:p>
    <w:p w14:paraId="7083D87B" w14:textId="5919206D" w:rsidR="00CD6C70" w:rsidRDefault="00CD6C70" w:rsidP="00CD6C70">
      <w:pPr>
        <w:rPr>
          <w:rFonts w:ascii="Arial" w:hAnsi="Arial" w:cs="Arial"/>
          <w:sz w:val="24"/>
          <w:szCs w:val="24"/>
        </w:rPr>
      </w:pPr>
      <w:r w:rsidRPr="00CD6C70">
        <w:rPr>
          <w:rFonts w:ascii="Arial" w:hAnsi="Arial" w:cs="Arial"/>
          <w:sz w:val="24"/>
          <w:szCs w:val="24"/>
        </w:rPr>
        <w:t>G</w:t>
      </w:r>
      <w:r w:rsidRPr="00CD6C70">
        <w:rPr>
          <w:rFonts w:ascii="Arial" w:hAnsi="Arial" w:cs="Arial"/>
          <w:sz w:val="24"/>
          <w:szCs w:val="24"/>
        </w:rPr>
        <w:t>uillen</w:t>
      </w:r>
      <w:r w:rsidRPr="00CD6C70">
        <w:rPr>
          <w:rFonts w:ascii="Arial" w:hAnsi="Arial" w:cs="Arial"/>
          <w:sz w:val="24"/>
          <w:szCs w:val="24"/>
        </w:rPr>
        <w:t xml:space="preserve"> M</w:t>
      </w:r>
      <w:r w:rsidRPr="00CD6C70">
        <w:rPr>
          <w:rFonts w:ascii="Arial" w:hAnsi="Arial" w:cs="Arial"/>
          <w:sz w:val="24"/>
          <w:szCs w:val="24"/>
        </w:rPr>
        <w:t>olina</w:t>
      </w:r>
      <w:r w:rsidRPr="00CD6C70">
        <w:rPr>
          <w:rFonts w:ascii="Arial" w:hAnsi="Arial" w:cs="Arial"/>
          <w:sz w:val="24"/>
          <w:szCs w:val="24"/>
        </w:rPr>
        <w:t>, O</w:t>
      </w:r>
      <w:r w:rsidRPr="00CD6C70">
        <w:rPr>
          <w:rFonts w:ascii="Arial" w:hAnsi="Arial" w:cs="Arial"/>
          <w:sz w:val="24"/>
          <w:szCs w:val="24"/>
        </w:rPr>
        <w:t>scar</w:t>
      </w:r>
      <w:r w:rsidRPr="00CD6C70">
        <w:rPr>
          <w:rFonts w:ascii="Arial" w:hAnsi="Arial" w:cs="Arial"/>
          <w:sz w:val="24"/>
          <w:szCs w:val="24"/>
        </w:rPr>
        <w:t xml:space="preserve"> R</w:t>
      </w:r>
      <w:r w:rsidRPr="00CD6C70">
        <w:rPr>
          <w:rFonts w:ascii="Arial" w:hAnsi="Arial" w:cs="Arial"/>
          <w:sz w:val="24"/>
          <w:szCs w:val="24"/>
        </w:rPr>
        <w:t>olando</w:t>
      </w:r>
    </w:p>
    <w:p w14:paraId="75520B23" w14:textId="3A815838" w:rsidR="00CD6C70" w:rsidRDefault="00CD6C70" w:rsidP="00CD6C70">
      <w:pPr>
        <w:rPr>
          <w:rFonts w:ascii="Arial" w:hAnsi="Arial" w:cs="Arial"/>
          <w:sz w:val="24"/>
          <w:szCs w:val="24"/>
        </w:rPr>
      </w:pPr>
      <w:r w:rsidRPr="00CD6C70">
        <w:rPr>
          <w:rFonts w:ascii="Arial" w:hAnsi="Arial" w:cs="Arial"/>
          <w:sz w:val="24"/>
          <w:szCs w:val="24"/>
        </w:rPr>
        <w:t xml:space="preserve"> U</w:t>
      </w:r>
      <w:r w:rsidR="00C51CCB" w:rsidRPr="00CD6C70">
        <w:rPr>
          <w:rFonts w:ascii="Arial" w:hAnsi="Arial" w:cs="Arial"/>
          <w:sz w:val="24"/>
          <w:szCs w:val="24"/>
        </w:rPr>
        <w:t>maña</w:t>
      </w:r>
      <w:r w:rsidRPr="00CD6C70">
        <w:rPr>
          <w:rFonts w:ascii="Arial" w:hAnsi="Arial" w:cs="Arial"/>
          <w:sz w:val="24"/>
          <w:szCs w:val="24"/>
        </w:rPr>
        <w:t xml:space="preserve"> E</w:t>
      </w:r>
      <w:r w:rsidR="00C51CCB" w:rsidRPr="00CD6C70">
        <w:rPr>
          <w:rFonts w:ascii="Arial" w:hAnsi="Arial" w:cs="Arial"/>
          <w:sz w:val="24"/>
          <w:szCs w:val="24"/>
        </w:rPr>
        <w:t>strada</w:t>
      </w:r>
      <w:r w:rsidRPr="00CD6C70">
        <w:rPr>
          <w:rFonts w:ascii="Arial" w:hAnsi="Arial" w:cs="Arial"/>
          <w:sz w:val="24"/>
          <w:szCs w:val="24"/>
        </w:rPr>
        <w:t>, M</w:t>
      </w:r>
      <w:r w:rsidR="00C51CCB" w:rsidRPr="00CD6C70">
        <w:rPr>
          <w:rFonts w:ascii="Arial" w:hAnsi="Arial" w:cs="Arial"/>
          <w:sz w:val="24"/>
          <w:szCs w:val="24"/>
        </w:rPr>
        <w:t>ilvia</w:t>
      </w:r>
      <w:r w:rsidRPr="00CD6C70">
        <w:rPr>
          <w:rFonts w:ascii="Arial" w:hAnsi="Arial" w:cs="Arial"/>
          <w:sz w:val="24"/>
          <w:szCs w:val="24"/>
        </w:rPr>
        <w:t xml:space="preserve"> E</w:t>
      </w:r>
      <w:r w:rsidR="00C51CCB" w:rsidRPr="00CD6C70">
        <w:rPr>
          <w:rFonts w:ascii="Arial" w:hAnsi="Arial" w:cs="Arial"/>
          <w:sz w:val="24"/>
          <w:szCs w:val="24"/>
        </w:rPr>
        <w:t>stela</w:t>
      </w:r>
    </w:p>
    <w:p w14:paraId="473786C5" w14:textId="1DFA9F3F" w:rsidR="00CD6C70" w:rsidRPr="00CD6C70" w:rsidRDefault="00CD6C70" w:rsidP="00CD6C70">
      <w:pPr>
        <w:rPr>
          <w:rFonts w:ascii="Arial" w:hAnsi="Arial" w:cs="Arial"/>
          <w:sz w:val="24"/>
          <w:szCs w:val="24"/>
        </w:rPr>
      </w:pPr>
      <w:r w:rsidRPr="00CD6C70">
        <w:rPr>
          <w:rFonts w:ascii="Arial" w:hAnsi="Arial" w:cs="Arial"/>
          <w:sz w:val="24"/>
          <w:szCs w:val="24"/>
        </w:rPr>
        <w:t xml:space="preserve"> V</w:t>
      </w:r>
      <w:r w:rsidR="00C51CCB" w:rsidRPr="00CD6C70">
        <w:rPr>
          <w:rFonts w:ascii="Arial" w:hAnsi="Arial" w:cs="Arial"/>
          <w:sz w:val="24"/>
          <w:szCs w:val="24"/>
        </w:rPr>
        <w:t>illanueva</w:t>
      </w:r>
      <w:r w:rsidRPr="00CD6C70">
        <w:rPr>
          <w:rFonts w:ascii="Arial" w:hAnsi="Arial" w:cs="Arial"/>
          <w:sz w:val="24"/>
          <w:szCs w:val="24"/>
        </w:rPr>
        <w:t xml:space="preserve"> S</w:t>
      </w:r>
      <w:r w:rsidR="00C51CCB" w:rsidRPr="00CD6C70">
        <w:rPr>
          <w:rFonts w:ascii="Arial" w:hAnsi="Arial" w:cs="Arial"/>
          <w:sz w:val="24"/>
          <w:szCs w:val="24"/>
        </w:rPr>
        <w:t>errano</w:t>
      </w:r>
      <w:r w:rsidRPr="00CD6C70">
        <w:rPr>
          <w:rFonts w:ascii="Arial" w:hAnsi="Arial" w:cs="Arial"/>
          <w:sz w:val="24"/>
          <w:szCs w:val="24"/>
        </w:rPr>
        <w:t>, E</w:t>
      </w:r>
      <w:r w:rsidR="00C51CCB" w:rsidRPr="00CD6C70">
        <w:rPr>
          <w:rFonts w:ascii="Arial" w:hAnsi="Arial" w:cs="Arial"/>
          <w:sz w:val="24"/>
          <w:szCs w:val="24"/>
        </w:rPr>
        <w:t>milia</w:t>
      </w:r>
      <w:r w:rsidRPr="00CD6C70">
        <w:rPr>
          <w:rFonts w:ascii="Arial" w:hAnsi="Arial" w:cs="Arial"/>
          <w:sz w:val="24"/>
          <w:szCs w:val="24"/>
        </w:rPr>
        <w:t xml:space="preserve"> E</w:t>
      </w:r>
      <w:r w:rsidR="00C51CCB" w:rsidRPr="00CD6C70">
        <w:rPr>
          <w:rFonts w:ascii="Arial" w:hAnsi="Arial" w:cs="Arial"/>
          <w:sz w:val="24"/>
          <w:szCs w:val="24"/>
        </w:rPr>
        <w:t>dith</w:t>
      </w:r>
    </w:p>
    <w:p w14:paraId="5CAFD918" w14:textId="40BFEF38" w:rsidR="00CD6C70" w:rsidRPr="00CD6C70" w:rsidRDefault="00CD6C70" w:rsidP="00CD6C70">
      <w:pPr>
        <w:rPr>
          <w:rFonts w:ascii="Arial" w:hAnsi="Arial" w:cs="Arial"/>
          <w:sz w:val="24"/>
          <w:szCs w:val="24"/>
        </w:rPr>
      </w:pPr>
      <w:r w:rsidRPr="00CD6C70">
        <w:rPr>
          <w:rFonts w:ascii="Arial" w:hAnsi="Arial" w:cs="Arial"/>
          <w:sz w:val="24"/>
          <w:szCs w:val="24"/>
        </w:rPr>
        <w:t>LICENCIATURA EN CONTADURÍA PÚBLICA</w:t>
      </w:r>
      <w:r w:rsidRPr="00CD6C70">
        <w:rPr>
          <w:rFonts w:ascii="Arial" w:hAnsi="Arial" w:cs="Arial"/>
          <w:sz w:val="24"/>
          <w:szCs w:val="24"/>
        </w:rPr>
        <w:t xml:space="preserve">, </w:t>
      </w:r>
      <w:r w:rsidRPr="00CD6C70">
        <w:rPr>
          <w:rFonts w:ascii="Arial" w:hAnsi="Arial" w:cs="Arial"/>
          <w:sz w:val="24"/>
          <w:szCs w:val="24"/>
        </w:rPr>
        <w:t>2014</w:t>
      </w:r>
      <w:bookmarkEnd w:id="0"/>
    </w:p>
    <w:sectPr w:rsidR="00CD6C70" w:rsidRPr="00CD6C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A72"/>
    <w:rsid w:val="00106AAD"/>
    <w:rsid w:val="00132635"/>
    <w:rsid w:val="001D5167"/>
    <w:rsid w:val="00282F9A"/>
    <w:rsid w:val="003C65E8"/>
    <w:rsid w:val="00454332"/>
    <w:rsid w:val="004B16DD"/>
    <w:rsid w:val="006E37BD"/>
    <w:rsid w:val="008B00CA"/>
    <w:rsid w:val="00BA65F6"/>
    <w:rsid w:val="00C51CCB"/>
    <w:rsid w:val="00C71A72"/>
    <w:rsid w:val="00CD6C70"/>
    <w:rsid w:val="00D93849"/>
    <w:rsid w:val="00EA6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627EA"/>
  <w15:chartTrackingRefBased/>
  <w15:docId w15:val="{A494C29A-99E3-46E3-A713-5674638D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141</Words>
  <Characters>778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2023-02-11T01:08:00Z</dcterms:created>
  <dcterms:modified xsi:type="dcterms:W3CDTF">2023-02-11T01:08:00Z</dcterms:modified>
</cp:coreProperties>
</file>