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6166" w:rsidRPr="00F445D6" w:rsidRDefault="00F445D6" w:rsidP="008975C5">
      <w:pPr>
        <w:jc w:val="both"/>
        <w:rPr>
          <w:rFonts w:ascii="Arial" w:hAnsi="Arial" w:cs="Arial"/>
          <w:sz w:val="24"/>
          <w:szCs w:val="24"/>
        </w:rPr>
      </w:pPr>
      <w:r w:rsidRPr="00F445D6">
        <w:rPr>
          <w:rFonts w:ascii="Arial" w:hAnsi="Arial" w:cs="Arial"/>
          <w:sz w:val="24"/>
          <w:szCs w:val="24"/>
        </w:rPr>
        <w:t>Guía práctica de procedimientos para la elaboración de papeles de trabajo en el desarrollo de una Auditoría Fiscal.</w:t>
      </w:r>
    </w:p>
    <w:p w:rsidR="00416166" w:rsidRPr="00F445D6" w:rsidRDefault="00416166" w:rsidP="008975C5">
      <w:pPr>
        <w:jc w:val="both"/>
        <w:rPr>
          <w:rFonts w:ascii="Arial" w:hAnsi="Arial" w:cs="Arial"/>
          <w:sz w:val="24"/>
          <w:szCs w:val="24"/>
        </w:rPr>
      </w:pPr>
    </w:p>
    <w:p w:rsidR="00416166" w:rsidRPr="00F445D6" w:rsidRDefault="00F445D6" w:rsidP="008975C5">
      <w:pPr>
        <w:jc w:val="both"/>
        <w:rPr>
          <w:rFonts w:ascii="Arial" w:hAnsi="Arial" w:cs="Arial"/>
          <w:sz w:val="24"/>
          <w:szCs w:val="24"/>
        </w:rPr>
      </w:pPr>
      <w:r w:rsidRPr="00F445D6">
        <w:rPr>
          <w:rFonts w:ascii="Arial" w:hAnsi="Arial" w:cs="Arial"/>
          <w:sz w:val="24"/>
          <w:szCs w:val="24"/>
        </w:rPr>
        <w:t>Debido al constante desarrollo económico y los cambios en las leyes que rigen el comercio nacional e internacional, nuestro medio se ve en la obligación de adoptar normas internacionales para poder acceder a otras economías y crecer como país. Estos cambios y reformas que experimenta el país a medida que se globaliza el comercio, la tecnología y el ejercicio profesional, hacen que la práctica contable y de auditoría sea para los Auditores, cada vez más exigente.</w:t>
      </w:r>
    </w:p>
    <w:p w:rsidR="00416166" w:rsidRPr="00F445D6" w:rsidRDefault="00416166" w:rsidP="008975C5">
      <w:pPr>
        <w:jc w:val="both"/>
        <w:rPr>
          <w:rFonts w:ascii="Arial" w:hAnsi="Arial" w:cs="Arial"/>
          <w:sz w:val="24"/>
          <w:szCs w:val="24"/>
        </w:rPr>
      </w:pPr>
    </w:p>
    <w:p w:rsidR="00F445D6" w:rsidRPr="00F445D6" w:rsidRDefault="00F445D6" w:rsidP="008975C5">
      <w:pPr>
        <w:jc w:val="both"/>
        <w:rPr>
          <w:rFonts w:ascii="Arial" w:hAnsi="Arial" w:cs="Arial"/>
          <w:sz w:val="24"/>
          <w:szCs w:val="24"/>
        </w:rPr>
      </w:pPr>
      <w:r w:rsidRPr="00F445D6">
        <w:rPr>
          <w:rFonts w:ascii="Arial" w:hAnsi="Arial" w:cs="Arial"/>
          <w:sz w:val="24"/>
          <w:szCs w:val="24"/>
        </w:rPr>
        <w:t>González Miranda, Karla Lissette</w:t>
      </w:r>
    </w:p>
    <w:p w:rsidR="00F445D6" w:rsidRPr="00F445D6" w:rsidRDefault="00F445D6" w:rsidP="008975C5">
      <w:pPr>
        <w:jc w:val="both"/>
        <w:rPr>
          <w:rFonts w:ascii="Arial" w:hAnsi="Arial" w:cs="Arial"/>
          <w:sz w:val="24"/>
          <w:szCs w:val="24"/>
        </w:rPr>
      </w:pPr>
      <w:r w:rsidRPr="00F445D6">
        <w:rPr>
          <w:rFonts w:ascii="Arial" w:hAnsi="Arial" w:cs="Arial"/>
          <w:sz w:val="24"/>
          <w:szCs w:val="24"/>
        </w:rPr>
        <w:t xml:space="preserve"> Sigüenza Alvarenga, Edson Hernán</w:t>
      </w:r>
    </w:p>
    <w:p w:rsidR="00F445D6" w:rsidRPr="00F445D6" w:rsidRDefault="00F445D6" w:rsidP="008975C5">
      <w:pPr>
        <w:jc w:val="both"/>
        <w:rPr>
          <w:rFonts w:ascii="Arial" w:hAnsi="Arial" w:cs="Arial"/>
          <w:sz w:val="24"/>
          <w:szCs w:val="24"/>
        </w:rPr>
      </w:pPr>
      <w:r w:rsidRPr="00F445D6">
        <w:rPr>
          <w:rFonts w:ascii="Arial" w:hAnsi="Arial" w:cs="Arial"/>
          <w:sz w:val="24"/>
          <w:szCs w:val="24"/>
        </w:rPr>
        <w:t xml:space="preserve"> Torres Trigueros, Cristina de Los Ángeles</w:t>
      </w:r>
    </w:p>
    <w:p w:rsidR="00416166" w:rsidRPr="00F445D6" w:rsidRDefault="00F445D6" w:rsidP="008975C5">
      <w:pPr>
        <w:jc w:val="both"/>
        <w:rPr>
          <w:rFonts w:ascii="Arial" w:hAnsi="Arial" w:cs="Arial"/>
          <w:sz w:val="24"/>
          <w:szCs w:val="24"/>
        </w:rPr>
      </w:pPr>
      <w:r w:rsidRPr="00F445D6">
        <w:rPr>
          <w:rFonts w:ascii="Arial" w:hAnsi="Arial" w:cs="Arial"/>
          <w:sz w:val="24"/>
          <w:szCs w:val="24"/>
        </w:rPr>
        <w:t xml:space="preserve"> Li</w:t>
      </w:r>
      <w:bookmarkStart w:id="0" w:name="_GoBack"/>
      <w:bookmarkEnd w:id="0"/>
      <w:r w:rsidRPr="00F445D6">
        <w:rPr>
          <w:rFonts w:ascii="Arial" w:hAnsi="Arial" w:cs="Arial"/>
          <w:sz w:val="24"/>
          <w:szCs w:val="24"/>
        </w:rPr>
        <w:t>cenciado En Contaduría Pública, 2005</w:t>
      </w:r>
    </w:p>
    <w:sectPr w:rsidR="00416166" w:rsidRPr="00F445D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5C5"/>
    <w:rsid w:val="00416166"/>
    <w:rsid w:val="008975C5"/>
    <w:rsid w:val="00B96CD7"/>
    <w:rsid w:val="00F44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40FF871"/>
  <w15:chartTrackingRefBased/>
  <w15:docId w15:val="{0AD3173A-89F6-41BE-AEEB-A72E390F4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2023-05-05T17:27:00Z</dcterms:created>
  <dcterms:modified xsi:type="dcterms:W3CDTF">2023-05-05T17:27:00Z</dcterms:modified>
</cp:coreProperties>
</file>