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53E29D">
      <w:pPr>
        <w:spacing w:after="0" w:line="240" w:lineRule="auto"/>
        <w:ind w:left="397"/>
        <w:jc w:val="center"/>
        <w:rPr>
          <w:rFonts w:ascii="Arial" w:hAnsi="Arial" w:eastAsia="Arial" w:cs="Arial"/>
          <w:sz w:val="24"/>
          <w:szCs w:val="24"/>
        </w:rPr>
      </w:pPr>
      <w:r>
        <w:rPr>
          <w:rFonts w:ascii="Arial" w:hAnsi="Arial" w:eastAsia="Arial" w:cs="Arial"/>
          <w:sz w:val="24"/>
          <w:szCs w:val="24"/>
        </w:rPr>
        <w:t xml:space="preserve">UNIVERSIDAD DE EL SALVADOR </w:t>
      </w:r>
    </w:p>
    <w:p w14:paraId="1C891031">
      <w:pPr>
        <w:spacing w:after="0" w:line="240" w:lineRule="auto"/>
        <w:ind w:left="397"/>
        <w:jc w:val="center"/>
        <w:rPr>
          <w:rFonts w:ascii="Arial" w:hAnsi="Arial" w:eastAsia="Arial" w:cs="Arial"/>
          <w:sz w:val="24"/>
          <w:szCs w:val="24"/>
        </w:rPr>
      </w:pPr>
      <w:r>
        <w:rPr>
          <w:rFonts w:ascii="Arial" w:hAnsi="Arial" w:eastAsia="Arial" w:cs="Arial"/>
          <w:sz w:val="24"/>
          <w:szCs w:val="24"/>
        </w:rPr>
        <w:t>FACULTAD MULTIDISCIPLINARIA ORIENTAL</w:t>
      </w:r>
    </w:p>
    <w:p w14:paraId="135F1AA9">
      <w:pPr>
        <w:spacing w:after="0" w:line="240" w:lineRule="auto"/>
        <w:ind w:left="397"/>
        <w:jc w:val="center"/>
        <w:rPr>
          <w:rFonts w:ascii="Arial" w:hAnsi="Arial" w:eastAsia="Arial" w:cs="Arial"/>
          <w:sz w:val="24"/>
          <w:szCs w:val="24"/>
        </w:rPr>
      </w:pPr>
      <w:r>
        <w:rPr>
          <w:rFonts w:ascii="Arial" w:hAnsi="Arial" w:eastAsia="Arial" w:cs="Arial"/>
          <w:sz w:val="24"/>
          <w:szCs w:val="24"/>
        </w:rPr>
        <w:t>DEPARTAMENTO DE MEDICINA</w:t>
      </w:r>
    </w:p>
    <w:p w14:paraId="01630998">
      <w:pPr>
        <w:spacing w:after="0" w:line="240" w:lineRule="auto"/>
        <w:ind w:left="397"/>
        <w:jc w:val="center"/>
        <w:rPr>
          <w:rFonts w:ascii="Arial" w:hAnsi="Arial" w:eastAsia="Arial" w:cs="Arial"/>
          <w:sz w:val="24"/>
          <w:szCs w:val="24"/>
        </w:rPr>
      </w:pPr>
      <w:r>
        <w:rPr>
          <w:rFonts w:ascii="Arial" w:hAnsi="Arial" w:eastAsia="Arial" w:cs="Arial"/>
          <w:sz w:val="24"/>
          <w:szCs w:val="24"/>
        </w:rPr>
        <w:t>PROCESOS DE GRADO</w:t>
      </w:r>
    </w:p>
    <w:p w14:paraId="37AAABF4">
      <w:pPr>
        <w:spacing w:after="0" w:line="360" w:lineRule="auto"/>
        <w:ind w:left="397"/>
        <w:jc w:val="center"/>
        <w:rPr>
          <w:rFonts w:ascii="Arial" w:hAnsi="Arial" w:eastAsia="Arial" w:cs="Arial"/>
          <w:sz w:val="24"/>
          <w:szCs w:val="24"/>
        </w:rPr>
      </w:pPr>
    </w:p>
    <w:p w14:paraId="411278D2">
      <w:pPr>
        <w:spacing w:after="0" w:line="360" w:lineRule="auto"/>
        <w:ind w:left="397"/>
        <w:jc w:val="center"/>
        <w:rPr>
          <w:rFonts w:ascii="Arial" w:hAnsi="Arial" w:eastAsia="Arial" w:cs="Arial"/>
          <w:sz w:val="24"/>
          <w:szCs w:val="24"/>
        </w:rPr>
      </w:pPr>
      <w:r>
        <w:rPr>
          <w:rFonts w:ascii="Arial" w:hAnsi="Arial" w:eastAsia="Arial" w:cs="Arial"/>
          <w:sz w:val="24"/>
          <w:szCs w:val="24"/>
        </w:rPr>
        <w:drawing>
          <wp:inline distT="0" distB="0" distL="114300" distR="114300">
            <wp:extent cx="1104900" cy="1332865"/>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3" name="image1.png"/>
                    <pic:cNvPicPr preferRelativeResize="0"/>
                  </pic:nvPicPr>
                  <pic:blipFill>
                    <a:blip r:embed="rId14"/>
                    <a:srcRect/>
                    <a:stretch>
                      <a:fillRect/>
                    </a:stretch>
                  </pic:blipFill>
                  <pic:spPr>
                    <a:xfrm>
                      <a:off x="0" y="0"/>
                      <a:ext cx="1104900" cy="1332865"/>
                    </a:xfrm>
                    <a:prstGeom prst="rect">
                      <a:avLst/>
                    </a:prstGeom>
                  </pic:spPr>
                </pic:pic>
              </a:graphicData>
            </a:graphic>
          </wp:inline>
        </w:drawing>
      </w:r>
    </w:p>
    <w:p w14:paraId="180B1D38">
      <w:pPr>
        <w:spacing w:before="120" w:after="0" w:line="360" w:lineRule="auto"/>
        <w:ind w:left="397"/>
        <w:jc w:val="center"/>
        <w:rPr>
          <w:rFonts w:ascii="Arial" w:hAnsi="Arial" w:eastAsia="Arial" w:cs="Arial"/>
          <w:sz w:val="24"/>
          <w:szCs w:val="24"/>
        </w:rPr>
      </w:pPr>
      <w:r>
        <w:rPr>
          <w:rFonts w:ascii="Arial" w:hAnsi="Arial" w:eastAsia="Arial" w:cs="Arial"/>
          <w:sz w:val="24"/>
          <w:szCs w:val="24"/>
        </w:rPr>
        <w:t>MODALIDAD DIPLOMADO:</w:t>
      </w:r>
    </w:p>
    <w:p w14:paraId="09A3C694">
      <w:pPr>
        <w:spacing w:after="280" w:line="360" w:lineRule="auto"/>
        <w:ind w:left="397"/>
        <w:jc w:val="center"/>
        <w:rPr>
          <w:rFonts w:ascii="Arial" w:hAnsi="Arial" w:eastAsia="Arial" w:cs="Arial"/>
          <w:sz w:val="24"/>
          <w:szCs w:val="24"/>
        </w:rPr>
      </w:pPr>
      <w:r>
        <w:rPr>
          <w:rFonts w:ascii="Arial" w:hAnsi="Arial" w:eastAsia="Arial" w:cs="Arial"/>
          <w:sz w:val="24"/>
          <w:szCs w:val="24"/>
        </w:rPr>
        <w:t xml:space="preserve">DIPLOMADO EN ATENCIÓN INTEGRAL A LA PERSONA ADULTA MAYOR </w:t>
      </w:r>
    </w:p>
    <w:p w14:paraId="3EF9D6DC">
      <w:pPr>
        <w:spacing w:after="280" w:line="360" w:lineRule="auto"/>
        <w:ind w:left="397"/>
        <w:jc w:val="center"/>
        <w:rPr>
          <w:rFonts w:ascii="Arial" w:hAnsi="Arial" w:eastAsia="Arial" w:cs="Arial"/>
          <w:sz w:val="24"/>
          <w:szCs w:val="24"/>
        </w:rPr>
      </w:pPr>
      <w:r>
        <w:rPr>
          <w:rFonts w:ascii="Arial" w:hAnsi="Arial" w:eastAsia="Arial" w:cs="Arial"/>
          <w:sz w:val="24"/>
          <w:szCs w:val="24"/>
        </w:rPr>
        <w:t xml:space="preserve">INFORME FINAL: </w:t>
      </w:r>
    </w:p>
    <w:p w14:paraId="12C474CE">
      <w:pPr>
        <w:spacing w:after="0" w:line="240" w:lineRule="auto"/>
        <w:ind w:left="397"/>
        <w:jc w:val="center"/>
        <w:rPr>
          <w:rFonts w:ascii="Arial" w:hAnsi="Arial" w:eastAsia="Arial" w:cs="Arial"/>
          <w:sz w:val="24"/>
          <w:szCs w:val="24"/>
        </w:rPr>
      </w:pPr>
      <w:bookmarkStart w:id="47" w:name="_GoBack"/>
      <w:r>
        <w:rPr>
          <w:rFonts w:ascii="Arial" w:hAnsi="Arial" w:eastAsia="Arial" w:cs="Arial"/>
          <w:sz w:val="24"/>
          <w:szCs w:val="24"/>
        </w:rPr>
        <w:t>PROMOCIÓN E IMPLEMENTACIÓN DE LA INICIATIVA VIDA DIGNA PARA LOS ADULTOS MAYORES EN LA UNIDAD DE SALUD GUALINDO DISTRITO DE LOLOTIQUILLO MUNICIPIO MORAZÁN SUR PERÍODO 2023-2024</w:t>
      </w:r>
    </w:p>
    <w:bookmarkEnd w:id="47"/>
    <w:p w14:paraId="048A0625">
      <w:pPr>
        <w:spacing w:after="0" w:line="360" w:lineRule="auto"/>
        <w:ind w:left="397"/>
        <w:jc w:val="center"/>
        <w:rPr>
          <w:rFonts w:ascii="Arial" w:hAnsi="Arial" w:eastAsia="Arial" w:cs="Arial"/>
          <w:sz w:val="24"/>
          <w:szCs w:val="24"/>
        </w:rPr>
      </w:pPr>
      <w:r>
        <w:rPr>
          <w:rFonts w:ascii="Arial" w:hAnsi="Arial" w:eastAsia="Arial" w:cs="Arial"/>
          <w:sz w:val="24"/>
          <w:szCs w:val="24"/>
        </w:rPr>
        <w:t xml:space="preserve"> </w:t>
      </w:r>
    </w:p>
    <w:p w14:paraId="0F2E0691">
      <w:pPr>
        <w:spacing w:after="120" w:line="360" w:lineRule="auto"/>
        <w:ind w:left="397"/>
        <w:jc w:val="center"/>
        <w:rPr>
          <w:rFonts w:ascii="Arial" w:hAnsi="Arial" w:eastAsia="Arial" w:cs="Arial"/>
          <w:sz w:val="24"/>
          <w:szCs w:val="24"/>
        </w:rPr>
      </w:pPr>
      <w:r>
        <w:rPr>
          <w:rFonts w:ascii="Arial" w:hAnsi="Arial" w:eastAsia="Arial" w:cs="Arial"/>
          <w:sz w:val="24"/>
          <w:szCs w:val="24"/>
        </w:rPr>
        <w:t xml:space="preserve">PARA OPTAR AL TÍTULO DE: </w:t>
      </w:r>
    </w:p>
    <w:p w14:paraId="630031D4">
      <w:pPr>
        <w:spacing w:after="600" w:line="360" w:lineRule="auto"/>
        <w:ind w:left="397"/>
        <w:jc w:val="center"/>
        <w:rPr>
          <w:rFonts w:ascii="Arial" w:hAnsi="Arial" w:eastAsia="Arial" w:cs="Arial"/>
          <w:sz w:val="24"/>
          <w:szCs w:val="24"/>
        </w:rPr>
      </w:pPr>
      <w:r>
        <w:rPr>
          <w:rFonts w:ascii="Arial" w:hAnsi="Arial" w:eastAsia="Arial" w:cs="Arial"/>
          <w:sz w:val="24"/>
          <w:szCs w:val="24"/>
        </w:rPr>
        <w:t>DOCTOR EN MEDICINA</w:t>
      </w:r>
    </w:p>
    <w:p w14:paraId="73F95AE2">
      <w:pPr>
        <w:spacing w:after="120" w:line="360" w:lineRule="auto"/>
        <w:ind w:left="397"/>
        <w:jc w:val="center"/>
        <w:rPr>
          <w:rFonts w:ascii="Arial" w:hAnsi="Arial" w:eastAsia="Arial" w:cs="Arial"/>
          <w:sz w:val="24"/>
          <w:szCs w:val="24"/>
        </w:rPr>
      </w:pPr>
      <w:r>
        <w:rPr>
          <w:rFonts w:ascii="Arial" w:hAnsi="Arial" w:eastAsia="Arial" w:cs="Arial"/>
          <w:sz w:val="24"/>
          <w:szCs w:val="24"/>
        </w:rPr>
        <w:t>PRESENTADO POR:</w:t>
      </w:r>
    </w:p>
    <w:p w14:paraId="02F9C53B">
      <w:pPr>
        <w:spacing w:after="120" w:line="240" w:lineRule="auto"/>
        <w:ind w:left="397"/>
        <w:jc w:val="center"/>
        <w:rPr>
          <w:rFonts w:ascii="Arial" w:hAnsi="Arial" w:eastAsia="Arial" w:cs="Arial"/>
          <w:sz w:val="24"/>
          <w:szCs w:val="24"/>
        </w:rPr>
      </w:pPr>
      <w:r>
        <w:rPr>
          <w:rFonts w:ascii="Arial" w:hAnsi="Arial" w:eastAsia="Arial" w:cs="Arial"/>
          <w:sz w:val="24"/>
          <w:szCs w:val="24"/>
        </w:rPr>
        <w:t xml:space="preserve">JONATHAN JAFETT ALVAREZ JIMENEZ </w:t>
      </w:r>
    </w:p>
    <w:p w14:paraId="5F08FA20">
      <w:pPr>
        <w:spacing w:after="120" w:line="240" w:lineRule="auto"/>
        <w:ind w:left="397"/>
        <w:jc w:val="center"/>
        <w:rPr>
          <w:rFonts w:ascii="Arial" w:hAnsi="Arial" w:eastAsia="Arial" w:cs="Arial"/>
          <w:sz w:val="24"/>
          <w:szCs w:val="24"/>
        </w:rPr>
      </w:pPr>
      <w:r>
        <w:rPr>
          <w:rFonts w:ascii="Arial" w:hAnsi="Arial" w:eastAsia="Arial" w:cs="Arial"/>
          <w:sz w:val="24"/>
          <w:szCs w:val="24"/>
        </w:rPr>
        <w:t>SONIA BEATRIZ ARIAS NOLASCO</w:t>
      </w:r>
    </w:p>
    <w:p w14:paraId="784D1BDB">
      <w:pPr>
        <w:spacing w:after="120" w:line="360" w:lineRule="auto"/>
        <w:ind w:left="397"/>
        <w:jc w:val="center"/>
        <w:rPr>
          <w:rFonts w:ascii="Arial" w:hAnsi="Arial" w:eastAsia="Arial" w:cs="Arial"/>
          <w:sz w:val="24"/>
          <w:szCs w:val="24"/>
        </w:rPr>
      </w:pPr>
    </w:p>
    <w:p w14:paraId="24E97760">
      <w:pPr>
        <w:spacing w:after="240" w:line="360" w:lineRule="auto"/>
        <w:ind w:left="397"/>
        <w:jc w:val="center"/>
        <w:rPr>
          <w:rFonts w:ascii="Arial" w:hAnsi="Arial" w:eastAsia="Arial" w:cs="Arial"/>
          <w:sz w:val="24"/>
          <w:szCs w:val="24"/>
        </w:rPr>
      </w:pPr>
      <w:r>
        <w:rPr>
          <w:rFonts w:ascii="Arial" w:hAnsi="Arial" w:eastAsia="Arial" w:cs="Arial"/>
          <w:sz w:val="24"/>
          <w:szCs w:val="24"/>
        </w:rPr>
        <w:t xml:space="preserve">DOCENTE ASESOR: </w:t>
      </w:r>
    </w:p>
    <w:p w14:paraId="19436891">
      <w:pPr>
        <w:tabs>
          <w:tab w:val="left" w:pos="426"/>
        </w:tabs>
        <w:spacing w:after="240" w:line="360" w:lineRule="auto"/>
        <w:ind w:left="397"/>
        <w:jc w:val="center"/>
        <w:rPr>
          <w:rFonts w:ascii="Arial" w:hAnsi="Arial" w:eastAsia="Arial" w:cs="Arial"/>
          <w:sz w:val="24"/>
          <w:szCs w:val="24"/>
        </w:rPr>
      </w:pPr>
      <w:r>
        <w:rPr>
          <w:rFonts w:ascii="Arial" w:hAnsi="Arial" w:eastAsia="Arial" w:cs="Arial"/>
          <w:sz w:val="24"/>
          <w:szCs w:val="24"/>
        </w:rPr>
        <w:t xml:space="preserve">DR. </w:t>
      </w:r>
      <w:r>
        <w:rPr>
          <w:rFonts w:ascii="Arial" w:hAnsi="Arial" w:eastAsia="Arial" w:cs="Arial"/>
          <w:sz w:val="24"/>
          <w:szCs w:val="24"/>
          <w:lang w:val="es-SV"/>
        </w:rPr>
        <w:t>HENR</w:t>
      </w:r>
      <w:r>
        <w:rPr>
          <w:rFonts w:hint="default" w:ascii="Arial" w:hAnsi="Arial" w:eastAsia="Arial" w:cs="Arial"/>
          <w:sz w:val="24"/>
          <w:szCs w:val="24"/>
          <w:lang w:val="es-SV"/>
        </w:rPr>
        <w:t>R</w:t>
      </w:r>
      <w:r>
        <w:rPr>
          <w:rFonts w:ascii="Arial" w:hAnsi="Arial" w:eastAsia="Arial" w:cs="Arial"/>
          <w:sz w:val="24"/>
          <w:szCs w:val="24"/>
          <w:lang w:val="es-SV"/>
        </w:rPr>
        <w:t>Y GIOVANNI</w:t>
      </w:r>
      <w:r>
        <w:rPr>
          <w:rFonts w:ascii="Arial" w:hAnsi="Arial" w:eastAsia="Arial" w:cs="Arial"/>
          <w:sz w:val="24"/>
          <w:szCs w:val="24"/>
        </w:rPr>
        <w:t xml:space="preserve"> MATA LAZO</w:t>
      </w:r>
    </w:p>
    <w:p w14:paraId="35B0B0F5">
      <w:pPr>
        <w:tabs>
          <w:tab w:val="left" w:pos="426"/>
        </w:tabs>
        <w:spacing w:after="480" w:line="360" w:lineRule="auto"/>
        <w:ind w:left="397"/>
        <w:jc w:val="center"/>
        <w:rPr>
          <w:rFonts w:ascii="Arial" w:hAnsi="Arial" w:eastAsia="Arial" w:cs="Arial"/>
          <w:sz w:val="24"/>
          <w:szCs w:val="24"/>
        </w:rPr>
      </w:pPr>
      <w:r>
        <w:rPr>
          <w:rFonts w:ascii="Arial" w:hAnsi="Arial" w:eastAsia="Arial" w:cs="Arial"/>
          <w:sz w:val="24"/>
          <w:szCs w:val="24"/>
        </w:rPr>
        <w:t>AGOSTO DE 2024</w:t>
      </w:r>
    </w:p>
    <w:p w14:paraId="62B320B2">
      <w:pPr>
        <w:tabs>
          <w:tab w:val="left" w:pos="426"/>
        </w:tabs>
        <w:spacing w:after="480" w:line="360" w:lineRule="auto"/>
        <w:ind w:left="397"/>
        <w:jc w:val="center"/>
        <w:rPr>
          <w:rFonts w:ascii="Arial" w:hAnsi="Arial" w:eastAsia="Arial" w:cs="Arial"/>
          <w:sz w:val="24"/>
          <w:szCs w:val="24"/>
        </w:rPr>
      </w:pPr>
      <w:r>
        <w:rPr>
          <w:rFonts w:ascii="Arial" w:hAnsi="Arial" w:eastAsia="Arial" w:cs="Arial"/>
          <w:sz w:val="24"/>
          <w:szCs w:val="24"/>
        </w:rPr>
        <w:t>SAN MIGUEL, EL SALVADOR, CENTROAMÉRICA</w:t>
      </w:r>
    </w:p>
    <w:p w14:paraId="184ECD14">
      <w:pPr>
        <w:spacing w:after="120" w:line="360" w:lineRule="auto"/>
        <w:ind w:left="397"/>
        <w:jc w:val="center"/>
        <w:rPr>
          <w:rFonts w:ascii="Arial" w:hAnsi="Arial" w:eastAsia="Arial" w:cs="Arial"/>
          <w:color w:val="000000"/>
          <w:sz w:val="24"/>
          <w:szCs w:val="24"/>
        </w:rPr>
      </w:pPr>
      <w:r>
        <w:rPr>
          <w:rFonts w:ascii="Arial" w:hAnsi="Arial" w:eastAsia="Arial" w:cs="Arial"/>
          <w:b/>
          <w:color w:val="000000"/>
          <w:sz w:val="24"/>
          <w:szCs w:val="24"/>
        </w:rPr>
        <w:t>UNIVERSIDAD DE EL SALVADOR</w:t>
      </w:r>
    </w:p>
    <w:p w14:paraId="696C2768">
      <w:pPr>
        <w:spacing w:line="360" w:lineRule="auto"/>
        <w:ind w:left="397"/>
        <w:jc w:val="center"/>
        <w:rPr>
          <w:rFonts w:ascii="Arial" w:hAnsi="Arial" w:eastAsia="Arial" w:cs="Arial"/>
          <w:color w:val="000000"/>
          <w:sz w:val="24"/>
          <w:szCs w:val="24"/>
        </w:rPr>
      </w:pPr>
      <w:r>
        <w:rPr>
          <w:rFonts w:ascii="Arial" w:hAnsi="Arial" w:eastAsia="Arial" w:cs="Arial"/>
          <w:b/>
          <w:color w:val="000000"/>
          <w:sz w:val="24"/>
          <w:szCs w:val="24"/>
        </w:rPr>
        <w:t>AUTORIDADES</w:t>
      </w:r>
      <w:r>
        <w:drawing>
          <wp:anchor distT="0" distB="0" distL="0" distR="0" simplePos="0" relativeHeight="251659264" behindDoc="0" locked="0" layoutInCell="1" allowOverlap="1">
            <wp:simplePos x="0" y="0"/>
            <wp:positionH relativeFrom="column">
              <wp:posOffset>2368550</wp:posOffset>
            </wp:positionH>
            <wp:positionV relativeFrom="paragraph">
              <wp:posOffset>226695</wp:posOffset>
            </wp:positionV>
            <wp:extent cx="1076325" cy="1328420"/>
            <wp:effectExtent l="0" t="0" r="0" b="0"/>
            <wp:wrapNone/>
            <wp:docPr id="12" name="image12.png"/>
            <wp:cNvGraphicFramePr/>
            <a:graphic xmlns:a="http://schemas.openxmlformats.org/drawingml/2006/main">
              <a:graphicData uri="http://schemas.openxmlformats.org/drawingml/2006/picture">
                <pic:pic xmlns:pic="http://schemas.openxmlformats.org/drawingml/2006/picture">
                  <pic:nvPicPr>
                    <pic:cNvPr id="12" name="image12.png"/>
                    <pic:cNvPicPr preferRelativeResize="0"/>
                  </pic:nvPicPr>
                  <pic:blipFill>
                    <a:blip r:embed="rId15"/>
                    <a:srcRect/>
                    <a:stretch>
                      <a:fillRect/>
                    </a:stretch>
                  </pic:blipFill>
                  <pic:spPr>
                    <a:xfrm>
                      <a:off x="0" y="0"/>
                      <a:ext cx="1076325" cy="1328420"/>
                    </a:xfrm>
                    <a:prstGeom prst="rect">
                      <a:avLst/>
                    </a:prstGeom>
                  </pic:spPr>
                </pic:pic>
              </a:graphicData>
            </a:graphic>
          </wp:anchor>
        </w:drawing>
      </w:r>
    </w:p>
    <w:p w14:paraId="251E32D4">
      <w:pPr>
        <w:spacing w:before="240" w:after="240" w:line="360" w:lineRule="auto"/>
        <w:ind w:left="397"/>
        <w:jc w:val="center"/>
        <w:rPr>
          <w:rFonts w:ascii="Arial" w:hAnsi="Arial" w:eastAsia="Arial" w:cs="Arial"/>
          <w:color w:val="000000"/>
          <w:sz w:val="24"/>
          <w:szCs w:val="24"/>
        </w:rPr>
      </w:pPr>
    </w:p>
    <w:p w14:paraId="0C618421">
      <w:pPr>
        <w:tabs>
          <w:tab w:val="left" w:pos="3402"/>
        </w:tabs>
        <w:spacing w:after="1320" w:line="360" w:lineRule="auto"/>
        <w:ind w:left="397"/>
        <w:jc w:val="center"/>
        <w:rPr>
          <w:rFonts w:ascii="Arial" w:hAnsi="Arial" w:eastAsia="Arial" w:cs="Arial"/>
          <w:sz w:val="24"/>
          <w:szCs w:val="24"/>
          <w:highlight w:val="white"/>
        </w:rPr>
      </w:pPr>
    </w:p>
    <w:p w14:paraId="3C6855A2">
      <w:pPr>
        <w:tabs>
          <w:tab w:val="left" w:pos="3402"/>
        </w:tabs>
        <w:spacing w:after="0" w:line="360" w:lineRule="auto"/>
        <w:ind w:left="397"/>
        <w:jc w:val="center"/>
        <w:rPr>
          <w:rFonts w:ascii="Arial" w:hAnsi="Arial" w:eastAsia="Arial" w:cs="Arial"/>
          <w:sz w:val="24"/>
          <w:szCs w:val="24"/>
        </w:rPr>
      </w:pPr>
      <w:r>
        <w:rPr>
          <w:rFonts w:ascii="Arial" w:hAnsi="Arial" w:eastAsia="Arial" w:cs="Arial"/>
          <w:sz w:val="24"/>
          <w:szCs w:val="24"/>
          <w:highlight w:val="white"/>
        </w:rPr>
        <w:t>M.SC. JUAN ROSA QUINTANILLA</w:t>
      </w:r>
      <w:r>
        <w:rPr>
          <w:rFonts w:ascii="Work Sans" w:hAnsi="Work Sans" w:eastAsia="Work Sans" w:cs="Work Sans"/>
          <w:sz w:val="21"/>
          <w:szCs w:val="21"/>
          <w:highlight w:val="white"/>
        </w:rPr>
        <w:t xml:space="preserve"> </w:t>
      </w:r>
      <w:r>
        <w:rPr>
          <w:rFonts w:ascii="Arial" w:hAnsi="Arial" w:eastAsia="Arial" w:cs="Arial"/>
          <w:sz w:val="24"/>
          <w:szCs w:val="24"/>
          <w:highlight w:val="white"/>
        </w:rPr>
        <w:t>QUINTANILLA</w:t>
      </w:r>
      <w:r>
        <w:rPr>
          <w:rFonts w:ascii="Work Sans" w:hAnsi="Work Sans" w:eastAsia="Work Sans" w:cs="Work Sans"/>
          <w:sz w:val="21"/>
          <w:szCs w:val="21"/>
          <w:highlight w:val="white"/>
        </w:rPr>
        <w:t xml:space="preserve">                                                                             </w:t>
      </w:r>
      <w:r>
        <w:rPr>
          <w:rFonts w:ascii="Arial" w:hAnsi="Arial" w:eastAsia="Arial" w:cs="Arial"/>
          <w:color w:val="000000"/>
          <w:sz w:val="24"/>
          <w:szCs w:val="24"/>
        </w:rPr>
        <w:t>RECTOR</w:t>
      </w:r>
      <w:r>
        <w:rPr>
          <w:rFonts w:ascii="Arial" w:hAnsi="Arial" w:eastAsia="Arial" w:cs="Arial"/>
          <w:sz w:val="24"/>
          <w:szCs w:val="24"/>
        </w:rPr>
        <w:t xml:space="preserve">   </w:t>
      </w:r>
    </w:p>
    <w:p w14:paraId="307FD418">
      <w:pPr>
        <w:tabs>
          <w:tab w:val="left" w:pos="3402"/>
        </w:tabs>
        <w:spacing w:after="0" w:line="360" w:lineRule="auto"/>
        <w:ind w:left="397"/>
        <w:jc w:val="center"/>
        <w:rPr>
          <w:rFonts w:ascii="Arial" w:hAnsi="Arial" w:eastAsia="Arial" w:cs="Arial"/>
          <w:sz w:val="24"/>
          <w:szCs w:val="24"/>
        </w:rPr>
      </w:pPr>
    </w:p>
    <w:p w14:paraId="15B5088E">
      <w:pPr>
        <w:tabs>
          <w:tab w:val="left" w:pos="3402"/>
        </w:tabs>
        <w:spacing w:after="0" w:line="360" w:lineRule="auto"/>
        <w:ind w:left="397"/>
        <w:jc w:val="center"/>
        <w:rPr>
          <w:rFonts w:ascii="Arial" w:hAnsi="Arial" w:eastAsia="Arial" w:cs="Arial"/>
          <w:sz w:val="24"/>
          <w:szCs w:val="24"/>
        </w:rPr>
      </w:pPr>
      <w:r>
        <w:rPr>
          <w:rFonts w:ascii="Arial" w:hAnsi="Arial" w:eastAsia="Arial" w:cs="Arial"/>
          <w:sz w:val="24"/>
          <w:szCs w:val="24"/>
        </w:rPr>
        <w:t xml:space="preserve">                                                                                                                                            </w:t>
      </w:r>
      <w:r>
        <w:rPr>
          <w:rFonts w:ascii="Arial" w:hAnsi="Arial" w:eastAsia="Arial" w:cs="Arial"/>
          <w:sz w:val="24"/>
          <w:szCs w:val="24"/>
          <w:highlight w:val="white"/>
        </w:rPr>
        <w:t>DRA. EVELYN BEATRIZ FARFÁN MATA</w:t>
      </w:r>
      <w:r>
        <w:rPr>
          <w:rFonts w:ascii="Work Sans" w:hAnsi="Work Sans" w:eastAsia="Work Sans" w:cs="Work Sans"/>
          <w:sz w:val="21"/>
          <w:szCs w:val="21"/>
          <w:highlight w:val="white"/>
        </w:rPr>
        <w:t xml:space="preserve"> </w:t>
      </w:r>
      <w:r>
        <w:rPr>
          <w:rFonts w:ascii="Arial" w:hAnsi="Arial" w:eastAsia="Arial" w:cs="Arial"/>
          <w:color w:val="000000"/>
          <w:sz w:val="24"/>
          <w:szCs w:val="24"/>
        </w:rPr>
        <w:t xml:space="preserve">                                                                        VICERRECTORA ACADÉMICA</w:t>
      </w:r>
    </w:p>
    <w:p w14:paraId="0F8DE381">
      <w:pPr>
        <w:spacing w:after="0" w:line="360" w:lineRule="auto"/>
        <w:rPr>
          <w:rFonts w:ascii="Arial" w:hAnsi="Arial" w:eastAsia="Arial" w:cs="Arial"/>
          <w:sz w:val="24"/>
          <w:szCs w:val="24"/>
          <w:highlight w:val="white"/>
        </w:rPr>
      </w:pPr>
    </w:p>
    <w:p w14:paraId="58D2DC74">
      <w:pPr>
        <w:spacing w:after="0" w:line="360" w:lineRule="auto"/>
        <w:ind w:left="397"/>
        <w:rPr>
          <w:rFonts w:ascii="Arial" w:hAnsi="Arial" w:eastAsia="Arial" w:cs="Arial"/>
          <w:sz w:val="24"/>
          <w:szCs w:val="24"/>
          <w:highlight w:val="white"/>
        </w:rPr>
      </w:pPr>
    </w:p>
    <w:p w14:paraId="63586980">
      <w:pPr>
        <w:spacing w:after="0" w:line="360" w:lineRule="auto"/>
        <w:ind w:left="397"/>
        <w:jc w:val="center"/>
        <w:rPr>
          <w:rFonts w:ascii="Arial" w:hAnsi="Arial" w:eastAsia="Arial" w:cs="Arial"/>
          <w:color w:val="000000"/>
          <w:sz w:val="24"/>
          <w:szCs w:val="24"/>
        </w:rPr>
      </w:pPr>
      <w:r>
        <w:rPr>
          <w:rFonts w:ascii="Arial" w:hAnsi="Arial" w:eastAsia="Arial" w:cs="Arial"/>
          <w:sz w:val="24"/>
          <w:szCs w:val="24"/>
          <w:highlight w:val="white"/>
        </w:rPr>
        <w:t>M.SC. ROGER ARMANDO ARIAS ALVARADO</w:t>
      </w:r>
      <w:r>
        <w:rPr>
          <w:rFonts w:ascii="Work Sans" w:hAnsi="Work Sans" w:eastAsia="Work Sans" w:cs="Work Sans"/>
          <w:sz w:val="21"/>
          <w:szCs w:val="21"/>
          <w:highlight w:val="white"/>
        </w:rPr>
        <w:t xml:space="preserve">                                                                                       </w:t>
      </w:r>
      <w:r>
        <w:rPr>
          <w:rFonts w:ascii="Arial" w:hAnsi="Arial" w:eastAsia="Arial" w:cs="Arial"/>
          <w:color w:val="000000"/>
          <w:sz w:val="24"/>
          <w:szCs w:val="24"/>
        </w:rPr>
        <w:t>VICERRECTOR ADMINISTRATIVO</w:t>
      </w:r>
    </w:p>
    <w:p w14:paraId="0C36058B">
      <w:pPr>
        <w:spacing w:after="0" w:line="360" w:lineRule="auto"/>
        <w:rPr>
          <w:rFonts w:ascii="Arial" w:hAnsi="Arial" w:eastAsia="Arial" w:cs="Arial"/>
          <w:sz w:val="24"/>
          <w:szCs w:val="24"/>
          <w:highlight w:val="white"/>
        </w:rPr>
      </w:pPr>
    </w:p>
    <w:p w14:paraId="5D001AC8">
      <w:pPr>
        <w:spacing w:after="0" w:line="360" w:lineRule="auto"/>
        <w:ind w:left="397"/>
        <w:jc w:val="center"/>
        <w:rPr>
          <w:rFonts w:ascii="Arial" w:hAnsi="Arial" w:eastAsia="Arial" w:cs="Arial"/>
          <w:sz w:val="24"/>
          <w:szCs w:val="24"/>
          <w:highlight w:val="white"/>
        </w:rPr>
      </w:pPr>
    </w:p>
    <w:p w14:paraId="25E4F70B">
      <w:pPr>
        <w:spacing w:after="0" w:line="360" w:lineRule="auto"/>
        <w:ind w:left="397"/>
        <w:jc w:val="center"/>
        <w:rPr>
          <w:rFonts w:ascii="Arial" w:hAnsi="Arial" w:eastAsia="Arial" w:cs="Arial"/>
          <w:color w:val="000000"/>
          <w:sz w:val="24"/>
          <w:szCs w:val="24"/>
        </w:rPr>
      </w:pPr>
      <w:r>
        <w:rPr>
          <w:rFonts w:ascii="Arial" w:hAnsi="Arial" w:eastAsia="Arial" w:cs="Arial"/>
          <w:sz w:val="24"/>
          <w:szCs w:val="24"/>
          <w:highlight w:val="white"/>
        </w:rPr>
        <w:t>LIC. PEDRO ROSALÍO ESCOBAR CASTANEDA</w:t>
      </w:r>
      <w:r>
        <w:rPr>
          <w:rFonts w:ascii="Work Sans" w:hAnsi="Work Sans" w:eastAsia="Work Sans" w:cs="Work Sans"/>
          <w:sz w:val="21"/>
          <w:szCs w:val="21"/>
          <w:highlight w:val="white"/>
        </w:rPr>
        <w:t xml:space="preserve"> </w:t>
      </w:r>
      <w:r>
        <w:rPr>
          <w:rFonts w:ascii="Arial" w:hAnsi="Arial" w:eastAsia="Arial" w:cs="Arial"/>
          <w:color w:val="000000"/>
          <w:sz w:val="24"/>
          <w:szCs w:val="24"/>
        </w:rPr>
        <w:t xml:space="preserve">                                              SECRETARIO GENERAL</w:t>
      </w:r>
    </w:p>
    <w:p w14:paraId="436296EC">
      <w:pPr>
        <w:tabs>
          <w:tab w:val="left" w:pos="397"/>
          <w:tab w:val="left" w:pos="794"/>
          <w:tab w:val="left" w:pos="3876"/>
        </w:tabs>
        <w:spacing w:after="0" w:line="360" w:lineRule="auto"/>
        <w:rPr>
          <w:rFonts w:ascii="Arial" w:hAnsi="Arial" w:eastAsia="Arial" w:cs="Arial"/>
          <w:sz w:val="24"/>
          <w:szCs w:val="24"/>
          <w:highlight w:val="white"/>
        </w:rPr>
      </w:pPr>
    </w:p>
    <w:p w14:paraId="5523C1ED">
      <w:pPr>
        <w:tabs>
          <w:tab w:val="left" w:pos="397"/>
          <w:tab w:val="left" w:pos="794"/>
          <w:tab w:val="left" w:pos="3876"/>
        </w:tabs>
        <w:spacing w:after="0" w:line="360" w:lineRule="auto"/>
        <w:ind w:left="397"/>
        <w:jc w:val="center"/>
        <w:rPr>
          <w:rFonts w:ascii="Arial" w:hAnsi="Arial" w:eastAsia="Arial" w:cs="Arial"/>
          <w:sz w:val="24"/>
          <w:szCs w:val="24"/>
          <w:highlight w:val="white"/>
        </w:rPr>
      </w:pPr>
    </w:p>
    <w:p w14:paraId="395A68C6">
      <w:pPr>
        <w:tabs>
          <w:tab w:val="left" w:pos="397"/>
          <w:tab w:val="left" w:pos="794"/>
          <w:tab w:val="left" w:pos="3876"/>
        </w:tabs>
        <w:spacing w:after="0" w:line="360" w:lineRule="auto"/>
        <w:ind w:left="397"/>
        <w:jc w:val="center"/>
        <w:rPr>
          <w:rFonts w:ascii="Arial" w:hAnsi="Arial" w:eastAsia="Arial" w:cs="Arial"/>
          <w:sz w:val="24"/>
          <w:szCs w:val="24"/>
        </w:rPr>
      </w:pPr>
      <w:r>
        <w:rPr>
          <w:rFonts w:ascii="Arial" w:hAnsi="Arial" w:eastAsia="Arial" w:cs="Arial"/>
          <w:sz w:val="24"/>
          <w:szCs w:val="24"/>
          <w:highlight w:val="white"/>
        </w:rPr>
        <w:t>LICDA. ANA RUTH AVELAR VALLADARES</w:t>
      </w:r>
      <w:r>
        <w:rPr>
          <w:rFonts w:ascii="Arial" w:hAnsi="Arial" w:eastAsia="Arial" w:cs="Arial"/>
          <w:sz w:val="24"/>
          <w:szCs w:val="24"/>
        </w:rPr>
        <w:t xml:space="preserve">                                                                                  DEFENSORA DE LOS DERECHOS UNIVERSITARIOS                                                       </w:t>
      </w:r>
    </w:p>
    <w:p w14:paraId="6A58656D">
      <w:pPr>
        <w:tabs>
          <w:tab w:val="left" w:pos="397"/>
          <w:tab w:val="left" w:pos="794"/>
          <w:tab w:val="left" w:pos="3876"/>
        </w:tabs>
        <w:spacing w:after="0" w:line="360" w:lineRule="auto"/>
        <w:ind w:left="397"/>
        <w:jc w:val="center"/>
        <w:rPr>
          <w:rFonts w:ascii="Arial" w:hAnsi="Arial" w:eastAsia="Arial" w:cs="Arial"/>
          <w:sz w:val="24"/>
          <w:szCs w:val="24"/>
        </w:rPr>
      </w:pPr>
    </w:p>
    <w:p w14:paraId="1819D43B">
      <w:pPr>
        <w:tabs>
          <w:tab w:val="left" w:pos="397"/>
          <w:tab w:val="left" w:pos="794"/>
          <w:tab w:val="left" w:pos="3876"/>
        </w:tabs>
        <w:spacing w:after="0" w:line="360" w:lineRule="auto"/>
        <w:ind w:left="397"/>
        <w:jc w:val="center"/>
        <w:rPr>
          <w:rFonts w:ascii="Arial" w:hAnsi="Arial" w:eastAsia="Arial" w:cs="Arial"/>
          <w:sz w:val="24"/>
          <w:szCs w:val="24"/>
        </w:rPr>
      </w:pPr>
    </w:p>
    <w:p w14:paraId="039A36FB">
      <w:pPr>
        <w:tabs>
          <w:tab w:val="left" w:pos="397"/>
          <w:tab w:val="left" w:pos="794"/>
          <w:tab w:val="left" w:pos="3876"/>
        </w:tabs>
        <w:spacing w:after="0" w:line="360" w:lineRule="auto"/>
        <w:rPr>
          <w:rFonts w:ascii="Arial" w:hAnsi="Arial" w:eastAsia="Arial" w:cs="Arial"/>
          <w:sz w:val="24"/>
          <w:szCs w:val="24"/>
        </w:rPr>
      </w:pPr>
    </w:p>
    <w:p w14:paraId="49D4AE9B">
      <w:pPr>
        <w:tabs>
          <w:tab w:val="left" w:pos="397"/>
          <w:tab w:val="left" w:pos="794"/>
          <w:tab w:val="left" w:pos="3876"/>
        </w:tabs>
        <w:spacing w:after="0" w:line="360" w:lineRule="auto"/>
        <w:ind w:left="397"/>
        <w:jc w:val="center"/>
        <w:rPr>
          <w:rFonts w:ascii="Arial" w:hAnsi="Arial" w:eastAsia="Arial" w:cs="Arial"/>
          <w:sz w:val="24"/>
          <w:szCs w:val="24"/>
        </w:rPr>
      </w:pPr>
      <w:r>
        <w:rPr>
          <w:rFonts w:ascii="Arial" w:hAnsi="Arial" w:eastAsia="Arial" w:cs="Arial"/>
          <w:sz w:val="24"/>
          <w:szCs w:val="24"/>
          <w:highlight w:val="white"/>
        </w:rPr>
        <w:t xml:space="preserve">LIC. CARLOS AMILCAR SERRANO RIVERA                                                                </w:t>
      </w:r>
      <w:r>
        <w:rPr>
          <w:rFonts w:ascii="Work Sans" w:hAnsi="Work Sans" w:eastAsia="Work Sans" w:cs="Work Sans"/>
          <w:sz w:val="21"/>
          <w:szCs w:val="21"/>
          <w:highlight w:val="white"/>
        </w:rPr>
        <w:t xml:space="preserve"> </w:t>
      </w:r>
      <w:r>
        <w:rPr>
          <w:rFonts w:ascii="Arial" w:hAnsi="Arial" w:eastAsia="Arial" w:cs="Arial"/>
          <w:color w:val="000000"/>
          <w:sz w:val="24"/>
          <w:szCs w:val="24"/>
        </w:rPr>
        <w:t>FISCAL GENERAL</w:t>
      </w:r>
    </w:p>
    <w:p w14:paraId="481BE221">
      <w:pPr>
        <w:spacing w:after="0" w:line="360" w:lineRule="auto"/>
        <w:rPr>
          <w:rFonts w:ascii="Arial" w:hAnsi="Arial" w:eastAsia="Arial" w:cs="Arial"/>
          <w:color w:val="000000"/>
          <w:sz w:val="24"/>
          <w:szCs w:val="24"/>
        </w:rPr>
      </w:pPr>
    </w:p>
    <w:p w14:paraId="323195CC">
      <w:pPr>
        <w:spacing w:after="120" w:line="360" w:lineRule="auto"/>
        <w:ind w:left="397"/>
        <w:jc w:val="center"/>
        <w:rPr>
          <w:rFonts w:ascii="Arial" w:hAnsi="Arial" w:eastAsia="Arial" w:cs="Arial"/>
          <w:color w:val="000000"/>
          <w:sz w:val="24"/>
          <w:szCs w:val="24"/>
        </w:rPr>
      </w:pPr>
      <w:r>
        <w:rPr>
          <w:rFonts w:ascii="Arial" w:hAnsi="Arial" w:eastAsia="Arial" w:cs="Arial"/>
          <w:b/>
          <w:color w:val="000000"/>
          <w:sz w:val="24"/>
          <w:szCs w:val="24"/>
        </w:rPr>
        <w:t>FACULTAD MULTIDISCIPLINARIA ORIENTAL</w:t>
      </w:r>
    </w:p>
    <w:p w14:paraId="1B5C7DBA">
      <w:pPr>
        <w:spacing w:line="360" w:lineRule="auto"/>
        <w:ind w:left="397"/>
        <w:jc w:val="center"/>
        <w:rPr>
          <w:rFonts w:ascii="Arial" w:hAnsi="Arial" w:eastAsia="Arial" w:cs="Arial"/>
          <w:color w:val="000000"/>
          <w:sz w:val="24"/>
          <w:szCs w:val="24"/>
        </w:rPr>
      </w:pPr>
      <w:r>
        <w:rPr>
          <w:rFonts w:ascii="Arial" w:hAnsi="Arial" w:eastAsia="Arial" w:cs="Arial"/>
          <w:b/>
          <w:color w:val="000000"/>
          <w:sz w:val="24"/>
          <w:szCs w:val="24"/>
        </w:rPr>
        <w:t>AUTORIDADES</w:t>
      </w:r>
    </w:p>
    <w:p w14:paraId="385BE5EC">
      <w:pPr>
        <w:spacing w:before="240" w:after="240" w:line="360" w:lineRule="auto"/>
        <w:ind w:left="397"/>
        <w:jc w:val="center"/>
        <w:rPr>
          <w:rFonts w:ascii="Arial" w:hAnsi="Arial" w:eastAsia="Arial" w:cs="Arial"/>
          <w:color w:val="000000"/>
          <w:sz w:val="24"/>
          <w:szCs w:val="24"/>
        </w:rPr>
      </w:pPr>
      <w:r>
        <w:rPr>
          <w:rFonts w:ascii="Arial" w:hAnsi="Arial" w:eastAsia="Arial" w:cs="Arial"/>
          <w:color w:val="000000"/>
          <w:sz w:val="24"/>
          <w:szCs w:val="24"/>
        </w:rPr>
        <w:drawing>
          <wp:inline distT="0" distB="0" distL="114300" distR="114300">
            <wp:extent cx="1351280" cy="1665605"/>
            <wp:effectExtent l="0" t="0" r="0" b="0"/>
            <wp:docPr id="4" name="image2.png" descr="https://upload.wikimedia.org/wikipedia/commons/thumb/f/fa/Escudo_de_la_Universidad_de_El_Salvador.svg/270px-Escudo_de_la_Universidad_de_El_Salvador.svg.png"/>
            <wp:cNvGraphicFramePr/>
            <a:graphic xmlns:a="http://schemas.openxmlformats.org/drawingml/2006/main">
              <a:graphicData uri="http://schemas.openxmlformats.org/drawingml/2006/picture">
                <pic:pic xmlns:pic="http://schemas.openxmlformats.org/drawingml/2006/picture">
                  <pic:nvPicPr>
                    <pic:cNvPr id="4" name="image2.png" descr="https://upload.wikimedia.org/wikipedia/commons/thumb/f/fa/Escudo_de_la_Universidad_de_El_Salvador.svg/270px-Escudo_de_la_Universidad_de_El_Salvador.svg.png"/>
                    <pic:cNvPicPr preferRelativeResize="0"/>
                  </pic:nvPicPr>
                  <pic:blipFill>
                    <a:blip r:embed="rId16"/>
                    <a:srcRect/>
                    <a:stretch>
                      <a:fillRect/>
                    </a:stretch>
                  </pic:blipFill>
                  <pic:spPr>
                    <a:xfrm>
                      <a:off x="0" y="0"/>
                      <a:ext cx="1351280" cy="1665605"/>
                    </a:xfrm>
                    <a:prstGeom prst="rect">
                      <a:avLst/>
                    </a:prstGeom>
                  </pic:spPr>
                </pic:pic>
              </a:graphicData>
            </a:graphic>
          </wp:inline>
        </w:drawing>
      </w:r>
    </w:p>
    <w:p w14:paraId="27ECEC5B">
      <w:pPr>
        <w:spacing w:after="0" w:line="360" w:lineRule="auto"/>
        <w:ind w:left="397"/>
        <w:jc w:val="center"/>
        <w:rPr>
          <w:rFonts w:ascii="Arial" w:hAnsi="Arial" w:eastAsia="Arial" w:cs="Arial"/>
          <w:color w:val="000000"/>
          <w:sz w:val="24"/>
          <w:szCs w:val="24"/>
        </w:rPr>
      </w:pPr>
    </w:p>
    <w:p w14:paraId="006E6E10">
      <w:pPr>
        <w:spacing w:after="0" w:line="360" w:lineRule="auto"/>
        <w:ind w:left="397"/>
        <w:jc w:val="center"/>
        <w:rPr>
          <w:rFonts w:ascii="Arial" w:hAnsi="Arial" w:eastAsia="Arial" w:cs="Arial"/>
          <w:color w:val="000000"/>
          <w:sz w:val="24"/>
          <w:szCs w:val="24"/>
        </w:rPr>
      </w:pPr>
      <w:r>
        <w:rPr>
          <w:rFonts w:ascii="Arial" w:hAnsi="Arial" w:eastAsia="Arial" w:cs="Arial"/>
          <w:sz w:val="24"/>
          <w:szCs w:val="24"/>
          <w:highlight w:val="white"/>
        </w:rPr>
        <w:t>MSC. CARLOS IVÁN HERNÁNDEZ FRANCO</w:t>
      </w:r>
    </w:p>
    <w:p w14:paraId="3E504D97">
      <w:pPr>
        <w:spacing w:after="0" w:line="360" w:lineRule="auto"/>
        <w:ind w:left="397"/>
        <w:jc w:val="center"/>
        <w:rPr>
          <w:rFonts w:ascii="Arial" w:hAnsi="Arial" w:eastAsia="Arial" w:cs="Arial"/>
          <w:color w:val="000000"/>
          <w:sz w:val="24"/>
          <w:szCs w:val="24"/>
        </w:rPr>
      </w:pPr>
      <w:r>
        <w:rPr>
          <w:rFonts w:ascii="Arial" w:hAnsi="Arial" w:eastAsia="Arial" w:cs="Arial"/>
          <w:color w:val="000000"/>
          <w:sz w:val="24"/>
          <w:szCs w:val="24"/>
        </w:rPr>
        <w:t>DECANO</w:t>
      </w:r>
    </w:p>
    <w:p w14:paraId="549CB002">
      <w:pPr>
        <w:spacing w:after="0" w:line="360" w:lineRule="auto"/>
        <w:ind w:left="397"/>
        <w:jc w:val="center"/>
        <w:rPr>
          <w:rFonts w:ascii="Arial" w:hAnsi="Arial" w:eastAsia="Arial" w:cs="Arial"/>
          <w:sz w:val="24"/>
          <w:szCs w:val="24"/>
        </w:rPr>
      </w:pPr>
    </w:p>
    <w:p w14:paraId="2D913B2A">
      <w:pPr>
        <w:spacing w:after="0" w:line="360" w:lineRule="auto"/>
        <w:ind w:left="397"/>
        <w:jc w:val="center"/>
        <w:rPr>
          <w:rFonts w:ascii="Arial" w:hAnsi="Arial" w:eastAsia="Arial" w:cs="Arial"/>
          <w:sz w:val="24"/>
          <w:szCs w:val="24"/>
        </w:rPr>
      </w:pPr>
      <w:r>
        <w:rPr>
          <w:rFonts w:ascii="Arial" w:hAnsi="Arial" w:eastAsia="Arial" w:cs="Arial"/>
          <w:sz w:val="24"/>
          <w:szCs w:val="24"/>
          <w:highlight w:val="white"/>
        </w:rPr>
        <w:t>DRA. NORMA AZUCENA FLORES RETANA</w:t>
      </w:r>
    </w:p>
    <w:p w14:paraId="6674FD74">
      <w:pPr>
        <w:spacing w:after="0" w:line="360" w:lineRule="auto"/>
        <w:ind w:left="397"/>
        <w:jc w:val="center"/>
        <w:rPr>
          <w:rFonts w:ascii="Arial" w:hAnsi="Arial" w:eastAsia="Arial" w:cs="Arial"/>
          <w:color w:val="000000"/>
          <w:sz w:val="24"/>
          <w:szCs w:val="24"/>
        </w:rPr>
      </w:pPr>
      <w:r>
        <w:rPr>
          <w:rFonts w:ascii="Arial" w:hAnsi="Arial" w:eastAsia="Arial" w:cs="Arial"/>
          <w:color w:val="000000"/>
          <w:sz w:val="24"/>
          <w:szCs w:val="24"/>
        </w:rPr>
        <w:t>VICEDECANA</w:t>
      </w:r>
    </w:p>
    <w:p w14:paraId="678A994D">
      <w:pPr>
        <w:spacing w:after="0" w:line="360" w:lineRule="auto"/>
        <w:ind w:left="397"/>
        <w:jc w:val="center"/>
        <w:rPr>
          <w:rFonts w:ascii="Arial" w:hAnsi="Arial" w:eastAsia="Arial" w:cs="Arial"/>
          <w:color w:val="000000"/>
          <w:sz w:val="24"/>
          <w:szCs w:val="24"/>
        </w:rPr>
      </w:pPr>
    </w:p>
    <w:p w14:paraId="18D3D8D4">
      <w:pPr>
        <w:spacing w:after="0" w:line="360" w:lineRule="auto"/>
        <w:ind w:left="397"/>
        <w:jc w:val="center"/>
        <w:rPr>
          <w:rFonts w:ascii="Arial" w:hAnsi="Arial" w:eastAsia="Arial" w:cs="Arial"/>
          <w:sz w:val="24"/>
          <w:szCs w:val="24"/>
        </w:rPr>
      </w:pPr>
      <w:r>
        <w:rPr>
          <w:rFonts w:ascii="Arial" w:hAnsi="Arial" w:eastAsia="Arial" w:cs="Arial"/>
          <w:sz w:val="24"/>
          <w:szCs w:val="24"/>
          <w:highlight w:val="white"/>
        </w:rPr>
        <w:t>LIC. CARLOS DE JESÚS SÁNCHEZ </w:t>
      </w:r>
    </w:p>
    <w:p w14:paraId="0AA85B79">
      <w:pPr>
        <w:spacing w:after="0" w:line="360" w:lineRule="auto"/>
        <w:ind w:left="397"/>
        <w:jc w:val="center"/>
        <w:rPr>
          <w:rFonts w:ascii="Arial" w:hAnsi="Arial" w:eastAsia="Arial" w:cs="Arial"/>
          <w:color w:val="000000"/>
          <w:sz w:val="24"/>
          <w:szCs w:val="24"/>
        </w:rPr>
      </w:pPr>
      <w:r>
        <w:rPr>
          <w:rFonts w:ascii="Arial" w:hAnsi="Arial" w:eastAsia="Arial" w:cs="Arial"/>
          <w:color w:val="000000"/>
          <w:sz w:val="24"/>
          <w:szCs w:val="24"/>
        </w:rPr>
        <w:t>SECRETARIO</w:t>
      </w:r>
    </w:p>
    <w:p w14:paraId="61A942BD">
      <w:pPr>
        <w:spacing w:after="0" w:line="360" w:lineRule="auto"/>
        <w:ind w:left="397"/>
        <w:jc w:val="center"/>
        <w:rPr>
          <w:rFonts w:ascii="Arial" w:hAnsi="Arial" w:eastAsia="Arial" w:cs="Arial"/>
          <w:color w:val="000000"/>
          <w:sz w:val="24"/>
          <w:szCs w:val="24"/>
        </w:rPr>
      </w:pPr>
    </w:p>
    <w:p w14:paraId="70231E1F">
      <w:pPr>
        <w:spacing w:after="0" w:line="360" w:lineRule="auto"/>
        <w:ind w:left="397"/>
        <w:jc w:val="center"/>
        <w:rPr>
          <w:rFonts w:ascii="Arial" w:hAnsi="Arial" w:eastAsia="Arial" w:cs="Arial"/>
          <w:color w:val="000000"/>
          <w:sz w:val="24"/>
          <w:szCs w:val="24"/>
        </w:rPr>
      </w:pPr>
      <w:r>
        <w:rPr>
          <w:rFonts w:ascii="Arial" w:hAnsi="Arial" w:eastAsia="Arial" w:cs="Arial"/>
          <w:color w:val="000000"/>
          <w:sz w:val="24"/>
          <w:szCs w:val="24"/>
        </w:rPr>
        <w:t>MTRO. EVER ANTONIO PADILLA LAZO</w:t>
      </w:r>
    </w:p>
    <w:p w14:paraId="38C37944">
      <w:pPr>
        <w:spacing w:after="0" w:line="360" w:lineRule="auto"/>
        <w:ind w:left="397"/>
        <w:jc w:val="center"/>
        <w:rPr>
          <w:rFonts w:ascii="Arial" w:hAnsi="Arial" w:eastAsia="Arial" w:cs="Arial"/>
          <w:sz w:val="24"/>
          <w:szCs w:val="24"/>
        </w:rPr>
      </w:pPr>
      <w:r>
        <w:rPr>
          <w:rFonts w:ascii="Arial" w:hAnsi="Arial" w:eastAsia="Arial" w:cs="Arial"/>
          <w:sz w:val="24"/>
          <w:szCs w:val="24"/>
        </w:rPr>
        <w:t>DIRECTOR GENERAL DE PROCESOS DE GRADO</w:t>
      </w:r>
    </w:p>
    <w:p w14:paraId="75582213">
      <w:pPr>
        <w:spacing w:after="0" w:line="360" w:lineRule="auto"/>
        <w:ind w:left="397"/>
        <w:jc w:val="center"/>
        <w:rPr>
          <w:rFonts w:ascii="Arial" w:hAnsi="Arial" w:eastAsia="Arial" w:cs="Arial"/>
          <w:sz w:val="24"/>
          <w:szCs w:val="24"/>
        </w:rPr>
      </w:pPr>
    </w:p>
    <w:p w14:paraId="13D19E34">
      <w:pPr>
        <w:spacing w:after="0" w:line="360" w:lineRule="auto"/>
        <w:ind w:left="397"/>
        <w:jc w:val="center"/>
        <w:rPr>
          <w:rFonts w:ascii="Arial" w:hAnsi="Arial" w:eastAsia="Arial" w:cs="Arial"/>
          <w:sz w:val="24"/>
          <w:szCs w:val="24"/>
        </w:rPr>
      </w:pPr>
      <w:r>
        <w:rPr>
          <w:rFonts w:ascii="Arial" w:hAnsi="Arial" w:eastAsia="Arial" w:cs="Arial"/>
          <w:sz w:val="24"/>
          <w:szCs w:val="24"/>
          <w:highlight w:val="white"/>
        </w:rPr>
        <w:t>DR. AMADEO ARTURO CABRERA GUILLÉN</w:t>
      </w:r>
    </w:p>
    <w:p w14:paraId="421C3EF4">
      <w:pPr>
        <w:spacing w:after="0" w:line="360" w:lineRule="auto"/>
        <w:ind w:left="397"/>
        <w:jc w:val="center"/>
        <w:rPr>
          <w:rFonts w:ascii="Arial" w:hAnsi="Arial" w:eastAsia="Arial" w:cs="Arial"/>
          <w:sz w:val="24"/>
          <w:szCs w:val="24"/>
        </w:rPr>
      </w:pPr>
      <w:r>
        <w:rPr>
          <w:rFonts w:ascii="Arial" w:hAnsi="Arial" w:eastAsia="Arial" w:cs="Arial"/>
          <w:sz w:val="24"/>
          <w:szCs w:val="24"/>
        </w:rPr>
        <w:t>JEFE DE DEPARTAMENTO DE MEDICINA</w:t>
      </w:r>
    </w:p>
    <w:p w14:paraId="36D5EBF1">
      <w:pPr>
        <w:spacing w:after="0" w:line="360" w:lineRule="auto"/>
        <w:ind w:left="397"/>
        <w:jc w:val="center"/>
        <w:rPr>
          <w:rFonts w:ascii="Arial" w:hAnsi="Arial" w:eastAsia="Arial" w:cs="Arial"/>
          <w:sz w:val="24"/>
          <w:szCs w:val="24"/>
        </w:rPr>
      </w:pPr>
    </w:p>
    <w:p w14:paraId="41123529">
      <w:pPr>
        <w:spacing w:after="0" w:line="360" w:lineRule="auto"/>
        <w:ind w:left="397"/>
        <w:jc w:val="center"/>
        <w:rPr>
          <w:rFonts w:ascii="Arial" w:hAnsi="Arial" w:eastAsia="Arial" w:cs="Arial"/>
          <w:sz w:val="24"/>
          <w:szCs w:val="24"/>
        </w:rPr>
      </w:pPr>
    </w:p>
    <w:p w14:paraId="52E9BD80">
      <w:pPr>
        <w:spacing w:after="0" w:line="360" w:lineRule="auto"/>
        <w:ind w:left="397"/>
        <w:jc w:val="center"/>
        <w:rPr>
          <w:rFonts w:ascii="Arial" w:hAnsi="Arial" w:eastAsia="Arial" w:cs="Arial"/>
          <w:sz w:val="24"/>
          <w:szCs w:val="24"/>
        </w:rPr>
      </w:pPr>
      <w:r>
        <w:rPr>
          <w:rFonts w:ascii="Arial" w:hAnsi="Arial" w:eastAsia="Arial" w:cs="Arial"/>
          <w:sz w:val="24"/>
          <w:szCs w:val="24"/>
        </w:rPr>
        <w:t>MTRA. ELBA MARGARITA BERRÍOS CASTILLO</w:t>
      </w:r>
    </w:p>
    <w:p w14:paraId="6DD07CE7">
      <w:pPr>
        <w:spacing w:after="0" w:line="360" w:lineRule="auto"/>
        <w:ind w:left="397"/>
        <w:jc w:val="center"/>
        <w:rPr>
          <w:rFonts w:ascii="Arial" w:hAnsi="Arial" w:eastAsia="Arial" w:cs="Arial"/>
          <w:sz w:val="24"/>
          <w:szCs w:val="24"/>
        </w:rPr>
      </w:pPr>
      <w:r>
        <w:rPr>
          <w:rFonts w:ascii="Arial" w:hAnsi="Arial" w:eastAsia="Arial" w:cs="Arial"/>
          <w:sz w:val="24"/>
          <w:szCs w:val="24"/>
        </w:rPr>
        <w:t>COORDINADORA GENERAL DE PROCESOS DE GRADO</w:t>
      </w:r>
      <w:r>
        <w:br w:type="page"/>
      </w:r>
    </w:p>
    <w:p w14:paraId="27D5F9DB">
      <w:pPr>
        <w:spacing w:after="0" w:line="360" w:lineRule="auto"/>
        <w:ind w:left="397"/>
        <w:rPr>
          <w:rFonts w:ascii="Arial" w:hAnsi="Arial" w:eastAsia="Arial" w:cs="Arial"/>
          <w:sz w:val="24"/>
          <w:szCs w:val="24"/>
        </w:rPr>
      </w:pPr>
      <w:r>
        <w:rPr>
          <w:rFonts w:ascii="Arial" w:hAnsi="Arial" w:eastAsia="Arial" w:cs="Arial"/>
          <w:b/>
          <w:sz w:val="24"/>
          <w:szCs w:val="24"/>
        </w:rPr>
        <w:t>AGRADECIMIENTO</w:t>
      </w:r>
    </w:p>
    <w:p w14:paraId="46A2F674">
      <w:pPr>
        <w:spacing w:after="0" w:line="360" w:lineRule="auto"/>
        <w:ind w:left="397"/>
        <w:rPr>
          <w:rFonts w:ascii="Arial" w:hAnsi="Arial" w:eastAsia="Arial" w:cs="Arial"/>
          <w:sz w:val="24"/>
          <w:szCs w:val="24"/>
        </w:rPr>
      </w:pPr>
    </w:p>
    <w:p w14:paraId="40A171CB">
      <w:pPr>
        <w:spacing w:after="0" w:line="360" w:lineRule="auto"/>
        <w:ind w:left="397"/>
        <w:rPr>
          <w:rFonts w:ascii="Arial" w:hAnsi="Arial" w:eastAsia="Arial" w:cs="Arial"/>
          <w:sz w:val="24"/>
          <w:szCs w:val="24"/>
        </w:rPr>
      </w:pPr>
    </w:p>
    <w:p w14:paraId="3C9B206C">
      <w:pPr>
        <w:spacing w:after="0" w:line="360" w:lineRule="auto"/>
        <w:ind w:left="397"/>
        <w:jc w:val="both"/>
        <w:rPr>
          <w:rFonts w:ascii="Arial" w:hAnsi="Arial" w:eastAsia="Arial" w:cs="Arial"/>
          <w:sz w:val="24"/>
          <w:szCs w:val="24"/>
        </w:rPr>
      </w:pPr>
      <w:r>
        <w:rPr>
          <w:rFonts w:ascii="Arial" w:hAnsi="Arial" w:eastAsia="Arial" w:cs="Arial"/>
          <w:sz w:val="24"/>
          <w:szCs w:val="24"/>
        </w:rPr>
        <w:t>- Agradecemos a los integrantes de la UCSF-B Lolotiquillo del distrito Gualindo, municipio Morazán Sur ya que sin su ayuda no hubiera sido posible la coordinación, ejecución de este trabajo de grado.</w:t>
      </w:r>
    </w:p>
    <w:p w14:paraId="5091A472">
      <w:pPr>
        <w:spacing w:after="0" w:line="360" w:lineRule="auto"/>
        <w:ind w:left="397"/>
        <w:jc w:val="both"/>
        <w:rPr>
          <w:rFonts w:ascii="Arial" w:hAnsi="Arial" w:eastAsia="Arial" w:cs="Arial"/>
          <w:sz w:val="24"/>
          <w:szCs w:val="24"/>
        </w:rPr>
      </w:pPr>
    </w:p>
    <w:p w14:paraId="0B8E8CB2">
      <w:pPr>
        <w:spacing w:after="0" w:line="360" w:lineRule="auto"/>
        <w:ind w:left="397"/>
        <w:jc w:val="both"/>
        <w:rPr>
          <w:rFonts w:ascii="Arial" w:hAnsi="Arial" w:eastAsia="Arial" w:cs="Arial"/>
          <w:sz w:val="24"/>
          <w:szCs w:val="24"/>
        </w:rPr>
      </w:pPr>
      <w:r>
        <w:rPr>
          <w:rFonts w:ascii="Arial" w:hAnsi="Arial" w:eastAsia="Arial" w:cs="Arial"/>
          <w:sz w:val="24"/>
          <w:szCs w:val="24"/>
        </w:rPr>
        <w:t>- A la comunidad de adultos mayores de Gualindo ya que su apoyo ha sido una pieza fundamental para comprender de mejor manera la situación de salud de nuestra población, así como el entendimiento de la riqueza que representa nuestra población de adultos mayores en nuestra sociedad.</w:t>
      </w:r>
    </w:p>
    <w:p w14:paraId="0CFB6D31">
      <w:pPr>
        <w:spacing w:after="0" w:line="360" w:lineRule="auto"/>
        <w:ind w:left="397"/>
        <w:jc w:val="both"/>
        <w:rPr>
          <w:rFonts w:ascii="Arial" w:hAnsi="Arial" w:eastAsia="Arial" w:cs="Arial"/>
          <w:sz w:val="24"/>
          <w:szCs w:val="24"/>
        </w:rPr>
      </w:pPr>
    </w:p>
    <w:p w14:paraId="7F016B63">
      <w:pPr>
        <w:spacing w:after="0" w:line="360" w:lineRule="auto"/>
        <w:ind w:left="397"/>
        <w:jc w:val="both"/>
        <w:rPr>
          <w:rFonts w:ascii="Arial" w:hAnsi="Arial" w:eastAsia="Arial" w:cs="Arial"/>
          <w:sz w:val="24"/>
          <w:szCs w:val="24"/>
        </w:rPr>
      </w:pPr>
      <w:r>
        <w:rPr>
          <w:rFonts w:ascii="Arial" w:hAnsi="Arial" w:eastAsia="Arial" w:cs="Arial"/>
          <w:sz w:val="24"/>
          <w:szCs w:val="24"/>
        </w:rPr>
        <w:t>- A los miembros que conforman al equipo técnico del SIBASI Morazán por su apoyo en las actividades, coordinación para asignación de recursos y su disponibilidad.</w:t>
      </w:r>
    </w:p>
    <w:p w14:paraId="66B80491">
      <w:pPr>
        <w:spacing w:after="0" w:line="360" w:lineRule="auto"/>
        <w:ind w:left="397"/>
        <w:jc w:val="both"/>
        <w:rPr>
          <w:rFonts w:ascii="Arial" w:hAnsi="Arial" w:eastAsia="Arial" w:cs="Arial"/>
          <w:sz w:val="24"/>
          <w:szCs w:val="24"/>
        </w:rPr>
      </w:pPr>
    </w:p>
    <w:p w14:paraId="5753035B">
      <w:pPr>
        <w:spacing w:after="0" w:line="360" w:lineRule="auto"/>
        <w:ind w:left="397"/>
        <w:jc w:val="both"/>
        <w:rPr>
          <w:rFonts w:ascii="Arial" w:hAnsi="Arial" w:eastAsia="Arial" w:cs="Arial"/>
          <w:sz w:val="24"/>
          <w:szCs w:val="24"/>
        </w:rPr>
      </w:pPr>
      <w:r>
        <w:rPr>
          <w:rFonts w:ascii="Arial" w:hAnsi="Arial" w:eastAsia="Arial" w:cs="Arial"/>
          <w:sz w:val="24"/>
          <w:szCs w:val="24"/>
        </w:rPr>
        <w:t>- A nuestros docentes asesores por su guía, esfuerzo, instrucción para llevar a cabo nuestro trabajo de investigación.</w:t>
      </w:r>
    </w:p>
    <w:p w14:paraId="73573E14">
      <w:pPr>
        <w:spacing w:after="0" w:line="360" w:lineRule="auto"/>
        <w:ind w:left="397"/>
        <w:jc w:val="both"/>
        <w:rPr>
          <w:rFonts w:ascii="Arial" w:hAnsi="Arial" w:eastAsia="Arial" w:cs="Arial"/>
          <w:sz w:val="24"/>
          <w:szCs w:val="24"/>
        </w:rPr>
      </w:pPr>
    </w:p>
    <w:p w14:paraId="1263FC10">
      <w:pPr>
        <w:spacing w:after="0" w:line="360" w:lineRule="auto"/>
        <w:ind w:left="397"/>
        <w:rPr>
          <w:rFonts w:ascii="Arial" w:hAnsi="Arial" w:eastAsia="Arial" w:cs="Arial"/>
          <w:sz w:val="24"/>
          <w:szCs w:val="24"/>
        </w:rPr>
      </w:pPr>
    </w:p>
    <w:p w14:paraId="44265986">
      <w:pPr>
        <w:spacing w:after="0" w:line="360" w:lineRule="auto"/>
        <w:ind w:left="397"/>
        <w:jc w:val="right"/>
        <w:rPr>
          <w:rFonts w:ascii="Arial" w:hAnsi="Arial" w:eastAsia="Arial" w:cs="Arial"/>
          <w:sz w:val="24"/>
          <w:szCs w:val="24"/>
        </w:rPr>
      </w:pPr>
      <w:r>
        <w:rPr>
          <w:rFonts w:ascii="Arial" w:hAnsi="Arial" w:eastAsia="Arial" w:cs="Arial"/>
          <w:b/>
          <w:sz w:val="24"/>
          <w:szCs w:val="24"/>
        </w:rPr>
        <w:t>Jonathan y Sonia</w:t>
      </w:r>
    </w:p>
    <w:p w14:paraId="5CAC04AC">
      <w:pPr>
        <w:spacing w:after="0" w:line="360" w:lineRule="auto"/>
        <w:ind w:left="397"/>
        <w:rPr>
          <w:rFonts w:ascii="Arial" w:hAnsi="Arial" w:eastAsia="Arial" w:cs="Arial"/>
          <w:sz w:val="24"/>
          <w:szCs w:val="24"/>
        </w:rPr>
      </w:pPr>
    </w:p>
    <w:p w14:paraId="129252FE">
      <w:pPr>
        <w:spacing w:after="0" w:line="360" w:lineRule="auto"/>
        <w:ind w:left="397"/>
        <w:rPr>
          <w:rFonts w:ascii="Arial" w:hAnsi="Arial" w:eastAsia="Arial" w:cs="Arial"/>
          <w:sz w:val="24"/>
          <w:szCs w:val="24"/>
        </w:rPr>
      </w:pPr>
    </w:p>
    <w:p w14:paraId="743D4CBF">
      <w:pPr>
        <w:spacing w:after="0" w:line="360" w:lineRule="auto"/>
        <w:ind w:left="397"/>
        <w:rPr>
          <w:rFonts w:ascii="Arial" w:hAnsi="Arial" w:eastAsia="Arial" w:cs="Arial"/>
          <w:sz w:val="24"/>
          <w:szCs w:val="24"/>
        </w:rPr>
      </w:pPr>
    </w:p>
    <w:p w14:paraId="7BAAB132">
      <w:pPr>
        <w:spacing w:after="1560" w:line="360" w:lineRule="auto"/>
        <w:ind w:left="397" w:firstLine="397"/>
        <w:rPr>
          <w:rFonts w:ascii="Arial" w:hAnsi="Arial" w:eastAsia="Arial" w:cs="Arial"/>
          <w:sz w:val="24"/>
          <w:szCs w:val="24"/>
        </w:rPr>
      </w:pPr>
    </w:p>
    <w:p w14:paraId="2E2E7DB3">
      <w:pPr>
        <w:spacing w:after="1560" w:line="360" w:lineRule="auto"/>
        <w:ind w:left="397" w:firstLine="397"/>
        <w:rPr>
          <w:rFonts w:ascii="Arial" w:hAnsi="Arial" w:eastAsia="Arial" w:cs="Arial"/>
          <w:sz w:val="24"/>
          <w:szCs w:val="24"/>
        </w:rPr>
      </w:pPr>
    </w:p>
    <w:p w14:paraId="01E5F696">
      <w:pPr>
        <w:spacing w:after="480" w:line="360" w:lineRule="auto"/>
        <w:ind w:left="397" w:firstLine="397"/>
        <w:rPr>
          <w:rFonts w:ascii="Arial" w:hAnsi="Arial" w:eastAsia="Arial" w:cs="Arial"/>
          <w:sz w:val="24"/>
          <w:szCs w:val="24"/>
        </w:rPr>
      </w:pPr>
    </w:p>
    <w:p w14:paraId="61C2422C">
      <w:pPr>
        <w:spacing w:after="480" w:line="360" w:lineRule="auto"/>
        <w:ind w:left="397"/>
        <w:jc w:val="both"/>
        <w:rPr>
          <w:rFonts w:ascii="Arial" w:hAnsi="Arial" w:eastAsia="Arial" w:cs="Arial"/>
          <w:sz w:val="24"/>
          <w:szCs w:val="24"/>
        </w:rPr>
      </w:pPr>
      <w:r>
        <w:rPr>
          <w:rFonts w:ascii="Arial" w:hAnsi="Arial" w:eastAsia="Arial" w:cs="Arial"/>
          <w:b/>
          <w:sz w:val="24"/>
          <w:szCs w:val="24"/>
        </w:rPr>
        <w:t>DEDICATORIA</w:t>
      </w:r>
    </w:p>
    <w:p w14:paraId="1AA0DC43">
      <w:pPr>
        <w:spacing w:after="480" w:line="360" w:lineRule="auto"/>
        <w:ind w:left="397"/>
        <w:jc w:val="both"/>
        <w:rPr>
          <w:rFonts w:ascii="Arial" w:hAnsi="Arial" w:eastAsia="Arial" w:cs="Arial"/>
          <w:sz w:val="24"/>
          <w:szCs w:val="24"/>
        </w:rPr>
      </w:pPr>
      <w:r>
        <w:rPr>
          <w:rFonts w:ascii="Arial" w:hAnsi="Arial" w:eastAsia="Arial" w:cs="Arial"/>
          <w:sz w:val="24"/>
          <w:szCs w:val="24"/>
        </w:rPr>
        <w:t>En primer lugar, dar gracias a Dios ya que sin su bendición no habría sido posible llegar hasta este punto de culminación de nuestra carrera, a nuestros padres ya que sin su amor no habríamos atravesado todas las dificultades que en nuestra carrera se nos ha presentado, a nuestros docentes y asesores.</w:t>
      </w:r>
    </w:p>
    <w:p w14:paraId="4C178E34">
      <w:pPr>
        <w:spacing w:after="480" w:line="360" w:lineRule="auto"/>
        <w:ind w:left="397"/>
        <w:rPr>
          <w:rFonts w:ascii="Arial" w:hAnsi="Arial" w:eastAsia="Arial" w:cs="Arial"/>
          <w:sz w:val="24"/>
          <w:szCs w:val="24"/>
        </w:rPr>
      </w:pPr>
    </w:p>
    <w:p w14:paraId="460B4856">
      <w:pPr>
        <w:spacing w:after="280" w:line="360" w:lineRule="auto"/>
        <w:ind w:left="397" w:firstLine="397"/>
        <w:jc w:val="right"/>
        <w:rPr>
          <w:rFonts w:ascii="Arial" w:hAnsi="Arial" w:eastAsia="Arial" w:cs="Arial"/>
          <w:sz w:val="24"/>
          <w:szCs w:val="24"/>
        </w:rPr>
      </w:pPr>
      <w:r>
        <w:rPr>
          <w:rFonts w:ascii="Arial" w:hAnsi="Arial" w:eastAsia="Arial" w:cs="Arial"/>
          <w:sz w:val="24"/>
          <w:szCs w:val="24"/>
        </w:rPr>
        <w:t>Jonathan Jafett Alvarez Jimenez y Sonia Beatriz Arias Nolasco</w:t>
      </w:r>
    </w:p>
    <w:p w14:paraId="31D9EB05">
      <w:pPr>
        <w:spacing w:after="1560" w:line="360" w:lineRule="auto"/>
        <w:ind w:left="397" w:firstLine="397"/>
        <w:rPr>
          <w:rFonts w:ascii="Arial" w:hAnsi="Arial" w:eastAsia="Arial" w:cs="Arial"/>
          <w:sz w:val="24"/>
          <w:szCs w:val="24"/>
        </w:rPr>
      </w:pPr>
    </w:p>
    <w:p w14:paraId="0A08588E">
      <w:pPr>
        <w:spacing w:after="1560" w:line="360" w:lineRule="auto"/>
        <w:ind w:left="397" w:firstLine="397"/>
        <w:rPr>
          <w:rFonts w:ascii="Arial" w:hAnsi="Arial" w:eastAsia="Arial" w:cs="Arial"/>
          <w:sz w:val="24"/>
          <w:szCs w:val="24"/>
        </w:rPr>
      </w:pPr>
    </w:p>
    <w:p w14:paraId="4B3059CA">
      <w:pPr>
        <w:spacing w:after="1560" w:line="360" w:lineRule="auto"/>
        <w:ind w:left="397" w:firstLine="397"/>
        <w:rPr>
          <w:rFonts w:ascii="Arial" w:hAnsi="Arial" w:eastAsia="Arial" w:cs="Arial"/>
          <w:sz w:val="24"/>
          <w:szCs w:val="24"/>
        </w:rPr>
      </w:pPr>
    </w:p>
    <w:p w14:paraId="19443A84">
      <w:pPr>
        <w:spacing w:after="1560" w:line="360" w:lineRule="auto"/>
        <w:ind w:left="397" w:firstLine="397"/>
        <w:rPr>
          <w:rFonts w:ascii="Arial" w:hAnsi="Arial" w:eastAsia="Arial" w:cs="Arial"/>
          <w:sz w:val="24"/>
          <w:szCs w:val="24"/>
        </w:rPr>
      </w:pPr>
    </w:p>
    <w:p w14:paraId="55929E11">
      <w:pPr>
        <w:spacing w:after="0" w:line="360" w:lineRule="auto"/>
        <w:rPr>
          <w:rFonts w:ascii="Arial" w:hAnsi="Arial" w:eastAsia="Arial" w:cs="Arial"/>
          <w:sz w:val="24"/>
          <w:szCs w:val="24"/>
        </w:rPr>
      </w:pPr>
    </w:p>
    <w:p w14:paraId="4157F337">
      <w:pPr>
        <w:spacing w:after="0" w:line="360" w:lineRule="auto"/>
        <w:ind w:left="397"/>
        <w:rPr>
          <w:rFonts w:ascii="Arial" w:hAnsi="Arial" w:eastAsia="Arial" w:cs="Arial"/>
          <w:sz w:val="24"/>
          <w:szCs w:val="24"/>
        </w:rPr>
      </w:pPr>
    </w:p>
    <w:p w14:paraId="436C9DC8">
      <w:pPr>
        <w:spacing w:after="0" w:line="360" w:lineRule="auto"/>
        <w:ind w:left="397"/>
        <w:jc w:val="right"/>
        <w:rPr>
          <w:rFonts w:ascii="Arial" w:hAnsi="Arial" w:eastAsia="Arial" w:cs="Arial"/>
          <w:sz w:val="24"/>
          <w:szCs w:val="24"/>
        </w:rPr>
      </w:pPr>
    </w:p>
    <w:sdt>
      <w:sdtPr>
        <w:rPr>
          <w:rFonts w:ascii="SimSun" w:hAnsi="SimSun" w:eastAsia="SimSun" w:cs="Times New Roman"/>
          <w:sz w:val="21"/>
          <w:szCs w:val="22"/>
          <w:lang w:val="es-SV" w:eastAsia="es-SV" w:bidi="ar-SA"/>
        </w:rPr>
        <w:id w:val="147476831"/>
        <w15:color w:val="DBDBDB"/>
        <w:docPartObj>
          <w:docPartGallery w:val="Table of Contents"/>
          <w:docPartUnique/>
        </w:docPartObj>
      </w:sdtPr>
      <w:sdtEndPr>
        <w:rPr>
          <w:rFonts w:ascii="Arial" w:hAnsi="Arial" w:eastAsia="Arial" w:cs="Arial"/>
          <w:sz w:val="22"/>
          <w:szCs w:val="24"/>
          <w:lang w:val="es-SV" w:eastAsia="es-SV" w:bidi="ar-SA"/>
        </w:rPr>
      </w:sdtEndPr>
      <w:sdtContent>
        <w:p w14:paraId="110E5808">
          <w:pPr>
            <w:spacing w:before="0" w:beforeLines="0" w:after="0" w:afterLines="0" w:line="240" w:lineRule="auto"/>
            <w:ind w:left="0" w:leftChars="0" w:right="0" w:rightChars="0" w:firstLine="0" w:firstLineChars="0"/>
            <w:jc w:val="center"/>
            <w:rPr>
              <w:rFonts w:hint="default" w:ascii="Arial" w:hAnsi="Arial" w:eastAsia="SimSun" w:cs="Arial"/>
              <w:sz w:val="24"/>
              <w:szCs w:val="24"/>
            </w:rPr>
          </w:pPr>
          <w:r>
            <w:rPr>
              <w:rFonts w:hint="default" w:ascii="Arial" w:hAnsi="Arial" w:eastAsia="SimSun" w:cs="Arial"/>
              <w:sz w:val="24"/>
              <w:szCs w:val="24"/>
            </w:rPr>
            <w:t>Tabla de contenido</w:t>
          </w:r>
        </w:p>
        <w:p w14:paraId="01178063">
          <w:pPr>
            <w:spacing w:before="0" w:beforeLines="0" w:after="0" w:afterLines="0" w:line="240" w:lineRule="auto"/>
            <w:ind w:left="0" w:leftChars="0" w:right="0" w:rightChars="0" w:firstLine="0" w:firstLineChars="0"/>
            <w:jc w:val="both"/>
            <w:rPr>
              <w:rFonts w:hint="default" w:ascii="Arial" w:hAnsi="Arial" w:eastAsia="SimSun" w:cs="Arial"/>
              <w:sz w:val="24"/>
              <w:szCs w:val="24"/>
              <w:lang w:val="es-SV"/>
            </w:rPr>
          </w:pPr>
          <w:r>
            <w:rPr>
              <w:rFonts w:hint="default" w:ascii="Arial" w:hAnsi="Arial" w:eastAsia="SimSun" w:cs="Arial"/>
              <w:sz w:val="24"/>
              <w:szCs w:val="24"/>
              <w:lang w:val="es-SV"/>
            </w:rPr>
            <w:t>Resumen ........................................................................................................................8</w:t>
          </w:r>
        </w:p>
        <w:p w14:paraId="1D2AB0DE">
          <w:pPr>
            <w:spacing w:before="0" w:beforeLines="0" w:after="0" w:afterLines="0" w:line="240" w:lineRule="auto"/>
            <w:ind w:left="0" w:leftChars="0" w:right="0" w:rightChars="0" w:firstLine="0" w:firstLineChars="0"/>
            <w:jc w:val="both"/>
            <w:rPr>
              <w:rFonts w:hint="default" w:ascii="Arial" w:hAnsi="Arial" w:eastAsia="SimSun" w:cs="Arial"/>
              <w:sz w:val="24"/>
              <w:szCs w:val="24"/>
              <w:lang w:val="es-SV"/>
            </w:rPr>
          </w:pPr>
        </w:p>
        <w:p w14:paraId="4F47E735">
          <w:pPr>
            <w:spacing w:before="0" w:beforeLines="0" w:after="0" w:afterLines="0" w:line="240" w:lineRule="auto"/>
            <w:ind w:left="0" w:leftChars="0" w:right="0" w:rightChars="0" w:firstLine="0" w:firstLineChars="0"/>
            <w:jc w:val="both"/>
            <w:rPr>
              <w:rFonts w:hint="default" w:ascii="Arial" w:hAnsi="Arial" w:eastAsia="SimSun" w:cs="Arial"/>
              <w:sz w:val="24"/>
              <w:szCs w:val="24"/>
              <w:lang w:val="es-SV"/>
            </w:rPr>
          </w:pPr>
          <w:r>
            <w:rPr>
              <w:rFonts w:hint="default" w:ascii="Arial" w:hAnsi="Arial" w:eastAsia="SimSun" w:cs="Arial"/>
              <w:sz w:val="24"/>
              <w:szCs w:val="24"/>
              <w:lang w:val="es-SV"/>
            </w:rPr>
            <w:t>INTRODUCCION............................................................................................................10</w:t>
          </w:r>
        </w:p>
        <w:p w14:paraId="14427F34">
          <w:pPr>
            <w:spacing w:before="0" w:beforeLines="0" w:after="0" w:afterLines="0" w:line="240" w:lineRule="auto"/>
            <w:ind w:left="0" w:leftChars="0" w:right="0" w:rightChars="0" w:firstLine="0" w:firstLineChars="0"/>
            <w:jc w:val="center"/>
            <w:rPr>
              <w:rFonts w:hint="default" w:ascii="Arial" w:hAnsi="Arial" w:eastAsia="SimSun" w:cs="Arial"/>
              <w:sz w:val="24"/>
              <w:szCs w:val="24"/>
            </w:rPr>
          </w:pPr>
        </w:p>
        <w:p w14:paraId="05040563">
          <w:pPr>
            <w:pStyle w:val="21"/>
            <w:tabs>
              <w:tab w:val="right" w:leader="dot" w:pos="9360"/>
            </w:tabs>
            <w:rPr>
              <w:rFonts w:hint="default" w:ascii="Arial" w:hAnsi="Arial" w:cs="Arial"/>
              <w:sz w:val="24"/>
              <w:szCs w:val="24"/>
            </w:rPr>
          </w:pPr>
          <w:r>
            <w:rPr>
              <w:rFonts w:hint="default" w:ascii="Arial" w:hAnsi="Arial" w:eastAsia="Arial" w:cs="Arial"/>
              <w:sz w:val="24"/>
              <w:szCs w:val="24"/>
              <w:lang w:val="es-SV" w:eastAsia="es-SV" w:bidi="ar-SA"/>
            </w:rPr>
            <w:fldChar w:fldCharType="begin"/>
          </w:r>
          <w:r>
            <w:rPr>
              <w:rFonts w:hint="default" w:ascii="Arial" w:hAnsi="Arial" w:eastAsia="Arial" w:cs="Arial"/>
              <w:sz w:val="24"/>
              <w:szCs w:val="24"/>
              <w:lang w:val="es-SV" w:eastAsia="es-SV" w:bidi="ar-SA"/>
            </w:rPr>
            <w:instrText xml:space="preserve">TOC \o "1-1" \h \u </w:instrText>
          </w:r>
          <w:r>
            <w:rPr>
              <w:rFonts w:hint="default" w:ascii="Arial" w:hAnsi="Arial" w:eastAsia="Arial" w:cs="Arial"/>
              <w:sz w:val="24"/>
              <w:szCs w:val="24"/>
              <w:lang w:val="es-SV" w:eastAsia="es-SV" w:bidi="ar-SA"/>
            </w:rPr>
            <w:fldChar w:fldCharType="separate"/>
          </w:r>
          <w:r>
            <w:rPr>
              <w:rFonts w:hint="default" w:ascii="Arial" w:hAnsi="Arial" w:eastAsia="Arial" w:cs="Arial"/>
              <w:sz w:val="24"/>
              <w:szCs w:val="24"/>
              <w:lang w:val="es-SV" w:eastAsia="es-SV" w:bidi="ar-SA"/>
            </w:rPr>
            <w:fldChar w:fldCharType="begin"/>
          </w:r>
          <w:r>
            <w:rPr>
              <w:rFonts w:hint="default" w:ascii="Arial" w:hAnsi="Arial" w:eastAsia="Arial" w:cs="Arial"/>
              <w:sz w:val="24"/>
              <w:szCs w:val="24"/>
              <w:lang w:val="es-SV" w:eastAsia="es-SV" w:bidi="ar-SA"/>
            </w:rPr>
            <w:instrText xml:space="preserve"> HYPERLINK \l _Toc7131 </w:instrText>
          </w:r>
          <w:r>
            <w:rPr>
              <w:rFonts w:hint="default" w:ascii="Arial" w:hAnsi="Arial" w:eastAsia="Arial" w:cs="Arial"/>
              <w:sz w:val="24"/>
              <w:szCs w:val="24"/>
              <w:lang w:val="es-SV" w:eastAsia="es-SV" w:bidi="ar-SA"/>
            </w:rPr>
            <w:fldChar w:fldCharType="separate"/>
          </w:r>
          <w:r>
            <w:rPr>
              <w:rFonts w:hint="default" w:ascii="Arial" w:hAnsi="Arial" w:eastAsia="Arial" w:cs="Arial"/>
              <w:sz w:val="24"/>
              <w:szCs w:val="24"/>
            </w:rPr>
            <w:t xml:space="preserve">1. </w:t>
          </w:r>
          <w:r>
            <w:rPr>
              <w:rFonts w:hint="default" w:ascii="Arial" w:hAnsi="Arial" w:eastAsia="Arial" w:cs="Arial"/>
              <w:sz w:val="24"/>
              <w:szCs w:val="24"/>
              <w:highlight w:val="none"/>
            </w:rPr>
            <w:t>ANTECE</w:t>
          </w:r>
          <w:r>
            <w:rPr>
              <w:rFonts w:hint="default" w:ascii="Arial" w:hAnsi="Arial" w:eastAsia="Arial" w:cs="Arial"/>
              <w:sz w:val="24"/>
              <w:szCs w:val="24"/>
              <w:highlight w:val="none"/>
              <w:lang w:val="es-SV"/>
            </w:rPr>
            <w:t>DE</w:t>
          </w:r>
          <w:r>
            <w:rPr>
              <w:rFonts w:hint="default" w:ascii="Arial" w:hAnsi="Arial" w:eastAsia="Arial" w:cs="Arial"/>
              <w:sz w:val="24"/>
              <w:szCs w:val="24"/>
              <w:highlight w:val="none"/>
            </w:rPr>
            <w:t>NTES DE LA COMUNIDAD</w:t>
          </w:r>
          <w:r>
            <w:rPr>
              <w:rFonts w:hint="default" w:ascii="Arial" w:hAnsi="Arial" w:cs="Arial"/>
              <w:sz w:val="24"/>
              <w:szCs w:val="24"/>
            </w:rPr>
            <w:tab/>
          </w:r>
          <w:r>
            <w:rPr>
              <w:rFonts w:hint="default" w:ascii="Arial" w:hAnsi="Arial" w:cs="Arial"/>
              <w:sz w:val="24"/>
              <w:szCs w:val="24"/>
            </w:rPr>
            <w:fldChar w:fldCharType="begin"/>
          </w:r>
          <w:r>
            <w:rPr>
              <w:rFonts w:hint="default" w:ascii="Arial" w:hAnsi="Arial" w:cs="Arial"/>
              <w:sz w:val="24"/>
              <w:szCs w:val="24"/>
            </w:rPr>
            <w:instrText xml:space="preserve"> PAGEREF _Toc7131 \h </w:instrText>
          </w:r>
          <w:r>
            <w:rPr>
              <w:rFonts w:hint="default" w:ascii="Arial" w:hAnsi="Arial" w:cs="Arial"/>
              <w:sz w:val="24"/>
              <w:szCs w:val="24"/>
            </w:rPr>
            <w:fldChar w:fldCharType="separate"/>
          </w:r>
          <w:r>
            <w:rPr>
              <w:rFonts w:hint="default" w:ascii="Arial" w:hAnsi="Arial" w:cs="Arial"/>
              <w:sz w:val="24"/>
              <w:szCs w:val="24"/>
            </w:rPr>
            <w:t>10</w:t>
          </w:r>
          <w:r>
            <w:rPr>
              <w:rFonts w:hint="default" w:ascii="Arial" w:hAnsi="Arial" w:cs="Arial"/>
              <w:sz w:val="24"/>
              <w:szCs w:val="24"/>
            </w:rPr>
            <w:fldChar w:fldCharType="end"/>
          </w:r>
          <w:r>
            <w:rPr>
              <w:rFonts w:hint="default" w:ascii="Arial" w:hAnsi="Arial" w:eastAsia="Arial" w:cs="Arial"/>
              <w:sz w:val="24"/>
              <w:szCs w:val="24"/>
              <w:lang w:val="es-SV" w:eastAsia="es-SV" w:bidi="ar-SA"/>
            </w:rPr>
            <w:fldChar w:fldCharType="end"/>
          </w:r>
        </w:p>
        <w:p w14:paraId="0C0ED866">
          <w:pPr>
            <w:pStyle w:val="21"/>
            <w:tabs>
              <w:tab w:val="right" w:leader="dot" w:pos="9360"/>
            </w:tabs>
            <w:rPr>
              <w:rFonts w:hint="default" w:ascii="Arial" w:hAnsi="Arial" w:eastAsia="Arial" w:cs="Arial"/>
              <w:sz w:val="24"/>
              <w:szCs w:val="24"/>
              <w:lang w:val="es-SV" w:eastAsia="es-SV" w:bidi="ar-SA"/>
            </w:rPr>
          </w:pPr>
        </w:p>
        <w:p w14:paraId="056ADA53">
          <w:pPr>
            <w:pStyle w:val="21"/>
            <w:tabs>
              <w:tab w:val="right" w:leader="dot" w:pos="9360"/>
            </w:tabs>
            <w:rPr>
              <w:rFonts w:hint="default" w:ascii="Arial" w:hAnsi="Arial" w:cs="Arial"/>
              <w:sz w:val="24"/>
              <w:szCs w:val="24"/>
            </w:rPr>
          </w:pPr>
          <w:r>
            <w:rPr>
              <w:rFonts w:hint="default" w:ascii="Arial" w:hAnsi="Arial" w:eastAsia="Arial" w:cs="Arial"/>
              <w:sz w:val="24"/>
              <w:szCs w:val="24"/>
              <w:lang w:val="es-SV" w:eastAsia="es-SV" w:bidi="ar-SA"/>
            </w:rPr>
            <w:fldChar w:fldCharType="begin"/>
          </w:r>
          <w:r>
            <w:rPr>
              <w:rFonts w:hint="default" w:ascii="Arial" w:hAnsi="Arial" w:eastAsia="Arial" w:cs="Arial"/>
              <w:sz w:val="24"/>
              <w:szCs w:val="24"/>
              <w:lang w:val="es-SV" w:eastAsia="es-SV" w:bidi="ar-SA"/>
            </w:rPr>
            <w:instrText xml:space="preserve"> HYPERLINK \l _Toc10842 </w:instrText>
          </w:r>
          <w:r>
            <w:rPr>
              <w:rFonts w:hint="default" w:ascii="Arial" w:hAnsi="Arial" w:eastAsia="Arial" w:cs="Arial"/>
              <w:sz w:val="24"/>
              <w:szCs w:val="24"/>
              <w:lang w:val="es-SV" w:eastAsia="es-SV" w:bidi="ar-SA"/>
            </w:rPr>
            <w:fldChar w:fldCharType="separate"/>
          </w:r>
          <w:r>
            <w:rPr>
              <w:rFonts w:hint="default" w:ascii="Arial" w:hAnsi="Arial" w:eastAsia="Arial" w:cs="Arial"/>
              <w:sz w:val="24"/>
              <w:szCs w:val="24"/>
            </w:rPr>
            <w:t>2. SITUACIÓN ACTUAL DEL PROBLEMA PRINCIPAL</w:t>
          </w:r>
          <w:r>
            <w:rPr>
              <w:rFonts w:hint="default" w:ascii="Arial" w:hAnsi="Arial" w:cs="Arial"/>
              <w:sz w:val="24"/>
              <w:szCs w:val="24"/>
            </w:rPr>
            <w:tab/>
          </w:r>
          <w:r>
            <w:rPr>
              <w:rFonts w:hint="default" w:ascii="Arial" w:hAnsi="Arial" w:cs="Arial"/>
              <w:sz w:val="24"/>
              <w:szCs w:val="24"/>
            </w:rPr>
            <w:fldChar w:fldCharType="begin"/>
          </w:r>
          <w:r>
            <w:rPr>
              <w:rFonts w:hint="default" w:ascii="Arial" w:hAnsi="Arial" w:cs="Arial"/>
              <w:sz w:val="24"/>
              <w:szCs w:val="24"/>
            </w:rPr>
            <w:instrText xml:space="preserve"> PAGEREF _Toc10842 \h </w:instrText>
          </w:r>
          <w:r>
            <w:rPr>
              <w:rFonts w:hint="default" w:ascii="Arial" w:hAnsi="Arial" w:cs="Arial"/>
              <w:sz w:val="24"/>
              <w:szCs w:val="24"/>
            </w:rPr>
            <w:fldChar w:fldCharType="separate"/>
          </w:r>
          <w:r>
            <w:rPr>
              <w:rFonts w:hint="default" w:ascii="Arial" w:hAnsi="Arial" w:cs="Arial"/>
              <w:sz w:val="24"/>
              <w:szCs w:val="24"/>
            </w:rPr>
            <w:t>12</w:t>
          </w:r>
          <w:r>
            <w:rPr>
              <w:rFonts w:hint="default" w:ascii="Arial" w:hAnsi="Arial" w:cs="Arial"/>
              <w:sz w:val="24"/>
              <w:szCs w:val="24"/>
            </w:rPr>
            <w:fldChar w:fldCharType="end"/>
          </w:r>
          <w:r>
            <w:rPr>
              <w:rFonts w:hint="default" w:ascii="Arial" w:hAnsi="Arial" w:eastAsia="Arial" w:cs="Arial"/>
              <w:sz w:val="24"/>
              <w:szCs w:val="24"/>
              <w:lang w:val="es-SV" w:eastAsia="es-SV" w:bidi="ar-SA"/>
            </w:rPr>
            <w:fldChar w:fldCharType="end"/>
          </w:r>
        </w:p>
        <w:p w14:paraId="6CD5D78F">
          <w:pPr>
            <w:pStyle w:val="21"/>
            <w:tabs>
              <w:tab w:val="right" w:leader="dot" w:pos="9360"/>
            </w:tabs>
            <w:rPr>
              <w:rFonts w:hint="default" w:ascii="Arial" w:hAnsi="Arial" w:eastAsia="Arial" w:cs="Arial"/>
              <w:sz w:val="24"/>
              <w:szCs w:val="24"/>
              <w:lang w:val="es-SV" w:eastAsia="es-SV" w:bidi="ar-SA"/>
            </w:rPr>
          </w:pPr>
        </w:p>
        <w:p w14:paraId="79756622">
          <w:pPr>
            <w:pStyle w:val="21"/>
            <w:tabs>
              <w:tab w:val="right" w:leader="dot" w:pos="9360"/>
            </w:tabs>
            <w:rPr>
              <w:rFonts w:hint="default" w:ascii="Arial" w:hAnsi="Arial" w:cs="Arial"/>
              <w:sz w:val="24"/>
              <w:szCs w:val="24"/>
            </w:rPr>
          </w:pPr>
          <w:r>
            <w:rPr>
              <w:rFonts w:hint="default" w:ascii="Arial" w:hAnsi="Arial" w:eastAsia="Arial" w:cs="Arial"/>
              <w:sz w:val="24"/>
              <w:szCs w:val="24"/>
              <w:lang w:val="es-SV" w:eastAsia="es-SV" w:bidi="ar-SA"/>
            </w:rPr>
            <w:fldChar w:fldCharType="begin"/>
          </w:r>
          <w:r>
            <w:rPr>
              <w:rFonts w:hint="default" w:ascii="Arial" w:hAnsi="Arial" w:eastAsia="Arial" w:cs="Arial"/>
              <w:sz w:val="24"/>
              <w:szCs w:val="24"/>
              <w:lang w:val="es-SV" w:eastAsia="es-SV" w:bidi="ar-SA"/>
            </w:rPr>
            <w:instrText xml:space="preserve"> HYPERLINK \l _Toc29332 </w:instrText>
          </w:r>
          <w:r>
            <w:rPr>
              <w:rFonts w:hint="default" w:ascii="Arial" w:hAnsi="Arial" w:eastAsia="Arial" w:cs="Arial"/>
              <w:sz w:val="24"/>
              <w:szCs w:val="24"/>
              <w:lang w:val="es-SV" w:eastAsia="es-SV" w:bidi="ar-SA"/>
            </w:rPr>
            <w:fldChar w:fldCharType="separate"/>
          </w:r>
          <w:r>
            <w:rPr>
              <w:rFonts w:hint="default" w:ascii="Arial" w:hAnsi="Arial" w:eastAsia="Arial" w:cs="Arial"/>
              <w:sz w:val="24"/>
              <w:szCs w:val="24"/>
            </w:rPr>
            <w:t>3. JUSTIFICACIÓN DEL PROYECTO</w:t>
          </w:r>
          <w:r>
            <w:rPr>
              <w:rFonts w:hint="default" w:ascii="Arial" w:hAnsi="Arial" w:cs="Arial"/>
              <w:sz w:val="24"/>
              <w:szCs w:val="24"/>
            </w:rPr>
            <w:tab/>
          </w:r>
          <w:r>
            <w:rPr>
              <w:rFonts w:hint="default" w:ascii="Arial" w:hAnsi="Arial" w:cs="Arial"/>
              <w:sz w:val="24"/>
              <w:szCs w:val="24"/>
            </w:rPr>
            <w:fldChar w:fldCharType="begin"/>
          </w:r>
          <w:r>
            <w:rPr>
              <w:rFonts w:hint="default" w:ascii="Arial" w:hAnsi="Arial" w:cs="Arial"/>
              <w:sz w:val="24"/>
              <w:szCs w:val="24"/>
            </w:rPr>
            <w:instrText xml:space="preserve"> PAGEREF _Toc29332 \h </w:instrText>
          </w:r>
          <w:r>
            <w:rPr>
              <w:rFonts w:hint="default" w:ascii="Arial" w:hAnsi="Arial" w:cs="Arial"/>
              <w:sz w:val="24"/>
              <w:szCs w:val="24"/>
            </w:rPr>
            <w:fldChar w:fldCharType="separate"/>
          </w:r>
          <w:r>
            <w:rPr>
              <w:rFonts w:hint="default" w:ascii="Arial" w:hAnsi="Arial" w:cs="Arial"/>
              <w:sz w:val="24"/>
              <w:szCs w:val="24"/>
            </w:rPr>
            <w:t>18</w:t>
          </w:r>
          <w:r>
            <w:rPr>
              <w:rFonts w:hint="default" w:ascii="Arial" w:hAnsi="Arial" w:cs="Arial"/>
              <w:sz w:val="24"/>
              <w:szCs w:val="24"/>
            </w:rPr>
            <w:fldChar w:fldCharType="end"/>
          </w:r>
          <w:r>
            <w:rPr>
              <w:rFonts w:hint="default" w:ascii="Arial" w:hAnsi="Arial" w:eastAsia="Arial" w:cs="Arial"/>
              <w:sz w:val="24"/>
              <w:szCs w:val="24"/>
              <w:lang w:val="es-SV" w:eastAsia="es-SV" w:bidi="ar-SA"/>
            </w:rPr>
            <w:fldChar w:fldCharType="end"/>
          </w:r>
        </w:p>
        <w:p w14:paraId="2717E26E">
          <w:pPr>
            <w:pStyle w:val="21"/>
            <w:tabs>
              <w:tab w:val="right" w:leader="dot" w:pos="9360"/>
            </w:tabs>
            <w:rPr>
              <w:rFonts w:hint="default" w:ascii="Arial" w:hAnsi="Arial" w:eastAsia="Arial" w:cs="Arial"/>
              <w:sz w:val="24"/>
              <w:szCs w:val="24"/>
              <w:lang w:val="es-SV" w:eastAsia="es-SV" w:bidi="ar-SA"/>
            </w:rPr>
          </w:pPr>
        </w:p>
        <w:p w14:paraId="7C7E21EF">
          <w:pPr>
            <w:pStyle w:val="21"/>
            <w:tabs>
              <w:tab w:val="right" w:leader="dot" w:pos="9360"/>
            </w:tabs>
            <w:rPr>
              <w:rFonts w:hint="default" w:ascii="Arial" w:hAnsi="Arial" w:cs="Arial"/>
              <w:sz w:val="24"/>
              <w:szCs w:val="24"/>
            </w:rPr>
          </w:pPr>
          <w:r>
            <w:rPr>
              <w:rFonts w:hint="default" w:ascii="Arial" w:hAnsi="Arial" w:eastAsia="Arial" w:cs="Arial"/>
              <w:sz w:val="24"/>
              <w:szCs w:val="24"/>
              <w:lang w:val="es-SV" w:eastAsia="es-SV" w:bidi="ar-SA"/>
            </w:rPr>
            <w:fldChar w:fldCharType="begin"/>
          </w:r>
          <w:r>
            <w:rPr>
              <w:rFonts w:hint="default" w:ascii="Arial" w:hAnsi="Arial" w:eastAsia="Arial" w:cs="Arial"/>
              <w:sz w:val="24"/>
              <w:szCs w:val="24"/>
              <w:lang w:val="es-SV" w:eastAsia="es-SV" w:bidi="ar-SA"/>
            </w:rPr>
            <w:instrText xml:space="preserve"> HYPERLINK \l _Toc30579 </w:instrText>
          </w:r>
          <w:r>
            <w:rPr>
              <w:rFonts w:hint="default" w:ascii="Arial" w:hAnsi="Arial" w:eastAsia="Arial" w:cs="Arial"/>
              <w:sz w:val="24"/>
              <w:szCs w:val="24"/>
              <w:lang w:val="es-SV" w:eastAsia="es-SV" w:bidi="ar-SA"/>
            </w:rPr>
            <w:fldChar w:fldCharType="separate"/>
          </w:r>
          <w:r>
            <w:rPr>
              <w:rFonts w:hint="default" w:ascii="Arial" w:hAnsi="Arial" w:eastAsia="Arial" w:cs="Arial"/>
              <w:sz w:val="24"/>
              <w:szCs w:val="24"/>
            </w:rPr>
            <w:t>4. PLAN DE INTERVENCIÓN</w:t>
          </w:r>
          <w:r>
            <w:rPr>
              <w:rFonts w:hint="default" w:ascii="Arial" w:hAnsi="Arial" w:cs="Arial"/>
              <w:sz w:val="24"/>
              <w:szCs w:val="24"/>
            </w:rPr>
            <w:tab/>
          </w:r>
          <w:r>
            <w:rPr>
              <w:rFonts w:hint="default" w:ascii="Arial" w:hAnsi="Arial" w:cs="Arial"/>
              <w:sz w:val="24"/>
              <w:szCs w:val="24"/>
            </w:rPr>
            <w:fldChar w:fldCharType="begin"/>
          </w:r>
          <w:r>
            <w:rPr>
              <w:rFonts w:hint="default" w:ascii="Arial" w:hAnsi="Arial" w:cs="Arial"/>
              <w:sz w:val="24"/>
              <w:szCs w:val="24"/>
            </w:rPr>
            <w:instrText xml:space="preserve"> PAGEREF _Toc30579 \h </w:instrText>
          </w:r>
          <w:r>
            <w:rPr>
              <w:rFonts w:hint="default" w:ascii="Arial" w:hAnsi="Arial" w:cs="Arial"/>
              <w:sz w:val="24"/>
              <w:szCs w:val="24"/>
            </w:rPr>
            <w:fldChar w:fldCharType="separate"/>
          </w:r>
          <w:r>
            <w:rPr>
              <w:rFonts w:hint="default" w:ascii="Arial" w:hAnsi="Arial" w:cs="Arial"/>
              <w:sz w:val="24"/>
              <w:szCs w:val="24"/>
            </w:rPr>
            <w:t>19</w:t>
          </w:r>
          <w:r>
            <w:rPr>
              <w:rFonts w:hint="default" w:ascii="Arial" w:hAnsi="Arial" w:cs="Arial"/>
              <w:sz w:val="24"/>
              <w:szCs w:val="24"/>
            </w:rPr>
            <w:fldChar w:fldCharType="end"/>
          </w:r>
          <w:r>
            <w:rPr>
              <w:rFonts w:hint="default" w:ascii="Arial" w:hAnsi="Arial" w:eastAsia="Arial" w:cs="Arial"/>
              <w:sz w:val="24"/>
              <w:szCs w:val="24"/>
              <w:lang w:val="es-SV" w:eastAsia="es-SV" w:bidi="ar-SA"/>
            </w:rPr>
            <w:fldChar w:fldCharType="end"/>
          </w:r>
        </w:p>
        <w:p w14:paraId="11E9823C">
          <w:pPr>
            <w:pStyle w:val="21"/>
            <w:tabs>
              <w:tab w:val="right" w:leader="dot" w:pos="9360"/>
            </w:tabs>
            <w:rPr>
              <w:rFonts w:hint="default" w:ascii="Arial" w:hAnsi="Arial" w:eastAsia="Arial" w:cs="Arial"/>
              <w:sz w:val="24"/>
              <w:szCs w:val="24"/>
              <w:lang w:val="es-SV" w:eastAsia="es-SV" w:bidi="ar-SA"/>
            </w:rPr>
          </w:pPr>
        </w:p>
        <w:p w14:paraId="0DF65DEA">
          <w:pPr>
            <w:pStyle w:val="21"/>
            <w:tabs>
              <w:tab w:val="right" w:leader="dot" w:pos="9360"/>
            </w:tabs>
            <w:rPr>
              <w:rFonts w:hint="default" w:ascii="Arial" w:hAnsi="Arial" w:cs="Arial"/>
              <w:sz w:val="24"/>
              <w:szCs w:val="24"/>
            </w:rPr>
          </w:pPr>
          <w:r>
            <w:rPr>
              <w:rFonts w:hint="default" w:ascii="Arial" w:hAnsi="Arial" w:eastAsia="Arial" w:cs="Arial"/>
              <w:sz w:val="24"/>
              <w:szCs w:val="24"/>
              <w:lang w:val="es-SV" w:eastAsia="es-SV" w:bidi="ar-SA"/>
            </w:rPr>
            <w:fldChar w:fldCharType="begin"/>
          </w:r>
          <w:r>
            <w:rPr>
              <w:rFonts w:hint="default" w:ascii="Arial" w:hAnsi="Arial" w:eastAsia="Arial" w:cs="Arial"/>
              <w:sz w:val="24"/>
              <w:szCs w:val="24"/>
              <w:lang w:val="es-SV" w:eastAsia="es-SV" w:bidi="ar-SA"/>
            </w:rPr>
            <w:instrText xml:space="preserve"> HYPERLINK \l _Toc26145 </w:instrText>
          </w:r>
          <w:r>
            <w:rPr>
              <w:rFonts w:hint="default" w:ascii="Arial" w:hAnsi="Arial" w:eastAsia="Arial" w:cs="Arial"/>
              <w:sz w:val="24"/>
              <w:szCs w:val="24"/>
              <w:lang w:val="es-SV" w:eastAsia="es-SV" w:bidi="ar-SA"/>
            </w:rPr>
            <w:fldChar w:fldCharType="separate"/>
          </w:r>
          <w:r>
            <w:rPr>
              <w:rFonts w:hint="default" w:ascii="Arial" w:hAnsi="Arial" w:eastAsia="Arial" w:cs="Arial"/>
              <w:bCs/>
              <w:sz w:val="24"/>
              <w:szCs w:val="24"/>
            </w:rPr>
            <w:t xml:space="preserve">5. </w:t>
          </w:r>
          <w:r>
            <w:rPr>
              <w:rFonts w:hint="default" w:ascii="Arial" w:hAnsi="Arial" w:eastAsia="Arial" w:cs="Arial"/>
              <w:bCs/>
              <w:sz w:val="24"/>
              <w:szCs w:val="24"/>
              <w:highlight w:val="none"/>
            </w:rPr>
            <w:t>RESULTADOS OBTENIDOS</w:t>
          </w:r>
          <w:r>
            <w:rPr>
              <w:rFonts w:hint="default" w:ascii="Arial" w:hAnsi="Arial" w:cs="Arial"/>
              <w:sz w:val="24"/>
              <w:szCs w:val="24"/>
            </w:rPr>
            <w:tab/>
          </w:r>
          <w:r>
            <w:rPr>
              <w:rFonts w:hint="default" w:ascii="Arial" w:hAnsi="Arial" w:cs="Arial"/>
              <w:sz w:val="24"/>
              <w:szCs w:val="24"/>
            </w:rPr>
            <w:fldChar w:fldCharType="begin"/>
          </w:r>
          <w:r>
            <w:rPr>
              <w:rFonts w:hint="default" w:ascii="Arial" w:hAnsi="Arial" w:cs="Arial"/>
              <w:sz w:val="24"/>
              <w:szCs w:val="24"/>
            </w:rPr>
            <w:instrText xml:space="preserve"> PAGEREF _Toc26145 \h </w:instrText>
          </w:r>
          <w:r>
            <w:rPr>
              <w:rFonts w:hint="default" w:ascii="Arial" w:hAnsi="Arial" w:cs="Arial"/>
              <w:sz w:val="24"/>
              <w:szCs w:val="24"/>
            </w:rPr>
            <w:fldChar w:fldCharType="separate"/>
          </w:r>
          <w:r>
            <w:rPr>
              <w:rFonts w:hint="default" w:ascii="Arial" w:hAnsi="Arial" w:cs="Arial"/>
              <w:sz w:val="24"/>
              <w:szCs w:val="24"/>
            </w:rPr>
            <w:t>27</w:t>
          </w:r>
          <w:r>
            <w:rPr>
              <w:rFonts w:hint="default" w:ascii="Arial" w:hAnsi="Arial" w:cs="Arial"/>
              <w:sz w:val="24"/>
              <w:szCs w:val="24"/>
            </w:rPr>
            <w:fldChar w:fldCharType="end"/>
          </w:r>
          <w:r>
            <w:rPr>
              <w:rFonts w:hint="default" w:ascii="Arial" w:hAnsi="Arial" w:eastAsia="Arial" w:cs="Arial"/>
              <w:sz w:val="24"/>
              <w:szCs w:val="24"/>
              <w:lang w:val="es-SV" w:eastAsia="es-SV" w:bidi="ar-SA"/>
            </w:rPr>
            <w:fldChar w:fldCharType="end"/>
          </w:r>
        </w:p>
        <w:p w14:paraId="30B21112">
          <w:pPr>
            <w:pStyle w:val="21"/>
            <w:tabs>
              <w:tab w:val="right" w:leader="dot" w:pos="9360"/>
            </w:tabs>
            <w:rPr>
              <w:rFonts w:hint="default" w:ascii="Arial" w:hAnsi="Arial" w:eastAsia="Arial" w:cs="Arial"/>
              <w:sz w:val="24"/>
              <w:szCs w:val="24"/>
              <w:lang w:val="es-SV" w:eastAsia="es-SV" w:bidi="ar-SA"/>
            </w:rPr>
          </w:pPr>
        </w:p>
        <w:p w14:paraId="1B2D5E7F">
          <w:pPr>
            <w:pStyle w:val="21"/>
            <w:tabs>
              <w:tab w:val="right" w:leader="dot" w:pos="9360"/>
            </w:tabs>
            <w:rPr>
              <w:rFonts w:hint="default" w:ascii="Arial" w:hAnsi="Arial" w:cs="Arial"/>
              <w:sz w:val="24"/>
              <w:szCs w:val="24"/>
            </w:rPr>
          </w:pPr>
          <w:r>
            <w:rPr>
              <w:rFonts w:hint="default" w:ascii="Arial" w:hAnsi="Arial" w:eastAsia="Arial" w:cs="Arial"/>
              <w:sz w:val="24"/>
              <w:szCs w:val="24"/>
              <w:lang w:val="es-SV" w:eastAsia="es-SV" w:bidi="ar-SA"/>
            </w:rPr>
            <w:fldChar w:fldCharType="begin"/>
          </w:r>
          <w:r>
            <w:rPr>
              <w:rFonts w:hint="default" w:ascii="Arial" w:hAnsi="Arial" w:eastAsia="Arial" w:cs="Arial"/>
              <w:sz w:val="24"/>
              <w:szCs w:val="24"/>
              <w:lang w:val="es-SV" w:eastAsia="es-SV" w:bidi="ar-SA"/>
            </w:rPr>
            <w:instrText xml:space="preserve"> HYPERLINK \l _Toc8295 </w:instrText>
          </w:r>
          <w:r>
            <w:rPr>
              <w:rFonts w:hint="default" w:ascii="Arial" w:hAnsi="Arial" w:eastAsia="Arial" w:cs="Arial"/>
              <w:sz w:val="24"/>
              <w:szCs w:val="24"/>
              <w:lang w:val="es-SV" w:eastAsia="es-SV" w:bidi="ar-SA"/>
            </w:rPr>
            <w:fldChar w:fldCharType="separate"/>
          </w:r>
          <w:r>
            <w:rPr>
              <w:rFonts w:hint="default" w:ascii="Arial" w:hAnsi="Arial" w:eastAsia="Arial" w:cs="Arial"/>
              <w:strike w:val="0"/>
              <w:dstrike w:val="0"/>
              <w:sz w:val="24"/>
              <w:szCs w:val="24"/>
            </w:rPr>
            <w:t>6. CONCLUSIONES DE LA EJECUCION DEL PROYECTO</w:t>
          </w:r>
          <w:r>
            <w:rPr>
              <w:rFonts w:hint="default" w:ascii="Arial" w:hAnsi="Arial" w:cs="Arial"/>
              <w:sz w:val="24"/>
              <w:szCs w:val="24"/>
            </w:rPr>
            <w:tab/>
          </w:r>
          <w:r>
            <w:rPr>
              <w:rFonts w:hint="default" w:ascii="Arial" w:hAnsi="Arial" w:cs="Arial"/>
              <w:sz w:val="24"/>
              <w:szCs w:val="24"/>
            </w:rPr>
            <w:fldChar w:fldCharType="begin"/>
          </w:r>
          <w:r>
            <w:rPr>
              <w:rFonts w:hint="default" w:ascii="Arial" w:hAnsi="Arial" w:cs="Arial"/>
              <w:sz w:val="24"/>
              <w:szCs w:val="24"/>
            </w:rPr>
            <w:instrText xml:space="preserve"> PAGEREF _Toc8295 \h </w:instrText>
          </w:r>
          <w:r>
            <w:rPr>
              <w:rFonts w:hint="default" w:ascii="Arial" w:hAnsi="Arial" w:cs="Arial"/>
              <w:sz w:val="24"/>
              <w:szCs w:val="24"/>
            </w:rPr>
            <w:fldChar w:fldCharType="separate"/>
          </w:r>
          <w:r>
            <w:rPr>
              <w:rFonts w:hint="default" w:ascii="Arial" w:hAnsi="Arial" w:cs="Arial"/>
              <w:sz w:val="24"/>
              <w:szCs w:val="24"/>
            </w:rPr>
            <w:t>28</w:t>
          </w:r>
          <w:r>
            <w:rPr>
              <w:rFonts w:hint="default" w:ascii="Arial" w:hAnsi="Arial" w:cs="Arial"/>
              <w:sz w:val="24"/>
              <w:szCs w:val="24"/>
            </w:rPr>
            <w:fldChar w:fldCharType="end"/>
          </w:r>
          <w:r>
            <w:rPr>
              <w:rFonts w:hint="default" w:ascii="Arial" w:hAnsi="Arial" w:eastAsia="Arial" w:cs="Arial"/>
              <w:sz w:val="24"/>
              <w:szCs w:val="24"/>
              <w:lang w:val="es-SV" w:eastAsia="es-SV" w:bidi="ar-SA"/>
            </w:rPr>
            <w:fldChar w:fldCharType="end"/>
          </w:r>
        </w:p>
        <w:p w14:paraId="34772E70">
          <w:pPr>
            <w:pStyle w:val="21"/>
            <w:tabs>
              <w:tab w:val="right" w:leader="dot" w:pos="9360"/>
            </w:tabs>
            <w:rPr>
              <w:rFonts w:hint="default" w:ascii="Arial" w:hAnsi="Arial" w:eastAsia="Arial" w:cs="Arial"/>
              <w:sz w:val="24"/>
              <w:szCs w:val="24"/>
              <w:lang w:val="es-SV" w:eastAsia="es-SV" w:bidi="ar-SA"/>
            </w:rPr>
          </w:pPr>
        </w:p>
        <w:p w14:paraId="34447172">
          <w:pPr>
            <w:pStyle w:val="21"/>
            <w:tabs>
              <w:tab w:val="right" w:leader="dot" w:pos="9360"/>
            </w:tabs>
            <w:rPr>
              <w:rFonts w:hint="default" w:ascii="Arial" w:hAnsi="Arial" w:cs="Arial"/>
              <w:sz w:val="24"/>
              <w:szCs w:val="24"/>
            </w:rPr>
          </w:pPr>
          <w:r>
            <w:rPr>
              <w:rFonts w:hint="default" w:ascii="Arial" w:hAnsi="Arial" w:eastAsia="Arial" w:cs="Arial"/>
              <w:sz w:val="24"/>
              <w:szCs w:val="24"/>
              <w:lang w:val="es-SV" w:eastAsia="es-SV" w:bidi="ar-SA"/>
            </w:rPr>
            <w:fldChar w:fldCharType="begin"/>
          </w:r>
          <w:r>
            <w:rPr>
              <w:rFonts w:hint="default" w:ascii="Arial" w:hAnsi="Arial" w:eastAsia="Arial" w:cs="Arial"/>
              <w:sz w:val="24"/>
              <w:szCs w:val="24"/>
              <w:lang w:val="es-SV" w:eastAsia="es-SV" w:bidi="ar-SA"/>
            </w:rPr>
            <w:instrText xml:space="preserve"> HYPERLINK \l _Toc9230 </w:instrText>
          </w:r>
          <w:r>
            <w:rPr>
              <w:rFonts w:hint="default" w:ascii="Arial" w:hAnsi="Arial" w:eastAsia="Arial" w:cs="Arial"/>
              <w:sz w:val="24"/>
              <w:szCs w:val="24"/>
              <w:lang w:val="es-SV" w:eastAsia="es-SV" w:bidi="ar-SA"/>
            </w:rPr>
            <w:fldChar w:fldCharType="separate"/>
          </w:r>
          <w:r>
            <w:rPr>
              <w:rFonts w:hint="default" w:ascii="Arial" w:hAnsi="Arial" w:eastAsia="Arial" w:cs="Arial"/>
              <w:sz w:val="24"/>
              <w:szCs w:val="24"/>
            </w:rPr>
            <w:t xml:space="preserve">7. </w:t>
          </w:r>
          <w:r>
            <w:rPr>
              <w:rFonts w:hint="default" w:ascii="Arial" w:hAnsi="Arial" w:eastAsia="Arial" w:cs="Arial"/>
              <w:sz w:val="24"/>
              <w:szCs w:val="24"/>
              <w:highlight w:val="none"/>
            </w:rPr>
            <w:t>LIMITANTES DE LA EJECUCIÓN</w:t>
          </w:r>
          <w:r>
            <w:rPr>
              <w:rFonts w:hint="default" w:ascii="Arial" w:hAnsi="Arial" w:cs="Arial"/>
              <w:sz w:val="24"/>
              <w:szCs w:val="24"/>
            </w:rPr>
            <w:tab/>
          </w:r>
          <w:r>
            <w:rPr>
              <w:rFonts w:hint="default" w:ascii="Arial" w:hAnsi="Arial" w:cs="Arial"/>
              <w:sz w:val="24"/>
              <w:szCs w:val="24"/>
            </w:rPr>
            <w:fldChar w:fldCharType="begin"/>
          </w:r>
          <w:r>
            <w:rPr>
              <w:rFonts w:hint="default" w:ascii="Arial" w:hAnsi="Arial" w:cs="Arial"/>
              <w:sz w:val="24"/>
              <w:szCs w:val="24"/>
            </w:rPr>
            <w:instrText xml:space="preserve"> PAGEREF _Toc9230 \h </w:instrText>
          </w:r>
          <w:r>
            <w:rPr>
              <w:rFonts w:hint="default" w:ascii="Arial" w:hAnsi="Arial" w:cs="Arial"/>
              <w:sz w:val="24"/>
              <w:szCs w:val="24"/>
            </w:rPr>
            <w:fldChar w:fldCharType="separate"/>
          </w:r>
          <w:r>
            <w:rPr>
              <w:rFonts w:hint="default" w:ascii="Arial" w:hAnsi="Arial" w:cs="Arial"/>
              <w:sz w:val="24"/>
              <w:szCs w:val="24"/>
            </w:rPr>
            <w:t>29</w:t>
          </w:r>
          <w:r>
            <w:rPr>
              <w:rFonts w:hint="default" w:ascii="Arial" w:hAnsi="Arial" w:cs="Arial"/>
              <w:sz w:val="24"/>
              <w:szCs w:val="24"/>
            </w:rPr>
            <w:fldChar w:fldCharType="end"/>
          </w:r>
          <w:r>
            <w:rPr>
              <w:rFonts w:hint="default" w:ascii="Arial" w:hAnsi="Arial" w:eastAsia="Arial" w:cs="Arial"/>
              <w:sz w:val="24"/>
              <w:szCs w:val="24"/>
              <w:lang w:val="es-SV" w:eastAsia="es-SV" w:bidi="ar-SA"/>
            </w:rPr>
            <w:fldChar w:fldCharType="end"/>
          </w:r>
        </w:p>
        <w:p w14:paraId="44BA0396">
          <w:pPr>
            <w:pStyle w:val="21"/>
            <w:tabs>
              <w:tab w:val="right" w:leader="dot" w:pos="9360"/>
            </w:tabs>
            <w:rPr>
              <w:rFonts w:hint="default" w:ascii="Arial" w:hAnsi="Arial" w:eastAsia="Arial" w:cs="Arial"/>
              <w:sz w:val="24"/>
              <w:szCs w:val="24"/>
              <w:lang w:val="es-SV" w:eastAsia="es-SV" w:bidi="ar-SA"/>
            </w:rPr>
          </w:pPr>
        </w:p>
        <w:p w14:paraId="04F49E22">
          <w:pPr>
            <w:pStyle w:val="21"/>
            <w:tabs>
              <w:tab w:val="right" w:leader="dot" w:pos="9360"/>
            </w:tabs>
            <w:rPr>
              <w:rFonts w:hint="default" w:ascii="Arial" w:hAnsi="Arial" w:cs="Arial"/>
              <w:sz w:val="24"/>
              <w:szCs w:val="24"/>
            </w:rPr>
          </w:pPr>
          <w:r>
            <w:rPr>
              <w:rFonts w:hint="default" w:ascii="Arial" w:hAnsi="Arial" w:eastAsia="Arial" w:cs="Arial"/>
              <w:sz w:val="24"/>
              <w:szCs w:val="24"/>
              <w:lang w:val="es-SV" w:eastAsia="es-SV" w:bidi="ar-SA"/>
            </w:rPr>
            <w:fldChar w:fldCharType="begin"/>
          </w:r>
          <w:r>
            <w:rPr>
              <w:rFonts w:hint="default" w:ascii="Arial" w:hAnsi="Arial" w:eastAsia="Arial" w:cs="Arial"/>
              <w:sz w:val="24"/>
              <w:szCs w:val="24"/>
              <w:lang w:val="es-SV" w:eastAsia="es-SV" w:bidi="ar-SA"/>
            </w:rPr>
            <w:instrText xml:space="preserve"> HYPERLINK \l _Toc29027 </w:instrText>
          </w:r>
          <w:r>
            <w:rPr>
              <w:rFonts w:hint="default" w:ascii="Arial" w:hAnsi="Arial" w:eastAsia="Arial" w:cs="Arial"/>
              <w:sz w:val="24"/>
              <w:szCs w:val="24"/>
              <w:lang w:val="es-SV" w:eastAsia="es-SV" w:bidi="ar-SA"/>
            </w:rPr>
            <w:fldChar w:fldCharType="separate"/>
          </w:r>
          <w:r>
            <w:rPr>
              <w:rFonts w:hint="default" w:ascii="Arial" w:hAnsi="Arial" w:eastAsia="Arial" w:cs="Arial"/>
              <w:sz w:val="24"/>
              <w:szCs w:val="24"/>
            </w:rPr>
            <w:t>8. REFERENCIAS BIBLIOGRÁFICAS</w:t>
          </w:r>
          <w:r>
            <w:rPr>
              <w:rFonts w:hint="default" w:ascii="Arial" w:hAnsi="Arial" w:cs="Arial"/>
              <w:sz w:val="24"/>
              <w:szCs w:val="24"/>
            </w:rPr>
            <w:tab/>
          </w:r>
          <w:r>
            <w:rPr>
              <w:rFonts w:hint="default" w:ascii="Arial" w:hAnsi="Arial" w:cs="Arial"/>
              <w:sz w:val="24"/>
              <w:szCs w:val="24"/>
            </w:rPr>
            <w:fldChar w:fldCharType="begin"/>
          </w:r>
          <w:r>
            <w:rPr>
              <w:rFonts w:hint="default" w:ascii="Arial" w:hAnsi="Arial" w:cs="Arial"/>
              <w:sz w:val="24"/>
              <w:szCs w:val="24"/>
            </w:rPr>
            <w:instrText xml:space="preserve"> PAGEREF _Toc29027 \h </w:instrText>
          </w:r>
          <w:r>
            <w:rPr>
              <w:rFonts w:hint="default" w:ascii="Arial" w:hAnsi="Arial" w:cs="Arial"/>
              <w:sz w:val="24"/>
              <w:szCs w:val="24"/>
            </w:rPr>
            <w:fldChar w:fldCharType="separate"/>
          </w:r>
          <w:r>
            <w:rPr>
              <w:rFonts w:hint="default" w:ascii="Arial" w:hAnsi="Arial" w:cs="Arial"/>
              <w:sz w:val="24"/>
              <w:szCs w:val="24"/>
            </w:rPr>
            <w:t>29</w:t>
          </w:r>
          <w:r>
            <w:rPr>
              <w:rFonts w:hint="default" w:ascii="Arial" w:hAnsi="Arial" w:cs="Arial"/>
              <w:sz w:val="24"/>
              <w:szCs w:val="24"/>
            </w:rPr>
            <w:fldChar w:fldCharType="end"/>
          </w:r>
          <w:r>
            <w:rPr>
              <w:rFonts w:hint="default" w:ascii="Arial" w:hAnsi="Arial" w:eastAsia="Arial" w:cs="Arial"/>
              <w:sz w:val="24"/>
              <w:szCs w:val="24"/>
              <w:lang w:val="es-SV" w:eastAsia="es-SV" w:bidi="ar-SA"/>
            </w:rPr>
            <w:fldChar w:fldCharType="end"/>
          </w:r>
        </w:p>
        <w:p w14:paraId="45013F39">
          <w:pPr>
            <w:pStyle w:val="21"/>
            <w:tabs>
              <w:tab w:val="right" w:leader="dot" w:pos="9360"/>
            </w:tabs>
            <w:rPr>
              <w:rFonts w:hint="default" w:ascii="Arial" w:hAnsi="Arial" w:eastAsia="Arial" w:cs="Arial"/>
              <w:sz w:val="24"/>
              <w:szCs w:val="24"/>
              <w:lang w:val="es-SV" w:eastAsia="es-SV" w:bidi="ar-SA"/>
            </w:rPr>
          </w:pPr>
        </w:p>
        <w:p w14:paraId="0CC02454">
          <w:pPr>
            <w:pStyle w:val="21"/>
            <w:tabs>
              <w:tab w:val="right" w:leader="dot" w:pos="9360"/>
            </w:tabs>
            <w:rPr>
              <w:rFonts w:hint="default" w:ascii="Arial" w:hAnsi="Arial" w:cs="Arial"/>
              <w:sz w:val="24"/>
              <w:szCs w:val="24"/>
            </w:rPr>
          </w:pPr>
          <w:r>
            <w:rPr>
              <w:rFonts w:hint="default" w:ascii="Arial" w:hAnsi="Arial" w:eastAsia="Arial" w:cs="Arial"/>
              <w:sz w:val="24"/>
              <w:szCs w:val="24"/>
              <w:lang w:val="es-SV" w:eastAsia="es-SV" w:bidi="ar-SA"/>
            </w:rPr>
            <w:fldChar w:fldCharType="begin"/>
          </w:r>
          <w:r>
            <w:rPr>
              <w:rFonts w:hint="default" w:ascii="Arial" w:hAnsi="Arial" w:eastAsia="Arial" w:cs="Arial"/>
              <w:sz w:val="24"/>
              <w:szCs w:val="24"/>
              <w:lang w:val="es-SV" w:eastAsia="es-SV" w:bidi="ar-SA"/>
            </w:rPr>
            <w:instrText xml:space="preserve"> HYPERLINK \l _Toc29053 </w:instrText>
          </w:r>
          <w:r>
            <w:rPr>
              <w:rFonts w:hint="default" w:ascii="Arial" w:hAnsi="Arial" w:eastAsia="Arial" w:cs="Arial"/>
              <w:sz w:val="24"/>
              <w:szCs w:val="24"/>
              <w:lang w:val="es-SV" w:eastAsia="es-SV" w:bidi="ar-SA"/>
            </w:rPr>
            <w:fldChar w:fldCharType="separate"/>
          </w:r>
          <w:r>
            <w:rPr>
              <w:rFonts w:hint="default" w:ascii="Arial" w:hAnsi="Arial" w:eastAsia="Arial" w:cs="Arial"/>
              <w:sz w:val="24"/>
              <w:szCs w:val="24"/>
            </w:rPr>
            <w:t>9. ANEXOS</w:t>
          </w:r>
          <w:r>
            <w:rPr>
              <w:rFonts w:hint="default" w:ascii="Arial" w:hAnsi="Arial" w:cs="Arial"/>
              <w:sz w:val="24"/>
              <w:szCs w:val="24"/>
            </w:rPr>
            <w:tab/>
          </w:r>
          <w:r>
            <w:rPr>
              <w:rFonts w:hint="default" w:ascii="Arial" w:hAnsi="Arial" w:cs="Arial"/>
              <w:sz w:val="24"/>
              <w:szCs w:val="24"/>
            </w:rPr>
            <w:fldChar w:fldCharType="begin"/>
          </w:r>
          <w:r>
            <w:rPr>
              <w:rFonts w:hint="default" w:ascii="Arial" w:hAnsi="Arial" w:cs="Arial"/>
              <w:sz w:val="24"/>
              <w:szCs w:val="24"/>
            </w:rPr>
            <w:instrText xml:space="preserve"> PAGEREF _Toc29053 \h </w:instrText>
          </w:r>
          <w:r>
            <w:rPr>
              <w:rFonts w:hint="default" w:ascii="Arial" w:hAnsi="Arial" w:cs="Arial"/>
              <w:sz w:val="24"/>
              <w:szCs w:val="24"/>
            </w:rPr>
            <w:fldChar w:fldCharType="separate"/>
          </w:r>
          <w:r>
            <w:rPr>
              <w:rFonts w:hint="default" w:ascii="Arial" w:hAnsi="Arial" w:cs="Arial"/>
              <w:sz w:val="24"/>
              <w:szCs w:val="24"/>
            </w:rPr>
            <w:t>32</w:t>
          </w:r>
          <w:r>
            <w:rPr>
              <w:rFonts w:hint="default" w:ascii="Arial" w:hAnsi="Arial" w:cs="Arial"/>
              <w:sz w:val="24"/>
              <w:szCs w:val="24"/>
            </w:rPr>
            <w:fldChar w:fldCharType="end"/>
          </w:r>
          <w:r>
            <w:rPr>
              <w:rFonts w:hint="default" w:ascii="Arial" w:hAnsi="Arial" w:eastAsia="Arial" w:cs="Arial"/>
              <w:sz w:val="24"/>
              <w:szCs w:val="24"/>
              <w:lang w:val="es-SV" w:eastAsia="es-SV" w:bidi="ar-SA"/>
            </w:rPr>
            <w:fldChar w:fldCharType="end"/>
          </w:r>
        </w:p>
        <w:p w14:paraId="5527A983">
          <w:pPr>
            <w:spacing w:after="0" w:line="360" w:lineRule="auto"/>
            <w:ind w:left="397"/>
            <w:jc w:val="both"/>
            <w:rPr>
              <w:rFonts w:ascii="Arial" w:hAnsi="Arial" w:eastAsia="Arial" w:cs="Arial"/>
              <w:sz w:val="22"/>
              <w:szCs w:val="24"/>
              <w:lang w:val="es-SV" w:eastAsia="es-SV" w:bidi="ar-SA"/>
            </w:rPr>
            <w:sectPr>
              <w:footerReference r:id="rId6" w:type="first"/>
              <w:footerReference r:id="rId5" w:type="default"/>
              <w:pgSz w:w="12240" w:h="15840"/>
              <w:pgMar w:top="1440" w:right="1440" w:bottom="1440" w:left="1440" w:header="708" w:footer="708" w:gutter="0"/>
              <w:pgNumType w:start="1"/>
              <w:cols w:space="720" w:num="1"/>
              <w:titlePg/>
            </w:sectPr>
          </w:pPr>
          <w:r>
            <w:rPr>
              <w:rFonts w:hint="default" w:ascii="Arial" w:hAnsi="Arial" w:eastAsia="Arial" w:cs="Arial"/>
              <w:sz w:val="24"/>
              <w:szCs w:val="24"/>
              <w:lang w:val="es-SV" w:eastAsia="es-SV" w:bidi="ar-SA"/>
            </w:rPr>
            <w:fldChar w:fldCharType="end"/>
          </w:r>
        </w:p>
      </w:sdtContent>
    </w:sdt>
    <w:p w14:paraId="0E340EBD">
      <w:pPr>
        <w:spacing w:after="0" w:line="360" w:lineRule="auto"/>
        <w:ind w:left="397"/>
        <w:rPr>
          <w:rFonts w:ascii="Arial" w:hAnsi="Arial" w:eastAsia="Arial" w:cs="Arial"/>
          <w:sz w:val="24"/>
          <w:szCs w:val="24"/>
        </w:rPr>
      </w:pPr>
    </w:p>
    <w:p w14:paraId="4C55BCCF">
      <w:pPr>
        <w:spacing w:after="0" w:line="360" w:lineRule="auto"/>
        <w:ind w:left="397"/>
        <w:rPr>
          <w:rFonts w:ascii="Arial" w:hAnsi="Arial" w:eastAsia="Arial" w:cs="Arial"/>
          <w:sz w:val="24"/>
          <w:szCs w:val="24"/>
        </w:rPr>
      </w:pPr>
    </w:p>
    <w:p w14:paraId="2FA731E3">
      <w:pPr>
        <w:spacing w:after="0" w:line="360" w:lineRule="auto"/>
        <w:ind w:left="397"/>
        <w:rPr>
          <w:rFonts w:ascii="Arial" w:hAnsi="Arial" w:eastAsia="Arial" w:cs="Arial"/>
          <w:sz w:val="24"/>
          <w:szCs w:val="24"/>
        </w:rPr>
      </w:pPr>
    </w:p>
    <w:p w14:paraId="76346B3C">
      <w:pPr>
        <w:spacing w:after="0" w:line="360" w:lineRule="auto"/>
        <w:ind w:left="397" w:firstLine="397"/>
        <w:rPr>
          <w:rFonts w:ascii="Arial" w:hAnsi="Arial" w:eastAsia="Arial" w:cs="Arial"/>
          <w:sz w:val="24"/>
          <w:szCs w:val="24"/>
        </w:rPr>
        <w:sectPr>
          <w:footerReference r:id="rId8" w:type="first"/>
          <w:footerReference r:id="rId7" w:type="default"/>
          <w:pgSz w:w="12240" w:h="15840"/>
          <w:pgMar w:top="1440" w:right="1440" w:bottom="1440" w:left="1440" w:header="708" w:footer="708" w:gutter="0"/>
          <w:pgNumType w:start="1"/>
          <w:cols w:space="720" w:num="1"/>
          <w:titlePg/>
        </w:sectPr>
      </w:pPr>
    </w:p>
    <w:p w14:paraId="21C596FC">
      <w:pPr>
        <w:spacing w:line="360" w:lineRule="auto"/>
        <w:ind w:left="397"/>
        <w:rPr>
          <w:rFonts w:ascii="Arial" w:hAnsi="Arial" w:eastAsia="Arial" w:cs="Arial"/>
          <w:sz w:val="24"/>
          <w:szCs w:val="24"/>
        </w:rPr>
      </w:pPr>
      <w:bookmarkStart w:id="0" w:name="_gjdgxs" w:colFirst="0" w:colLast="0"/>
      <w:bookmarkEnd w:id="0"/>
    </w:p>
    <w:p w14:paraId="769F5C8A">
      <w:pPr>
        <w:keepNext/>
        <w:keepLines/>
        <w:spacing w:before="360" w:after="80" w:line="360" w:lineRule="auto"/>
        <w:ind w:firstLine="361"/>
        <w:jc w:val="both"/>
        <w:rPr>
          <w:rFonts w:ascii="Arial" w:hAnsi="Arial" w:eastAsia="Arial" w:cs="Arial"/>
          <w:b/>
          <w:color w:val="000000"/>
          <w:sz w:val="24"/>
          <w:szCs w:val="24"/>
        </w:rPr>
      </w:pPr>
      <w:r>
        <w:rPr>
          <w:rFonts w:ascii="Arial" w:hAnsi="Arial" w:eastAsia="Arial" w:cs="Arial"/>
          <w:b/>
          <w:color w:val="000000"/>
          <w:sz w:val="24"/>
          <w:szCs w:val="24"/>
        </w:rPr>
        <w:t>Resumen</w:t>
      </w:r>
    </w:p>
    <w:p w14:paraId="011F56A6">
      <w:pPr>
        <w:spacing w:line="360" w:lineRule="auto"/>
        <w:ind w:left="403" w:firstLine="397"/>
        <w:jc w:val="both"/>
      </w:pPr>
    </w:p>
    <w:p w14:paraId="387806C7">
      <w:pPr>
        <w:spacing w:line="360" w:lineRule="auto"/>
        <w:ind w:left="454" w:firstLine="454"/>
        <w:jc w:val="both"/>
        <w:rPr>
          <w:rFonts w:ascii="Arial" w:hAnsi="Arial" w:eastAsia="Arial" w:cs="Arial"/>
          <w:sz w:val="24"/>
          <w:szCs w:val="24"/>
        </w:rPr>
      </w:pPr>
      <w:bookmarkStart w:id="1" w:name="_30j0zll" w:colFirst="0" w:colLast="0"/>
      <w:bookmarkEnd w:id="1"/>
      <w:r>
        <w:rPr>
          <w:rFonts w:ascii="Arial" w:hAnsi="Arial" w:eastAsia="Arial" w:cs="Arial"/>
          <w:sz w:val="24"/>
          <w:szCs w:val="24"/>
        </w:rPr>
        <w:t xml:space="preserve">Con la realización del proyecto vida digna para nuestros mayores pretendemos el análisis de la situación de salud integral de la comunidad de adultos mayores de Gualindo, Lolotiquillo, Morazán. El </w:t>
      </w:r>
      <w:r>
        <w:rPr>
          <w:rFonts w:ascii="Arial" w:hAnsi="Arial" w:eastAsia="Arial" w:cs="Arial"/>
          <w:b/>
          <w:sz w:val="24"/>
          <w:szCs w:val="24"/>
        </w:rPr>
        <w:t>objetivo</w:t>
      </w:r>
      <w:r>
        <w:rPr>
          <w:rFonts w:ascii="Arial" w:hAnsi="Arial" w:eastAsia="Arial" w:cs="Arial"/>
          <w:sz w:val="24"/>
          <w:szCs w:val="24"/>
        </w:rPr>
        <w:t xml:space="preserve"> de las actividades preventivas en este grupo de edad no es el aumento de la expectativa de vida sino el de la expectativa de vida activa o libre de incapacidad, es decir, prevenir el deterioro funcional y cuando éste se ha producido, recuperar el nivel de función previo con el objetivo de que el anciano pueda permanecer en su domicilio con el mayor grado de independencia posible así como la capacitación a sus cuidadores para eliminar barreras generacionales y se brinde mayores cuidados. La </w:t>
      </w:r>
      <w:r>
        <w:rPr>
          <w:rFonts w:ascii="Arial" w:hAnsi="Arial" w:eastAsia="Arial" w:cs="Arial"/>
          <w:b/>
          <w:sz w:val="24"/>
          <w:szCs w:val="24"/>
        </w:rPr>
        <w:t>metodología</w:t>
      </w:r>
      <w:r>
        <w:rPr>
          <w:rFonts w:ascii="Arial" w:hAnsi="Arial" w:eastAsia="Arial" w:cs="Arial"/>
          <w:sz w:val="24"/>
          <w:szCs w:val="24"/>
        </w:rPr>
        <w:t xml:space="preserve"> que se empleó consistió en la entrevista a los pacientes adultos mayores utilizando una encuesta modificada de Yehsave la cual es una herramienta para la evaluación de la prevalencia de la depresión como un método de cribado para conocer la situación emocional de nuestros adultos mayores así como la planeación de distintas actividades para la mejoría integral de su salud , las actividades lúdicas que se realizaron fueron para la mejoría de los niveles de depresión que se presentaron. Los </w:t>
      </w:r>
      <w:r>
        <w:rPr>
          <w:rFonts w:ascii="Arial" w:hAnsi="Arial" w:eastAsia="Arial" w:cs="Arial"/>
          <w:b/>
          <w:sz w:val="24"/>
          <w:szCs w:val="24"/>
        </w:rPr>
        <w:t>resultados</w:t>
      </w:r>
      <w:r>
        <w:rPr>
          <w:rFonts w:ascii="Arial" w:hAnsi="Arial" w:eastAsia="Arial" w:cs="Arial"/>
          <w:sz w:val="24"/>
          <w:szCs w:val="24"/>
        </w:rPr>
        <w:t xml:space="preserve"> obtenidos de la encuesta de depresión al finalizar las actividades muestran una clara tendencia positiva a lo largo del tiempo, evidenciando que nuestro proyecto ha tenido un impacto significativo en la mejora del bienestar emocional de los adultos mayores participantes, esperamos que los cambios obtenidos puedan mantenerse en el transcurso del tiempo, haciendo notar que los humanos somos seres biopsicosociales y el bienestar en todas esas esferas produce una salud autentica e integral.</w:t>
      </w:r>
    </w:p>
    <w:p w14:paraId="1F5754D4">
      <w:pPr>
        <w:keepNext/>
        <w:keepLines/>
        <w:spacing w:before="240" w:after="0" w:line="360" w:lineRule="auto"/>
        <w:ind w:left="403" w:firstLine="397"/>
        <w:jc w:val="both"/>
        <w:rPr>
          <w:rFonts w:ascii="Arial" w:hAnsi="Arial" w:eastAsia="Arial" w:cs="Arial"/>
          <w:b/>
          <w:color w:val="000000"/>
          <w:sz w:val="24"/>
          <w:szCs w:val="24"/>
        </w:rPr>
      </w:pPr>
      <w:r>
        <w:rPr>
          <w:rFonts w:ascii="Arial" w:hAnsi="Arial" w:eastAsia="Arial" w:cs="Arial"/>
          <w:b/>
          <w:color w:val="000000"/>
          <w:sz w:val="24"/>
          <w:szCs w:val="24"/>
        </w:rPr>
        <w:t>Palabras clave</w:t>
      </w:r>
    </w:p>
    <w:p w14:paraId="0DED30DA">
      <w:pPr>
        <w:spacing w:line="360" w:lineRule="auto"/>
        <w:ind w:left="403" w:firstLine="397"/>
        <w:jc w:val="both"/>
        <w:rPr>
          <w:rFonts w:ascii="Arial" w:hAnsi="Arial" w:eastAsia="Arial" w:cs="Arial"/>
          <w:sz w:val="24"/>
          <w:szCs w:val="24"/>
        </w:rPr>
      </w:pPr>
      <w:r>
        <w:rPr>
          <w:rFonts w:ascii="Arial" w:hAnsi="Arial" w:eastAsia="Arial" w:cs="Arial"/>
          <w:sz w:val="24"/>
          <w:szCs w:val="24"/>
        </w:rPr>
        <w:t>Adulto mayor, discapacidad, vida digna, depresión, incapacidad, capacitación</w:t>
      </w:r>
    </w:p>
    <w:p w14:paraId="22DA810F">
      <w:pPr>
        <w:spacing w:line="360" w:lineRule="auto"/>
        <w:ind w:left="403" w:firstLine="397"/>
        <w:jc w:val="both"/>
        <w:rPr>
          <w:rFonts w:ascii="Arial" w:hAnsi="Arial" w:eastAsia="Arial" w:cs="Arial"/>
          <w:sz w:val="24"/>
          <w:szCs w:val="24"/>
        </w:rPr>
      </w:pPr>
      <w:bookmarkStart w:id="2" w:name="_lnxbz9" w:colFirst="0" w:colLast="0"/>
      <w:bookmarkEnd w:id="2"/>
    </w:p>
    <w:p w14:paraId="740CD1EC">
      <w:pPr>
        <w:spacing w:line="360" w:lineRule="auto"/>
        <w:ind w:left="403" w:firstLine="397"/>
        <w:jc w:val="both"/>
        <w:rPr>
          <w:rFonts w:ascii="Arial" w:hAnsi="Arial" w:eastAsia="Arial" w:cs="Arial"/>
          <w:b/>
          <w:sz w:val="24"/>
          <w:szCs w:val="24"/>
          <w:lang w:val="en-US"/>
        </w:rPr>
        <w:sectPr>
          <w:footerReference r:id="rId10" w:type="first"/>
          <w:footerReference r:id="rId9" w:type="default"/>
          <w:pgSz w:w="12240" w:h="15840"/>
          <w:pgMar w:top="1440" w:right="1440" w:bottom="1440" w:left="1440" w:header="708" w:footer="706" w:gutter="0"/>
          <w:cols w:space="720" w:num="1"/>
          <w:titlePg/>
        </w:sectPr>
      </w:pPr>
      <w:bookmarkStart w:id="3" w:name="_35nkun2" w:colFirst="0" w:colLast="0"/>
      <w:bookmarkEnd w:id="3"/>
    </w:p>
    <w:p w14:paraId="3F013921">
      <w:pPr>
        <w:spacing w:line="360" w:lineRule="auto"/>
        <w:ind w:left="403" w:firstLine="397"/>
        <w:jc w:val="both"/>
        <w:rPr>
          <w:rFonts w:ascii="Arial" w:hAnsi="Arial" w:eastAsia="Arial" w:cs="Arial"/>
          <w:sz w:val="24"/>
          <w:szCs w:val="24"/>
          <w:lang w:val="en-US"/>
        </w:rPr>
      </w:pPr>
      <w:r>
        <w:rPr>
          <w:rFonts w:ascii="Arial" w:hAnsi="Arial" w:eastAsia="Arial" w:cs="Arial"/>
          <w:b/>
          <w:sz w:val="24"/>
          <w:szCs w:val="24"/>
          <w:lang w:val="en-US"/>
        </w:rPr>
        <w:t>Abstract</w:t>
      </w:r>
    </w:p>
    <w:p w14:paraId="361A26BE">
      <w:pPr>
        <w:keepNext/>
        <w:keepLines/>
        <w:spacing w:before="240" w:after="0" w:line="360" w:lineRule="auto"/>
        <w:ind w:left="403" w:firstLine="397"/>
        <w:jc w:val="both"/>
        <w:rPr>
          <w:rFonts w:ascii="Arial" w:hAnsi="Arial" w:eastAsia="Arial" w:cs="Arial"/>
          <w:color w:val="000000"/>
          <w:sz w:val="24"/>
          <w:szCs w:val="24"/>
          <w:lang w:val="en-US"/>
        </w:rPr>
      </w:pPr>
      <w:bookmarkStart w:id="4" w:name="_1ksv4uv" w:colFirst="0" w:colLast="0"/>
      <w:bookmarkEnd w:id="4"/>
      <w:r>
        <w:rPr>
          <w:rFonts w:ascii="Arial" w:hAnsi="Arial" w:eastAsia="Arial" w:cs="Arial"/>
          <w:color w:val="000000"/>
          <w:sz w:val="24"/>
          <w:szCs w:val="24"/>
          <w:lang w:val="en-US"/>
        </w:rPr>
        <w:t xml:space="preserve">With the realization of the dignified life project for our elderly, we intend to analyze the comprehensive health situation of the elderly community of Gualindo, Lolotiquillo, Morazán. </w:t>
      </w:r>
      <w:r>
        <w:rPr>
          <w:rFonts w:ascii="Arial" w:hAnsi="Arial" w:eastAsia="Arial" w:cs="Arial"/>
          <w:b/>
          <w:color w:val="000000"/>
          <w:sz w:val="24"/>
          <w:szCs w:val="24"/>
          <w:lang w:val="en-US"/>
        </w:rPr>
        <w:t>The objective</w:t>
      </w:r>
      <w:r>
        <w:rPr>
          <w:rFonts w:ascii="Arial" w:hAnsi="Arial" w:eastAsia="Arial" w:cs="Arial"/>
          <w:color w:val="000000"/>
          <w:sz w:val="24"/>
          <w:szCs w:val="24"/>
          <w:lang w:val="en-US"/>
        </w:rPr>
        <w:t xml:space="preserve"> of preventive activities in this age group is not to increase life expectancy but to increase life expectancy that is active or free of disability, that is, to prevent functional deterioration and when this has occurred, to recover the level of previous function with the objective that the elderly can remain at home with the greatest degree of independence possible as well as training their caregivers to eliminate generational barriers and provide greater care. </w:t>
      </w:r>
      <w:r>
        <w:rPr>
          <w:rFonts w:ascii="Arial" w:hAnsi="Arial" w:eastAsia="Arial" w:cs="Arial"/>
          <w:b/>
          <w:color w:val="000000"/>
          <w:sz w:val="24"/>
          <w:szCs w:val="24"/>
          <w:lang w:val="en-US"/>
        </w:rPr>
        <w:t>The methodology</w:t>
      </w:r>
      <w:r>
        <w:rPr>
          <w:rFonts w:ascii="Arial" w:hAnsi="Arial" w:eastAsia="Arial" w:cs="Arial"/>
          <w:color w:val="000000"/>
          <w:sz w:val="24"/>
          <w:szCs w:val="24"/>
          <w:lang w:val="en-US"/>
        </w:rPr>
        <w:t xml:space="preserve"> used consisted of interviewing older adult patients using a modified yehsave survey, which is a tool for evaluating the prevalence of depression as a screening method to know the emotional situation of our older adults as well as the planning of different activities for the comprehensive improvement of their health, the recreational activities that were carried out were for the improvement of the levels of depression that occurred. </w:t>
      </w:r>
      <w:r>
        <w:rPr>
          <w:rFonts w:ascii="Arial" w:hAnsi="Arial" w:eastAsia="Arial" w:cs="Arial"/>
          <w:b/>
          <w:color w:val="000000"/>
          <w:sz w:val="24"/>
          <w:szCs w:val="24"/>
          <w:lang w:val="en-US"/>
        </w:rPr>
        <w:t>The results</w:t>
      </w:r>
      <w:r>
        <w:rPr>
          <w:rFonts w:ascii="Arial" w:hAnsi="Arial" w:eastAsia="Arial" w:cs="Arial"/>
          <w:color w:val="000000"/>
          <w:sz w:val="24"/>
          <w:szCs w:val="24"/>
          <w:lang w:val="en-US"/>
        </w:rPr>
        <w:t xml:space="preserve"> obtained from the depression survey at the end of the activities show a clear positive trend over time, evidencing that our project has had a significant impact on improving the emotional well-being of the participating older adults. We hope that the changes obtained can maintained over time, noting that humans are biospicosocial beings and well-being in all these spheres produces authentic and comprehensive health.</w:t>
      </w:r>
    </w:p>
    <w:p w14:paraId="09CAD914">
      <w:pPr>
        <w:keepNext/>
        <w:keepLines/>
        <w:spacing w:before="240" w:after="0" w:line="360" w:lineRule="auto"/>
        <w:ind w:left="403" w:firstLine="397"/>
        <w:rPr>
          <w:rFonts w:ascii="Arial" w:hAnsi="Arial" w:eastAsia="Arial" w:cs="Arial"/>
          <w:b/>
          <w:color w:val="000000"/>
          <w:sz w:val="24"/>
          <w:szCs w:val="24"/>
          <w:lang w:val="en-US"/>
        </w:rPr>
      </w:pPr>
      <w:r>
        <w:rPr>
          <w:rFonts w:ascii="Arial" w:hAnsi="Arial" w:eastAsia="Arial" w:cs="Arial"/>
          <w:b/>
          <w:color w:val="000000"/>
          <w:sz w:val="24"/>
          <w:szCs w:val="24"/>
          <w:lang w:val="en-US"/>
        </w:rPr>
        <w:t>Keywords</w:t>
      </w:r>
    </w:p>
    <w:p w14:paraId="3E4F74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03" w:firstLine="397"/>
        <w:rPr>
          <w:rFonts w:ascii="Arial" w:hAnsi="Arial" w:eastAsia="Arial" w:cs="Arial"/>
          <w:color w:val="202124"/>
          <w:sz w:val="24"/>
          <w:szCs w:val="24"/>
          <w:lang w:val="en-US"/>
        </w:rPr>
      </w:pPr>
      <w:r>
        <w:rPr>
          <w:rFonts w:ascii="Arial" w:hAnsi="Arial" w:eastAsia="Arial" w:cs="Arial"/>
          <w:color w:val="202124"/>
          <w:sz w:val="24"/>
          <w:szCs w:val="24"/>
          <w:lang w:val="en-US"/>
        </w:rPr>
        <w:t>Older adult, dignified life, disability, depression, incapacity, training.</w:t>
      </w:r>
    </w:p>
    <w:p w14:paraId="1AAE0F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03" w:firstLine="397"/>
        <w:jc w:val="both"/>
        <w:rPr>
          <w:rFonts w:ascii="Arial" w:hAnsi="Arial" w:eastAsia="Arial" w:cs="Arial"/>
          <w:color w:val="202124"/>
          <w:sz w:val="24"/>
          <w:szCs w:val="24"/>
          <w:lang w:val="en-US"/>
        </w:rPr>
      </w:pPr>
    </w:p>
    <w:p w14:paraId="2B2696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03" w:firstLine="397"/>
        <w:jc w:val="both"/>
        <w:rPr>
          <w:rFonts w:ascii="Arial" w:hAnsi="Arial" w:eastAsia="Arial" w:cs="Arial"/>
          <w:color w:val="202124"/>
          <w:sz w:val="24"/>
          <w:szCs w:val="24"/>
          <w:lang w:val="en-US"/>
        </w:rPr>
      </w:pPr>
    </w:p>
    <w:p w14:paraId="155071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03" w:firstLine="397"/>
        <w:jc w:val="both"/>
        <w:rPr>
          <w:rFonts w:ascii="Arial" w:hAnsi="Arial" w:eastAsia="Arial" w:cs="Arial"/>
          <w:color w:val="202124"/>
          <w:sz w:val="24"/>
          <w:szCs w:val="24"/>
          <w:lang w:val="en-US"/>
        </w:rPr>
      </w:pPr>
    </w:p>
    <w:p w14:paraId="08B727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03" w:firstLine="397"/>
        <w:jc w:val="both"/>
        <w:rPr>
          <w:rFonts w:ascii="Arial" w:hAnsi="Arial" w:eastAsia="Arial" w:cs="Arial"/>
          <w:color w:val="202124"/>
          <w:sz w:val="24"/>
          <w:szCs w:val="24"/>
          <w:lang w:val="en-US"/>
        </w:rPr>
      </w:pPr>
    </w:p>
    <w:p w14:paraId="03A2C0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03" w:firstLine="397"/>
        <w:jc w:val="both"/>
        <w:rPr>
          <w:rFonts w:ascii="Arial" w:hAnsi="Arial" w:eastAsia="Arial" w:cs="Arial"/>
          <w:color w:val="202124"/>
          <w:sz w:val="24"/>
          <w:szCs w:val="24"/>
          <w:lang w:val="en-US"/>
        </w:rPr>
      </w:pPr>
    </w:p>
    <w:p w14:paraId="11615CB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Arial" w:hAnsi="Arial" w:eastAsia="Arial" w:cs="Arial"/>
          <w:color w:val="202124"/>
          <w:sz w:val="24"/>
          <w:szCs w:val="24"/>
          <w:lang w:val="en-US"/>
        </w:rPr>
      </w:pPr>
    </w:p>
    <w:p w14:paraId="0B973D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403" w:firstLine="397"/>
        <w:jc w:val="both"/>
        <w:rPr>
          <w:rFonts w:ascii="Arial" w:hAnsi="Arial" w:eastAsia="Arial" w:cs="Arial"/>
          <w:color w:val="202124"/>
          <w:sz w:val="24"/>
          <w:szCs w:val="24"/>
          <w:lang w:val="en-US"/>
        </w:rPr>
      </w:pPr>
      <w:bookmarkStart w:id="5" w:name="_44sinio" w:colFirst="0" w:colLast="0"/>
      <w:bookmarkEnd w:id="5"/>
    </w:p>
    <w:p w14:paraId="3A06DE39">
      <w:pPr>
        <w:keepNext/>
        <w:keepLines/>
        <w:spacing w:before="240" w:after="0" w:line="360" w:lineRule="auto"/>
        <w:ind w:firstLine="120"/>
        <w:jc w:val="both"/>
        <w:rPr>
          <w:rFonts w:ascii="Arial" w:hAnsi="Arial" w:eastAsia="Arial" w:cs="Arial"/>
          <w:b/>
          <w:color w:val="000000"/>
          <w:sz w:val="24"/>
          <w:szCs w:val="24"/>
        </w:rPr>
      </w:pPr>
      <w:r>
        <w:rPr>
          <w:rFonts w:ascii="Arial" w:hAnsi="Arial" w:eastAsia="Arial" w:cs="Arial"/>
          <w:b/>
          <w:color w:val="000000"/>
          <w:sz w:val="24"/>
          <w:szCs w:val="24"/>
        </w:rPr>
        <w:t>INTRODUCCIÓN</w:t>
      </w:r>
    </w:p>
    <w:p w14:paraId="6648C701">
      <w:pPr>
        <w:spacing w:line="360" w:lineRule="auto"/>
        <w:ind w:left="403" w:firstLine="397"/>
        <w:jc w:val="both"/>
      </w:pPr>
    </w:p>
    <w:p w14:paraId="31D8444F">
      <w:pPr>
        <w:spacing w:line="360" w:lineRule="auto"/>
        <w:ind w:left="403" w:firstLine="397"/>
        <w:jc w:val="both"/>
        <w:rPr>
          <w:rFonts w:ascii="Arial" w:hAnsi="Arial" w:eastAsia="Arial" w:cs="Arial"/>
          <w:sz w:val="24"/>
          <w:szCs w:val="24"/>
        </w:rPr>
      </w:pPr>
      <w:r>
        <w:rPr>
          <w:rFonts w:ascii="Arial" w:hAnsi="Arial" w:eastAsia="Arial" w:cs="Arial"/>
          <w:sz w:val="24"/>
          <w:szCs w:val="24"/>
        </w:rPr>
        <w:t>El envejecimiento de la población es un fenómeno global que está transformando la estructura demográfica de muchas sociedades. En el caso específico de Gualindo Lolotiquillo, en el departamento de Morazán, este cambio se está volviendo cada vez más evidente. Factores como la mejora en las condiciones de vida, el acceso a la atención médica y una mayor conciencia sobre la salud han contribuido a que la población adulta mayor esté creciendo de manera significativa en la región.</w:t>
      </w:r>
    </w:p>
    <w:p w14:paraId="72C93CED">
      <w:pPr>
        <w:spacing w:line="360" w:lineRule="auto"/>
        <w:ind w:left="403" w:firstLine="397"/>
        <w:jc w:val="both"/>
        <w:rPr>
          <w:rFonts w:ascii="Arial" w:hAnsi="Arial" w:eastAsia="Arial" w:cs="Arial"/>
          <w:sz w:val="24"/>
          <w:szCs w:val="24"/>
        </w:rPr>
      </w:pPr>
      <w:r>
        <w:rPr>
          <w:rFonts w:ascii="Arial" w:hAnsi="Arial" w:eastAsia="Arial" w:cs="Arial"/>
          <w:sz w:val="24"/>
          <w:szCs w:val="24"/>
        </w:rPr>
        <w:t>Este cambio demográfico plantea desafíos y oportunidades para la sociedad en su conjunto. Por un lado, el aumento de la población adulta mayor conlleva retos en términos de cuidados de salud, vivienda, acceso a servicios sociales y en la adaptación de políticas públicas para atender las necesidades específicas de este grupo. Por otro lado, representa una oportunidad para reconocer y valorar la experiencia, sabiduría y contribuciones que las personas mayores pueden aportar a la comunidad.</w:t>
      </w:r>
    </w:p>
    <w:p w14:paraId="378773F1">
      <w:pPr>
        <w:spacing w:line="360" w:lineRule="auto"/>
        <w:ind w:left="403" w:firstLine="397"/>
        <w:jc w:val="both"/>
        <w:rPr>
          <w:rFonts w:ascii="Arial" w:hAnsi="Arial" w:eastAsia="Arial" w:cs="Arial"/>
          <w:sz w:val="24"/>
          <w:szCs w:val="24"/>
        </w:rPr>
      </w:pPr>
      <w:bookmarkStart w:id="6" w:name="_2jxsxqh" w:colFirst="0" w:colLast="0"/>
      <w:bookmarkEnd w:id="6"/>
      <w:r>
        <w:rPr>
          <w:rFonts w:ascii="Arial" w:hAnsi="Arial" w:eastAsia="Arial" w:cs="Arial"/>
          <w:sz w:val="24"/>
          <w:szCs w:val="24"/>
        </w:rPr>
        <w:t>En este contexto, es fundamental examinar de manera detallada la situación del adulto mayor en Gualindo Lolotiquillo. Esto implica analizar aspectos como sus condiciones de vida, acceso a servicios de salud, apoyos sociales y familiares, así como identificar posibles barreras que limiten su participación plena en la sociedad. Además, es importante reconocer los recursos y fortalezas de este grupo de la población, así como promover estrategias que fomenten su bienestar, autonomía y calidad de vida.</w:t>
      </w:r>
    </w:p>
    <w:p w14:paraId="58C41D61">
      <w:pPr>
        <w:spacing w:line="360" w:lineRule="auto"/>
        <w:ind w:left="397"/>
        <w:jc w:val="both"/>
        <w:rPr>
          <w:rFonts w:ascii="Arial" w:hAnsi="Arial" w:eastAsia="Arial" w:cs="Arial"/>
          <w:sz w:val="24"/>
          <w:szCs w:val="24"/>
        </w:rPr>
      </w:pPr>
    </w:p>
    <w:p w14:paraId="19E60CDD">
      <w:pPr>
        <w:spacing w:line="360" w:lineRule="auto"/>
        <w:ind w:left="397" w:firstLine="397"/>
        <w:jc w:val="both"/>
        <w:rPr>
          <w:rFonts w:ascii="Arial" w:hAnsi="Arial" w:eastAsia="Arial" w:cs="Arial"/>
          <w:sz w:val="24"/>
          <w:szCs w:val="24"/>
        </w:rPr>
      </w:pPr>
      <w:r>
        <w:rPr>
          <w:rFonts w:ascii="Arial" w:hAnsi="Arial" w:eastAsia="Arial" w:cs="Arial"/>
          <w:sz w:val="24"/>
          <w:szCs w:val="24"/>
        </w:rPr>
        <w:t>En este sentido, este análisis busca proporcionar una visión integral de la situación del adulto mayor en Gualindo Lolotiquillo, con el objetivo de informar y orientar la toma de decisiones a nivel local y regional para garantizar el bienestar y la inclusión social de este importante sector de la población.</w:t>
      </w:r>
    </w:p>
    <w:p w14:paraId="6BD5F0A7">
      <w:pPr>
        <w:pStyle w:val="20"/>
        <w:numPr>
          <w:ilvl w:val="0"/>
          <w:numId w:val="1"/>
        </w:numPr>
        <w:spacing w:line="360" w:lineRule="auto"/>
        <w:jc w:val="both"/>
        <w:outlineLvl w:val="0"/>
        <w:rPr>
          <w:rFonts w:ascii="Arial" w:hAnsi="Arial" w:eastAsia="Arial" w:cs="Arial"/>
          <w:sz w:val="24"/>
          <w:szCs w:val="24"/>
        </w:rPr>
      </w:pPr>
      <w:bookmarkStart w:id="7" w:name="_3j2qqm3" w:colFirst="0" w:colLast="0"/>
      <w:bookmarkEnd w:id="7"/>
      <w:bookmarkStart w:id="8" w:name="_z337ya" w:colFirst="0" w:colLast="0"/>
      <w:bookmarkEnd w:id="8"/>
      <w:bookmarkStart w:id="9" w:name="_Toc14556"/>
      <w:bookmarkStart w:id="10" w:name="_Toc7131"/>
      <w:r>
        <w:rPr>
          <w:rFonts w:ascii="Arial" w:hAnsi="Arial" w:eastAsia="Arial" w:cs="Arial"/>
          <w:b/>
          <w:sz w:val="24"/>
          <w:szCs w:val="24"/>
          <w:highlight w:val="none"/>
        </w:rPr>
        <w:t>ANTECE</w:t>
      </w:r>
      <w:r>
        <w:rPr>
          <w:rFonts w:hint="default" w:ascii="Arial" w:hAnsi="Arial" w:eastAsia="Arial" w:cs="Arial"/>
          <w:b/>
          <w:sz w:val="24"/>
          <w:szCs w:val="24"/>
          <w:highlight w:val="none"/>
          <w:lang w:val="es-SV"/>
        </w:rPr>
        <w:t>DE</w:t>
      </w:r>
      <w:r>
        <w:rPr>
          <w:rFonts w:ascii="Arial" w:hAnsi="Arial" w:eastAsia="Arial" w:cs="Arial"/>
          <w:b/>
          <w:sz w:val="24"/>
          <w:szCs w:val="24"/>
          <w:highlight w:val="none"/>
        </w:rPr>
        <w:t>NTES DE LA COMUNIDAD</w:t>
      </w:r>
      <w:bookmarkEnd w:id="9"/>
      <w:bookmarkEnd w:id="10"/>
      <w:r>
        <w:rPr>
          <w:rFonts w:ascii="Arial" w:hAnsi="Arial" w:eastAsia="Arial" w:cs="Arial"/>
          <w:sz w:val="24"/>
          <w:szCs w:val="24"/>
        </w:rPr>
        <w:t xml:space="preserve"> </w:t>
      </w:r>
    </w:p>
    <w:p w14:paraId="725AAC7A">
      <w:pPr>
        <w:pStyle w:val="20"/>
        <w:keepNext/>
        <w:keepLines/>
        <w:numPr>
          <w:ilvl w:val="0"/>
          <w:numId w:val="2"/>
        </w:numPr>
        <w:spacing w:before="280" w:after="80" w:line="360" w:lineRule="auto"/>
        <w:jc w:val="both"/>
        <w:rPr>
          <w:rFonts w:ascii="Arial" w:hAnsi="Arial" w:eastAsia="Arial" w:cs="Arial"/>
          <w:b/>
          <w:color w:val="000000"/>
          <w:sz w:val="24"/>
          <w:szCs w:val="24"/>
        </w:rPr>
      </w:pPr>
      <w:r>
        <w:rPr>
          <w:rFonts w:ascii="Arial" w:hAnsi="Arial" w:eastAsia="Arial" w:cs="Arial"/>
          <w:b/>
          <w:color w:val="000000"/>
          <w:sz w:val="24"/>
          <w:szCs w:val="24"/>
          <w:highlight w:val="none"/>
        </w:rPr>
        <w:t>Desc</w:t>
      </w:r>
      <w:r>
        <w:rPr>
          <w:rFonts w:ascii="Arial" w:hAnsi="Arial" w:eastAsia="Arial" w:cs="Arial"/>
          <w:b/>
          <w:color w:val="000000"/>
          <w:sz w:val="24"/>
          <w:szCs w:val="24"/>
        </w:rPr>
        <w:t>ripción de la comunidad</w:t>
      </w:r>
    </w:p>
    <w:p w14:paraId="2F977D0D">
      <w:pPr>
        <w:spacing w:line="360" w:lineRule="auto"/>
        <w:ind w:left="397" w:firstLine="720"/>
        <w:jc w:val="both"/>
        <w:rPr>
          <w:rFonts w:ascii="Arial" w:hAnsi="Arial" w:eastAsia="Arial" w:cs="Arial"/>
          <w:sz w:val="24"/>
          <w:szCs w:val="24"/>
        </w:rPr>
      </w:pPr>
      <w:r>
        <w:rPr>
          <w:rFonts w:ascii="Arial" w:hAnsi="Arial" w:eastAsia="Arial" w:cs="Arial"/>
          <w:sz w:val="24"/>
          <w:szCs w:val="24"/>
        </w:rPr>
        <w:t xml:space="preserve">El cantón de Gualindo esta ubicado a 3 kilómetros al oriente del distrito de Lolotiquillo, cuenta con una población de 2532 habitantes este cantón está ubicado en la zona centro del departamento de Morazán delimitado de la siguiente manera: Al oeste: por cantón Sunsulaca, al sur por cantón Manzanilla, al norte por cantón El Pedernal, al este por Lolotiquillo. </w:t>
      </w:r>
    </w:p>
    <w:p w14:paraId="46157E9A">
      <w:pPr>
        <w:spacing w:line="360" w:lineRule="auto"/>
        <w:ind w:left="397"/>
        <w:jc w:val="both"/>
        <w:rPr>
          <w:rFonts w:ascii="Arial" w:hAnsi="Arial" w:eastAsia="Arial" w:cs="Arial"/>
          <w:sz w:val="24"/>
          <w:szCs w:val="24"/>
        </w:rPr>
      </w:pPr>
      <w:r>
        <w:rPr>
          <w:rFonts w:ascii="Arial" w:hAnsi="Arial" w:eastAsia="Arial" w:cs="Arial"/>
          <w:b/>
          <w:sz w:val="24"/>
          <w:szCs w:val="24"/>
        </w:rPr>
        <w:t>B. Organización político administrativa</w:t>
      </w:r>
    </w:p>
    <w:p w14:paraId="1CF14A09">
      <w:pPr>
        <w:spacing w:line="360" w:lineRule="auto"/>
        <w:ind w:left="454" w:firstLine="454"/>
        <w:rPr>
          <w:rFonts w:ascii="Arial" w:hAnsi="Arial" w:eastAsia="Arial" w:cs="Arial"/>
          <w:sz w:val="24"/>
          <w:szCs w:val="24"/>
        </w:rPr>
      </w:pPr>
      <w:r>
        <w:rPr>
          <w:rFonts w:ascii="Arial" w:hAnsi="Arial" w:eastAsia="Arial" w:cs="Arial"/>
          <w:sz w:val="24"/>
          <w:szCs w:val="24"/>
        </w:rPr>
        <w:t>"El distrito de Lolotiquillo se fundó a fines del siglo XVII, por familias lencas del pueblo migueleño de Lolotique, quienes dieron al nuevo poblado el nombre de Lolotiquillo, que es un diminutivo españolizado de aquél. El pueblo de Nuestra Señora de la Asunción Lolotiquillo, era pueblo anejo del curato de Gotera en el año de 1740; en 1786, ingresó en este mismo partido cuando se creó la intendencia de San Salvador. Perteneció al departamento de San Miguel desde el 12 de junio de 1824 al 14 de julio de 1875 y desde esta fecha ha sido municipio del departamento de Morazán (antes de Gotera)". (1)</w:t>
      </w:r>
    </w:p>
    <w:p w14:paraId="6B829E7D">
      <w:pPr>
        <w:spacing w:line="360" w:lineRule="auto"/>
        <w:ind w:left="397"/>
        <w:jc w:val="both"/>
        <w:rPr>
          <w:rFonts w:ascii="Arial" w:hAnsi="Arial" w:eastAsia="Arial" w:cs="Arial"/>
          <w:sz w:val="24"/>
          <w:szCs w:val="24"/>
        </w:rPr>
      </w:pPr>
    </w:p>
    <w:p w14:paraId="48FC08C6">
      <w:pPr>
        <w:spacing w:line="360" w:lineRule="auto"/>
        <w:ind w:left="397"/>
        <w:jc w:val="both"/>
        <w:rPr>
          <w:rFonts w:ascii="Arial" w:hAnsi="Arial" w:eastAsia="Arial" w:cs="Arial"/>
          <w:sz w:val="24"/>
          <w:szCs w:val="24"/>
          <w:highlight w:val="yellow"/>
        </w:rPr>
      </w:pPr>
      <w:r>
        <w:rPr>
          <w:rFonts w:ascii="Arial" w:hAnsi="Arial" w:eastAsia="Arial" w:cs="Arial"/>
          <w:b/>
          <w:sz w:val="24"/>
          <w:szCs w:val="24"/>
        </w:rPr>
        <w:t>C. Ubicación de la Unidad de Salud</w:t>
      </w:r>
    </w:p>
    <w:p w14:paraId="3DB0C412">
      <w:pPr>
        <w:spacing w:line="360" w:lineRule="auto"/>
        <w:ind w:left="454" w:firstLine="454"/>
        <w:jc w:val="both"/>
        <w:rPr>
          <w:rFonts w:ascii="Arial" w:hAnsi="Arial" w:eastAsia="Arial" w:cs="Arial"/>
          <w:sz w:val="24"/>
          <w:szCs w:val="24"/>
        </w:rPr>
      </w:pPr>
      <w:r>
        <w:rPr>
          <w:rFonts w:ascii="Arial" w:hAnsi="Arial" w:eastAsia="Arial" w:cs="Arial"/>
          <w:sz w:val="24"/>
          <w:szCs w:val="24"/>
        </w:rPr>
        <w:t>Esta ubicada en el distrito de Lolotiquillo en el departamento de Morazán. Se encuentra ubicada en el canton de Gualindo centro entre las coordenadas geográficas siguientes: 13° 45' 33" LN (extremo septentrional) y 13° 42' 38" LN (extremo meridional); 88° 02' 40" LWG (extremo oriental) y 88° 06' 45" LWG (extremo occidental).</w:t>
      </w:r>
    </w:p>
    <w:p w14:paraId="0D06852F">
      <w:pPr>
        <w:spacing w:line="360" w:lineRule="auto"/>
        <w:ind w:left="454" w:firstLine="454"/>
        <w:jc w:val="both"/>
        <w:rPr>
          <w:rFonts w:ascii="Arial" w:hAnsi="Arial" w:eastAsia="Arial" w:cs="Arial"/>
          <w:sz w:val="24"/>
          <w:szCs w:val="24"/>
        </w:rPr>
      </w:pPr>
      <w:r>
        <w:rPr>
          <w:rFonts w:ascii="Arial" w:hAnsi="Arial" w:eastAsia="Arial" w:cs="Arial"/>
          <w:sz w:val="24"/>
          <w:szCs w:val="24"/>
        </w:rPr>
        <w:t>En la unidad comunitaria de salud familiar básica de Gualindo se cuenta con: 1 medico de año social, 1 enfermera comunitaria, 1 auxiliar de enfermería, 1 polivalente y 3 promotoras.</w:t>
      </w:r>
    </w:p>
    <w:p w14:paraId="0CCE2AAB">
      <w:pPr>
        <w:spacing w:line="360" w:lineRule="auto"/>
        <w:ind w:left="440"/>
        <w:jc w:val="both"/>
        <w:rPr>
          <w:rFonts w:ascii="Arial" w:hAnsi="Arial" w:eastAsia="Arial" w:cs="Arial"/>
          <w:sz w:val="24"/>
          <w:szCs w:val="24"/>
        </w:rPr>
      </w:pPr>
      <w:r>
        <w:rPr>
          <w:rFonts w:ascii="Arial" w:hAnsi="Arial" w:eastAsia="Arial" w:cs="Arial"/>
          <w:b/>
          <w:color w:val="00000A"/>
          <w:sz w:val="24"/>
          <w:szCs w:val="24"/>
        </w:rPr>
        <w:t xml:space="preserve">Organizaciones comunitarias (clubes, asociaciones comunales)  </w:t>
      </w:r>
    </w:p>
    <w:p w14:paraId="27C7F1BB">
      <w:pPr>
        <w:spacing w:after="14" w:line="360" w:lineRule="auto"/>
        <w:ind w:left="397" w:right="-15" w:firstLine="480"/>
        <w:jc w:val="both"/>
        <w:rPr>
          <w:rFonts w:ascii="Arial" w:hAnsi="Arial" w:eastAsia="Arial" w:cs="Arial"/>
          <w:sz w:val="24"/>
          <w:szCs w:val="24"/>
        </w:rPr>
      </w:pPr>
      <w:r>
        <w:rPr>
          <w:rFonts w:ascii="Arial" w:hAnsi="Arial" w:eastAsia="Arial" w:cs="Arial"/>
          <w:b/>
          <w:color w:val="00000A"/>
          <w:sz w:val="24"/>
          <w:szCs w:val="24"/>
        </w:rPr>
        <w:t xml:space="preserve">Tabla 1: </w:t>
      </w:r>
      <w:r>
        <w:rPr>
          <w:rFonts w:ascii="Arial" w:hAnsi="Arial" w:eastAsia="Arial" w:cs="Arial"/>
          <w:color w:val="00000A"/>
          <w:sz w:val="24"/>
          <w:szCs w:val="24"/>
        </w:rPr>
        <w:t>Organizaciones comunitarias</w:t>
      </w:r>
    </w:p>
    <w:tbl>
      <w:tblPr>
        <w:tblStyle w:val="15"/>
        <w:tblW w:w="7550" w:type="dxa"/>
        <w:jc w:val="center"/>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Layout w:type="fixed"/>
        <w:tblCellMar>
          <w:top w:w="0" w:type="dxa"/>
          <w:left w:w="54" w:type="dxa"/>
          <w:bottom w:w="0" w:type="dxa"/>
          <w:right w:w="2" w:type="dxa"/>
        </w:tblCellMar>
      </w:tblPr>
      <w:tblGrid>
        <w:gridCol w:w="761"/>
        <w:gridCol w:w="3113"/>
        <w:gridCol w:w="3676"/>
      </w:tblGrid>
      <w:tr w14:paraId="3DC6DB32">
        <w:tblPrEx>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CellMar>
            <w:top w:w="0" w:type="dxa"/>
            <w:left w:w="54" w:type="dxa"/>
            <w:bottom w:w="0" w:type="dxa"/>
            <w:right w:w="2" w:type="dxa"/>
          </w:tblCellMar>
        </w:tblPrEx>
        <w:trPr>
          <w:trHeight w:val="335" w:hRule="atLeast"/>
          <w:jc w:val="center"/>
        </w:trPr>
        <w:tc>
          <w:tcPr>
            <w:tcW w:w="761" w:type="dxa"/>
            <w:tcBorders>
              <w:top w:val="single" w:color="000001" w:sz="4" w:space="0"/>
              <w:left w:val="single" w:color="000001" w:sz="4" w:space="0"/>
              <w:bottom w:val="single" w:color="000001" w:sz="4" w:space="0"/>
              <w:right w:val="single" w:color="000001" w:sz="4" w:space="0"/>
            </w:tcBorders>
            <w:shd w:val="clear" w:color="auto" w:fill="F2DBDB"/>
          </w:tcPr>
          <w:p w14:paraId="38775CF8">
            <w:pPr>
              <w:spacing w:after="0" w:line="360" w:lineRule="auto"/>
              <w:ind w:left="397"/>
              <w:jc w:val="both"/>
              <w:rPr>
                <w:rFonts w:ascii="Arial" w:hAnsi="Arial" w:eastAsia="Arial" w:cs="Arial"/>
                <w:sz w:val="24"/>
                <w:szCs w:val="24"/>
              </w:rPr>
            </w:pPr>
            <w:r>
              <w:rPr>
                <w:rFonts w:ascii="Arial" w:hAnsi="Arial" w:eastAsia="Arial" w:cs="Arial"/>
                <w:b/>
                <w:color w:val="00000A"/>
                <w:sz w:val="24"/>
                <w:szCs w:val="24"/>
              </w:rPr>
              <w:t xml:space="preserve"> </w:t>
            </w:r>
            <w:r>
              <w:rPr>
                <w:rFonts w:ascii="Arial" w:hAnsi="Arial" w:eastAsia="Arial" w:cs="Arial"/>
                <w:color w:val="00000A"/>
                <w:sz w:val="24"/>
                <w:szCs w:val="24"/>
              </w:rPr>
              <w:t xml:space="preserve">No  </w:t>
            </w:r>
          </w:p>
        </w:tc>
        <w:tc>
          <w:tcPr>
            <w:tcW w:w="3113" w:type="dxa"/>
            <w:tcBorders>
              <w:top w:val="single" w:color="000001" w:sz="4" w:space="0"/>
              <w:left w:val="single" w:color="000001" w:sz="4" w:space="0"/>
              <w:bottom w:val="single" w:color="000001" w:sz="4" w:space="0"/>
              <w:right w:val="single" w:color="000001" w:sz="4" w:space="0"/>
            </w:tcBorders>
            <w:shd w:val="clear" w:color="auto" w:fill="F2DBDB"/>
          </w:tcPr>
          <w:p w14:paraId="309EF59C">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Organizaciones  </w:t>
            </w:r>
          </w:p>
        </w:tc>
        <w:tc>
          <w:tcPr>
            <w:tcW w:w="3676" w:type="dxa"/>
            <w:tcBorders>
              <w:top w:val="single" w:color="000001" w:sz="4" w:space="0"/>
              <w:left w:val="single" w:color="000001" w:sz="4" w:space="0"/>
              <w:bottom w:val="single" w:color="000001" w:sz="4" w:space="0"/>
              <w:right w:val="single" w:color="000001" w:sz="4" w:space="0"/>
            </w:tcBorders>
            <w:shd w:val="clear" w:color="auto" w:fill="F2DBDB"/>
          </w:tcPr>
          <w:p w14:paraId="039AD7B8">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Responsable </w:t>
            </w:r>
          </w:p>
        </w:tc>
      </w:tr>
      <w:tr w14:paraId="275781F1">
        <w:tblPrEx>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CellMar>
            <w:top w:w="0" w:type="dxa"/>
            <w:left w:w="54" w:type="dxa"/>
            <w:bottom w:w="0" w:type="dxa"/>
            <w:right w:w="2" w:type="dxa"/>
          </w:tblCellMar>
        </w:tblPrEx>
        <w:trPr>
          <w:trHeight w:val="414" w:hRule="atLeast"/>
          <w:jc w:val="center"/>
        </w:trPr>
        <w:tc>
          <w:tcPr>
            <w:tcW w:w="761" w:type="dxa"/>
            <w:tcBorders>
              <w:top w:val="single" w:color="000001" w:sz="4" w:space="0"/>
              <w:left w:val="single" w:color="000001" w:sz="4" w:space="0"/>
              <w:bottom w:val="single" w:color="000001" w:sz="4" w:space="0"/>
              <w:right w:val="single" w:color="000001" w:sz="4" w:space="0"/>
            </w:tcBorders>
          </w:tcPr>
          <w:p w14:paraId="662CE5AD">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1 </w:t>
            </w:r>
          </w:p>
        </w:tc>
        <w:tc>
          <w:tcPr>
            <w:tcW w:w="3113" w:type="dxa"/>
            <w:tcBorders>
              <w:top w:val="single" w:color="000001" w:sz="4" w:space="0"/>
              <w:left w:val="single" w:color="000001" w:sz="4" w:space="0"/>
              <w:bottom w:val="single" w:color="000001" w:sz="4" w:space="0"/>
              <w:right w:val="single" w:color="000001" w:sz="4" w:space="0"/>
            </w:tcBorders>
          </w:tcPr>
          <w:p w14:paraId="5E4E5BA9">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Comité de salud No 1 </w:t>
            </w:r>
          </w:p>
        </w:tc>
        <w:tc>
          <w:tcPr>
            <w:tcW w:w="3676" w:type="dxa"/>
            <w:tcBorders>
              <w:top w:val="single" w:color="000001" w:sz="4" w:space="0"/>
              <w:left w:val="single" w:color="000001" w:sz="4" w:space="0"/>
              <w:bottom w:val="single" w:color="000001" w:sz="4" w:space="0"/>
              <w:right w:val="single" w:color="000001" w:sz="4" w:space="0"/>
            </w:tcBorders>
          </w:tcPr>
          <w:p w14:paraId="6DBEE269">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Médico, Promotores</w:t>
            </w:r>
          </w:p>
        </w:tc>
      </w:tr>
      <w:tr w14:paraId="1F3EB31F">
        <w:tblPrEx>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CellMar>
            <w:top w:w="0" w:type="dxa"/>
            <w:left w:w="54" w:type="dxa"/>
            <w:bottom w:w="0" w:type="dxa"/>
            <w:right w:w="2" w:type="dxa"/>
          </w:tblCellMar>
        </w:tblPrEx>
        <w:trPr>
          <w:trHeight w:val="389" w:hRule="atLeast"/>
          <w:jc w:val="center"/>
        </w:trPr>
        <w:tc>
          <w:tcPr>
            <w:tcW w:w="761" w:type="dxa"/>
            <w:tcBorders>
              <w:top w:val="single" w:color="000001" w:sz="4" w:space="0"/>
              <w:left w:val="single" w:color="000001" w:sz="4" w:space="0"/>
              <w:bottom w:val="single" w:color="000001" w:sz="4" w:space="0"/>
              <w:right w:val="single" w:color="000001" w:sz="4" w:space="0"/>
            </w:tcBorders>
          </w:tcPr>
          <w:p w14:paraId="433AEB38">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2 </w:t>
            </w:r>
          </w:p>
        </w:tc>
        <w:tc>
          <w:tcPr>
            <w:tcW w:w="3113" w:type="dxa"/>
            <w:tcBorders>
              <w:top w:val="single" w:color="000001" w:sz="4" w:space="0"/>
              <w:left w:val="single" w:color="000001" w:sz="4" w:space="0"/>
              <w:bottom w:val="single" w:color="000001" w:sz="4" w:space="0"/>
              <w:right w:val="single" w:color="000001" w:sz="4" w:space="0"/>
            </w:tcBorders>
          </w:tcPr>
          <w:p w14:paraId="5FF28B21">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Club de Adolescentes </w:t>
            </w:r>
          </w:p>
        </w:tc>
        <w:tc>
          <w:tcPr>
            <w:tcW w:w="3676" w:type="dxa"/>
            <w:tcBorders>
              <w:top w:val="single" w:color="000001" w:sz="4" w:space="0"/>
              <w:left w:val="single" w:color="000001" w:sz="4" w:space="0"/>
              <w:bottom w:val="single" w:color="000001" w:sz="4" w:space="0"/>
              <w:right w:val="single" w:color="000001" w:sz="4" w:space="0"/>
            </w:tcBorders>
          </w:tcPr>
          <w:p w14:paraId="4C733981">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Médico </w:t>
            </w:r>
          </w:p>
        </w:tc>
      </w:tr>
      <w:tr w14:paraId="6BEE2BD7">
        <w:tblPrEx>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CellMar>
            <w:top w:w="0" w:type="dxa"/>
            <w:left w:w="54" w:type="dxa"/>
            <w:bottom w:w="0" w:type="dxa"/>
            <w:right w:w="2" w:type="dxa"/>
          </w:tblCellMar>
        </w:tblPrEx>
        <w:trPr>
          <w:trHeight w:val="384" w:hRule="atLeast"/>
          <w:jc w:val="center"/>
        </w:trPr>
        <w:tc>
          <w:tcPr>
            <w:tcW w:w="761" w:type="dxa"/>
            <w:tcBorders>
              <w:top w:val="single" w:color="000001" w:sz="4" w:space="0"/>
              <w:left w:val="single" w:color="000001" w:sz="4" w:space="0"/>
              <w:bottom w:val="single" w:color="000001" w:sz="4" w:space="0"/>
              <w:right w:val="single" w:color="000001" w:sz="4" w:space="0"/>
            </w:tcBorders>
          </w:tcPr>
          <w:p w14:paraId="6AC08829">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3 </w:t>
            </w:r>
          </w:p>
        </w:tc>
        <w:tc>
          <w:tcPr>
            <w:tcW w:w="3113" w:type="dxa"/>
            <w:tcBorders>
              <w:top w:val="single" w:color="000001" w:sz="4" w:space="0"/>
              <w:left w:val="single" w:color="000001" w:sz="4" w:space="0"/>
              <w:bottom w:val="single" w:color="000001" w:sz="4" w:space="0"/>
              <w:right w:val="single" w:color="000001" w:sz="4" w:space="0"/>
            </w:tcBorders>
          </w:tcPr>
          <w:p w14:paraId="5E32CA39">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Club de autoayuda </w:t>
            </w:r>
          </w:p>
        </w:tc>
        <w:tc>
          <w:tcPr>
            <w:tcW w:w="3676" w:type="dxa"/>
            <w:tcBorders>
              <w:top w:val="single" w:color="000001" w:sz="4" w:space="0"/>
              <w:left w:val="single" w:color="000001" w:sz="4" w:space="0"/>
              <w:bottom w:val="single" w:color="000001" w:sz="4" w:space="0"/>
              <w:right w:val="single" w:color="000001" w:sz="4" w:space="0"/>
            </w:tcBorders>
          </w:tcPr>
          <w:p w14:paraId="4B09AEA3">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Enfermera </w:t>
            </w:r>
          </w:p>
        </w:tc>
      </w:tr>
      <w:tr w14:paraId="1973D151">
        <w:tblPrEx>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CellMar>
            <w:top w:w="0" w:type="dxa"/>
            <w:left w:w="54" w:type="dxa"/>
            <w:bottom w:w="0" w:type="dxa"/>
            <w:right w:w="2" w:type="dxa"/>
          </w:tblCellMar>
        </w:tblPrEx>
        <w:trPr>
          <w:trHeight w:val="384" w:hRule="atLeast"/>
          <w:jc w:val="center"/>
        </w:trPr>
        <w:tc>
          <w:tcPr>
            <w:tcW w:w="761" w:type="dxa"/>
            <w:tcBorders>
              <w:top w:val="single" w:color="000001" w:sz="4" w:space="0"/>
              <w:left w:val="single" w:color="000001" w:sz="4" w:space="0"/>
              <w:bottom w:val="single" w:color="000001" w:sz="4" w:space="0"/>
              <w:right w:val="single" w:color="000001" w:sz="4" w:space="0"/>
            </w:tcBorders>
          </w:tcPr>
          <w:p w14:paraId="5AC8BB33">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4 </w:t>
            </w:r>
          </w:p>
        </w:tc>
        <w:tc>
          <w:tcPr>
            <w:tcW w:w="3113" w:type="dxa"/>
            <w:tcBorders>
              <w:top w:val="single" w:color="000001" w:sz="4" w:space="0"/>
              <w:left w:val="single" w:color="000001" w:sz="4" w:space="0"/>
              <w:bottom w:val="single" w:color="000001" w:sz="4" w:space="0"/>
              <w:right w:val="single" w:color="000001" w:sz="4" w:space="0"/>
            </w:tcBorders>
          </w:tcPr>
          <w:p w14:paraId="7AF4EE17">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Club adulto Mayor </w:t>
            </w:r>
          </w:p>
        </w:tc>
        <w:tc>
          <w:tcPr>
            <w:tcW w:w="3676" w:type="dxa"/>
            <w:tcBorders>
              <w:top w:val="single" w:color="000001" w:sz="4" w:space="0"/>
              <w:left w:val="single" w:color="000001" w:sz="4" w:space="0"/>
              <w:bottom w:val="single" w:color="000001" w:sz="4" w:space="0"/>
              <w:right w:val="single" w:color="000001" w:sz="4" w:space="0"/>
            </w:tcBorders>
          </w:tcPr>
          <w:p w14:paraId="24888284">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Médico </w:t>
            </w:r>
          </w:p>
        </w:tc>
      </w:tr>
      <w:tr w14:paraId="3C416714">
        <w:tblPrEx>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CellMar>
            <w:top w:w="0" w:type="dxa"/>
            <w:left w:w="54" w:type="dxa"/>
            <w:bottom w:w="0" w:type="dxa"/>
            <w:right w:w="2" w:type="dxa"/>
          </w:tblCellMar>
        </w:tblPrEx>
        <w:trPr>
          <w:trHeight w:val="389" w:hRule="atLeast"/>
          <w:jc w:val="center"/>
        </w:trPr>
        <w:tc>
          <w:tcPr>
            <w:tcW w:w="761" w:type="dxa"/>
            <w:tcBorders>
              <w:top w:val="single" w:color="000001" w:sz="4" w:space="0"/>
              <w:left w:val="single" w:color="000001" w:sz="4" w:space="0"/>
              <w:bottom w:val="single" w:color="000001" w:sz="4" w:space="0"/>
              <w:right w:val="single" w:color="000001" w:sz="4" w:space="0"/>
            </w:tcBorders>
          </w:tcPr>
          <w:p w14:paraId="3DF22809">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5 </w:t>
            </w:r>
          </w:p>
        </w:tc>
        <w:tc>
          <w:tcPr>
            <w:tcW w:w="3113" w:type="dxa"/>
            <w:tcBorders>
              <w:top w:val="single" w:color="000001" w:sz="4" w:space="0"/>
              <w:left w:val="single" w:color="000001" w:sz="4" w:space="0"/>
              <w:bottom w:val="single" w:color="000001" w:sz="4" w:space="0"/>
              <w:right w:val="single" w:color="000001" w:sz="4" w:space="0"/>
            </w:tcBorders>
          </w:tcPr>
          <w:p w14:paraId="3134F31B">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Club lactancia materna </w:t>
            </w:r>
          </w:p>
        </w:tc>
        <w:tc>
          <w:tcPr>
            <w:tcW w:w="3676" w:type="dxa"/>
            <w:tcBorders>
              <w:top w:val="single" w:color="000001" w:sz="4" w:space="0"/>
              <w:left w:val="single" w:color="000001" w:sz="4" w:space="0"/>
              <w:bottom w:val="single" w:color="000001" w:sz="4" w:space="0"/>
              <w:right w:val="single" w:color="000001" w:sz="4" w:space="0"/>
            </w:tcBorders>
          </w:tcPr>
          <w:p w14:paraId="7567A96C">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Enfermera </w:t>
            </w:r>
          </w:p>
        </w:tc>
      </w:tr>
      <w:tr w14:paraId="6599A213">
        <w:tblPrEx>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CellMar>
            <w:top w:w="0" w:type="dxa"/>
            <w:left w:w="54" w:type="dxa"/>
            <w:bottom w:w="0" w:type="dxa"/>
            <w:right w:w="2" w:type="dxa"/>
          </w:tblCellMar>
        </w:tblPrEx>
        <w:trPr>
          <w:trHeight w:val="384" w:hRule="atLeast"/>
          <w:jc w:val="center"/>
        </w:trPr>
        <w:tc>
          <w:tcPr>
            <w:tcW w:w="761" w:type="dxa"/>
            <w:tcBorders>
              <w:top w:val="single" w:color="000001" w:sz="4" w:space="0"/>
              <w:left w:val="single" w:color="000001" w:sz="4" w:space="0"/>
              <w:bottom w:val="single" w:color="000001" w:sz="4" w:space="0"/>
              <w:right w:val="single" w:color="000001" w:sz="4" w:space="0"/>
            </w:tcBorders>
          </w:tcPr>
          <w:p w14:paraId="1DC61F49">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6 </w:t>
            </w:r>
          </w:p>
        </w:tc>
        <w:tc>
          <w:tcPr>
            <w:tcW w:w="3113" w:type="dxa"/>
            <w:tcBorders>
              <w:top w:val="single" w:color="000001" w:sz="4" w:space="0"/>
              <w:left w:val="single" w:color="000001" w:sz="4" w:space="0"/>
              <w:bottom w:val="single" w:color="000001" w:sz="4" w:space="0"/>
              <w:right w:val="single" w:color="000001" w:sz="4" w:space="0"/>
            </w:tcBorders>
          </w:tcPr>
          <w:p w14:paraId="660B1333">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Club de embarazada </w:t>
            </w:r>
          </w:p>
        </w:tc>
        <w:tc>
          <w:tcPr>
            <w:tcW w:w="3676" w:type="dxa"/>
            <w:tcBorders>
              <w:top w:val="single" w:color="000001" w:sz="4" w:space="0"/>
              <w:left w:val="single" w:color="000001" w:sz="4" w:space="0"/>
              <w:bottom w:val="single" w:color="000001" w:sz="4" w:space="0"/>
              <w:right w:val="single" w:color="000001" w:sz="4" w:space="0"/>
            </w:tcBorders>
          </w:tcPr>
          <w:p w14:paraId="7400B884">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Enfermera </w:t>
            </w:r>
          </w:p>
        </w:tc>
      </w:tr>
      <w:tr w14:paraId="697A56BD">
        <w:tblPrEx>
          <w:tblBorders>
            <w:top w:val="single" w:color="000001" w:sz="4" w:space="0"/>
            <w:left w:val="single" w:color="000001" w:sz="4" w:space="0"/>
            <w:bottom w:val="single" w:color="000001" w:sz="4" w:space="0"/>
            <w:right w:val="single" w:color="000001" w:sz="4" w:space="0"/>
            <w:insideH w:val="single" w:color="000001" w:sz="4" w:space="0"/>
            <w:insideV w:val="single" w:color="000001" w:sz="4" w:space="0"/>
          </w:tblBorders>
          <w:tblCellMar>
            <w:top w:w="0" w:type="dxa"/>
            <w:left w:w="54" w:type="dxa"/>
            <w:bottom w:w="0" w:type="dxa"/>
            <w:right w:w="2" w:type="dxa"/>
          </w:tblCellMar>
        </w:tblPrEx>
        <w:trPr>
          <w:trHeight w:val="389" w:hRule="atLeast"/>
          <w:jc w:val="center"/>
        </w:trPr>
        <w:tc>
          <w:tcPr>
            <w:tcW w:w="761" w:type="dxa"/>
            <w:tcBorders>
              <w:top w:val="single" w:color="000001" w:sz="4" w:space="0"/>
              <w:left w:val="single" w:color="000001" w:sz="4" w:space="0"/>
              <w:bottom w:val="single" w:color="000001" w:sz="4" w:space="0"/>
              <w:right w:val="single" w:color="000001" w:sz="4" w:space="0"/>
            </w:tcBorders>
          </w:tcPr>
          <w:p w14:paraId="66790C9D">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7 </w:t>
            </w:r>
          </w:p>
        </w:tc>
        <w:tc>
          <w:tcPr>
            <w:tcW w:w="3113" w:type="dxa"/>
            <w:tcBorders>
              <w:top w:val="single" w:color="000001" w:sz="4" w:space="0"/>
              <w:left w:val="single" w:color="000001" w:sz="4" w:space="0"/>
              <w:bottom w:val="single" w:color="000001" w:sz="4" w:space="0"/>
              <w:right w:val="single" w:color="000001" w:sz="4" w:space="0"/>
            </w:tcBorders>
          </w:tcPr>
          <w:p w14:paraId="0137D4E4">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 xml:space="preserve">ADESCOS </w:t>
            </w:r>
          </w:p>
        </w:tc>
        <w:tc>
          <w:tcPr>
            <w:tcW w:w="3676" w:type="dxa"/>
            <w:tcBorders>
              <w:top w:val="single" w:color="000001" w:sz="4" w:space="0"/>
              <w:left w:val="single" w:color="000001" w:sz="4" w:space="0"/>
              <w:bottom w:val="single" w:color="000001" w:sz="4" w:space="0"/>
              <w:right w:val="single" w:color="000001" w:sz="4" w:space="0"/>
            </w:tcBorders>
          </w:tcPr>
          <w:p w14:paraId="371EDFD5">
            <w:pPr>
              <w:spacing w:after="0" w:line="360" w:lineRule="auto"/>
              <w:ind w:left="397"/>
              <w:jc w:val="both"/>
              <w:rPr>
                <w:rFonts w:ascii="Arial" w:hAnsi="Arial" w:eastAsia="Arial" w:cs="Arial"/>
                <w:sz w:val="24"/>
                <w:szCs w:val="24"/>
              </w:rPr>
            </w:pPr>
            <w:r>
              <w:rPr>
                <w:rFonts w:ascii="Arial" w:hAnsi="Arial" w:eastAsia="Arial" w:cs="Arial"/>
                <w:color w:val="00000A"/>
                <w:sz w:val="24"/>
                <w:szCs w:val="24"/>
              </w:rPr>
              <w:t>Médico,promotores,poblacion</w:t>
            </w:r>
          </w:p>
        </w:tc>
      </w:tr>
    </w:tbl>
    <w:p w14:paraId="2283DBDF">
      <w:pPr>
        <w:spacing w:after="14" w:line="360" w:lineRule="auto"/>
        <w:ind w:left="397" w:right="-15" w:hanging="10"/>
        <w:jc w:val="both"/>
        <w:rPr>
          <w:rFonts w:ascii="Arial" w:hAnsi="Arial" w:eastAsia="Arial" w:cs="Arial"/>
          <w:color w:val="00000A"/>
          <w:sz w:val="24"/>
          <w:szCs w:val="24"/>
        </w:rPr>
      </w:pPr>
    </w:p>
    <w:p w14:paraId="3005BD40">
      <w:pPr>
        <w:spacing w:after="14" w:line="360" w:lineRule="auto"/>
        <w:ind w:left="454" w:right="-14" w:firstLine="454"/>
        <w:jc w:val="both"/>
        <w:rPr>
          <w:rFonts w:ascii="Arial" w:hAnsi="Arial" w:eastAsia="Arial" w:cs="Arial"/>
          <w:color w:val="00000A"/>
          <w:sz w:val="24"/>
          <w:szCs w:val="24"/>
          <w:highlight w:val="yellow"/>
        </w:rPr>
      </w:pPr>
      <w:r>
        <w:rPr>
          <w:rFonts w:ascii="Arial" w:hAnsi="Arial" w:eastAsia="Arial" w:cs="Arial"/>
          <w:b/>
          <w:color w:val="00000A"/>
          <w:sz w:val="24"/>
          <w:szCs w:val="24"/>
        </w:rPr>
        <w:t xml:space="preserve"> Fuente: </w:t>
      </w:r>
      <w:r>
        <w:rPr>
          <w:rFonts w:ascii="Arial" w:hAnsi="Arial" w:eastAsia="Arial" w:cs="Arial"/>
          <w:sz w:val="24"/>
          <w:szCs w:val="24"/>
        </w:rPr>
        <w:t>ASSI de la unidad comunitaria de salud familiar de Gualindo, organización político administrativa.</w:t>
      </w:r>
    </w:p>
    <w:p w14:paraId="0192FBD4">
      <w:pPr>
        <w:spacing w:after="14" w:line="360" w:lineRule="auto"/>
        <w:ind w:left="454" w:right="-14" w:firstLine="454"/>
        <w:rPr>
          <w:rFonts w:ascii="Arial" w:hAnsi="Arial" w:eastAsia="Arial" w:cs="Arial"/>
          <w:color w:val="00000A"/>
          <w:sz w:val="24"/>
          <w:szCs w:val="24"/>
        </w:rPr>
      </w:pPr>
    </w:p>
    <w:p w14:paraId="7F0BB31C">
      <w:pPr>
        <w:spacing w:after="14" w:line="360" w:lineRule="auto"/>
        <w:ind w:left="454" w:right="-14" w:firstLine="454"/>
        <w:rPr>
          <w:rFonts w:ascii="Arial" w:hAnsi="Arial" w:eastAsia="Arial" w:cs="Arial"/>
          <w:sz w:val="24"/>
          <w:szCs w:val="24"/>
        </w:rPr>
      </w:pPr>
      <w:bookmarkStart w:id="11" w:name="_1y810tw" w:colFirst="0" w:colLast="0"/>
      <w:bookmarkEnd w:id="11"/>
      <w:r>
        <w:rPr>
          <w:rFonts w:ascii="Arial" w:hAnsi="Arial" w:eastAsia="Arial" w:cs="Arial"/>
          <w:b/>
          <w:color w:val="00000A"/>
          <w:sz w:val="24"/>
          <w:szCs w:val="24"/>
        </w:rPr>
        <w:t>Análisis de tabla 1</w:t>
      </w:r>
      <w:r>
        <w:rPr>
          <w:rFonts w:ascii="Arial" w:hAnsi="Arial" w:eastAsia="Arial" w:cs="Arial"/>
          <w:color w:val="00000A"/>
          <w:sz w:val="24"/>
          <w:szCs w:val="24"/>
        </w:rPr>
        <w:t>: En el año del 2023, los clubes no funcionaron con normalidad debido a que no se contaba con medico director en la unidad de salud en el periodo de enero a junio, con lo cual la reactivacion comienza a partir de julio del 2023 con la colaboración de los miembros de la unidad de salud y la población</w:t>
      </w:r>
    </w:p>
    <w:p w14:paraId="311360E5">
      <w:pPr>
        <w:keepNext/>
        <w:keepLines/>
        <w:numPr>
          <w:ilvl w:val="0"/>
          <w:numId w:val="1"/>
        </w:numPr>
        <w:spacing w:before="280" w:after="80" w:line="360" w:lineRule="auto"/>
        <w:ind w:left="720" w:leftChars="0" w:hanging="360" w:firstLineChars="0"/>
        <w:jc w:val="both"/>
        <w:outlineLvl w:val="0"/>
        <w:rPr>
          <w:rFonts w:ascii="Arial" w:hAnsi="Arial" w:eastAsia="Arial" w:cs="Arial"/>
          <w:b/>
          <w:color w:val="000000"/>
          <w:sz w:val="24"/>
          <w:szCs w:val="24"/>
        </w:rPr>
      </w:pPr>
      <w:bookmarkStart w:id="12" w:name="_Toc10842"/>
      <w:bookmarkStart w:id="13" w:name="_Toc23759"/>
      <w:r>
        <w:rPr>
          <w:rFonts w:ascii="Arial" w:hAnsi="Arial" w:eastAsia="Arial" w:cs="Arial"/>
          <w:b/>
          <w:color w:val="000000"/>
          <w:sz w:val="24"/>
          <w:szCs w:val="24"/>
        </w:rPr>
        <w:t>SITUACIÓN ACTUAL DEL PROBLEMA PRINCIPAL</w:t>
      </w:r>
      <w:bookmarkEnd w:id="12"/>
      <w:bookmarkEnd w:id="13"/>
    </w:p>
    <w:p w14:paraId="6C3122A4">
      <w:pPr>
        <w:spacing w:line="360" w:lineRule="auto"/>
        <w:ind w:left="454" w:firstLine="454"/>
        <w:jc w:val="both"/>
        <w:rPr>
          <w:rFonts w:ascii="Arial" w:hAnsi="Arial" w:eastAsia="Arial" w:cs="Arial"/>
          <w:sz w:val="24"/>
          <w:szCs w:val="24"/>
        </w:rPr>
      </w:pPr>
      <w:bookmarkStart w:id="14" w:name="_4i7ojhp" w:colFirst="0" w:colLast="0"/>
      <w:bookmarkEnd w:id="14"/>
    </w:p>
    <w:p w14:paraId="52F3046C">
      <w:pPr>
        <w:spacing w:line="360" w:lineRule="auto"/>
        <w:ind w:left="454" w:firstLine="454"/>
        <w:jc w:val="both"/>
        <w:rPr>
          <w:rFonts w:ascii="Arial" w:hAnsi="Arial" w:eastAsia="Arial" w:cs="Arial"/>
          <w:sz w:val="24"/>
          <w:szCs w:val="24"/>
        </w:rPr>
      </w:pPr>
      <w:r>
        <w:rPr>
          <w:rFonts w:ascii="Arial" w:hAnsi="Arial" w:eastAsia="Arial" w:cs="Arial"/>
          <w:sz w:val="24"/>
          <w:szCs w:val="24"/>
        </w:rPr>
        <w:t xml:space="preserve">Mediante el dialogo con la población de adultos mayores que pertenecen al área de influencia de la unidad comunitaria de salud familiar básica de Gualindo, se llega al consenso tanto con los miembros de la unidad de salud como con la población de adultos mayores </w:t>
      </w:r>
      <w:r>
        <w:rPr>
          <w:rFonts w:hint="default" w:ascii="Arial" w:hAnsi="Arial" w:eastAsia="Arial" w:cs="Arial"/>
          <w:sz w:val="24"/>
          <w:szCs w:val="24"/>
          <w:lang w:val="es-SV"/>
        </w:rPr>
        <w:t>sobre</w:t>
      </w:r>
      <w:r>
        <w:rPr>
          <w:rFonts w:ascii="Arial" w:hAnsi="Arial" w:eastAsia="Arial" w:cs="Arial"/>
          <w:sz w:val="24"/>
          <w:szCs w:val="24"/>
        </w:rPr>
        <w:t xml:space="preserve"> la prevalencia en el infradiagnostico de la depresión en el adulto mayor e</w:t>
      </w:r>
      <w:r>
        <w:rPr>
          <w:rFonts w:hint="default" w:ascii="Arial" w:hAnsi="Arial" w:eastAsia="Arial" w:cs="Arial"/>
          <w:sz w:val="24"/>
          <w:szCs w:val="24"/>
          <w:lang w:val="es-SV"/>
        </w:rPr>
        <w:t>l cual es</w:t>
      </w:r>
      <w:r>
        <w:rPr>
          <w:rFonts w:ascii="Arial" w:hAnsi="Arial" w:eastAsia="Arial" w:cs="Arial"/>
          <w:sz w:val="24"/>
          <w:szCs w:val="24"/>
        </w:rPr>
        <w:t xml:space="preserve"> un tema </w:t>
      </w:r>
      <w:r>
        <w:rPr>
          <w:rFonts w:hint="default" w:ascii="Arial" w:hAnsi="Arial" w:eastAsia="Arial" w:cs="Arial"/>
          <w:sz w:val="24"/>
          <w:szCs w:val="24"/>
          <w:lang w:val="es-SV"/>
        </w:rPr>
        <w:t>que</w:t>
      </w:r>
      <w:r>
        <w:rPr>
          <w:rFonts w:ascii="Arial" w:hAnsi="Arial" w:eastAsia="Arial" w:cs="Arial"/>
          <w:sz w:val="24"/>
          <w:szCs w:val="24"/>
        </w:rPr>
        <w:t xml:space="preserve"> no se aborda correctamente ya que existen muchas ideas equivocadas, prejuicios y creencias que crean barreras para la comunicación del padecimiento al personal de salud, con lo cual exponemos en los siguientes puntos los factores mas relevantes que influyen en esta enfermedad.</w:t>
      </w:r>
    </w:p>
    <w:p w14:paraId="6B1B36FD">
      <w:pPr>
        <w:keepNext/>
        <w:keepLines/>
        <w:spacing w:before="280" w:after="80" w:line="360" w:lineRule="auto"/>
        <w:rPr>
          <w:rFonts w:ascii="Arial" w:hAnsi="Arial" w:eastAsia="Arial" w:cs="Arial"/>
          <w:b/>
          <w:color w:val="000000"/>
          <w:sz w:val="24"/>
          <w:szCs w:val="24"/>
        </w:rPr>
      </w:pPr>
      <w:r>
        <w:rPr>
          <w:rFonts w:ascii="Arial" w:hAnsi="Arial" w:eastAsia="Arial" w:cs="Arial"/>
          <w:b/>
          <w:color w:val="000000"/>
          <w:sz w:val="24"/>
          <w:szCs w:val="24"/>
        </w:rPr>
        <w:t xml:space="preserve">  a. Nivel económico  </w:t>
      </w:r>
    </w:p>
    <w:p w14:paraId="0C667946">
      <w:pPr>
        <w:spacing w:line="360" w:lineRule="auto"/>
        <w:ind w:left="454" w:firstLine="567"/>
        <w:jc w:val="both"/>
        <w:rPr>
          <w:rFonts w:ascii="Arial" w:hAnsi="Arial" w:eastAsia="Arial" w:cs="Arial"/>
          <w:sz w:val="24"/>
          <w:szCs w:val="24"/>
        </w:rPr>
      </w:pPr>
      <w:bookmarkStart w:id="15" w:name="_2xcytpi" w:colFirst="0" w:colLast="0"/>
      <w:bookmarkEnd w:id="15"/>
      <w:r>
        <w:rPr>
          <w:rFonts w:ascii="Arial" w:hAnsi="Arial" w:eastAsia="Arial" w:cs="Arial"/>
          <w:sz w:val="24"/>
          <w:szCs w:val="24"/>
        </w:rPr>
        <w:t xml:space="preserve">Los ingresos económicos de la población de Gualindo dependen en gran manera del trabajo en la agricultura (granos básicos, las frutas, verduras y hortalizas) asimismo hay grupos que sus ingresos económicos dependen de las remesas de familiares en el exterior. Por lo que se puede observar que la principal fuente ingresos, predominante es las remesas familiares y que dentro de la población adulta mayor también existe una minoría que es independiente económicamente como es el caso de los comerciantes anteriormente mencionados. </w:t>
      </w:r>
    </w:p>
    <w:p w14:paraId="4FECC3BA">
      <w:pPr>
        <w:keepNext/>
        <w:keepLines/>
        <w:spacing w:before="280" w:after="80" w:line="360" w:lineRule="auto"/>
        <w:rPr>
          <w:rFonts w:ascii="Arial" w:hAnsi="Arial" w:eastAsia="Arial" w:cs="Arial"/>
          <w:b/>
          <w:color w:val="000000"/>
          <w:sz w:val="24"/>
          <w:szCs w:val="24"/>
        </w:rPr>
      </w:pPr>
      <w:r>
        <w:rPr>
          <w:rFonts w:ascii="Arial" w:hAnsi="Arial" w:eastAsia="Arial" w:cs="Arial"/>
          <w:b/>
          <w:color w:val="000000"/>
          <w:sz w:val="24"/>
          <w:szCs w:val="24"/>
        </w:rPr>
        <w:t>b. Nivel social</w:t>
      </w:r>
    </w:p>
    <w:p w14:paraId="4FF077FB">
      <w:pPr>
        <w:spacing w:line="360" w:lineRule="auto"/>
        <w:ind w:left="454" w:firstLine="454"/>
        <w:jc w:val="both"/>
        <w:rPr>
          <w:rFonts w:ascii="Arial" w:hAnsi="Arial" w:eastAsia="Arial" w:cs="Arial"/>
          <w:sz w:val="24"/>
          <w:szCs w:val="24"/>
        </w:rPr>
      </w:pPr>
      <w:r>
        <w:rPr>
          <w:rFonts w:ascii="Arial" w:hAnsi="Arial" w:eastAsia="Arial" w:cs="Arial"/>
          <w:sz w:val="24"/>
          <w:szCs w:val="24"/>
        </w:rPr>
        <w:t xml:space="preserve">Este punto, para la población adulto mayor es de vital importancia el hacer énfasis ya que no se debe seguir continuando con la estigmatización de la sociedad hacia el adulto mayor quienes tiene la costumbre de señalar a los adultos mayores como personas no capaces de realizar actividades que puedan generar productividad o utilidad hacia la población general, estas situaciones en las que se señalan a la población adulto mayor generan depresión y aislamiento y el progreso consecuente al empeoramiento de enfermedades físicas y psicológicas. </w:t>
      </w:r>
    </w:p>
    <w:p w14:paraId="4E9FFEC8">
      <w:pPr>
        <w:spacing w:line="360" w:lineRule="auto"/>
        <w:ind w:left="454" w:firstLine="454"/>
        <w:jc w:val="both"/>
        <w:rPr>
          <w:rFonts w:ascii="Arial" w:hAnsi="Arial" w:eastAsia="Arial" w:cs="Arial"/>
          <w:sz w:val="24"/>
          <w:szCs w:val="24"/>
        </w:rPr>
      </w:pPr>
      <w:r>
        <w:rPr>
          <w:rFonts w:ascii="Arial" w:hAnsi="Arial" w:eastAsia="Arial" w:cs="Arial"/>
          <w:sz w:val="24"/>
          <w:szCs w:val="24"/>
        </w:rPr>
        <w:t>En datos publicados por la OMS (Organización Mundial de la Salud), sobre la Salud Mental en Adultos Mayores, el día 23 de octubre de 2023, afirma lo siguiente:</w:t>
      </w:r>
    </w:p>
    <w:p w14:paraId="1D8AF46A">
      <w:pPr>
        <w:spacing w:after="0" w:line="360" w:lineRule="auto"/>
        <w:ind w:left="454" w:firstLine="454"/>
        <w:jc w:val="both"/>
        <w:rPr>
          <w:rFonts w:ascii="Arial" w:hAnsi="Arial" w:eastAsia="Arial" w:cs="Arial"/>
          <w:sz w:val="24"/>
          <w:szCs w:val="24"/>
        </w:rPr>
      </w:pPr>
      <w:r>
        <w:rPr>
          <w:rFonts w:ascii="Arial" w:hAnsi="Arial" w:eastAsia="Arial" w:cs="Arial"/>
          <w:sz w:val="24"/>
          <w:szCs w:val="24"/>
        </w:rPr>
        <w:t>“Los adultos mayores contribuyen a la sociedad como miembros de la familia y la comunidad, y muchos son voluntarios y trabajadores. Aunque la mayoría goza de buena salud, muchos corren el riesgo de presentar afecciones de salud mental como depresión y ansiedad”. (2)</w:t>
      </w:r>
    </w:p>
    <w:p w14:paraId="6F0C8714">
      <w:pPr>
        <w:spacing w:line="360" w:lineRule="auto"/>
        <w:ind w:left="454" w:firstLine="454"/>
        <w:jc w:val="both"/>
        <w:rPr>
          <w:rFonts w:ascii="Arial" w:hAnsi="Arial" w:eastAsia="Arial" w:cs="Arial"/>
          <w:sz w:val="24"/>
          <w:szCs w:val="24"/>
        </w:rPr>
      </w:pPr>
      <w:r>
        <w:rPr>
          <w:rFonts w:ascii="Arial" w:hAnsi="Arial" w:eastAsia="Arial" w:cs="Arial"/>
          <w:sz w:val="24"/>
          <w:szCs w:val="24"/>
        </w:rPr>
        <w:t>Muchos también pueden experimentar movilidad reducida, dolor crónico, fragilidad, demencia u otros problemas de salud, para los que necesitan algún tipo de cuidados a largo plazo. Es más, a medida que se envejece aumenta la probabilidad de padecer varias afecciones al mismo tiempo.</w:t>
      </w:r>
    </w:p>
    <w:p w14:paraId="0B99984D">
      <w:pPr>
        <w:spacing w:line="360" w:lineRule="auto"/>
        <w:ind w:left="397"/>
        <w:jc w:val="both"/>
        <w:rPr>
          <w:rFonts w:ascii="Arial" w:hAnsi="Arial" w:eastAsia="Arial" w:cs="Arial"/>
          <w:sz w:val="24"/>
          <w:szCs w:val="24"/>
        </w:rPr>
      </w:pPr>
      <w:r>
        <w:rPr>
          <w:rFonts w:ascii="Arial" w:hAnsi="Arial" w:eastAsia="Arial" w:cs="Arial"/>
          <w:b/>
          <w:sz w:val="24"/>
          <w:szCs w:val="24"/>
        </w:rPr>
        <w:t xml:space="preserve"> Prevalencia</w:t>
      </w:r>
    </w:p>
    <w:p w14:paraId="4AD15E7D">
      <w:pPr>
        <w:spacing w:line="360" w:lineRule="auto"/>
        <w:ind w:left="454" w:firstLine="454"/>
        <w:jc w:val="both"/>
        <w:rPr>
          <w:rFonts w:ascii="Arial" w:hAnsi="Arial" w:eastAsia="Arial" w:cs="Arial"/>
          <w:sz w:val="24"/>
          <w:szCs w:val="24"/>
        </w:rPr>
      </w:pPr>
      <w:r>
        <w:rPr>
          <w:rFonts w:ascii="Arial" w:hAnsi="Arial" w:eastAsia="Arial" w:cs="Arial"/>
          <w:sz w:val="24"/>
          <w:szCs w:val="24"/>
        </w:rPr>
        <w:t>Aproximadamente el 14% de los adultos de 60 años o más viven con un trastorno mental. De acuerdo con las estimaciones mundiales de salud (GHE) GLOBAL HEALTH ESTIMATES, 2019, estas afecciones representan el 10,6% de la discapacidad total (en años de vida ajustados por discapacidad, AVAD) entre los adultos mayores. Las afecciones de salud mental más frecuentes en los adultos mayores son la depresión y la ansiedad. Las GHE 2019 muestran que, a nivel mundial, alrededor de una cuarta parte de las muertes por suicidio (27,2%) se producen en personas de 60 años o más.</w:t>
      </w:r>
    </w:p>
    <w:p w14:paraId="694CB921">
      <w:pPr>
        <w:spacing w:line="360" w:lineRule="auto"/>
        <w:ind w:left="454" w:firstLine="454"/>
        <w:jc w:val="both"/>
        <w:rPr>
          <w:rFonts w:ascii="Arial" w:hAnsi="Arial" w:eastAsia="Arial" w:cs="Arial"/>
          <w:sz w:val="24"/>
          <w:szCs w:val="24"/>
        </w:rPr>
      </w:pPr>
      <w:r>
        <w:rPr>
          <w:rFonts w:ascii="Arial" w:hAnsi="Arial" w:eastAsia="Arial" w:cs="Arial"/>
          <w:sz w:val="24"/>
          <w:szCs w:val="24"/>
        </w:rPr>
        <w:t>Las afecciones de salud mental en las personas mayores suelen estar infravaloradas e infratratadas, y la estigmatización que rodea a dichas afecciones puede hacer que las personas sean reacias a buscar ayuda.</w:t>
      </w:r>
    </w:p>
    <w:p w14:paraId="72D1A5B4">
      <w:pPr>
        <w:spacing w:line="360" w:lineRule="auto"/>
        <w:ind w:left="397"/>
        <w:jc w:val="both"/>
        <w:rPr>
          <w:rFonts w:ascii="Arial" w:hAnsi="Arial" w:eastAsia="Arial" w:cs="Arial"/>
          <w:sz w:val="24"/>
          <w:szCs w:val="24"/>
        </w:rPr>
      </w:pPr>
    </w:p>
    <w:p w14:paraId="2305C7BE">
      <w:pPr>
        <w:spacing w:line="360" w:lineRule="auto"/>
        <w:ind w:left="440"/>
        <w:jc w:val="both"/>
        <w:rPr>
          <w:rFonts w:ascii="Arial" w:hAnsi="Arial" w:eastAsia="Arial" w:cs="Arial"/>
          <w:sz w:val="24"/>
          <w:szCs w:val="24"/>
        </w:rPr>
      </w:pPr>
      <w:r>
        <w:rPr>
          <w:rFonts w:ascii="Arial" w:hAnsi="Arial" w:eastAsia="Arial" w:cs="Arial"/>
          <w:b/>
          <w:sz w:val="24"/>
          <w:szCs w:val="24"/>
        </w:rPr>
        <w:t xml:space="preserve"> Factores de riesgo</w:t>
      </w:r>
    </w:p>
    <w:p w14:paraId="2ACD9443">
      <w:pPr>
        <w:spacing w:line="360" w:lineRule="auto"/>
        <w:ind w:left="454" w:firstLine="454"/>
        <w:jc w:val="both"/>
        <w:rPr>
          <w:rFonts w:ascii="Arial" w:hAnsi="Arial" w:eastAsia="Arial" w:cs="Arial"/>
          <w:sz w:val="24"/>
          <w:szCs w:val="24"/>
        </w:rPr>
      </w:pPr>
      <w:r>
        <w:rPr>
          <w:rFonts w:ascii="Arial" w:hAnsi="Arial" w:eastAsia="Arial" w:cs="Arial"/>
          <w:sz w:val="24"/>
          <w:szCs w:val="24"/>
        </w:rPr>
        <w:t>A edades más avanzadas, la salud mental viene determinada no solo por el entorno físico y social, sino también por los efectos acumulativos de las experiencias de vida anteriores y los factores estresantes específicos relacionados con el envejecimiento. La exposición a la adversidad, la pérdida significativa de la capacidad intrínseca y una disminución de la funcionalidad pueden provocar angustia psicológica.</w:t>
      </w:r>
    </w:p>
    <w:p w14:paraId="7F7463F4">
      <w:pPr>
        <w:spacing w:line="360" w:lineRule="auto"/>
        <w:ind w:left="454" w:firstLine="454"/>
        <w:jc w:val="both"/>
        <w:rPr>
          <w:rFonts w:ascii="Arial" w:hAnsi="Arial" w:eastAsia="Arial" w:cs="Arial"/>
          <w:sz w:val="24"/>
          <w:szCs w:val="24"/>
        </w:rPr>
      </w:pPr>
      <w:r>
        <w:rPr>
          <w:rFonts w:ascii="Arial" w:hAnsi="Arial" w:eastAsia="Arial" w:cs="Arial"/>
          <w:sz w:val="24"/>
          <w:szCs w:val="24"/>
        </w:rPr>
        <w:t>Los adultos mayores tienen más probabilidades de experimentar eventos adversos como el duelo, una reducción de los ingresos o un menor sentido de propósito con la jubilación. A pesar de sus muchas contribuciones a la sociedad, muchos adultos mayores son objeto de discriminación por motivos de edad (o edadismo), lo que puede afectar gravemente a su salud mental.</w:t>
      </w:r>
    </w:p>
    <w:p w14:paraId="3C1568B7">
      <w:pPr>
        <w:spacing w:line="360" w:lineRule="auto"/>
        <w:ind w:left="454" w:firstLine="454"/>
        <w:jc w:val="both"/>
        <w:rPr>
          <w:rFonts w:ascii="Arial" w:hAnsi="Arial" w:eastAsia="Arial" w:cs="Arial"/>
          <w:sz w:val="24"/>
          <w:szCs w:val="24"/>
        </w:rPr>
      </w:pPr>
      <w:r>
        <w:rPr>
          <w:rFonts w:ascii="Arial" w:hAnsi="Arial" w:eastAsia="Arial" w:cs="Arial"/>
          <w:sz w:val="24"/>
          <w:szCs w:val="24"/>
        </w:rPr>
        <w:t>El aislamiento social y la soledad, que aquejan a cerca de una cuarta parte de las personas mayores, son factores de riesgo clave para padecer afecciones de salud mental en etapas posteriores de la vida. También lo es el maltrato a las personas de edad, que incluye cualquier tipo de abuso físico, verbal, psicológico, sexual o económico, así como el abandono. Uno de cada seis adultos mayores sufre malos tratos, a menudo por sus propios cuidadores. El maltrato de los adultos mayores tiene graves consecuencias y puede conducir a la depresión y la ansiedad.</w:t>
      </w:r>
    </w:p>
    <w:p w14:paraId="6F6DF596">
      <w:pPr>
        <w:spacing w:line="360" w:lineRule="auto"/>
        <w:ind w:left="454" w:firstLine="454"/>
        <w:jc w:val="both"/>
        <w:rPr>
          <w:rFonts w:ascii="Arial" w:hAnsi="Arial" w:eastAsia="Arial" w:cs="Arial"/>
          <w:sz w:val="24"/>
          <w:szCs w:val="24"/>
        </w:rPr>
      </w:pPr>
      <w:r>
        <w:rPr>
          <w:rFonts w:ascii="Arial" w:hAnsi="Arial" w:eastAsia="Arial" w:cs="Arial"/>
          <w:sz w:val="24"/>
          <w:szCs w:val="24"/>
        </w:rPr>
        <w:t>Muchas personas mayores son cuidadoras de cónyuges con afecciones crónicas, como la demencia. Las responsabilidades de estos cuidados pueden ser abrumadoras y afectar a la salud mental del cuidador.</w:t>
      </w:r>
    </w:p>
    <w:p w14:paraId="57C7DE1E">
      <w:pPr>
        <w:spacing w:line="360" w:lineRule="auto"/>
        <w:ind w:left="454" w:firstLine="454"/>
        <w:jc w:val="both"/>
        <w:rPr>
          <w:rFonts w:ascii="Arial" w:hAnsi="Arial" w:eastAsia="Arial" w:cs="Arial"/>
          <w:sz w:val="24"/>
          <w:szCs w:val="24"/>
        </w:rPr>
      </w:pPr>
      <w:r>
        <w:rPr>
          <w:rFonts w:ascii="Arial" w:hAnsi="Arial" w:eastAsia="Arial" w:cs="Arial"/>
          <w:sz w:val="24"/>
          <w:szCs w:val="24"/>
        </w:rPr>
        <w:t>Algunos adultos mayores corren un mayor riesgo de sufrir depresión y ansiedad, debido a las pésimas condiciones de vida, la mala salud física o la falta de acceso a apoyo y servicios de calidad. Esto incluye a los adultos mayores que viven en entornos humanitarios y a los que padecen enfermedades crónicas (como cardiopatías, cáncer o ictus), afecciones neurológicas (como demencia) o problemas de abuso de sustancias.</w:t>
      </w:r>
    </w:p>
    <w:p w14:paraId="7849FA90">
      <w:pPr>
        <w:spacing w:line="360" w:lineRule="auto"/>
        <w:ind w:left="397"/>
        <w:jc w:val="both"/>
        <w:rPr>
          <w:rFonts w:ascii="Arial" w:hAnsi="Arial" w:eastAsia="Arial" w:cs="Arial"/>
          <w:sz w:val="24"/>
          <w:szCs w:val="24"/>
        </w:rPr>
      </w:pPr>
    </w:p>
    <w:p w14:paraId="40A13EA3">
      <w:pPr>
        <w:spacing w:line="360" w:lineRule="auto"/>
        <w:ind w:left="440"/>
        <w:jc w:val="both"/>
        <w:rPr>
          <w:rFonts w:ascii="Arial" w:hAnsi="Arial" w:eastAsia="Arial" w:cs="Arial"/>
          <w:sz w:val="24"/>
          <w:szCs w:val="24"/>
        </w:rPr>
      </w:pPr>
      <w:r>
        <w:rPr>
          <w:rFonts w:ascii="Arial" w:hAnsi="Arial" w:eastAsia="Arial" w:cs="Arial"/>
          <w:b/>
          <w:sz w:val="24"/>
          <w:szCs w:val="24"/>
        </w:rPr>
        <w:t xml:space="preserve"> Promoción y prevención</w:t>
      </w:r>
      <w:r>
        <w:rPr>
          <w:rFonts w:ascii="Arial" w:hAnsi="Arial" w:eastAsia="Arial" w:cs="Arial"/>
          <w:sz w:val="24"/>
          <w:szCs w:val="24"/>
        </w:rPr>
        <w:t xml:space="preserve"> </w:t>
      </w:r>
    </w:p>
    <w:p w14:paraId="65E4F357">
      <w:pPr>
        <w:spacing w:line="360" w:lineRule="auto"/>
        <w:ind w:left="454" w:firstLine="454"/>
        <w:jc w:val="both"/>
        <w:rPr>
          <w:rFonts w:ascii="Arial" w:hAnsi="Arial" w:eastAsia="Arial" w:cs="Arial"/>
          <w:sz w:val="24"/>
          <w:szCs w:val="24"/>
        </w:rPr>
      </w:pPr>
      <w:r>
        <w:rPr>
          <w:rFonts w:ascii="Arial" w:hAnsi="Arial" w:eastAsia="Arial" w:cs="Arial"/>
          <w:sz w:val="24"/>
          <w:szCs w:val="24"/>
        </w:rPr>
        <w:t>Las estrategias de prevención y de promoción de la salud mental de los adultos mayores se centran en favorecer un envejecimiento saludable, lo que implica crear entornos físicos y sociales que faciliten el bienestar y permitan a las personas llevar a cabo las actividades que son importantes para ellas, a pesar de la pérdida de facultades.</w:t>
      </w:r>
    </w:p>
    <w:p w14:paraId="1C482334">
      <w:pPr>
        <w:spacing w:line="360" w:lineRule="auto"/>
        <w:ind w:left="454" w:firstLine="454"/>
        <w:jc w:val="both"/>
        <w:rPr>
          <w:rFonts w:ascii="Arial" w:hAnsi="Arial" w:eastAsia="Arial" w:cs="Arial"/>
          <w:sz w:val="24"/>
          <w:szCs w:val="24"/>
        </w:rPr>
      </w:pPr>
      <w:r>
        <w:rPr>
          <w:rFonts w:ascii="Arial" w:hAnsi="Arial" w:eastAsia="Arial" w:cs="Arial"/>
          <w:sz w:val="24"/>
          <w:szCs w:val="24"/>
        </w:rPr>
        <w:t>Entre las estrategias clave de prevención y de promoción de la salud mental para un envejecimiento saludable figuran:</w:t>
      </w:r>
    </w:p>
    <w:p w14:paraId="5A58AF68">
      <w:pPr>
        <w:spacing w:line="360" w:lineRule="auto"/>
        <w:ind w:left="454" w:firstLine="454"/>
        <w:jc w:val="both"/>
        <w:rPr>
          <w:rFonts w:ascii="Arial" w:hAnsi="Arial" w:eastAsia="Arial" w:cs="Arial"/>
          <w:sz w:val="24"/>
          <w:szCs w:val="24"/>
        </w:rPr>
      </w:pPr>
      <w:r>
        <w:rPr>
          <w:rFonts w:ascii="Arial" w:hAnsi="Arial" w:eastAsia="Arial" w:cs="Arial"/>
          <w:sz w:val="24"/>
          <w:szCs w:val="24"/>
        </w:rPr>
        <w:t>Medidas para reducir la inseguridad financiera y la desigualdad de ingresos</w:t>
      </w:r>
    </w:p>
    <w:p w14:paraId="1B2E3BED">
      <w:pPr>
        <w:spacing w:line="360" w:lineRule="auto"/>
        <w:ind w:left="454" w:firstLine="454"/>
        <w:jc w:val="both"/>
        <w:rPr>
          <w:rFonts w:ascii="Arial" w:hAnsi="Arial" w:eastAsia="Arial" w:cs="Arial"/>
          <w:sz w:val="24"/>
          <w:szCs w:val="24"/>
        </w:rPr>
      </w:pPr>
      <w:r>
        <w:rPr>
          <w:rFonts w:ascii="Arial" w:hAnsi="Arial" w:eastAsia="Arial" w:cs="Arial"/>
          <w:sz w:val="24"/>
          <w:szCs w:val="24"/>
        </w:rPr>
        <w:t>Programas para garantizar viviendas, edificios públicos y transportes seguros y accesibles.</w:t>
      </w:r>
    </w:p>
    <w:p w14:paraId="32CC7A81">
      <w:pPr>
        <w:spacing w:line="360" w:lineRule="auto"/>
        <w:ind w:left="454" w:firstLine="454"/>
        <w:jc w:val="both"/>
        <w:rPr>
          <w:rFonts w:ascii="Arial" w:hAnsi="Arial" w:eastAsia="Arial" w:cs="Arial"/>
          <w:sz w:val="24"/>
          <w:szCs w:val="24"/>
        </w:rPr>
      </w:pPr>
      <w:r>
        <w:rPr>
          <w:rFonts w:ascii="Arial" w:hAnsi="Arial" w:eastAsia="Arial" w:cs="Arial"/>
          <w:sz w:val="24"/>
          <w:szCs w:val="24"/>
        </w:rPr>
        <w:t>Apoyo social a los adultos mayores y a sus cuidadores.</w:t>
      </w:r>
    </w:p>
    <w:p w14:paraId="6ABD0DC8">
      <w:pPr>
        <w:spacing w:line="360" w:lineRule="auto"/>
        <w:ind w:left="454" w:firstLine="454"/>
        <w:jc w:val="both"/>
        <w:rPr>
          <w:rFonts w:ascii="Arial" w:hAnsi="Arial" w:eastAsia="Arial" w:cs="Arial"/>
          <w:sz w:val="24"/>
          <w:szCs w:val="24"/>
        </w:rPr>
      </w:pPr>
      <w:r>
        <w:rPr>
          <w:rFonts w:ascii="Arial" w:hAnsi="Arial" w:eastAsia="Arial" w:cs="Arial"/>
          <w:sz w:val="24"/>
          <w:szCs w:val="24"/>
        </w:rPr>
        <w:t>Apoyo a los comportamientos saludables, especialmente a seguir un régimen alimentario equilibrado, mantenerse físicamente activo, abstenerse del tabaco y disminuir el consumo de alcohol.</w:t>
      </w:r>
    </w:p>
    <w:p w14:paraId="656B37CB">
      <w:pPr>
        <w:spacing w:line="360" w:lineRule="auto"/>
        <w:ind w:left="454" w:firstLine="454"/>
        <w:jc w:val="both"/>
        <w:rPr>
          <w:rFonts w:ascii="Arial" w:hAnsi="Arial" w:eastAsia="Arial" w:cs="Arial"/>
          <w:sz w:val="24"/>
          <w:szCs w:val="24"/>
        </w:rPr>
      </w:pPr>
      <w:r>
        <w:rPr>
          <w:rFonts w:ascii="Arial" w:hAnsi="Arial" w:eastAsia="Arial" w:cs="Arial"/>
          <w:sz w:val="24"/>
          <w:szCs w:val="24"/>
        </w:rPr>
        <w:t>Programas de salud y sociales dirigidos a grupos vulnerables, como los que viven solos o en zonas remotas y los que padecen una afección crónica.</w:t>
      </w:r>
    </w:p>
    <w:p w14:paraId="6DCB7051">
      <w:pPr>
        <w:spacing w:line="360" w:lineRule="auto"/>
        <w:ind w:left="454" w:firstLine="454"/>
        <w:jc w:val="both"/>
        <w:rPr>
          <w:rFonts w:ascii="Arial" w:hAnsi="Arial" w:eastAsia="Arial" w:cs="Arial"/>
          <w:sz w:val="24"/>
          <w:szCs w:val="24"/>
        </w:rPr>
      </w:pPr>
      <w:r>
        <w:rPr>
          <w:rFonts w:ascii="Arial" w:hAnsi="Arial" w:eastAsia="Arial" w:cs="Arial"/>
          <w:sz w:val="24"/>
          <w:szCs w:val="24"/>
        </w:rPr>
        <w:t>Para los adultos mayores, la conexión social es particularmente importante para atenuar los factores de riesgo como el aislamiento social y la soledad. En esta etapa de la vida, las actividades sociales fructíferas pueden mejorar considerablemente la salud mental positiva, la satisfacción con la vida y la calidad de vida; también pueden reducir los síntomas depresivos. Algunos ejemplos de intervenciones son las iniciativas de amistad, los grupos comunitarios y de apoyo, la formación en habilidades sociales, los grupos de artes creativas, los servicios de ocio y educación y los programas de voluntariado.</w:t>
      </w:r>
    </w:p>
    <w:p w14:paraId="2C9239BB">
      <w:pPr>
        <w:spacing w:line="360" w:lineRule="auto"/>
        <w:ind w:left="454" w:firstLine="454"/>
        <w:jc w:val="both"/>
        <w:rPr>
          <w:rFonts w:ascii="Arial" w:hAnsi="Arial" w:eastAsia="Arial" w:cs="Arial"/>
          <w:sz w:val="24"/>
          <w:szCs w:val="24"/>
        </w:rPr>
      </w:pPr>
      <w:r>
        <w:rPr>
          <w:rFonts w:ascii="Arial" w:hAnsi="Arial" w:eastAsia="Arial" w:cs="Arial"/>
          <w:sz w:val="24"/>
          <w:szCs w:val="24"/>
        </w:rPr>
        <w:t>La protección contra el edadismo y el maltrato también es fundamental. Las intervenciones esenciales incluyen políticas y leyes contra la discriminación, intervenciones educativas y actividades intergeneracionales. Existen diversas intervenciones dirigidas a los cuidadores, entre ellas, servicios de relevo, asesoramiento, educación, ayuda económica, psicoterapia que pueden ayudarles a mantener una relación de cuidado buena y saludable que evite el maltrato de las personas mayores.</w:t>
      </w:r>
    </w:p>
    <w:p w14:paraId="45BDBF92">
      <w:pPr>
        <w:spacing w:line="360" w:lineRule="auto"/>
        <w:ind w:left="454" w:firstLine="454"/>
        <w:jc w:val="both"/>
        <w:rPr>
          <w:rFonts w:ascii="Arial" w:hAnsi="Arial" w:eastAsia="Arial" w:cs="Arial"/>
          <w:sz w:val="24"/>
          <w:szCs w:val="24"/>
        </w:rPr>
      </w:pPr>
      <w:bookmarkStart w:id="16" w:name="_1ci93xb" w:colFirst="0" w:colLast="0"/>
      <w:bookmarkEnd w:id="16"/>
      <w:r>
        <w:rPr>
          <w:rFonts w:ascii="Arial" w:hAnsi="Arial" w:eastAsia="Arial" w:cs="Arial"/>
          <w:sz w:val="24"/>
          <w:szCs w:val="24"/>
        </w:rPr>
        <w:t>Además no se debe dejar de lado ni omitir tampoco la salud mental de los miembros que se relacionan con los adultos mayores, los cuidadores y/o conyugues de los mismos, ya que también son parte de la identificación de problemas, como es el caso de cuidadores con síndrome de Burn Out, las repercusiones, son de gran importancia en la salud mental, por lo que también se debe tomar en cuenta para evitar la continuidad de lo que ha sido uno de tantos problemas con el pasar de los años.</w:t>
      </w:r>
    </w:p>
    <w:p w14:paraId="01739824">
      <w:pPr>
        <w:keepNext/>
        <w:keepLines/>
        <w:spacing w:before="360" w:after="80" w:line="360" w:lineRule="auto"/>
        <w:ind w:left="397"/>
        <w:jc w:val="both"/>
        <w:rPr>
          <w:rFonts w:ascii="Arial" w:hAnsi="Arial" w:eastAsia="Arial" w:cs="Arial"/>
          <w:b/>
          <w:color w:val="000000"/>
          <w:sz w:val="24"/>
          <w:szCs w:val="24"/>
        </w:rPr>
      </w:pPr>
      <w:r>
        <w:rPr>
          <w:rFonts w:hint="default" w:ascii="Arial" w:hAnsi="Arial" w:eastAsia="Arial" w:cs="Arial"/>
          <w:b/>
          <w:color w:val="000000"/>
          <w:sz w:val="24"/>
          <w:szCs w:val="24"/>
          <w:lang w:val="es-SV"/>
        </w:rPr>
        <w:t>c</w:t>
      </w:r>
      <w:r>
        <w:rPr>
          <w:rFonts w:ascii="Arial" w:hAnsi="Arial" w:eastAsia="Arial" w:cs="Arial"/>
          <w:b/>
          <w:color w:val="000000"/>
          <w:sz w:val="24"/>
          <w:szCs w:val="24"/>
        </w:rPr>
        <w:t xml:space="preserve">. Nivel cultural </w:t>
      </w:r>
    </w:p>
    <w:p w14:paraId="214C4052">
      <w:pPr>
        <w:spacing w:line="360" w:lineRule="auto"/>
        <w:ind w:left="454" w:firstLine="454"/>
        <w:jc w:val="both"/>
        <w:rPr>
          <w:rFonts w:ascii="Arial" w:hAnsi="Arial" w:eastAsia="Arial" w:cs="Arial"/>
          <w:sz w:val="24"/>
          <w:szCs w:val="24"/>
        </w:rPr>
      </w:pPr>
      <w:r>
        <w:rPr>
          <w:rFonts w:ascii="Arial" w:hAnsi="Arial" w:eastAsia="Arial" w:cs="Arial"/>
          <w:sz w:val="24"/>
          <w:szCs w:val="24"/>
        </w:rPr>
        <w:t>La actitud negativa con respecto al envejecimiento y a las personas mayores también repercute de forma importante en la salud física y mental de los miembros de este grupo de edad. Las personas mayores que se ven como una carga para los demás pueden acabar pensando que su vida tiene menos valor y, como consecuencia de ello, son más proclives a la depresión y el aislamiento social. En un estudio recientemente publicado se observó que las personas de edad que tenían una percepción negativa de su propio envejecimiento encontraban más dificultades para enfrentar su discapacidad y vivían, en promedio, 7,5 años menos que las personas que tenían una actitud positiva sobre esa cuestión.</w:t>
      </w:r>
    </w:p>
    <w:p w14:paraId="65A579B9">
      <w:pPr>
        <w:spacing w:line="360" w:lineRule="auto"/>
        <w:ind w:left="454" w:firstLine="454"/>
        <w:jc w:val="both"/>
        <w:rPr>
          <w:rFonts w:ascii="Arial" w:hAnsi="Arial" w:eastAsia="Arial" w:cs="Arial"/>
          <w:sz w:val="24"/>
          <w:szCs w:val="24"/>
        </w:rPr>
      </w:pPr>
      <w:r>
        <w:rPr>
          <w:rFonts w:ascii="Arial" w:hAnsi="Arial" w:eastAsia="Arial" w:cs="Arial"/>
          <w:sz w:val="24"/>
          <w:szCs w:val="24"/>
        </w:rPr>
        <w:t>En 2025 se duplicará el número de personas de 60 años o más y, en 2050, esta cifra alcanzará los 2000 millones. La gran mayoría de estas personas vivirá en países de ingresos bajos y medianos.</w:t>
      </w:r>
    </w:p>
    <w:p w14:paraId="6CBA7C72">
      <w:pPr>
        <w:spacing w:line="360" w:lineRule="auto"/>
        <w:ind w:left="454" w:firstLine="454"/>
        <w:jc w:val="both"/>
        <w:rPr>
          <w:rFonts w:ascii="Arial" w:hAnsi="Arial" w:eastAsia="Arial" w:cs="Arial"/>
          <w:sz w:val="24"/>
          <w:szCs w:val="24"/>
        </w:rPr>
      </w:pPr>
      <w:r>
        <w:rPr>
          <w:rFonts w:ascii="Arial" w:hAnsi="Arial" w:eastAsia="Arial" w:cs="Arial"/>
          <w:sz w:val="24"/>
          <w:szCs w:val="24"/>
        </w:rPr>
        <w:t>Es por eso que dentro de la identificación de problemas de este diplomado y la población con la que se ha podido establecer esta recopilación de datos es de vital y urgente importancia a la promoción de educación y más aún a la conformación de grupos de apoyo para poder dejar esas herramientas y ser la semilla que deje abundantes frutos.</w:t>
      </w:r>
    </w:p>
    <w:p w14:paraId="2A046FE3">
      <w:pPr>
        <w:keepNext/>
        <w:keepLines/>
        <w:spacing w:before="360" w:after="80" w:line="360" w:lineRule="auto"/>
        <w:ind w:left="397"/>
        <w:jc w:val="both"/>
        <w:rPr>
          <w:rFonts w:ascii="Arial" w:hAnsi="Arial" w:eastAsia="Arial" w:cs="Arial"/>
          <w:b/>
          <w:color w:val="000000"/>
          <w:sz w:val="24"/>
          <w:szCs w:val="24"/>
        </w:rPr>
      </w:pPr>
      <w:bookmarkStart w:id="17" w:name="_3whwml4" w:colFirst="0" w:colLast="0"/>
      <w:bookmarkEnd w:id="17"/>
      <w:r>
        <w:rPr>
          <w:rFonts w:hint="default" w:ascii="Arial" w:hAnsi="Arial" w:eastAsia="Arial" w:cs="Arial"/>
          <w:b/>
          <w:color w:val="000000"/>
          <w:sz w:val="24"/>
          <w:szCs w:val="24"/>
          <w:lang w:val="es-SV"/>
        </w:rPr>
        <w:t>d</w:t>
      </w:r>
      <w:r>
        <w:rPr>
          <w:rFonts w:ascii="Arial" w:hAnsi="Arial" w:eastAsia="Arial" w:cs="Arial"/>
          <w:b/>
          <w:color w:val="000000"/>
          <w:sz w:val="24"/>
          <w:szCs w:val="24"/>
        </w:rPr>
        <w:t>. Nivel de la ubicación geográfica y acceso a la salud</w:t>
      </w:r>
    </w:p>
    <w:p w14:paraId="02D3A2EB">
      <w:pPr>
        <w:spacing w:line="360" w:lineRule="auto"/>
        <w:ind w:left="454" w:firstLine="454"/>
        <w:jc w:val="both"/>
        <w:rPr>
          <w:rFonts w:ascii="Arial" w:hAnsi="Arial" w:eastAsia="Arial" w:cs="Arial"/>
          <w:sz w:val="24"/>
          <w:szCs w:val="24"/>
        </w:rPr>
      </w:pPr>
      <w:r>
        <w:rPr>
          <w:rFonts w:ascii="Arial" w:hAnsi="Arial" w:eastAsia="Arial" w:cs="Arial"/>
          <w:sz w:val="24"/>
          <w:szCs w:val="24"/>
        </w:rPr>
        <w:t xml:space="preserve">Con respecto a la ubicación geográfica se tienen varias limitantes ya que la unidad de salud está ubicada en una zona de difícil acceso debido a las condiciones de la calle y el terreno de sus alrededores, es por eso que a muchos miembros de la PAM se les dificulta el llegar a el establecimiento y es una razón de los familiares que aseguran no poder llevarlos, entre otros motivos como: los escasos recursos económicos, la falta de tiempo o el desinterés por parte de familiares encargados, que aseguran se les impide buscar medios de transporte para que la PAM pueda recibir atención médica oportuna, asimismo en el caso de la PAM que son independientes se ven obstaculizados por el difícil acceso al establecimiento y la falta de transporte. </w:t>
      </w:r>
    </w:p>
    <w:p w14:paraId="4BBB5636">
      <w:pPr>
        <w:spacing w:line="360" w:lineRule="auto"/>
        <w:ind w:left="454" w:firstLine="454"/>
        <w:jc w:val="both"/>
        <w:rPr>
          <w:rFonts w:ascii="Arial" w:hAnsi="Arial" w:eastAsia="Arial" w:cs="Arial"/>
          <w:sz w:val="24"/>
          <w:szCs w:val="24"/>
        </w:rPr>
      </w:pPr>
      <w:bookmarkStart w:id="18" w:name="_2bn6wsx" w:colFirst="0" w:colLast="0"/>
      <w:bookmarkEnd w:id="18"/>
      <w:r>
        <w:rPr>
          <w:rFonts w:ascii="Arial" w:hAnsi="Arial" w:eastAsia="Arial" w:cs="Arial"/>
          <w:sz w:val="24"/>
          <w:szCs w:val="24"/>
        </w:rPr>
        <w:t xml:space="preserve">Por lo que una de las propuestas sería el realizar acercamientos comunitarios específicos en los que haya gran cantidad de adultos mayores que no hayan recibido anteriormente consulta para inscripción y otros para poder llevar un control subsecuente y más aun en el caso de los que llevaban control de las enfermedades no transmisibles (ENT). Son una de los objetivos para poder hacer un cambio hacia la atención del adulto mayor. </w:t>
      </w:r>
    </w:p>
    <w:p w14:paraId="26A398B5">
      <w:pPr>
        <w:keepNext/>
        <w:keepLines/>
        <w:spacing w:before="360" w:after="80" w:line="360" w:lineRule="auto"/>
        <w:ind w:left="397"/>
        <w:jc w:val="both"/>
        <w:rPr>
          <w:rFonts w:ascii="Arial" w:hAnsi="Arial" w:eastAsia="Arial" w:cs="Arial"/>
          <w:b/>
          <w:color w:val="000000"/>
          <w:sz w:val="24"/>
          <w:szCs w:val="24"/>
        </w:rPr>
      </w:pPr>
      <w:r>
        <w:rPr>
          <w:rFonts w:hint="default" w:ascii="Arial" w:hAnsi="Arial" w:eastAsia="Arial" w:cs="Arial"/>
          <w:b/>
          <w:color w:val="000000"/>
          <w:sz w:val="24"/>
          <w:szCs w:val="24"/>
          <w:lang w:val="es-SV"/>
        </w:rPr>
        <w:t>e</w:t>
      </w:r>
      <w:r>
        <w:rPr>
          <w:rFonts w:ascii="Arial" w:hAnsi="Arial" w:eastAsia="Arial" w:cs="Arial"/>
          <w:b/>
          <w:color w:val="000000"/>
          <w:sz w:val="24"/>
          <w:szCs w:val="24"/>
        </w:rPr>
        <w:t>. Nivel político</w:t>
      </w:r>
    </w:p>
    <w:p w14:paraId="1241BAF8">
      <w:pPr>
        <w:spacing w:line="360" w:lineRule="auto"/>
        <w:ind w:left="454" w:firstLine="454"/>
        <w:jc w:val="both"/>
        <w:rPr>
          <w:rFonts w:ascii="Arial" w:hAnsi="Arial" w:eastAsia="Arial" w:cs="Arial"/>
          <w:sz w:val="24"/>
          <w:szCs w:val="24"/>
        </w:rPr>
      </w:pPr>
      <w:r>
        <w:rPr>
          <w:rFonts w:ascii="Arial" w:hAnsi="Arial" w:eastAsia="Arial" w:cs="Arial"/>
          <w:sz w:val="24"/>
          <w:szCs w:val="24"/>
        </w:rPr>
        <w:t xml:space="preserve">La participación política en la PAM de Gualindo, Morazán es nula, ya que no se cuenta con personal de ninguna organización que asegure la atención oportuna y/o regular para ningún grupo poblacional, además no hay intervención de alcaldía o grupos afines para la prestación de recursos como es el caso de medios de transporte. </w:t>
      </w:r>
    </w:p>
    <w:p w14:paraId="731EEB8E">
      <w:pPr>
        <w:spacing w:line="360" w:lineRule="auto"/>
        <w:ind w:left="397"/>
        <w:jc w:val="both"/>
        <w:rPr>
          <w:rFonts w:ascii="Arial" w:hAnsi="Arial" w:eastAsia="Arial" w:cs="Arial"/>
          <w:sz w:val="24"/>
          <w:szCs w:val="24"/>
        </w:rPr>
      </w:pPr>
      <w:bookmarkStart w:id="19" w:name="_tyjcwt" w:colFirst="0" w:colLast="0"/>
      <w:bookmarkEnd w:id="19"/>
    </w:p>
    <w:p w14:paraId="60A9C83E">
      <w:pPr>
        <w:keepNext/>
        <w:keepLines/>
        <w:numPr>
          <w:ilvl w:val="0"/>
          <w:numId w:val="1"/>
        </w:numPr>
        <w:spacing w:before="240" w:after="0" w:line="360" w:lineRule="auto"/>
        <w:ind w:left="720" w:leftChars="0" w:hanging="360" w:firstLineChars="0"/>
        <w:jc w:val="both"/>
        <w:outlineLvl w:val="0"/>
        <w:rPr>
          <w:rFonts w:ascii="Arial" w:hAnsi="Arial" w:eastAsia="Arial" w:cs="Arial"/>
          <w:b/>
          <w:color w:val="000000"/>
          <w:sz w:val="24"/>
          <w:szCs w:val="24"/>
        </w:rPr>
      </w:pPr>
      <w:bookmarkStart w:id="20" w:name="_Toc30581"/>
      <w:bookmarkStart w:id="21" w:name="_Toc29332"/>
      <w:r>
        <w:rPr>
          <w:rFonts w:ascii="Arial" w:hAnsi="Arial" w:eastAsia="Arial" w:cs="Arial"/>
          <w:b/>
          <w:color w:val="000000"/>
          <w:sz w:val="24"/>
          <w:szCs w:val="24"/>
        </w:rPr>
        <w:t>JUSTIFICACIÓN DEL PROYECTO</w:t>
      </w:r>
      <w:bookmarkEnd w:id="20"/>
      <w:bookmarkEnd w:id="21"/>
    </w:p>
    <w:p w14:paraId="0F6342DF"/>
    <w:p w14:paraId="6A9A03B4">
      <w:pPr>
        <w:spacing w:after="0" w:line="360" w:lineRule="auto"/>
        <w:ind w:left="454" w:firstLine="454"/>
        <w:jc w:val="both"/>
        <w:rPr>
          <w:rFonts w:ascii="Arial" w:hAnsi="Arial" w:eastAsia="Arial" w:cs="Arial"/>
          <w:sz w:val="24"/>
          <w:szCs w:val="24"/>
        </w:rPr>
      </w:pPr>
      <w:r>
        <w:rPr>
          <w:rFonts w:ascii="Arial" w:hAnsi="Arial" w:eastAsia="Arial" w:cs="Arial"/>
          <w:sz w:val="24"/>
          <w:szCs w:val="24"/>
        </w:rPr>
        <w:t xml:space="preserve">La justificación para realizar el proyecto: “Promoción e implementación de la iniciativa vida digna para los adultos mayores en la unidad de salud de Gualindo distrito de Lolotiquillo municipio de Morazán sur”  se basa en la identificación de la situación actual del principal problema encontrado en la población adulta mayor en Gualindo Lolotiquillo, Morazán, se fundamenta en la necesidad de comprender y atender las condiciones de vida de esta población, que representa un segmento importante de la sociedad local. </w:t>
      </w:r>
    </w:p>
    <w:p w14:paraId="07C0476F">
      <w:pPr>
        <w:spacing w:after="0" w:line="240" w:lineRule="auto"/>
        <w:ind w:left="454" w:firstLine="454"/>
        <w:jc w:val="both"/>
        <w:rPr>
          <w:rFonts w:ascii="Arial" w:hAnsi="Arial" w:eastAsia="Arial" w:cs="Arial"/>
          <w:sz w:val="24"/>
          <w:szCs w:val="24"/>
        </w:rPr>
      </w:pPr>
    </w:p>
    <w:p w14:paraId="3E65D8EC">
      <w:pPr>
        <w:spacing w:line="360" w:lineRule="auto"/>
        <w:ind w:left="454" w:firstLine="454"/>
        <w:jc w:val="both"/>
        <w:rPr>
          <w:rFonts w:ascii="Arial" w:hAnsi="Arial" w:eastAsia="Arial" w:cs="Arial"/>
          <w:sz w:val="24"/>
          <w:szCs w:val="24"/>
        </w:rPr>
      </w:pPr>
      <w:r>
        <w:rPr>
          <w:rFonts w:ascii="Arial" w:hAnsi="Arial" w:eastAsia="Arial" w:cs="Arial"/>
          <w:sz w:val="24"/>
          <w:szCs w:val="24"/>
        </w:rPr>
        <w:t>A continuación, se detallan algunas razones que respaldan esta investigación:</w:t>
      </w:r>
    </w:p>
    <w:p w14:paraId="4D78E672">
      <w:pPr>
        <w:spacing w:line="360" w:lineRule="auto"/>
        <w:ind w:left="454" w:firstLine="454"/>
        <w:jc w:val="both"/>
        <w:rPr>
          <w:rFonts w:ascii="Arial" w:hAnsi="Arial" w:eastAsia="Arial" w:cs="Arial"/>
          <w:sz w:val="24"/>
          <w:szCs w:val="24"/>
        </w:rPr>
      </w:pPr>
      <w:r>
        <w:rPr>
          <w:rFonts w:ascii="Arial" w:hAnsi="Arial" w:eastAsia="Arial" w:cs="Arial"/>
          <w:sz w:val="24"/>
          <w:szCs w:val="24"/>
        </w:rPr>
        <w:t>Relevancia social: Los adultos mayores son una parte fundamental de la comunidad, y es crucial conocer sus necesidades y desafíos para poder brindarles el apoyo necesario y garantizar su bienestar.</w:t>
      </w:r>
    </w:p>
    <w:p w14:paraId="5918CD6B">
      <w:pPr>
        <w:spacing w:line="360" w:lineRule="auto"/>
        <w:ind w:left="454" w:firstLine="454"/>
        <w:jc w:val="both"/>
        <w:rPr>
          <w:rFonts w:ascii="Arial" w:hAnsi="Arial" w:eastAsia="Arial" w:cs="Arial"/>
          <w:sz w:val="24"/>
          <w:szCs w:val="24"/>
        </w:rPr>
      </w:pPr>
      <w:r>
        <w:rPr>
          <w:rFonts w:ascii="Arial" w:hAnsi="Arial" w:eastAsia="Arial" w:cs="Arial"/>
          <w:sz w:val="24"/>
          <w:szCs w:val="24"/>
        </w:rPr>
        <w:t>Derechos humanos: Todos los individuos, independientemente de su edad, tienen derecho a vivir con dignidad y disfrutar de una buena calidad de vida. Es importante identificar y abordar las situaciones en las que estos derechos se ven comprometidos.</w:t>
      </w:r>
    </w:p>
    <w:p w14:paraId="51BB43E3">
      <w:pPr>
        <w:spacing w:line="360" w:lineRule="auto"/>
        <w:ind w:left="454" w:firstLine="454"/>
        <w:jc w:val="both"/>
        <w:rPr>
          <w:rFonts w:ascii="Arial" w:hAnsi="Arial" w:eastAsia="Arial" w:cs="Arial"/>
          <w:sz w:val="24"/>
          <w:szCs w:val="24"/>
        </w:rPr>
      </w:pPr>
      <w:r>
        <w:rPr>
          <w:rFonts w:ascii="Arial" w:hAnsi="Arial" w:eastAsia="Arial" w:cs="Arial"/>
          <w:sz w:val="24"/>
          <w:szCs w:val="24"/>
        </w:rPr>
        <w:t>Contribución a la comunidad: Los adultos mayores pueden aportar de diversas formas a la sociedad, ya sea a través de su experiencia, conocimientos o habilidades. Garantizar su bienestar es también una forma de valorar y reconocer su contribución.</w:t>
      </w:r>
    </w:p>
    <w:p w14:paraId="61D2B741">
      <w:pPr>
        <w:spacing w:line="360" w:lineRule="auto"/>
        <w:ind w:left="454" w:firstLine="454"/>
        <w:jc w:val="both"/>
        <w:rPr>
          <w:rFonts w:ascii="Arial" w:hAnsi="Arial" w:eastAsia="Arial" w:cs="Arial"/>
          <w:sz w:val="24"/>
          <w:szCs w:val="24"/>
        </w:rPr>
      </w:pPr>
      <w:r>
        <w:rPr>
          <w:rFonts w:ascii="Arial" w:hAnsi="Arial" w:eastAsia="Arial" w:cs="Arial"/>
          <w:sz w:val="24"/>
          <w:szCs w:val="24"/>
        </w:rPr>
        <w:t>Mejora de políticas públicas: Los resultados de este estudio pueden servir como base para el diseño y la implementación de políticas públicas orientadas a mejorar las condiciones de vida de los adultos mayores en Gualindo Lolotiquillo, Morazán.</w:t>
      </w:r>
    </w:p>
    <w:p w14:paraId="477AB02F">
      <w:pPr>
        <w:spacing w:line="360" w:lineRule="auto"/>
        <w:ind w:left="454" w:firstLine="454"/>
        <w:jc w:val="both"/>
        <w:rPr>
          <w:rFonts w:ascii="Arial" w:hAnsi="Arial" w:eastAsia="Arial" w:cs="Arial"/>
          <w:sz w:val="24"/>
          <w:szCs w:val="24"/>
        </w:rPr>
      </w:pPr>
      <w:r>
        <w:rPr>
          <w:rFonts w:ascii="Arial" w:hAnsi="Arial" w:eastAsia="Arial" w:cs="Arial"/>
          <w:sz w:val="24"/>
          <w:szCs w:val="24"/>
        </w:rPr>
        <w:t>Impacto en la salud pública: Al conocer las condiciones de salud de los adultos mayores, se pueden identificar áreas de intervención prioritarias que contribuyan a mejorar la salud pública en la comunidad.</w:t>
      </w:r>
    </w:p>
    <w:p w14:paraId="2C0C6035">
      <w:pPr>
        <w:spacing w:line="360" w:lineRule="auto"/>
        <w:ind w:left="454" w:firstLine="454"/>
        <w:jc w:val="both"/>
        <w:rPr>
          <w:rFonts w:ascii="Arial" w:hAnsi="Arial" w:eastAsia="Arial" w:cs="Arial"/>
          <w:sz w:val="24"/>
          <w:szCs w:val="24"/>
        </w:rPr>
      </w:pPr>
      <w:bookmarkStart w:id="22" w:name="_qsh70q" w:colFirst="0" w:colLast="0"/>
      <w:bookmarkEnd w:id="22"/>
      <w:r>
        <w:rPr>
          <w:rFonts w:ascii="Arial" w:hAnsi="Arial" w:eastAsia="Arial" w:cs="Arial"/>
          <w:sz w:val="24"/>
          <w:szCs w:val="24"/>
        </w:rPr>
        <w:t>Esta investigación busca proporcionar información relevante y fundamentada que pueda orientar acciones y políticas destinadas a mejorar la calidad de vida y el bienestar de los adultos mayores en Gualindo Lolotiquillo, Morazán.</w:t>
      </w:r>
    </w:p>
    <w:p w14:paraId="29FFF935">
      <w:pPr>
        <w:keepNext/>
        <w:keepLines/>
        <w:numPr>
          <w:ilvl w:val="0"/>
          <w:numId w:val="1"/>
        </w:numPr>
        <w:spacing w:before="240" w:after="0" w:line="360" w:lineRule="auto"/>
        <w:ind w:left="720" w:leftChars="0" w:hanging="360" w:firstLineChars="0"/>
        <w:jc w:val="both"/>
        <w:outlineLvl w:val="0"/>
        <w:rPr>
          <w:rFonts w:ascii="Arial" w:hAnsi="Arial" w:eastAsia="Arial" w:cs="Arial"/>
          <w:b/>
          <w:color w:val="000000"/>
          <w:sz w:val="24"/>
          <w:szCs w:val="24"/>
        </w:rPr>
      </w:pPr>
      <w:bookmarkStart w:id="23" w:name="_Toc30579"/>
      <w:bookmarkStart w:id="24" w:name="_Toc27187"/>
      <w:r>
        <w:rPr>
          <w:rFonts w:ascii="Arial" w:hAnsi="Arial" w:eastAsia="Arial" w:cs="Arial"/>
          <w:b/>
          <w:color w:val="000000"/>
          <w:sz w:val="24"/>
          <w:szCs w:val="24"/>
        </w:rPr>
        <w:t>PLAN DE INTERVENCIÓN</w:t>
      </w:r>
      <w:bookmarkEnd w:id="23"/>
      <w:bookmarkEnd w:id="24"/>
    </w:p>
    <w:p w14:paraId="1A215D68"/>
    <w:p w14:paraId="245F1317">
      <w:pPr>
        <w:spacing w:line="360" w:lineRule="auto"/>
        <w:ind w:left="454" w:firstLine="454"/>
        <w:jc w:val="both"/>
        <w:rPr>
          <w:rFonts w:ascii="Arial" w:hAnsi="Arial" w:eastAsia="Arial" w:cs="Arial"/>
          <w:sz w:val="24"/>
          <w:szCs w:val="24"/>
        </w:rPr>
      </w:pPr>
      <w:bookmarkStart w:id="25" w:name="_1t3h5sf" w:colFirst="0" w:colLast="0"/>
      <w:bookmarkEnd w:id="25"/>
      <w:r>
        <w:rPr>
          <w:rFonts w:ascii="Arial" w:hAnsi="Arial" w:eastAsia="Arial" w:cs="Arial"/>
          <w:sz w:val="24"/>
          <w:szCs w:val="24"/>
        </w:rPr>
        <w:t xml:space="preserve">-Nombre del Proyecto: “Promoción e implementación de la iniciativa vida digna para los adultos mayores en la unidad de salud Gualindo distrito de Lolotiquillo municipio de Morazán sur” </w:t>
      </w:r>
    </w:p>
    <w:p w14:paraId="26A423AB">
      <w:pPr>
        <w:spacing w:line="360" w:lineRule="auto"/>
        <w:ind w:left="397"/>
        <w:jc w:val="both"/>
        <w:rPr>
          <w:rFonts w:ascii="Arial" w:hAnsi="Arial" w:eastAsia="Arial" w:cs="Arial"/>
          <w:sz w:val="24"/>
          <w:szCs w:val="24"/>
        </w:rPr>
      </w:pPr>
      <w:r>
        <w:rPr>
          <w:rFonts w:ascii="Arial" w:hAnsi="Arial" w:eastAsia="Arial" w:cs="Arial"/>
          <w:b/>
          <w:sz w:val="24"/>
          <w:szCs w:val="24"/>
        </w:rPr>
        <w:t>Objetivo general</w:t>
      </w:r>
    </w:p>
    <w:p w14:paraId="19222569">
      <w:pPr>
        <w:spacing w:line="360" w:lineRule="auto"/>
        <w:ind w:left="454" w:firstLine="454"/>
        <w:jc w:val="both"/>
        <w:rPr>
          <w:rFonts w:ascii="Arial" w:hAnsi="Arial" w:eastAsia="Arial" w:cs="Arial"/>
          <w:sz w:val="24"/>
          <w:szCs w:val="24"/>
        </w:rPr>
      </w:pPr>
      <w:bookmarkStart w:id="26" w:name="_4d34og8" w:colFirst="0" w:colLast="0"/>
      <w:bookmarkEnd w:id="26"/>
      <w:r>
        <w:rPr>
          <w:rFonts w:ascii="Arial" w:hAnsi="Arial" w:eastAsia="Arial" w:cs="Arial"/>
          <w:sz w:val="24"/>
          <w:szCs w:val="24"/>
        </w:rPr>
        <w:t>-Mejorar la calidad de vida y el bienestar de los adultos mayores en Gualindo Lolotiquillo, Morazán, a través de la implementación de un programa integral de atención y apoyo.</w:t>
      </w:r>
    </w:p>
    <w:p w14:paraId="2F73D18C">
      <w:pPr>
        <w:spacing w:line="360" w:lineRule="auto"/>
        <w:ind w:left="397"/>
        <w:jc w:val="both"/>
        <w:rPr>
          <w:rFonts w:ascii="Arial" w:hAnsi="Arial" w:eastAsia="Arial" w:cs="Arial"/>
          <w:sz w:val="24"/>
          <w:szCs w:val="24"/>
        </w:rPr>
      </w:pPr>
      <w:r>
        <w:rPr>
          <w:rFonts w:ascii="Arial" w:hAnsi="Arial" w:eastAsia="Arial" w:cs="Arial"/>
          <w:b/>
          <w:sz w:val="24"/>
          <w:szCs w:val="24"/>
        </w:rPr>
        <w:t>Objetivos específicos</w:t>
      </w:r>
    </w:p>
    <w:p w14:paraId="14A48347">
      <w:pPr>
        <w:spacing w:line="360" w:lineRule="auto"/>
        <w:ind w:left="454" w:firstLine="191"/>
        <w:jc w:val="both"/>
        <w:rPr>
          <w:rFonts w:ascii="Arial" w:hAnsi="Arial" w:eastAsia="Arial" w:cs="Arial"/>
          <w:sz w:val="24"/>
          <w:szCs w:val="24"/>
        </w:rPr>
      </w:pPr>
      <w:r>
        <w:rPr>
          <w:rFonts w:ascii="Arial" w:hAnsi="Arial" w:eastAsia="Arial" w:cs="Arial"/>
          <w:sz w:val="24"/>
          <w:szCs w:val="24"/>
        </w:rPr>
        <w:t>-Realizar un censo y un diagnóstico de la situación de los adultos mayores en la comunidad, identificando sus necesidades y desafíos.</w:t>
      </w:r>
    </w:p>
    <w:p w14:paraId="0A2F7CA0">
      <w:pPr>
        <w:spacing w:line="360" w:lineRule="auto"/>
        <w:ind w:left="454" w:firstLine="191"/>
        <w:jc w:val="both"/>
        <w:rPr>
          <w:rFonts w:ascii="Arial" w:hAnsi="Arial" w:eastAsia="Arial" w:cs="Arial"/>
          <w:sz w:val="24"/>
          <w:szCs w:val="24"/>
        </w:rPr>
      </w:pPr>
      <w:r>
        <w:rPr>
          <w:rFonts w:ascii="Arial" w:hAnsi="Arial" w:eastAsia="Arial" w:cs="Arial"/>
          <w:sz w:val="24"/>
          <w:szCs w:val="24"/>
        </w:rPr>
        <w:t>-Diseñar e implementar un plan de atención integral que incluya servicios de salud, apoyo psicosocial, actividades recreativas y culturales, y medidas para promover la participación social de los adultos mayores.</w:t>
      </w:r>
    </w:p>
    <w:p w14:paraId="4D9BC64D">
      <w:pPr>
        <w:spacing w:line="360" w:lineRule="auto"/>
        <w:ind w:left="454" w:firstLine="191"/>
        <w:jc w:val="both"/>
        <w:rPr>
          <w:rFonts w:ascii="Arial" w:hAnsi="Arial" w:eastAsia="Arial" w:cs="Arial"/>
          <w:sz w:val="24"/>
          <w:szCs w:val="24"/>
        </w:rPr>
      </w:pPr>
      <w:r>
        <w:rPr>
          <w:rFonts w:ascii="Arial" w:hAnsi="Arial" w:eastAsia="Arial" w:cs="Arial"/>
          <w:sz w:val="24"/>
          <w:szCs w:val="24"/>
        </w:rPr>
        <w:t>-Establecer alianzas con instituciones públicas, privadas y organizaciones de la sociedad civil para fortalecer el programa y ampliar su alcance.</w:t>
      </w:r>
    </w:p>
    <w:p w14:paraId="10D70554">
      <w:pPr>
        <w:spacing w:line="360" w:lineRule="auto"/>
        <w:ind w:left="454" w:firstLine="191"/>
        <w:jc w:val="both"/>
        <w:rPr>
          <w:rFonts w:ascii="Arial" w:hAnsi="Arial" w:eastAsia="Arial" w:cs="Arial"/>
          <w:sz w:val="24"/>
          <w:szCs w:val="24"/>
        </w:rPr>
      </w:pPr>
      <w:bookmarkStart w:id="27" w:name="_3as4poj" w:colFirst="0" w:colLast="0"/>
      <w:bookmarkEnd w:id="27"/>
      <w:r>
        <w:rPr>
          <w:rFonts w:ascii="Arial" w:hAnsi="Arial" w:eastAsia="Arial" w:cs="Arial"/>
          <w:sz w:val="24"/>
          <w:szCs w:val="24"/>
        </w:rPr>
        <w:t>-Evaluar periódicamente el impacto del programa en la calidad de vida y el bienestar de los adultos mayores, y realizar los ajustes necesarios para mejorar su eficacia.</w:t>
      </w:r>
    </w:p>
    <w:p w14:paraId="6A2FA2A6">
      <w:pPr>
        <w:keepNext/>
        <w:keepLines/>
        <w:spacing w:before="360" w:after="80" w:line="360" w:lineRule="auto"/>
        <w:ind w:left="397"/>
        <w:jc w:val="both"/>
        <w:rPr>
          <w:rFonts w:ascii="Arial" w:hAnsi="Arial" w:eastAsia="Arial" w:cs="Arial"/>
          <w:b/>
          <w:color w:val="000000"/>
          <w:sz w:val="24"/>
          <w:szCs w:val="24"/>
        </w:rPr>
      </w:pPr>
      <w:r>
        <w:rPr>
          <w:rFonts w:ascii="Arial" w:hAnsi="Arial" w:eastAsia="Arial" w:cs="Arial"/>
          <w:b/>
          <w:color w:val="000000"/>
          <w:sz w:val="24"/>
          <w:szCs w:val="24"/>
        </w:rPr>
        <w:t>Matriz de marco lógico</w:t>
      </w:r>
    </w:p>
    <w:p w14:paraId="766A9EDE">
      <w:pPr>
        <w:spacing w:line="360" w:lineRule="auto"/>
        <w:ind w:left="454" w:firstLine="454"/>
        <w:jc w:val="both"/>
        <w:rPr>
          <w:rFonts w:ascii="Arial" w:hAnsi="Arial" w:eastAsia="Arial" w:cs="Arial"/>
          <w:sz w:val="24"/>
          <w:szCs w:val="24"/>
        </w:rPr>
      </w:pPr>
      <w:r>
        <w:rPr>
          <w:rFonts w:ascii="Arial" w:hAnsi="Arial" w:eastAsia="Arial" w:cs="Arial"/>
          <w:sz w:val="24"/>
          <w:szCs w:val="24"/>
        </w:rPr>
        <w:t>El proyecto se llevará a cabo en varias fases, comenzando con la realización del listado de adultos mayores que asisten a la unidad, que a la evaluación integral tengan un resultado fuera de rangos normales en la escala de depresión</w:t>
      </w:r>
      <w:bookmarkStart w:id="28" w:name="_2s8eyo1" w:colFirst="0" w:colLast="0"/>
      <w:bookmarkEnd w:id="28"/>
      <w:r>
        <w:rPr>
          <w:rFonts w:ascii="Arial" w:hAnsi="Arial" w:eastAsia="Arial" w:cs="Arial"/>
          <w:sz w:val="24"/>
          <w:szCs w:val="24"/>
        </w:rPr>
        <w:t>, se explica a los adultos mayores en que consiste la iniciativa para que conozcan del proyecto, posteriormente se realizaran casas de actividades diarias en los diferentes puntos del cantón entre estas actividades se realizaran talleres de manualidades, talleres de gestion emocional,pintura y dibujo.</w:t>
      </w:r>
    </w:p>
    <w:p w14:paraId="7C3D9564">
      <w:pPr>
        <w:spacing w:line="360" w:lineRule="auto"/>
        <w:ind w:left="454" w:firstLine="454"/>
        <w:jc w:val="both"/>
        <w:rPr>
          <w:rFonts w:ascii="Arial" w:hAnsi="Arial" w:eastAsia="Arial" w:cs="Arial"/>
          <w:sz w:val="24"/>
          <w:szCs w:val="24"/>
        </w:rPr>
      </w:pPr>
      <w:r>
        <w:rPr>
          <w:rFonts w:ascii="Arial" w:hAnsi="Arial" w:eastAsia="Arial" w:cs="Arial"/>
          <w:sz w:val="24"/>
          <w:szCs w:val="24"/>
        </w:rPr>
        <w:t>Posterior a finalizar las actividades se pasara una segunda encuesta para hacer denotar la influencia en que las actividades pueden ayudar a mejorar el estado emocional de los participantes.</w:t>
      </w:r>
    </w:p>
    <w:p w14:paraId="25B40F23">
      <w:pPr>
        <w:spacing w:line="360" w:lineRule="auto"/>
        <w:ind w:left="454" w:firstLine="454"/>
        <w:jc w:val="both"/>
        <w:rPr>
          <w:rFonts w:ascii="Arial" w:hAnsi="Arial" w:eastAsia="Arial" w:cs="Arial"/>
          <w:sz w:val="24"/>
          <w:szCs w:val="24"/>
        </w:rPr>
      </w:pPr>
      <w:r>
        <w:rPr>
          <w:rFonts w:ascii="Arial" w:hAnsi="Arial" w:eastAsia="Arial" w:cs="Arial"/>
          <w:sz w:val="24"/>
          <w:szCs w:val="24"/>
        </w:rPr>
        <w:t>Los participantes en los que persistan los resultados negativos serán evaluados por el psicólogo de la microrred de San Francisco Gotera para realizar terapia cognitiva conductual y posterior seguimiento.</w:t>
      </w:r>
    </w:p>
    <w:p w14:paraId="2B946BDB">
      <w:pPr>
        <w:spacing w:line="360" w:lineRule="auto"/>
        <w:ind w:left="454" w:firstLine="454"/>
        <w:jc w:val="both"/>
        <w:rPr>
          <w:rFonts w:ascii="Arial" w:hAnsi="Arial" w:eastAsia="Arial" w:cs="Arial"/>
          <w:sz w:val="24"/>
          <w:szCs w:val="24"/>
        </w:rPr>
      </w:pPr>
      <w:r>
        <w:rPr>
          <w:rFonts w:ascii="Arial" w:hAnsi="Arial" w:eastAsia="Arial" w:cs="Arial"/>
          <w:sz w:val="24"/>
          <w:szCs w:val="24"/>
        </w:rPr>
        <w:t xml:space="preserve">Al realizar la clausura de las actividades se realizara una tercera encuesta para verificar la influencia del proyecto con respecto al tiempo y notar si los cambios al implementar los talleres, la obtención de nuevas habilidades de gestión emocional, la formación de redes de apoyo, la sensibilización de la comunidad se puedan sostener con el tiempo.   </w:t>
      </w:r>
    </w:p>
    <w:p w14:paraId="567A1FD1">
      <w:pPr>
        <w:spacing w:line="360" w:lineRule="auto"/>
        <w:ind w:left="397"/>
        <w:jc w:val="both"/>
        <w:rPr>
          <w:rFonts w:ascii="Arial" w:hAnsi="Arial" w:eastAsia="Arial" w:cs="Arial"/>
          <w:sz w:val="24"/>
          <w:szCs w:val="24"/>
        </w:rPr>
      </w:pPr>
      <w:r>
        <w:rPr>
          <w:rFonts w:ascii="Arial" w:hAnsi="Arial" w:eastAsia="Arial" w:cs="Arial"/>
          <w:b/>
          <w:sz w:val="24"/>
          <w:szCs w:val="24"/>
        </w:rPr>
        <w:t xml:space="preserve">Resultados esperados    </w:t>
      </w:r>
    </w:p>
    <w:p w14:paraId="11E348D5">
      <w:pPr>
        <w:spacing w:line="360" w:lineRule="auto"/>
        <w:ind w:left="454" w:firstLine="454"/>
        <w:jc w:val="both"/>
        <w:rPr>
          <w:rFonts w:ascii="Arial" w:hAnsi="Arial" w:eastAsia="Arial" w:cs="Arial"/>
          <w:sz w:val="24"/>
          <w:szCs w:val="24"/>
        </w:rPr>
      </w:pPr>
      <w:r>
        <w:rPr>
          <w:rFonts w:ascii="Arial" w:hAnsi="Arial" w:eastAsia="Arial" w:cs="Arial"/>
          <w:sz w:val="24"/>
          <w:szCs w:val="24"/>
        </w:rPr>
        <w:t>Mejora en la calidad de vida y el bienestar de los adultos mayores en Gualindo Lolotiquillo, Morazán.</w:t>
      </w:r>
    </w:p>
    <w:p w14:paraId="58797AFA">
      <w:pPr>
        <w:spacing w:line="360" w:lineRule="auto"/>
        <w:ind w:left="454" w:firstLine="454"/>
        <w:jc w:val="both"/>
        <w:rPr>
          <w:rFonts w:ascii="Arial" w:hAnsi="Arial" w:eastAsia="Arial" w:cs="Arial"/>
          <w:sz w:val="24"/>
          <w:szCs w:val="24"/>
        </w:rPr>
      </w:pPr>
      <w:r>
        <w:rPr>
          <w:rFonts w:ascii="Arial" w:hAnsi="Arial" w:eastAsia="Arial" w:cs="Arial"/>
          <w:sz w:val="24"/>
          <w:szCs w:val="24"/>
        </w:rPr>
        <w:t>Mayor participación social y emocional de los adultos mayores en la comunidad.</w:t>
      </w:r>
    </w:p>
    <w:p w14:paraId="7A86782F">
      <w:pPr>
        <w:spacing w:line="360" w:lineRule="auto"/>
        <w:ind w:left="454" w:firstLine="454"/>
        <w:jc w:val="both"/>
        <w:rPr>
          <w:rFonts w:ascii="Arial" w:hAnsi="Arial" w:eastAsia="Arial" w:cs="Arial"/>
          <w:sz w:val="24"/>
          <w:szCs w:val="24"/>
        </w:rPr>
      </w:pPr>
      <w:r>
        <w:rPr>
          <w:rFonts w:ascii="Arial" w:hAnsi="Arial" w:eastAsia="Arial" w:cs="Arial"/>
          <w:sz w:val="24"/>
          <w:szCs w:val="24"/>
        </w:rPr>
        <w:t>Fortalecimiento de la red de apoyo a los adultos mayores, a través de alianzas con instituciones y organizaciones locales.</w:t>
      </w:r>
    </w:p>
    <w:p w14:paraId="02E1BC63">
      <w:pPr>
        <w:spacing w:line="360" w:lineRule="auto"/>
        <w:ind w:left="454" w:firstLine="454"/>
        <w:jc w:val="both"/>
        <w:rPr>
          <w:rFonts w:ascii="Arial" w:hAnsi="Arial" w:eastAsia="Arial" w:cs="Arial"/>
          <w:sz w:val="24"/>
          <w:szCs w:val="24"/>
        </w:rPr>
      </w:pPr>
      <w:r>
        <w:rPr>
          <w:rFonts w:ascii="Arial" w:hAnsi="Arial" w:eastAsia="Arial" w:cs="Arial"/>
          <w:sz w:val="24"/>
          <w:szCs w:val="24"/>
        </w:rPr>
        <w:t>Sensibilización de la comunidad sobre la importancia de valorar y respetar a los adultos mayores.</w:t>
      </w:r>
    </w:p>
    <w:p w14:paraId="5FA10BAE">
      <w:pPr>
        <w:keepNext/>
        <w:keepLines/>
        <w:spacing w:before="360" w:after="80" w:line="360" w:lineRule="auto"/>
        <w:ind w:left="397"/>
        <w:jc w:val="both"/>
        <w:rPr>
          <w:rFonts w:ascii="Arial" w:hAnsi="Arial" w:eastAsia="Arial" w:cs="Arial"/>
          <w:b/>
          <w:color w:val="000000"/>
          <w:sz w:val="24"/>
          <w:szCs w:val="24"/>
        </w:rPr>
      </w:pPr>
      <w:bookmarkStart w:id="29" w:name="_1pxezwc" w:colFirst="0" w:colLast="0"/>
      <w:bookmarkEnd w:id="29"/>
      <w:r>
        <w:rPr>
          <w:rFonts w:ascii="Arial" w:hAnsi="Arial" w:eastAsia="Arial" w:cs="Arial"/>
          <w:b/>
          <w:color w:val="000000"/>
          <w:sz w:val="24"/>
          <w:szCs w:val="24"/>
        </w:rPr>
        <w:t>Presupuesto</w:t>
      </w:r>
    </w:p>
    <w:tbl>
      <w:tblPr>
        <w:tblStyle w:val="16"/>
        <w:tblW w:w="8640"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880"/>
        <w:gridCol w:w="2880"/>
        <w:gridCol w:w="2880"/>
      </w:tblGrid>
      <w:tr w14:paraId="080136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80" w:type="dxa"/>
            <w:tcBorders>
              <w:top w:val="single" w:color="000000" w:sz="4" w:space="0"/>
              <w:left w:val="single" w:color="000000" w:sz="4" w:space="0"/>
              <w:bottom w:val="single" w:color="000000" w:sz="4" w:space="0"/>
              <w:right w:val="single" w:color="000000" w:sz="4" w:space="0"/>
            </w:tcBorders>
          </w:tcPr>
          <w:p w14:paraId="62910152">
            <w:pPr>
              <w:spacing w:line="360" w:lineRule="auto"/>
              <w:ind w:left="397"/>
              <w:jc w:val="both"/>
              <w:rPr>
                <w:rFonts w:ascii="Arial" w:hAnsi="Arial" w:eastAsia="Arial" w:cs="Arial"/>
                <w:sz w:val="24"/>
                <w:szCs w:val="24"/>
              </w:rPr>
            </w:pPr>
            <w:r>
              <w:rPr>
                <w:rFonts w:ascii="Arial" w:hAnsi="Arial" w:eastAsia="Arial" w:cs="Arial"/>
                <w:sz w:val="24"/>
                <w:szCs w:val="24"/>
              </w:rPr>
              <w:t>Actividad</w:t>
            </w:r>
          </w:p>
        </w:tc>
        <w:tc>
          <w:tcPr>
            <w:tcW w:w="2880" w:type="dxa"/>
            <w:tcBorders>
              <w:top w:val="single" w:color="000000" w:sz="4" w:space="0"/>
              <w:left w:val="single" w:color="000000" w:sz="4" w:space="0"/>
              <w:bottom w:val="single" w:color="000000" w:sz="4" w:space="0"/>
              <w:right w:val="single" w:color="000000" w:sz="4" w:space="0"/>
            </w:tcBorders>
          </w:tcPr>
          <w:p w14:paraId="07D6CFEA">
            <w:pPr>
              <w:spacing w:line="360" w:lineRule="auto"/>
              <w:ind w:left="397"/>
              <w:jc w:val="both"/>
              <w:rPr>
                <w:rFonts w:ascii="Arial" w:hAnsi="Arial" w:eastAsia="Arial" w:cs="Arial"/>
                <w:sz w:val="24"/>
                <w:szCs w:val="24"/>
              </w:rPr>
            </w:pPr>
            <w:r>
              <w:rPr>
                <w:rFonts w:ascii="Arial" w:hAnsi="Arial" w:eastAsia="Arial" w:cs="Arial"/>
                <w:sz w:val="24"/>
                <w:szCs w:val="24"/>
              </w:rPr>
              <w:t>Descripción</w:t>
            </w:r>
          </w:p>
        </w:tc>
        <w:tc>
          <w:tcPr>
            <w:tcW w:w="2880" w:type="dxa"/>
            <w:tcBorders>
              <w:top w:val="single" w:color="000000" w:sz="4" w:space="0"/>
              <w:left w:val="single" w:color="000000" w:sz="4" w:space="0"/>
              <w:bottom w:val="single" w:color="000000" w:sz="4" w:space="0"/>
              <w:right w:val="single" w:color="000000" w:sz="4" w:space="0"/>
            </w:tcBorders>
          </w:tcPr>
          <w:p w14:paraId="11C989A3">
            <w:pPr>
              <w:spacing w:line="360" w:lineRule="auto"/>
              <w:ind w:left="397"/>
              <w:jc w:val="both"/>
              <w:rPr>
                <w:rFonts w:ascii="Arial" w:hAnsi="Arial" w:eastAsia="Arial" w:cs="Arial"/>
                <w:sz w:val="24"/>
                <w:szCs w:val="24"/>
              </w:rPr>
            </w:pPr>
            <w:r>
              <w:rPr>
                <w:rFonts w:ascii="Arial" w:hAnsi="Arial" w:eastAsia="Arial" w:cs="Arial"/>
                <w:sz w:val="24"/>
                <w:szCs w:val="24"/>
              </w:rPr>
              <w:t>Costo Estimado (USD)</w:t>
            </w:r>
          </w:p>
        </w:tc>
      </w:tr>
      <w:tr w14:paraId="4D4091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80" w:type="dxa"/>
            <w:tcBorders>
              <w:top w:val="single" w:color="000000" w:sz="4" w:space="0"/>
              <w:left w:val="single" w:color="000000" w:sz="4" w:space="0"/>
              <w:bottom w:val="single" w:color="000000" w:sz="4" w:space="0"/>
              <w:right w:val="single" w:color="000000" w:sz="4" w:space="0"/>
            </w:tcBorders>
          </w:tcPr>
          <w:p w14:paraId="339A2C22">
            <w:pPr>
              <w:spacing w:line="360" w:lineRule="auto"/>
              <w:ind w:left="397"/>
              <w:jc w:val="both"/>
              <w:rPr>
                <w:rFonts w:ascii="Arial" w:hAnsi="Arial" w:eastAsia="Arial" w:cs="Arial"/>
                <w:sz w:val="24"/>
                <w:szCs w:val="24"/>
              </w:rPr>
            </w:pPr>
            <w:r>
              <w:rPr>
                <w:rFonts w:ascii="Arial" w:hAnsi="Arial" w:eastAsia="Arial" w:cs="Arial"/>
                <w:sz w:val="24"/>
                <w:szCs w:val="24"/>
              </w:rPr>
              <w:t>Sesiones Educativas (en número de 2 ocasiones)</w:t>
            </w:r>
          </w:p>
        </w:tc>
        <w:tc>
          <w:tcPr>
            <w:tcW w:w="2880" w:type="dxa"/>
            <w:tcBorders>
              <w:top w:val="single" w:color="000000" w:sz="4" w:space="0"/>
              <w:left w:val="single" w:color="000000" w:sz="4" w:space="0"/>
              <w:bottom w:val="single" w:color="000000" w:sz="4" w:space="0"/>
              <w:right w:val="single" w:color="000000" w:sz="4" w:space="0"/>
            </w:tcBorders>
          </w:tcPr>
          <w:p w14:paraId="5DD5E659">
            <w:pPr>
              <w:spacing w:line="360" w:lineRule="auto"/>
              <w:jc w:val="both"/>
              <w:rPr>
                <w:rFonts w:ascii="Arial" w:hAnsi="Arial" w:eastAsia="Arial" w:cs="Arial"/>
                <w:sz w:val="24"/>
                <w:szCs w:val="24"/>
              </w:rPr>
            </w:pPr>
            <w:r>
              <w:rPr>
                <w:rFonts w:ascii="Arial" w:hAnsi="Arial" w:eastAsia="Arial" w:cs="Arial"/>
                <w:sz w:val="24"/>
                <w:szCs w:val="24"/>
              </w:rPr>
              <w:t xml:space="preserve"> 2 Pliegos de papel bond</w:t>
            </w:r>
          </w:p>
          <w:p w14:paraId="173F6C07">
            <w:pPr>
              <w:spacing w:line="360" w:lineRule="auto"/>
              <w:jc w:val="both"/>
              <w:rPr>
                <w:rFonts w:ascii="Arial" w:hAnsi="Arial" w:eastAsia="Arial" w:cs="Arial"/>
                <w:sz w:val="24"/>
                <w:szCs w:val="24"/>
              </w:rPr>
            </w:pPr>
            <w:r>
              <w:rPr>
                <w:rFonts w:ascii="Arial" w:hAnsi="Arial" w:eastAsia="Arial" w:cs="Arial"/>
                <w:sz w:val="24"/>
                <w:szCs w:val="24"/>
              </w:rPr>
              <w:t xml:space="preserve">2 plumones </w:t>
            </w:r>
          </w:p>
        </w:tc>
        <w:tc>
          <w:tcPr>
            <w:tcW w:w="2880" w:type="dxa"/>
            <w:tcBorders>
              <w:top w:val="single" w:color="000000" w:sz="4" w:space="0"/>
              <w:left w:val="single" w:color="000000" w:sz="4" w:space="0"/>
              <w:bottom w:val="single" w:color="000000" w:sz="4" w:space="0"/>
              <w:right w:val="single" w:color="000000" w:sz="4" w:space="0"/>
            </w:tcBorders>
          </w:tcPr>
          <w:p w14:paraId="082F3756">
            <w:pPr>
              <w:spacing w:line="360" w:lineRule="auto"/>
              <w:ind w:left="397"/>
              <w:jc w:val="both"/>
              <w:rPr>
                <w:rFonts w:ascii="Arial" w:hAnsi="Arial" w:eastAsia="Arial" w:cs="Arial"/>
                <w:sz w:val="24"/>
                <w:szCs w:val="24"/>
              </w:rPr>
            </w:pPr>
            <w:r>
              <w:rPr>
                <w:rFonts w:ascii="Arial" w:hAnsi="Arial" w:eastAsia="Arial" w:cs="Arial"/>
                <w:sz w:val="24"/>
                <w:szCs w:val="24"/>
              </w:rPr>
              <w:t>$1.00</w:t>
            </w:r>
          </w:p>
          <w:p w14:paraId="494C168A">
            <w:pPr>
              <w:spacing w:line="360" w:lineRule="auto"/>
              <w:ind w:left="397"/>
              <w:jc w:val="both"/>
              <w:rPr>
                <w:rFonts w:ascii="Arial" w:hAnsi="Arial" w:eastAsia="Arial" w:cs="Arial"/>
                <w:sz w:val="24"/>
                <w:szCs w:val="24"/>
              </w:rPr>
            </w:pPr>
            <w:r>
              <w:rPr>
                <w:rFonts w:ascii="Arial" w:hAnsi="Arial" w:eastAsia="Arial" w:cs="Arial"/>
                <w:sz w:val="24"/>
                <w:szCs w:val="24"/>
              </w:rPr>
              <w:t>$2.50</w:t>
            </w:r>
          </w:p>
        </w:tc>
      </w:tr>
      <w:tr w14:paraId="094D71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80" w:type="dxa"/>
            <w:tcBorders>
              <w:top w:val="single" w:color="000000" w:sz="4" w:space="0"/>
              <w:left w:val="single" w:color="000000" w:sz="4" w:space="0"/>
              <w:bottom w:val="single" w:color="000000" w:sz="4" w:space="0"/>
              <w:right w:val="single" w:color="000000" w:sz="4" w:space="0"/>
            </w:tcBorders>
          </w:tcPr>
          <w:p w14:paraId="63D8ED34">
            <w:pPr>
              <w:spacing w:line="360" w:lineRule="auto"/>
              <w:ind w:left="397"/>
              <w:jc w:val="both"/>
              <w:rPr>
                <w:rFonts w:ascii="Arial" w:hAnsi="Arial" w:eastAsia="Arial" w:cs="Arial"/>
                <w:sz w:val="24"/>
                <w:szCs w:val="24"/>
              </w:rPr>
            </w:pPr>
            <w:r>
              <w:rPr>
                <w:rFonts w:ascii="Arial" w:hAnsi="Arial" w:eastAsia="Arial" w:cs="Arial"/>
                <w:sz w:val="24"/>
                <w:szCs w:val="24"/>
              </w:rPr>
              <w:t>Talleres de Manualidades (en numero de 3 ocasiones)</w:t>
            </w:r>
          </w:p>
        </w:tc>
        <w:tc>
          <w:tcPr>
            <w:tcW w:w="2880" w:type="dxa"/>
            <w:tcBorders>
              <w:top w:val="single" w:color="000000" w:sz="4" w:space="0"/>
              <w:left w:val="single" w:color="000000" w:sz="4" w:space="0"/>
              <w:bottom w:val="single" w:color="000000" w:sz="4" w:space="0"/>
              <w:right w:val="single" w:color="000000" w:sz="4" w:space="0"/>
            </w:tcBorders>
          </w:tcPr>
          <w:p w14:paraId="496DA5DD">
            <w:pPr>
              <w:spacing w:line="360" w:lineRule="auto"/>
              <w:ind w:left="397"/>
              <w:jc w:val="both"/>
              <w:rPr>
                <w:rFonts w:ascii="Arial" w:hAnsi="Arial" w:eastAsia="Arial" w:cs="Arial"/>
                <w:sz w:val="24"/>
                <w:szCs w:val="24"/>
              </w:rPr>
            </w:pPr>
            <w:r>
              <w:rPr>
                <w:rFonts w:ascii="Arial" w:hAnsi="Arial" w:eastAsia="Arial" w:cs="Arial"/>
                <w:sz w:val="24"/>
                <w:szCs w:val="24"/>
              </w:rPr>
              <w:t>Uso de materiales de manualidades:</w:t>
            </w:r>
          </w:p>
          <w:p w14:paraId="599E2F73">
            <w:pPr>
              <w:spacing w:line="360" w:lineRule="auto"/>
              <w:ind w:left="397"/>
              <w:jc w:val="both"/>
              <w:rPr>
                <w:rFonts w:ascii="Arial" w:hAnsi="Arial" w:eastAsia="Arial" w:cs="Arial"/>
                <w:sz w:val="24"/>
                <w:szCs w:val="24"/>
              </w:rPr>
            </w:pPr>
            <w:r>
              <w:rPr>
                <w:rFonts w:ascii="Arial" w:hAnsi="Arial" w:eastAsia="Arial" w:cs="Arial"/>
                <w:sz w:val="24"/>
                <w:szCs w:val="24"/>
              </w:rPr>
              <w:t xml:space="preserve">5 cajas de colores </w:t>
            </w:r>
          </w:p>
          <w:p w14:paraId="1FDF73E1">
            <w:pPr>
              <w:spacing w:line="360" w:lineRule="auto"/>
              <w:ind w:left="397"/>
              <w:jc w:val="both"/>
              <w:rPr>
                <w:rFonts w:ascii="Arial" w:hAnsi="Arial" w:eastAsia="Arial" w:cs="Arial"/>
                <w:sz w:val="24"/>
                <w:szCs w:val="24"/>
              </w:rPr>
            </w:pPr>
            <w:r>
              <w:rPr>
                <w:rFonts w:ascii="Arial" w:hAnsi="Arial" w:eastAsia="Arial" w:cs="Arial"/>
                <w:sz w:val="24"/>
                <w:szCs w:val="24"/>
              </w:rPr>
              <w:t xml:space="preserve">2 cajas de pintura de dedo </w:t>
            </w:r>
          </w:p>
          <w:p w14:paraId="0CF90FEF">
            <w:pPr>
              <w:spacing w:line="360" w:lineRule="auto"/>
              <w:ind w:left="397"/>
              <w:jc w:val="both"/>
              <w:rPr>
                <w:rFonts w:ascii="Arial" w:hAnsi="Arial" w:eastAsia="Arial" w:cs="Arial"/>
                <w:sz w:val="24"/>
                <w:szCs w:val="24"/>
              </w:rPr>
            </w:pPr>
            <w:r>
              <w:rPr>
                <w:rFonts w:ascii="Arial" w:hAnsi="Arial" w:eastAsia="Arial" w:cs="Arial"/>
                <w:sz w:val="24"/>
                <w:szCs w:val="24"/>
              </w:rPr>
              <w:t>25 páginas de papel bond de colores</w:t>
            </w:r>
          </w:p>
          <w:p w14:paraId="549B3A98">
            <w:pPr>
              <w:spacing w:line="360" w:lineRule="auto"/>
              <w:ind w:left="397"/>
              <w:jc w:val="both"/>
              <w:rPr>
                <w:rFonts w:ascii="Arial" w:hAnsi="Arial" w:eastAsia="Arial" w:cs="Arial"/>
                <w:sz w:val="24"/>
                <w:szCs w:val="24"/>
              </w:rPr>
            </w:pPr>
            <w:r>
              <w:rPr>
                <w:rFonts w:ascii="Arial" w:hAnsi="Arial" w:eastAsia="Arial" w:cs="Arial"/>
                <w:sz w:val="24"/>
                <w:szCs w:val="24"/>
              </w:rPr>
              <w:t>25 de papel bond blanco</w:t>
            </w:r>
          </w:p>
          <w:p w14:paraId="123174B2">
            <w:pPr>
              <w:spacing w:line="360" w:lineRule="auto"/>
              <w:ind w:left="397"/>
              <w:jc w:val="both"/>
              <w:rPr>
                <w:rFonts w:ascii="Arial" w:hAnsi="Arial" w:eastAsia="Arial" w:cs="Arial"/>
                <w:sz w:val="24"/>
                <w:szCs w:val="24"/>
              </w:rPr>
            </w:pPr>
            <w:r>
              <w:rPr>
                <w:rFonts w:ascii="Arial" w:hAnsi="Arial" w:eastAsia="Arial" w:cs="Arial"/>
                <w:sz w:val="24"/>
                <w:szCs w:val="24"/>
              </w:rPr>
              <w:t>Refrigerio</w:t>
            </w:r>
          </w:p>
          <w:p w14:paraId="7E46DDF7">
            <w:pPr>
              <w:spacing w:line="360" w:lineRule="auto"/>
              <w:jc w:val="both"/>
              <w:rPr>
                <w:rFonts w:ascii="Arial" w:hAnsi="Arial" w:eastAsia="Arial" w:cs="Arial"/>
                <w:sz w:val="24"/>
                <w:szCs w:val="24"/>
              </w:rPr>
            </w:pPr>
          </w:p>
        </w:tc>
        <w:tc>
          <w:tcPr>
            <w:tcW w:w="2880" w:type="dxa"/>
            <w:tcBorders>
              <w:top w:val="single" w:color="000000" w:sz="4" w:space="0"/>
              <w:left w:val="single" w:color="000000" w:sz="4" w:space="0"/>
              <w:bottom w:val="single" w:color="000000" w:sz="4" w:space="0"/>
              <w:right w:val="single" w:color="000000" w:sz="4" w:space="0"/>
            </w:tcBorders>
          </w:tcPr>
          <w:p w14:paraId="2A9F27C2">
            <w:pPr>
              <w:spacing w:line="360" w:lineRule="auto"/>
              <w:ind w:left="397"/>
              <w:jc w:val="both"/>
              <w:rPr>
                <w:rFonts w:ascii="Arial" w:hAnsi="Arial" w:eastAsia="Arial" w:cs="Arial"/>
                <w:sz w:val="24"/>
                <w:szCs w:val="24"/>
              </w:rPr>
            </w:pPr>
          </w:p>
          <w:p w14:paraId="76417D52">
            <w:pPr>
              <w:spacing w:line="360" w:lineRule="auto"/>
              <w:jc w:val="both"/>
              <w:rPr>
                <w:rFonts w:ascii="Arial" w:hAnsi="Arial" w:eastAsia="Arial" w:cs="Arial"/>
                <w:sz w:val="24"/>
                <w:szCs w:val="24"/>
              </w:rPr>
            </w:pPr>
          </w:p>
          <w:p w14:paraId="2319A34C">
            <w:pPr>
              <w:spacing w:line="360" w:lineRule="auto"/>
              <w:jc w:val="both"/>
              <w:rPr>
                <w:rFonts w:ascii="Arial" w:hAnsi="Arial" w:eastAsia="Arial" w:cs="Arial"/>
                <w:sz w:val="24"/>
                <w:szCs w:val="24"/>
              </w:rPr>
            </w:pPr>
            <w:r>
              <w:rPr>
                <w:rFonts w:ascii="Arial" w:hAnsi="Arial" w:eastAsia="Arial" w:cs="Arial"/>
                <w:sz w:val="24"/>
                <w:szCs w:val="24"/>
              </w:rPr>
              <w:t>$7.50</w:t>
            </w:r>
          </w:p>
          <w:p w14:paraId="2A93710A">
            <w:pPr>
              <w:spacing w:line="360" w:lineRule="auto"/>
              <w:jc w:val="both"/>
              <w:rPr>
                <w:rFonts w:ascii="Arial" w:hAnsi="Arial" w:eastAsia="Arial" w:cs="Arial"/>
                <w:sz w:val="24"/>
                <w:szCs w:val="24"/>
              </w:rPr>
            </w:pPr>
            <w:r>
              <w:rPr>
                <w:rFonts w:ascii="Arial" w:hAnsi="Arial" w:eastAsia="Arial" w:cs="Arial"/>
                <w:sz w:val="24"/>
                <w:szCs w:val="24"/>
              </w:rPr>
              <w:t>$4.50</w:t>
            </w:r>
          </w:p>
          <w:p w14:paraId="4BD8FB15">
            <w:pPr>
              <w:spacing w:line="360" w:lineRule="auto"/>
              <w:jc w:val="both"/>
              <w:rPr>
                <w:rFonts w:ascii="Arial" w:hAnsi="Arial" w:eastAsia="Arial" w:cs="Arial"/>
                <w:sz w:val="24"/>
                <w:szCs w:val="24"/>
              </w:rPr>
            </w:pPr>
          </w:p>
          <w:p w14:paraId="074F212A">
            <w:pPr>
              <w:spacing w:line="360" w:lineRule="auto"/>
              <w:jc w:val="both"/>
              <w:rPr>
                <w:rFonts w:ascii="Arial" w:hAnsi="Arial" w:eastAsia="Arial" w:cs="Arial"/>
                <w:sz w:val="24"/>
                <w:szCs w:val="24"/>
              </w:rPr>
            </w:pPr>
            <w:r>
              <w:rPr>
                <w:rFonts w:ascii="Arial" w:hAnsi="Arial" w:eastAsia="Arial" w:cs="Arial"/>
                <w:sz w:val="24"/>
                <w:szCs w:val="24"/>
              </w:rPr>
              <w:t>$5</w:t>
            </w:r>
          </w:p>
          <w:p w14:paraId="48C57BFD">
            <w:pPr>
              <w:spacing w:line="360" w:lineRule="auto"/>
              <w:jc w:val="both"/>
              <w:rPr>
                <w:rFonts w:ascii="Arial" w:hAnsi="Arial" w:eastAsia="Arial" w:cs="Arial"/>
                <w:sz w:val="24"/>
                <w:szCs w:val="24"/>
              </w:rPr>
            </w:pPr>
            <w:r>
              <w:rPr>
                <w:rFonts w:ascii="Arial" w:hAnsi="Arial" w:eastAsia="Arial" w:cs="Arial"/>
                <w:sz w:val="24"/>
                <w:szCs w:val="24"/>
              </w:rPr>
              <w:t>$0.75</w:t>
            </w:r>
          </w:p>
          <w:p w14:paraId="324EA29D">
            <w:pPr>
              <w:spacing w:line="360" w:lineRule="auto"/>
              <w:jc w:val="both"/>
              <w:rPr>
                <w:rFonts w:ascii="Arial" w:hAnsi="Arial" w:eastAsia="Arial" w:cs="Arial"/>
                <w:sz w:val="24"/>
                <w:szCs w:val="24"/>
              </w:rPr>
            </w:pPr>
          </w:p>
          <w:p w14:paraId="2771B53D">
            <w:pPr>
              <w:spacing w:line="360" w:lineRule="auto"/>
              <w:jc w:val="both"/>
              <w:rPr>
                <w:rFonts w:ascii="Arial" w:hAnsi="Arial" w:eastAsia="Arial" w:cs="Arial"/>
                <w:sz w:val="24"/>
                <w:szCs w:val="24"/>
              </w:rPr>
            </w:pPr>
            <w:r>
              <w:rPr>
                <w:rFonts w:ascii="Arial" w:hAnsi="Arial" w:eastAsia="Arial" w:cs="Arial"/>
                <w:sz w:val="24"/>
                <w:szCs w:val="24"/>
              </w:rPr>
              <w:t>$10</w:t>
            </w:r>
          </w:p>
        </w:tc>
      </w:tr>
      <w:tr w14:paraId="2E44FA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80" w:type="dxa"/>
            <w:tcBorders>
              <w:top w:val="single" w:color="000000" w:sz="4" w:space="0"/>
              <w:left w:val="single" w:color="000000" w:sz="4" w:space="0"/>
              <w:bottom w:val="single" w:color="000000" w:sz="4" w:space="0"/>
              <w:right w:val="single" w:color="000000" w:sz="4" w:space="0"/>
            </w:tcBorders>
          </w:tcPr>
          <w:p w14:paraId="21B00390">
            <w:pPr>
              <w:spacing w:line="360" w:lineRule="auto"/>
              <w:ind w:left="397"/>
              <w:jc w:val="both"/>
              <w:rPr>
                <w:rFonts w:ascii="Arial" w:hAnsi="Arial" w:eastAsia="Arial" w:cs="Arial"/>
                <w:sz w:val="24"/>
                <w:szCs w:val="24"/>
              </w:rPr>
            </w:pPr>
            <w:r>
              <w:rPr>
                <w:rFonts w:ascii="Arial" w:hAnsi="Arial" w:eastAsia="Arial" w:cs="Arial"/>
                <w:sz w:val="24"/>
                <w:szCs w:val="24"/>
              </w:rPr>
              <w:t>Reuniones de Planificación y Evaluación (total de reuniones para planificación 4)</w:t>
            </w:r>
          </w:p>
        </w:tc>
        <w:tc>
          <w:tcPr>
            <w:tcW w:w="2880" w:type="dxa"/>
            <w:tcBorders>
              <w:top w:val="single" w:color="000000" w:sz="4" w:space="0"/>
              <w:left w:val="single" w:color="000000" w:sz="4" w:space="0"/>
              <w:bottom w:val="single" w:color="000000" w:sz="4" w:space="0"/>
              <w:right w:val="single" w:color="000000" w:sz="4" w:space="0"/>
            </w:tcBorders>
          </w:tcPr>
          <w:p w14:paraId="38CC2EAE">
            <w:pPr>
              <w:spacing w:line="360" w:lineRule="auto"/>
              <w:ind w:left="397"/>
              <w:jc w:val="both"/>
              <w:rPr>
                <w:rFonts w:ascii="Arial" w:hAnsi="Arial" w:eastAsia="Arial" w:cs="Arial"/>
                <w:sz w:val="24"/>
                <w:szCs w:val="24"/>
              </w:rPr>
            </w:pPr>
            <w:r>
              <w:rPr>
                <w:rFonts w:ascii="Arial" w:hAnsi="Arial" w:eastAsia="Arial" w:cs="Arial"/>
                <w:sz w:val="24"/>
                <w:szCs w:val="24"/>
              </w:rPr>
              <w:t>Transporte Refrigerios</w:t>
            </w:r>
          </w:p>
        </w:tc>
        <w:tc>
          <w:tcPr>
            <w:tcW w:w="2880" w:type="dxa"/>
            <w:tcBorders>
              <w:top w:val="single" w:color="000000" w:sz="4" w:space="0"/>
              <w:left w:val="single" w:color="000000" w:sz="4" w:space="0"/>
              <w:bottom w:val="single" w:color="000000" w:sz="4" w:space="0"/>
              <w:right w:val="single" w:color="000000" w:sz="4" w:space="0"/>
            </w:tcBorders>
          </w:tcPr>
          <w:p w14:paraId="6F2877D1">
            <w:pPr>
              <w:spacing w:line="360" w:lineRule="auto"/>
              <w:ind w:left="397"/>
              <w:jc w:val="both"/>
              <w:rPr>
                <w:rFonts w:ascii="Arial" w:hAnsi="Arial" w:eastAsia="Arial" w:cs="Arial"/>
                <w:sz w:val="24"/>
                <w:szCs w:val="24"/>
              </w:rPr>
            </w:pPr>
            <w:r>
              <w:rPr>
                <w:rFonts w:ascii="Arial" w:hAnsi="Arial" w:eastAsia="Arial" w:cs="Arial"/>
                <w:sz w:val="24"/>
                <w:szCs w:val="24"/>
              </w:rPr>
              <w:t>$12.00</w:t>
            </w:r>
          </w:p>
          <w:p w14:paraId="387E3781">
            <w:pPr>
              <w:spacing w:line="360" w:lineRule="auto"/>
              <w:ind w:left="397"/>
              <w:jc w:val="both"/>
              <w:rPr>
                <w:rFonts w:ascii="Arial" w:hAnsi="Arial" w:eastAsia="Arial" w:cs="Arial"/>
                <w:sz w:val="24"/>
                <w:szCs w:val="24"/>
              </w:rPr>
            </w:pPr>
          </w:p>
        </w:tc>
      </w:tr>
      <w:tr w14:paraId="5E1F10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80" w:type="dxa"/>
            <w:tcBorders>
              <w:top w:val="single" w:color="000000" w:sz="4" w:space="0"/>
              <w:left w:val="single" w:color="000000" w:sz="4" w:space="0"/>
              <w:bottom w:val="single" w:color="000000" w:sz="4" w:space="0"/>
              <w:right w:val="single" w:color="000000" w:sz="4" w:space="0"/>
            </w:tcBorders>
          </w:tcPr>
          <w:p w14:paraId="7297E6FB">
            <w:pPr>
              <w:spacing w:line="360" w:lineRule="auto"/>
              <w:ind w:left="397"/>
              <w:jc w:val="both"/>
              <w:rPr>
                <w:rFonts w:ascii="Arial" w:hAnsi="Arial" w:eastAsia="Arial" w:cs="Arial"/>
                <w:sz w:val="24"/>
                <w:szCs w:val="24"/>
              </w:rPr>
            </w:pPr>
            <w:r>
              <w:rPr>
                <w:rFonts w:ascii="Arial" w:hAnsi="Arial" w:eastAsia="Arial" w:cs="Arial"/>
                <w:sz w:val="24"/>
                <w:szCs w:val="24"/>
              </w:rPr>
              <w:t>Desplazamientos Locales</w:t>
            </w:r>
          </w:p>
        </w:tc>
        <w:tc>
          <w:tcPr>
            <w:tcW w:w="2880" w:type="dxa"/>
            <w:tcBorders>
              <w:top w:val="single" w:color="000000" w:sz="4" w:space="0"/>
              <w:left w:val="single" w:color="000000" w:sz="4" w:space="0"/>
              <w:bottom w:val="single" w:color="000000" w:sz="4" w:space="0"/>
              <w:right w:val="single" w:color="000000" w:sz="4" w:space="0"/>
            </w:tcBorders>
          </w:tcPr>
          <w:p w14:paraId="1473A3BD">
            <w:pPr>
              <w:spacing w:line="360" w:lineRule="auto"/>
              <w:ind w:left="397"/>
              <w:jc w:val="both"/>
              <w:rPr>
                <w:rFonts w:ascii="Arial" w:hAnsi="Arial" w:eastAsia="Arial" w:cs="Arial"/>
                <w:sz w:val="24"/>
                <w:szCs w:val="24"/>
              </w:rPr>
            </w:pPr>
            <w:r>
              <w:rPr>
                <w:rFonts w:ascii="Arial" w:hAnsi="Arial" w:eastAsia="Arial" w:cs="Arial"/>
                <w:sz w:val="24"/>
                <w:szCs w:val="24"/>
              </w:rPr>
              <w:t>Uso de fondos para transporte</w:t>
            </w:r>
          </w:p>
        </w:tc>
        <w:tc>
          <w:tcPr>
            <w:tcW w:w="2880" w:type="dxa"/>
            <w:tcBorders>
              <w:top w:val="single" w:color="000000" w:sz="4" w:space="0"/>
              <w:left w:val="single" w:color="000000" w:sz="4" w:space="0"/>
              <w:bottom w:val="single" w:color="000000" w:sz="4" w:space="0"/>
              <w:right w:val="single" w:color="000000" w:sz="4" w:space="0"/>
            </w:tcBorders>
          </w:tcPr>
          <w:p w14:paraId="628BC5B5">
            <w:pPr>
              <w:spacing w:line="360" w:lineRule="auto"/>
              <w:ind w:left="397"/>
              <w:jc w:val="both"/>
              <w:rPr>
                <w:rFonts w:ascii="Arial" w:hAnsi="Arial" w:eastAsia="Arial" w:cs="Arial"/>
                <w:sz w:val="24"/>
                <w:szCs w:val="24"/>
              </w:rPr>
            </w:pPr>
            <w:r>
              <w:rPr>
                <w:rFonts w:ascii="Arial" w:hAnsi="Arial" w:eastAsia="Arial" w:cs="Arial"/>
                <w:sz w:val="24"/>
                <w:szCs w:val="24"/>
              </w:rPr>
              <w:t>$6.00</w:t>
            </w:r>
          </w:p>
        </w:tc>
      </w:tr>
      <w:tr w14:paraId="35E4CA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80" w:type="dxa"/>
            <w:tcBorders>
              <w:top w:val="single" w:color="000000" w:sz="4" w:space="0"/>
              <w:left w:val="single" w:color="000000" w:sz="4" w:space="0"/>
              <w:bottom w:val="single" w:color="000000" w:sz="4" w:space="0"/>
              <w:right w:val="single" w:color="000000" w:sz="4" w:space="0"/>
            </w:tcBorders>
          </w:tcPr>
          <w:p w14:paraId="0F914AA9">
            <w:pPr>
              <w:spacing w:line="360" w:lineRule="auto"/>
              <w:ind w:left="397"/>
              <w:jc w:val="both"/>
              <w:rPr>
                <w:rFonts w:ascii="Arial" w:hAnsi="Arial" w:eastAsia="Arial" w:cs="Arial"/>
                <w:sz w:val="24"/>
                <w:szCs w:val="24"/>
              </w:rPr>
            </w:pPr>
            <w:r>
              <w:rPr>
                <w:rFonts w:ascii="Arial" w:hAnsi="Arial" w:eastAsia="Arial" w:cs="Arial"/>
                <w:sz w:val="24"/>
                <w:szCs w:val="24"/>
              </w:rPr>
              <w:t>Imprevistos</w:t>
            </w:r>
          </w:p>
        </w:tc>
        <w:tc>
          <w:tcPr>
            <w:tcW w:w="2880" w:type="dxa"/>
            <w:tcBorders>
              <w:top w:val="single" w:color="000000" w:sz="4" w:space="0"/>
              <w:left w:val="single" w:color="000000" w:sz="4" w:space="0"/>
              <w:bottom w:val="single" w:color="000000" w:sz="4" w:space="0"/>
              <w:right w:val="single" w:color="000000" w:sz="4" w:space="0"/>
            </w:tcBorders>
          </w:tcPr>
          <w:p w14:paraId="39F99630">
            <w:pPr>
              <w:spacing w:line="360" w:lineRule="auto"/>
              <w:ind w:left="397"/>
              <w:jc w:val="both"/>
              <w:rPr>
                <w:rFonts w:ascii="Arial" w:hAnsi="Arial" w:eastAsia="Arial" w:cs="Arial"/>
                <w:sz w:val="24"/>
                <w:szCs w:val="24"/>
              </w:rPr>
            </w:pPr>
            <w:r>
              <w:rPr>
                <w:rFonts w:ascii="Arial" w:hAnsi="Arial" w:eastAsia="Arial" w:cs="Arial"/>
                <w:sz w:val="24"/>
                <w:szCs w:val="24"/>
              </w:rPr>
              <w:t>Fondo de contingencia</w:t>
            </w:r>
          </w:p>
        </w:tc>
        <w:tc>
          <w:tcPr>
            <w:tcW w:w="2880" w:type="dxa"/>
            <w:tcBorders>
              <w:top w:val="single" w:color="000000" w:sz="4" w:space="0"/>
              <w:left w:val="single" w:color="000000" w:sz="4" w:space="0"/>
              <w:bottom w:val="single" w:color="000000" w:sz="4" w:space="0"/>
              <w:right w:val="single" w:color="000000" w:sz="4" w:space="0"/>
            </w:tcBorders>
          </w:tcPr>
          <w:p w14:paraId="029CE9D9">
            <w:pPr>
              <w:spacing w:line="360" w:lineRule="auto"/>
              <w:ind w:left="397"/>
              <w:jc w:val="both"/>
              <w:rPr>
                <w:rFonts w:ascii="Arial" w:hAnsi="Arial" w:eastAsia="Arial" w:cs="Arial"/>
                <w:sz w:val="24"/>
                <w:szCs w:val="24"/>
              </w:rPr>
            </w:pPr>
            <w:r>
              <w:rPr>
                <w:rFonts w:ascii="Arial" w:hAnsi="Arial" w:eastAsia="Arial" w:cs="Arial"/>
                <w:sz w:val="24"/>
                <w:szCs w:val="24"/>
              </w:rPr>
              <w:t>$5.00</w:t>
            </w:r>
          </w:p>
        </w:tc>
      </w:tr>
      <w:tr w14:paraId="636A0C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80" w:type="dxa"/>
            <w:tcBorders>
              <w:top w:val="single" w:color="000000" w:sz="4" w:space="0"/>
              <w:left w:val="single" w:color="000000" w:sz="4" w:space="0"/>
              <w:bottom w:val="single" w:color="000000" w:sz="4" w:space="0"/>
              <w:right w:val="single" w:color="000000" w:sz="4" w:space="0"/>
            </w:tcBorders>
          </w:tcPr>
          <w:p w14:paraId="4B423D7E">
            <w:pPr>
              <w:spacing w:line="360" w:lineRule="auto"/>
              <w:ind w:left="397"/>
              <w:jc w:val="both"/>
              <w:rPr>
                <w:rFonts w:ascii="Arial" w:hAnsi="Arial" w:eastAsia="Arial" w:cs="Arial"/>
                <w:sz w:val="24"/>
                <w:szCs w:val="24"/>
              </w:rPr>
            </w:pPr>
            <w:r>
              <w:rPr>
                <w:rFonts w:ascii="Arial" w:hAnsi="Arial" w:eastAsia="Arial" w:cs="Arial"/>
                <w:sz w:val="24"/>
                <w:szCs w:val="24"/>
              </w:rPr>
              <w:t>Total</w:t>
            </w:r>
          </w:p>
        </w:tc>
        <w:tc>
          <w:tcPr>
            <w:tcW w:w="2880" w:type="dxa"/>
            <w:tcBorders>
              <w:top w:val="single" w:color="000000" w:sz="4" w:space="0"/>
              <w:left w:val="single" w:color="000000" w:sz="4" w:space="0"/>
              <w:bottom w:val="single" w:color="000000" w:sz="4" w:space="0"/>
              <w:right w:val="single" w:color="000000" w:sz="4" w:space="0"/>
            </w:tcBorders>
          </w:tcPr>
          <w:p w14:paraId="21DBA8C4">
            <w:pPr>
              <w:spacing w:line="360" w:lineRule="auto"/>
              <w:ind w:left="397"/>
              <w:jc w:val="both"/>
              <w:rPr>
                <w:rFonts w:ascii="Arial" w:hAnsi="Arial" w:eastAsia="Arial" w:cs="Arial"/>
                <w:sz w:val="24"/>
                <w:szCs w:val="24"/>
              </w:rPr>
            </w:pPr>
          </w:p>
        </w:tc>
        <w:tc>
          <w:tcPr>
            <w:tcW w:w="2880" w:type="dxa"/>
            <w:tcBorders>
              <w:top w:val="single" w:color="000000" w:sz="4" w:space="0"/>
              <w:left w:val="single" w:color="000000" w:sz="4" w:space="0"/>
              <w:bottom w:val="single" w:color="000000" w:sz="4" w:space="0"/>
              <w:right w:val="single" w:color="000000" w:sz="4" w:space="0"/>
            </w:tcBorders>
          </w:tcPr>
          <w:p w14:paraId="1741F540">
            <w:pPr>
              <w:spacing w:line="360" w:lineRule="auto"/>
              <w:ind w:left="397"/>
              <w:jc w:val="both"/>
              <w:rPr>
                <w:rFonts w:ascii="Arial" w:hAnsi="Arial" w:eastAsia="Arial" w:cs="Arial"/>
                <w:sz w:val="24"/>
                <w:szCs w:val="24"/>
              </w:rPr>
            </w:pPr>
            <w:r>
              <w:rPr>
                <w:rFonts w:ascii="Arial" w:hAnsi="Arial" w:eastAsia="Arial" w:cs="Arial"/>
                <w:sz w:val="24"/>
                <w:szCs w:val="24"/>
              </w:rPr>
              <w:t>$54.25</w:t>
            </w:r>
          </w:p>
        </w:tc>
      </w:tr>
    </w:tbl>
    <w:p w14:paraId="3558432B">
      <w:pPr>
        <w:spacing w:line="360" w:lineRule="auto"/>
        <w:ind w:left="397"/>
        <w:jc w:val="both"/>
        <w:rPr>
          <w:rFonts w:ascii="Arial" w:hAnsi="Arial" w:eastAsia="Arial" w:cs="Arial"/>
          <w:sz w:val="24"/>
          <w:szCs w:val="24"/>
        </w:rPr>
      </w:pPr>
      <w:bookmarkStart w:id="30" w:name="_49x2ik5" w:colFirst="0" w:colLast="0"/>
      <w:bookmarkEnd w:id="30"/>
    </w:p>
    <w:p w14:paraId="6F5C92BD">
      <w:pPr>
        <w:keepNext/>
        <w:keepLines/>
        <w:spacing w:before="360" w:after="80" w:line="360" w:lineRule="auto"/>
        <w:ind w:left="397"/>
        <w:jc w:val="both"/>
        <w:rPr>
          <w:rFonts w:ascii="Arial" w:hAnsi="Arial" w:eastAsia="Arial" w:cs="Arial"/>
          <w:b/>
          <w:color w:val="000000"/>
          <w:sz w:val="24"/>
          <w:szCs w:val="24"/>
        </w:rPr>
      </w:pPr>
      <w:bookmarkStart w:id="31" w:name="_2p2csry" w:colFirst="0" w:colLast="0"/>
      <w:bookmarkEnd w:id="31"/>
      <w:r>
        <w:rPr>
          <w:rFonts w:ascii="Arial" w:hAnsi="Arial" w:eastAsia="Arial" w:cs="Arial"/>
          <w:b/>
          <w:color w:val="000000"/>
          <w:sz w:val="24"/>
          <w:szCs w:val="24"/>
        </w:rPr>
        <w:t>Cronograma de actividades</w:t>
      </w:r>
    </w:p>
    <w:p w14:paraId="5F67B408">
      <w:pPr>
        <w:keepNext/>
        <w:keepLines/>
        <w:spacing w:before="240" w:after="0" w:line="360" w:lineRule="auto"/>
        <w:ind w:left="397"/>
        <w:jc w:val="both"/>
        <w:rPr>
          <w:rFonts w:ascii="Arial" w:hAnsi="Arial" w:eastAsia="Arial" w:cs="Arial"/>
          <w:b/>
          <w:color w:val="000000"/>
          <w:sz w:val="24"/>
          <w:szCs w:val="24"/>
        </w:rPr>
      </w:pPr>
      <w:r>
        <w:rPr>
          <w:rFonts w:ascii="Arial" w:hAnsi="Arial" w:eastAsia="Arial" w:cs="Arial"/>
          <w:b/>
          <w:color w:val="000000"/>
          <w:sz w:val="24"/>
          <w:szCs w:val="24"/>
        </w:rPr>
        <w:t>Marzo</w:t>
      </w:r>
    </w:p>
    <w:tbl>
      <w:tblPr>
        <w:tblStyle w:val="17"/>
        <w:tblW w:w="9228"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07"/>
        <w:gridCol w:w="1587"/>
        <w:gridCol w:w="1440"/>
        <w:gridCol w:w="1814"/>
        <w:gridCol w:w="1440"/>
        <w:gridCol w:w="1440"/>
      </w:tblGrid>
      <w:tr w14:paraId="18AE02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1507" w:type="dxa"/>
          </w:tcPr>
          <w:p w14:paraId="55CCF09F">
            <w:pPr>
              <w:spacing w:after="0" w:line="360" w:lineRule="auto"/>
              <w:ind w:left="397"/>
              <w:jc w:val="both"/>
              <w:rPr>
                <w:rFonts w:ascii="Arial" w:hAnsi="Arial" w:eastAsia="Arial" w:cs="Arial"/>
                <w:sz w:val="24"/>
                <w:szCs w:val="24"/>
              </w:rPr>
            </w:pPr>
            <w:r>
              <w:rPr>
                <w:rFonts w:ascii="Arial" w:hAnsi="Arial" w:eastAsia="Arial" w:cs="Arial"/>
                <w:sz w:val="24"/>
                <w:szCs w:val="24"/>
              </w:rPr>
              <w:t>Semana</w:t>
            </w:r>
          </w:p>
        </w:tc>
        <w:tc>
          <w:tcPr>
            <w:tcW w:w="1587" w:type="dxa"/>
          </w:tcPr>
          <w:p w14:paraId="64A86A6E">
            <w:pPr>
              <w:spacing w:after="0" w:line="360" w:lineRule="auto"/>
              <w:ind w:left="397"/>
              <w:jc w:val="both"/>
              <w:rPr>
                <w:rFonts w:ascii="Arial" w:hAnsi="Arial" w:eastAsia="Arial" w:cs="Arial"/>
                <w:sz w:val="24"/>
                <w:szCs w:val="24"/>
              </w:rPr>
            </w:pPr>
            <w:r>
              <w:rPr>
                <w:rFonts w:ascii="Arial" w:hAnsi="Arial" w:eastAsia="Arial" w:cs="Arial"/>
                <w:sz w:val="24"/>
                <w:szCs w:val="24"/>
              </w:rPr>
              <w:t>Lunes</w:t>
            </w:r>
          </w:p>
        </w:tc>
        <w:tc>
          <w:tcPr>
            <w:tcW w:w="1440" w:type="dxa"/>
          </w:tcPr>
          <w:p w14:paraId="6B874365">
            <w:pPr>
              <w:spacing w:after="0" w:line="360" w:lineRule="auto"/>
              <w:ind w:left="397"/>
              <w:jc w:val="both"/>
              <w:rPr>
                <w:rFonts w:ascii="Arial" w:hAnsi="Arial" w:eastAsia="Arial" w:cs="Arial"/>
                <w:sz w:val="24"/>
                <w:szCs w:val="24"/>
              </w:rPr>
            </w:pPr>
            <w:r>
              <w:rPr>
                <w:rFonts w:ascii="Arial" w:hAnsi="Arial" w:eastAsia="Arial" w:cs="Arial"/>
                <w:sz w:val="24"/>
                <w:szCs w:val="24"/>
              </w:rPr>
              <w:t>Martes</w:t>
            </w:r>
          </w:p>
        </w:tc>
        <w:tc>
          <w:tcPr>
            <w:tcW w:w="1814" w:type="dxa"/>
          </w:tcPr>
          <w:p w14:paraId="2E9D3ADA">
            <w:pPr>
              <w:spacing w:after="0" w:line="360" w:lineRule="auto"/>
              <w:ind w:left="397"/>
              <w:jc w:val="both"/>
              <w:rPr>
                <w:rFonts w:ascii="Arial" w:hAnsi="Arial" w:eastAsia="Arial" w:cs="Arial"/>
                <w:sz w:val="24"/>
                <w:szCs w:val="24"/>
              </w:rPr>
            </w:pPr>
            <w:r>
              <w:rPr>
                <w:rFonts w:ascii="Arial" w:hAnsi="Arial" w:eastAsia="Arial" w:cs="Arial"/>
                <w:sz w:val="24"/>
                <w:szCs w:val="24"/>
              </w:rPr>
              <w:t>Miércoles</w:t>
            </w:r>
          </w:p>
        </w:tc>
        <w:tc>
          <w:tcPr>
            <w:tcW w:w="1440" w:type="dxa"/>
          </w:tcPr>
          <w:p w14:paraId="2914325B">
            <w:pPr>
              <w:spacing w:after="0" w:line="360" w:lineRule="auto"/>
              <w:ind w:left="397"/>
              <w:jc w:val="both"/>
              <w:rPr>
                <w:rFonts w:ascii="Arial" w:hAnsi="Arial" w:eastAsia="Arial" w:cs="Arial"/>
                <w:sz w:val="24"/>
                <w:szCs w:val="24"/>
              </w:rPr>
            </w:pPr>
            <w:r>
              <w:rPr>
                <w:rFonts w:ascii="Arial" w:hAnsi="Arial" w:eastAsia="Arial" w:cs="Arial"/>
                <w:sz w:val="24"/>
                <w:szCs w:val="24"/>
              </w:rPr>
              <w:t>Jueves</w:t>
            </w:r>
          </w:p>
        </w:tc>
        <w:tc>
          <w:tcPr>
            <w:tcW w:w="1440" w:type="dxa"/>
          </w:tcPr>
          <w:p w14:paraId="37872AFC">
            <w:pPr>
              <w:spacing w:after="0" w:line="360" w:lineRule="auto"/>
              <w:ind w:left="397"/>
              <w:jc w:val="both"/>
              <w:rPr>
                <w:rFonts w:ascii="Arial" w:hAnsi="Arial" w:eastAsia="Arial" w:cs="Arial"/>
                <w:sz w:val="24"/>
                <w:szCs w:val="24"/>
              </w:rPr>
            </w:pPr>
            <w:r>
              <w:rPr>
                <w:rFonts w:ascii="Arial" w:hAnsi="Arial" w:eastAsia="Arial" w:cs="Arial"/>
                <w:sz w:val="24"/>
                <w:szCs w:val="24"/>
              </w:rPr>
              <w:t>Viernes</w:t>
            </w:r>
          </w:p>
        </w:tc>
      </w:tr>
      <w:tr w14:paraId="3A9B9A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6BEFA348">
            <w:pPr>
              <w:spacing w:after="0" w:line="360" w:lineRule="auto"/>
              <w:ind w:left="397"/>
              <w:jc w:val="both"/>
              <w:rPr>
                <w:rFonts w:ascii="Arial" w:hAnsi="Arial" w:eastAsia="Arial" w:cs="Arial"/>
                <w:sz w:val="24"/>
                <w:szCs w:val="24"/>
              </w:rPr>
            </w:pPr>
            <w:r>
              <w:rPr>
                <w:rFonts w:ascii="Arial" w:hAnsi="Arial" w:eastAsia="Arial" w:cs="Arial"/>
                <w:sz w:val="24"/>
                <w:szCs w:val="24"/>
              </w:rPr>
              <w:t>1 (1-8)</w:t>
            </w:r>
          </w:p>
        </w:tc>
        <w:tc>
          <w:tcPr>
            <w:tcW w:w="1587" w:type="dxa"/>
          </w:tcPr>
          <w:p w14:paraId="64E2698B">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440" w:type="dxa"/>
          </w:tcPr>
          <w:p w14:paraId="17A00C8B">
            <w:pPr>
              <w:spacing w:after="0" w:line="360" w:lineRule="auto"/>
              <w:ind w:left="397"/>
              <w:jc w:val="both"/>
              <w:rPr>
                <w:rFonts w:ascii="Arial" w:hAnsi="Arial" w:eastAsia="Arial" w:cs="Arial"/>
                <w:sz w:val="24"/>
                <w:szCs w:val="24"/>
              </w:rPr>
            </w:pPr>
          </w:p>
        </w:tc>
        <w:tc>
          <w:tcPr>
            <w:tcW w:w="1814" w:type="dxa"/>
          </w:tcPr>
          <w:p w14:paraId="4DB6E895">
            <w:pPr>
              <w:spacing w:after="0" w:line="360" w:lineRule="auto"/>
              <w:ind w:left="397"/>
              <w:jc w:val="both"/>
              <w:rPr>
                <w:rFonts w:ascii="Arial" w:hAnsi="Arial" w:eastAsia="Arial" w:cs="Arial"/>
                <w:sz w:val="24"/>
                <w:szCs w:val="24"/>
              </w:rPr>
            </w:pPr>
            <w:r>
              <w:rPr>
                <w:rFonts w:ascii="Arial" w:hAnsi="Arial" w:eastAsia="Arial" w:cs="Arial"/>
                <w:sz w:val="24"/>
                <w:szCs w:val="24"/>
              </w:rPr>
              <w:t>Encuesta sobre Depresión</w:t>
            </w:r>
          </w:p>
        </w:tc>
        <w:tc>
          <w:tcPr>
            <w:tcW w:w="1440" w:type="dxa"/>
          </w:tcPr>
          <w:p w14:paraId="5F6AFA70">
            <w:pPr>
              <w:spacing w:after="0" w:line="360" w:lineRule="auto"/>
              <w:ind w:left="397"/>
              <w:jc w:val="both"/>
              <w:rPr>
                <w:rFonts w:ascii="Arial" w:hAnsi="Arial" w:eastAsia="Arial" w:cs="Arial"/>
                <w:sz w:val="24"/>
                <w:szCs w:val="24"/>
              </w:rPr>
            </w:pPr>
          </w:p>
        </w:tc>
        <w:tc>
          <w:tcPr>
            <w:tcW w:w="1440" w:type="dxa"/>
          </w:tcPr>
          <w:p w14:paraId="555C8DEA">
            <w:pPr>
              <w:spacing w:after="0" w:line="360" w:lineRule="auto"/>
              <w:ind w:left="397"/>
              <w:jc w:val="both"/>
              <w:rPr>
                <w:rFonts w:ascii="Arial" w:hAnsi="Arial" w:eastAsia="Arial" w:cs="Arial"/>
                <w:sz w:val="24"/>
                <w:szCs w:val="24"/>
              </w:rPr>
            </w:pPr>
          </w:p>
        </w:tc>
      </w:tr>
      <w:tr w14:paraId="26E520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27DD3B47">
            <w:pPr>
              <w:spacing w:after="0" w:line="360" w:lineRule="auto"/>
              <w:ind w:left="397"/>
              <w:jc w:val="both"/>
              <w:rPr>
                <w:rFonts w:ascii="Arial" w:hAnsi="Arial" w:eastAsia="Arial" w:cs="Arial"/>
                <w:sz w:val="24"/>
                <w:szCs w:val="24"/>
              </w:rPr>
            </w:pPr>
            <w:r>
              <w:rPr>
                <w:rFonts w:ascii="Arial" w:hAnsi="Arial" w:eastAsia="Arial" w:cs="Arial"/>
                <w:sz w:val="24"/>
                <w:szCs w:val="24"/>
              </w:rPr>
              <w:t>2 (11-15)</w:t>
            </w:r>
          </w:p>
        </w:tc>
        <w:tc>
          <w:tcPr>
            <w:tcW w:w="1587" w:type="dxa"/>
          </w:tcPr>
          <w:p w14:paraId="62CACC21">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440" w:type="dxa"/>
          </w:tcPr>
          <w:p w14:paraId="3A3768B6">
            <w:pPr>
              <w:spacing w:after="0" w:line="360" w:lineRule="auto"/>
              <w:ind w:left="397"/>
              <w:jc w:val="both"/>
              <w:rPr>
                <w:rFonts w:ascii="Arial" w:hAnsi="Arial" w:eastAsia="Arial" w:cs="Arial"/>
                <w:sz w:val="24"/>
                <w:szCs w:val="24"/>
              </w:rPr>
            </w:pPr>
          </w:p>
        </w:tc>
        <w:tc>
          <w:tcPr>
            <w:tcW w:w="1814" w:type="dxa"/>
          </w:tcPr>
          <w:p w14:paraId="1EB32D0F">
            <w:pPr>
              <w:spacing w:after="0" w:line="360" w:lineRule="auto"/>
              <w:ind w:left="397"/>
              <w:jc w:val="both"/>
              <w:rPr>
                <w:rFonts w:ascii="Arial" w:hAnsi="Arial" w:eastAsia="Arial" w:cs="Arial"/>
                <w:sz w:val="24"/>
                <w:szCs w:val="24"/>
              </w:rPr>
            </w:pPr>
          </w:p>
        </w:tc>
        <w:tc>
          <w:tcPr>
            <w:tcW w:w="1440" w:type="dxa"/>
          </w:tcPr>
          <w:p w14:paraId="1F904FBD">
            <w:pPr>
              <w:spacing w:after="0" w:line="360" w:lineRule="auto"/>
              <w:ind w:left="397"/>
              <w:jc w:val="both"/>
              <w:rPr>
                <w:rFonts w:ascii="Arial" w:hAnsi="Arial" w:eastAsia="Arial" w:cs="Arial"/>
                <w:sz w:val="24"/>
                <w:szCs w:val="24"/>
              </w:rPr>
            </w:pPr>
          </w:p>
        </w:tc>
        <w:tc>
          <w:tcPr>
            <w:tcW w:w="1440" w:type="dxa"/>
          </w:tcPr>
          <w:p w14:paraId="1BA852C1">
            <w:pPr>
              <w:spacing w:after="0" w:line="360" w:lineRule="auto"/>
              <w:jc w:val="both"/>
              <w:rPr>
                <w:rFonts w:ascii="Arial" w:hAnsi="Arial" w:eastAsia="Arial" w:cs="Arial"/>
                <w:sz w:val="24"/>
                <w:szCs w:val="24"/>
              </w:rPr>
            </w:pPr>
            <w:r>
              <w:rPr>
                <w:rFonts w:ascii="Arial" w:hAnsi="Arial" w:eastAsia="Arial" w:cs="Arial"/>
                <w:sz w:val="24"/>
                <w:szCs w:val="24"/>
              </w:rPr>
              <w:t>Casa de actividades diarias (Gualindo Abajo)</w:t>
            </w:r>
          </w:p>
        </w:tc>
      </w:tr>
      <w:tr w14:paraId="724A60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1CD81AB2">
            <w:pPr>
              <w:spacing w:after="0" w:line="360" w:lineRule="auto"/>
              <w:ind w:left="397"/>
              <w:jc w:val="both"/>
              <w:rPr>
                <w:rFonts w:ascii="Arial" w:hAnsi="Arial" w:eastAsia="Arial" w:cs="Arial"/>
                <w:sz w:val="24"/>
                <w:szCs w:val="24"/>
              </w:rPr>
            </w:pPr>
            <w:r>
              <w:rPr>
                <w:rFonts w:ascii="Arial" w:hAnsi="Arial" w:eastAsia="Arial" w:cs="Arial"/>
                <w:sz w:val="24"/>
                <w:szCs w:val="24"/>
              </w:rPr>
              <w:t>3 (18-22)</w:t>
            </w:r>
          </w:p>
        </w:tc>
        <w:tc>
          <w:tcPr>
            <w:tcW w:w="1587" w:type="dxa"/>
          </w:tcPr>
          <w:p w14:paraId="4969AE9D">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440" w:type="dxa"/>
          </w:tcPr>
          <w:p w14:paraId="6CEDD852">
            <w:pPr>
              <w:spacing w:after="0" w:line="360" w:lineRule="auto"/>
              <w:ind w:left="397"/>
              <w:jc w:val="both"/>
              <w:rPr>
                <w:rFonts w:ascii="Arial" w:hAnsi="Arial" w:eastAsia="Arial" w:cs="Arial"/>
                <w:sz w:val="24"/>
                <w:szCs w:val="24"/>
              </w:rPr>
            </w:pPr>
          </w:p>
        </w:tc>
        <w:tc>
          <w:tcPr>
            <w:tcW w:w="1814" w:type="dxa"/>
          </w:tcPr>
          <w:p w14:paraId="219EF8D8">
            <w:pPr>
              <w:spacing w:after="0" w:line="360" w:lineRule="auto"/>
              <w:ind w:left="397"/>
              <w:jc w:val="both"/>
              <w:rPr>
                <w:rFonts w:ascii="Arial" w:hAnsi="Arial" w:eastAsia="Arial" w:cs="Arial"/>
                <w:sz w:val="24"/>
                <w:szCs w:val="24"/>
              </w:rPr>
            </w:pPr>
            <w:r>
              <w:rPr>
                <w:rFonts w:ascii="Arial" w:hAnsi="Arial" w:eastAsia="Arial" w:cs="Arial"/>
                <w:sz w:val="24"/>
                <w:szCs w:val="24"/>
              </w:rPr>
              <w:t>Encuesta sobre Depresión</w:t>
            </w:r>
          </w:p>
        </w:tc>
        <w:tc>
          <w:tcPr>
            <w:tcW w:w="1440" w:type="dxa"/>
          </w:tcPr>
          <w:p w14:paraId="6457C3F6">
            <w:pPr>
              <w:spacing w:after="0" w:line="360" w:lineRule="auto"/>
              <w:ind w:left="397"/>
              <w:jc w:val="both"/>
              <w:rPr>
                <w:rFonts w:ascii="Arial" w:hAnsi="Arial" w:eastAsia="Arial" w:cs="Arial"/>
                <w:sz w:val="24"/>
                <w:szCs w:val="24"/>
              </w:rPr>
            </w:pPr>
          </w:p>
        </w:tc>
        <w:tc>
          <w:tcPr>
            <w:tcW w:w="1440" w:type="dxa"/>
          </w:tcPr>
          <w:p w14:paraId="098338D0">
            <w:pPr>
              <w:spacing w:after="0" w:line="360" w:lineRule="auto"/>
              <w:ind w:left="397"/>
              <w:jc w:val="both"/>
              <w:rPr>
                <w:rFonts w:ascii="Arial" w:hAnsi="Arial" w:eastAsia="Arial" w:cs="Arial"/>
                <w:sz w:val="24"/>
                <w:szCs w:val="24"/>
              </w:rPr>
            </w:pPr>
          </w:p>
        </w:tc>
      </w:tr>
      <w:tr w14:paraId="33D561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6DC3C9F7">
            <w:pPr>
              <w:spacing w:after="0" w:line="360" w:lineRule="auto"/>
              <w:ind w:left="397"/>
              <w:jc w:val="both"/>
              <w:rPr>
                <w:rFonts w:ascii="Arial" w:hAnsi="Arial" w:eastAsia="Arial" w:cs="Arial"/>
                <w:sz w:val="24"/>
                <w:szCs w:val="24"/>
              </w:rPr>
            </w:pPr>
            <w:r>
              <w:rPr>
                <w:rFonts w:ascii="Arial" w:hAnsi="Arial" w:eastAsia="Arial" w:cs="Arial"/>
                <w:sz w:val="24"/>
                <w:szCs w:val="24"/>
              </w:rPr>
              <w:t>4 (25-29)</w:t>
            </w:r>
          </w:p>
        </w:tc>
        <w:tc>
          <w:tcPr>
            <w:tcW w:w="1587" w:type="dxa"/>
          </w:tcPr>
          <w:p w14:paraId="5E19E2C8">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440" w:type="dxa"/>
          </w:tcPr>
          <w:p w14:paraId="22E51410">
            <w:pPr>
              <w:spacing w:after="0" w:line="360" w:lineRule="auto"/>
              <w:ind w:left="397"/>
              <w:jc w:val="both"/>
              <w:rPr>
                <w:rFonts w:ascii="Arial" w:hAnsi="Arial" w:eastAsia="Arial" w:cs="Arial"/>
                <w:sz w:val="24"/>
                <w:szCs w:val="24"/>
              </w:rPr>
            </w:pPr>
          </w:p>
        </w:tc>
        <w:tc>
          <w:tcPr>
            <w:tcW w:w="1814" w:type="dxa"/>
          </w:tcPr>
          <w:p w14:paraId="68926F23">
            <w:pPr>
              <w:spacing w:after="0" w:line="360" w:lineRule="auto"/>
              <w:ind w:left="397"/>
              <w:jc w:val="both"/>
              <w:rPr>
                <w:rFonts w:ascii="Arial" w:hAnsi="Arial" w:eastAsia="Arial" w:cs="Arial"/>
                <w:sz w:val="24"/>
                <w:szCs w:val="24"/>
              </w:rPr>
            </w:pPr>
          </w:p>
        </w:tc>
        <w:tc>
          <w:tcPr>
            <w:tcW w:w="1440" w:type="dxa"/>
          </w:tcPr>
          <w:p w14:paraId="3A9F07FF">
            <w:pPr>
              <w:spacing w:after="0" w:line="360" w:lineRule="auto"/>
              <w:ind w:left="397"/>
              <w:jc w:val="both"/>
              <w:rPr>
                <w:rFonts w:ascii="Arial" w:hAnsi="Arial" w:eastAsia="Arial" w:cs="Arial"/>
                <w:sz w:val="24"/>
                <w:szCs w:val="24"/>
              </w:rPr>
            </w:pPr>
          </w:p>
        </w:tc>
        <w:tc>
          <w:tcPr>
            <w:tcW w:w="1440" w:type="dxa"/>
          </w:tcPr>
          <w:p w14:paraId="139D0507">
            <w:pPr>
              <w:spacing w:after="0" w:line="360" w:lineRule="auto"/>
              <w:jc w:val="both"/>
              <w:rPr>
                <w:rFonts w:ascii="Arial" w:hAnsi="Arial" w:eastAsia="Arial" w:cs="Arial"/>
                <w:sz w:val="24"/>
                <w:szCs w:val="24"/>
              </w:rPr>
            </w:pPr>
            <w:r>
              <w:rPr>
                <w:rFonts w:ascii="Arial" w:hAnsi="Arial" w:eastAsia="Arial" w:cs="Arial"/>
                <w:sz w:val="24"/>
                <w:szCs w:val="24"/>
              </w:rPr>
              <w:t>Casa de actividades diarias (Gualindo Arriba)</w:t>
            </w:r>
          </w:p>
        </w:tc>
      </w:tr>
    </w:tbl>
    <w:p w14:paraId="6A964CCC">
      <w:pPr>
        <w:spacing w:line="360" w:lineRule="auto"/>
        <w:ind w:left="397"/>
        <w:jc w:val="both"/>
        <w:rPr>
          <w:rFonts w:ascii="Arial" w:hAnsi="Arial" w:eastAsia="Arial" w:cs="Arial"/>
          <w:sz w:val="24"/>
          <w:szCs w:val="24"/>
        </w:rPr>
      </w:pPr>
      <w:bookmarkStart w:id="32" w:name="_147n2zr" w:colFirst="0" w:colLast="0"/>
      <w:bookmarkEnd w:id="32"/>
      <w:r>
        <w:rPr>
          <w:rFonts w:ascii="Arial" w:hAnsi="Arial" w:eastAsia="Arial" w:cs="Arial"/>
          <w:sz w:val="24"/>
          <w:szCs w:val="24"/>
        </w:rPr>
        <w:br w:type="textWrapping"/>
      </w:r>
    </w:p>
    <w:p w14:paraId="171A59EB">
      <w:pPr>
        <w:spacing w:line="360" w:lineRule="auto"/>
        <w:ind w:left="397"/>
        <w:jc w:val="both"/>
        <w:rPr>
          <w:rFonts w:ascii="Arial" w:hAnsi="Arial" w:eastAsia="Arial" w:cs="Arial"/>
          <w:sz w:val="24"/>
          <w:szCs w:val="24"/>
        </w:rPr>
      </w:pPr>
    </w:p>
    <w:p w14:paraId="1A046160">
      <w:pPr>
        <w:keepNext/>
        <w:keepLines/>
        <w:spacing w:before="240" w:after="0" w:line="360" w:lineRule="auto"/>
        <w:ind w:left="397"/>
        <w:jc w:val="both"/>
        <w:rPr>
          <w:rFonts w:ascii="Arial" w:hAnsi="Arial" w:eastAsia="Arial" w:cs="Arial"/>
          <w:b/>
          <w:color w:val="000000"/>
          <w:sz w:val="24"/>
          <w:szCs w:val="24"/>
        </w:rPr>
      </w:pPr>
      <w:r>
        <w:rPr>
          <w:rFonts w:ascii="Arial" w:hAnsi="Arial" w:eastAsia="Arial" w:cs="Arial"/>
          <w:b/>
          <w:color w:val="000000"/>
          <w:sz w:val="24"/>
          <w:szCs w:val="24"/>
        </w:rPr>
        <w:t>Abril</w:t>
      </w:r>
    </w:p>
    <w:tbl>
      <w:tblPr>
        <w:tblStyle w:val="18"/>
        <w:tblW w:w="9576"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07"/>
        <w:gridCol w:w="1587"/>
        <w:gridCol w:w="1425"/>
        <w:gridCol w:w="1814"/>
        <w:gridCol w:w="1429"/>
        <w:gridCol w:w="1814"/>
      </w:tblGrid>
      <w:tr w14:paraId="1A3D5F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280512C5">
            <w:pPr>
              <w:spacing w:after="0" w:line="360" w:lineRule="auto"/>
              <w:ind w:left="397"/>
              <w:jc w:val="both"/>
              <w:rPr>
                <w:rFonts w:ascii="Arial" w:hAnsi="Arial" w:eastAsia="Arial" w:cs="Arial"/>
                <w:sz w:val="24"/>
                <w:szCs w:val="24"/>
              </w:rPr>
            </w:pPr>
            <w:r>
              <w:rPr>
                <w:rFonts w:ascii="Arial" w:hAnsi="Arial" w:eastAsia="Arial" w:cs="Arial"/>
                <w:sz w:val="24"/>
                <w:szCs w:val="24"/>
              </w:rPr>
              <w:t>Semana</w:t>
            </w:r>
          </w:p>
        </w:tc>
        <w:tc>
          <w:tcPr>
            <w:tcW w:w="1587" w:type="dxa"/>
          </w:tcPr>
          <w:p w14:paraId="2DCCE62B">
            <w:pPr>
              <w:spacing w:after="0" w:line="360" w:lineRule="auto"/>
              <w:ind w:left="397"/>
              <w:jc w:val="both"/>
              <w:rPr>
                <w:rFonts w:ascii="Arial" w:hAnsi="Arial" w:eastAsia="Arial" w:cs="Arial"/>
                <w:sz w:val="24"/>
                <w:szCs w:val="24"/>
              </w:rPr>
            </w:pPr>
            <w:r>
              <w:rPr>
                <w:rFonts w:ascii="Arial" w:hAnsi="Arial" w:eastAsia="Arial" w:cs="Arial"/>
                <w:sz w:val="24"/>
                <w:szCs w:val="24"/>
              </w:rPr>
              <w:t>Lunes</w:t>
            </w:r>
          </w:p>
        </w:tc>
        <w:tc>
          <w:tcPr>
            <w:tcW w:w="1425" w:type="dxa"/>
          </w:tcPr>
          <w:p w14:paraId="6AB9F0A6">
            <w:pPr>
              <w:spacing w:after="0" w:line="360" w:lineRule="auto"/>
              <w:ind w:left="397"/>
              <w:jc w:val="both"/>
              <w:rPr>
                <w:rFonts w:ascii="Arial" w:hAnsi="Arial" w:eastAsia="Arial" w:cs="Arial"/>
                <w:sz w:val="24"/>
                <w:szCs w:val="24"/>
              </w:rPr>
            </w:pPr>
            <w:r>
              <w:rPr>
                <w:rFonts w:ascii="Arial" w:hAnsi="Arial" w:eastAsia="Arial" w:cs="Arial"/>
                <w:sz w:val="24"/>
                <w:szCs w:val="24"/>
              </w:rPr>
              <w:t>Martes</w:t>
            </w:r>
          </w:p>
        </w:tc>
        <w:tc>
          <w:tcPr>
            <w:tcW w:w="1814" w:type="dxa"/>
          </w:tcPr>
          <w:p w14:paraId="08A962BA">
            <w:pPr>
              <w:spacing w:after="0" w:line="360" w:lineRule="auto"/>
              <w:ind w:left="397"/>
              <w:jc w:val="both"/>
              <w:rPr>
                <w:rFonts w:ascii="Arial" w:hAnsi="Arial" w:eastAsia="Arial" w:cs="Arial"/>
                <w:sz w:val="24"/>
                <w:szCs w:val="24"/>
              </w:rPr>
            </w:pPr>
            <w:r>
              <w:rPr>
                <w:rFonts w:ascii="Arial" w:hAnsi="Arial" w:eastAsia="Arial" w:cs="Arial"/>
                <w:sz w:val="24"/>
                <w:szCs w:val="24"/>
              </w:rPr>
              <w:t>Miércoles</w:t>
            </w:r>
          </w:p>
        </w:tc>
        <w:tc>
          <w:tcPr>
            <w:tcW w:w="1429" w:type="dxa"/>
          </w:tcPr>
          <w:p w14:paraId="5D8995D4">
            <w:pPr>
              <w:spacing w:after="0" w:line="360" w:lineRule="auto"/>
              <w:ind w:left="397"/>
              <w:jc w:val="both"/>
              <w:rPr>
                <w:rFonts w:ascii="Arial" w:hAnsi="Arial" w:eastAsia="Arial" w:cs="Arial"/>
                <w:sz w:val="24"/>
                <w:szCs w:val="24"/>
              </w:rPr>
            </w:pPr>
            <w:r>
              <w:rPr>
                <w:rFonts w:ascii="Arial" w:hAnsi="Arial" w:eastAsia="Arial" w:cs="Arial"/>
                <w:sz w:val="24"/>
                <w:szCs w:val="24"/>
              </w:rPr>
              <w:t>Jueves</w:t>
            </w:r>
          </w:p>
        </w:tc>
        <w:tc>
          <w:tcPr>
            <w:tcW w:w="1814" w:type="dxa"/>
          </w:tcPr>
          <w:p w14:paraId="772AAAF6">
            <w:pPr>
              <w:spacing w:after="0" w:line="360" w:lineRule="auto"/>
              <w:ind w:left="397"/>
              <w:jc w:val="both"/>
              <w:rPr>
                <w:rFonts w:ascii="Arial" w:hAnsi="Arial" w:eastAsia="Arial" w:cs="Arial"/>
                <w:sz w:val="24"/>
                <w:szCs w:val="24"/>
              </w:rPr>
            </w:pPr>
            <w:r>
              <w:rPr>
                <w:rFonts w:ascii="Arial" w:hAnsi="Arial" w:eastAsia="Arial" w:cs="Arial"/>
                <w:sz w:val="24"/>
                <w:szCs w:val="24"/>
              </w:rPr>
              <w:t>Viernes</w:t>
            </w:r>
          </w:p>
        </w:tc>
      </w:tr>
      <w:tr w14:paraId="2463A2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4800C7F7">
            <w:pPr>
              <w:spacing w:after="0" w:line="360" w:lineRule="auto"/>
              <w:ind w:left="397"/>
              <w:jc w:val="both"/>
              <w:rPr>
                <w:rFonts w:ascii="Arial" w:hAnsi="Arial" w:eastAsia="Arial" w:cs="Arial"/>
                <w:sz w:val="24"/>
                <w:szCs w:val="24"/>
              </w:rPr>
            </w:pPr>
            <w:r>
              <w:rPr>
                <w:rFonts w:ascii="Arial" w:hAnsi="Arial" w:eastAsia="Arial" w:cs="Arial"/>
                <w:sz w:val="24"/>
                <w:szCs w:val="24"/>
              </w:rPr>
              <w:t>1 (1-5)</w:t>
            </w:r>
          </w:p>
        </w:tc>
        <w:tc>
          <w:tcPr>
            <w:tcW w:w="1587" w:type="dxa"/>
          </w:tcPr>
          <w:p w14:paraId="6F6DE380">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425" w:type="dxa"/>
          </w:tcPr>
          <w:p w14:paraId="07ED6DCA">
            <w:pPr>
              <w:spacing w:after="0" w:line="360" w:lineRule="auto"/>
              <w:ind w:left="397"/>
              <w:jc w:val="both"/>
              <w:rPr>
                <w:rFonts w:ascii="Arial" w:hAnsi="Arial" w:eastAsia="Arial" w:cs="Arial"/>
                <w:sz w:val="24"/>
                <w:szCs w:val="24"/>
              </w:rPr>
            </w:pPr>
          </w:p>
        </w:tc>
        <w:tc>
          <w:tcPr>
            <w:tcW w:w="1814" w:type="dxa"/>
          </w:tcPr>
          <w:p w14:paraId="6529A3AF">
            <w:pPr>
              <w:spacing w:after="0" w:line="360" w:lineRule="auto"/>
              <w:ind w:left="397"/>
              <w:jc w:val="both"/>
              <w:rPr>
                <w:rFonts w:ascii="Arial" w:hAnsi="Arial" w:eastAsia="Arial" w:cs="Arial"/>
                <w:sz w:val="24"/>
                <w:szCs w:val="24"/>
              </w:rPr>
            </w:pPr>
          </w:p>
        </w:tc>
        <w:tc>
          <w:tcPr>
            <w:tcW w:w="1429" w:type="dxa"/>
          </w:tcPr>
          <w:p w14:paraId="488B8A52">
            <w:pPr>
              <w:spacing w:after="0" w:line="360" w:lineRule="auto"/>
              <w:ind w:left="397"/>
              <w:jc w:val="both"/>
              <w:rPr>
                <w:rFonts w:ascii="Arial" w:hAnsi="Arial" w:eastAsia="Arial" w:cs="Arial"/>
                <w:sz w:val="24"/>
                <w:szCs w:val="24"/>
              </w:rPr>
            </w:pPr>
          </w:p>
        </w:tc>
        <w:tc>
          <w:tcPr>
            <w:tcW w:w="1814" w:type="dxa"/>
          </w:tcPr>
          <w:p w14:paraId="48C89F50">
            <w:pPr>
              <w:spacing w:after="0" w:line="360" w:lineRule="auto"/>
              <w:ind w:left="397"/>
              <w:jc w:val="both"/>
              <w:rPr>
                <w:rFonts w:ascii="Arial" w:hAnsi="Arial" w:eastAsia="Arial" w:cs="Arial"/>
                <w:sz w:val="24"/>
                <w:szCs w:val="24"/>
              </w:rPr>
            </w:pPr>
            <w:r>
              <w:rPr>
                <w:rFonts w:ascii="Arial" w:hAnsi="Arial" w:eastAsia="Arial" w:cs="Arial"/>
                <w:sz w:val="24"/>
                <w:szCs w:val="24"/>
              </w:rPr>
              <w:t>Casa de actividades diarias (Gualindo Centro)</w:t>
            </w:r>
          </w:p>
        </w:tc>
      </w:tr>
      <w:tr w14:paraId="489F3C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69A58C45">
            <w:pPr>
              <w:spacing w:after="0" w:line="360" w:lineRule="auto"/>
              <w:ind w:left="397"/>
              <w:jc w:val="both"/>
              <w:rPr>
                <w:rFonts w:ascii="Arial" w:hAnsi="Arial" w:eastAsia="Arial" w:cs="Arial"/>
                <w:sz w:val="24"/>
                <w:szCs w:val="24"/>
              </w:rPr>
            </w:pPr>
            <w:r>
              <w:rPr>
                <w:rFonts w:ascii="Arial" w:hAnsi="Arial" w:eastAsia="Arial" w:cs="Arial"/>
                <w:sz w:val="24"/>
                <w:szCs w:val="24"/>
              </w:rPr>
              <w:t>2 (8-12)</w:t>
            </w:r>
          </w:p>
        </w:tc>
        <w:tc>
          <w:tcPr>
            <w:tcW w:w="1587" w:type="dxa"/>
          </w:tcPr>
          <w:p w14:paraId="5F5BA633">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425" w:type="dxa"/>
          </w:tcPr>
          <w:p w14:paraId="69D5EBA5">
            <w:pPr>
              <w:spacing w:after="0" w:line="360" w:lineRule="auto"/>
              <w:ind w:left="397"/>
              <w:jc w:val="both"/>
              <w:rPr>
                <w:rFonts w:ascii="Arial" w:hAnsi="Arial" w:eastAsia="Arial" w:cs="Arial"/>
                <w:sz w:val="24"/>
                <w:szCs w:val="24"/>
              </w:rPr>
            </w:pPr>
          </w:p>
        </w:tc>
        <w:tc>
          <w:tcPr>
            <w:tcW w:w="1814" w:type="dxa"/>
          </w:tcPr>
          <w:p w14:paraId="76D6D22E">
            <w:pPr>
              <w:spacing w:after="0" w:line="360" w:lineRule="auto"/>
              <w:ind w:left="397"/>
              <w:jc w:val="both"/>
              <w:rPr>
                <w:rFonts w:ascii="Arial" w:hAnsi="Arial" w:eastAsia="Arial" w:cs="Arial"/>
                <w:sz w:val="24"/>
                <w:szCs w:val="24"/>
              </w:rPr>
            </w:pPr>
          </w:p>
        </w:tc>
        <w:tc>
          <w:tcPr>
            <w:tcW w:w="1429" w:type="dxa"/>
          </w:tcPr>
          <w:p w14:paraId="40B4AE78">
            <w:pPr>
              <w:spacing w:after="0" w:line="360" w:lineRule="auto"/>
              <w:ind w:left="397"/>
              <w:jc w:val="both"/>
              <w:rPr>
                <w:rFonts w:ascii="Arial" w:hAnsi="Arial" w:eastAsia="Arial" w:cs="Arial"/>
                <w:sz w:val="24"/>
                <w:szCs w:val="24"/>
              </w:rPr>
            </w:pPr>
          </w:p>
        </w:tc>
        <w:tc>
          <w:tcPr>
            <w:tcW w:w="1814" w:type="dxa"/>
          </w:tcPr>
          <w:p w14:paraId="7010B596">
            <w:pPr>
              <w:spacing w:after="0" w:line="360" w:lineRule="auto"/>
              <w:ind w:left="397"/>
              <w:jc w:val="both"/>
              <w:rPr>
                <w:rFonts w:ascii="Arial" w:hAnsi="Arial" w:eastAsia="Arial" w:cs="Arial"/>
                <w:sz w:val="24"/>
                <w:szCs w:val="24"/>
              </w:rPr>
            </w:pPr>
          </w:p>
        </w:tc>
      </w:tr>
      <w:tr w14:paraId="7A9784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46130E4C">
            <w:pPr>
              <w:spacing w:after="0" w:line="360" w:lineRule="auto"/>
              <w:ind w:left="397"/>
              <w:jc w:val="both"/>
              <w:rPr>
                <w:rFonts w:ascii="Arial" w:hAnsi="Arial" w:eastAsia="Arial" w:cs="Arial"/>
                <w:sz w:val="24"/>
                <w:szCs w:val="24"/>
              </w:rPr>
            </w:pPr>
            <w:r>
              <w:rPr>
                <w:rFonts w:ascii="Arial" w:hAnsi="Arial" w:eastAsia="Arial" w:cs="Arial"/>
                <w:sz w:val="24"/>
                <w:szCs w:val="24"/>
              </w:rPr>
              <w:t>3 (15-19)</w:t>
            </w:r>
          </w:p>
        </w:tc>
        <w:tc>
          <w:tcPr>
            <w:tcW w:w="1587" w:type="dxa"/>
          </w:tcPr>
          <w:p w14:paraId="325579AC">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425" w:type="dxa"/>
          </w:tcPr>
          <w:p w14:paraId="25CB236C">
            <w:pPr>
              <w:spacing w:after="0" w:line="360" w:lineRule="auto"/>
              <w:ind w:left="397"/>
              <w:jc w:val="both"/>
              <w:rPr>
                <w:rFonts w:ascii="Arial" w:hAnsi="Arial" w:eastAsia="Arial" w:cs="Arial"/>
                <w:sz w:val="24"/>
                <w:szCs w:val="24"/>
              </w:rPr>
            </w:pPr>
          </w:p>
        </w:tc>
        <w:tc>
          <w:tcPr>
            <w:tcW w:w="1814" w:type="dxa"/>
          </w:tcPr>
          <w:p w14:paraId="7F97B6DA">
            <w:pPr>
              <w:spacing w:after="0" w:line="360" w:lineRule="auto"/>
              <w:ind w:left="397"/>
              <w:jc w:val="both"/>
              <w:rPr>
                <w:rFonts w:ascii="Arial" w:hAnsi="Arial" w:eastAsia="Arial" w:cs="Arial"/>
                <w:sz w:val="24"/>
                <w:szCs w:val="24"/>
              </w:rPr>
            </w:pPr>
            <w:r>
              <w:rPr>
                <w:rFonts w:ascii="Arial" w:hAnsi="Arial" w:eastAsia="Arial" w:cs="Arial"/>
                <w:sz w:val="24"/>
                <w:szCs w:val="24"/>
              </w:rPr>
              <w:t>Casa de actividades diarias (Gualindo Abajo)</w:t>
            </w:r>
          </w:p>
        </w:tc>
        <w:tc>
          <w:tcPr>
            <w:tcW w:w="1429" w:type="dxa"/>
          </w:tcPr>
          <w:p w14:paraId="6A59E197">
            <w:pPr>
              <w:spacing w:after="0" w:line="360" w:lineRule="auto"/>
              <w:ind w:left="397"/>
              <w:jc w:val="both"/>
              <w:rPr>
                <w:rFonts w:ascii="Arial" w:hAnsi="Arial" w:eastAsia="Arial" w:cs="Arial"/>
                <w:sz w:val="24"/>
                <w:szCs w:val="24"/>
              </w:rPr>
            </w:pPr>
          </w:p>
        </w:tc>
        <w:tc>
          <w:tcPr>
            <w:tcW w:w="1814" w:type="dxa"/>
          </w:tcPr>
          <w:p w14:paraId="6166ABD1">
            <w:pPr>
              <w:spacing w:after="0" w:line="360" w:lineRule="auto"/>
              <w:jc w:val="both"/>
              <w:rPr>
                <w:rFonts w:ascii="Arial" w:hAnsi="Arial" w:eastAsia="Arial" w:cs="Arial"/>
                <w:sz w:val="24"/>
                <w:szCs w:val="24"/>
              </w:rPr>
            </w:pPr>
            <w:r>
              <w:rPr>
                <w:rFonts w:ascii="Arial" w:hAnsi="Arial" w:eastAsia="Arial" w:cs="Arial"/>
                <w:sz w:val="24"/>
                <w:szCs w:val="24"/>
              </w:rPr>
              <w:t>Casa de actividades diarias (Gualindo Arriba)</w:t>
            </w:r>
          </w:p>
          <w:p w14:paraId="3DDF0823">
            <w:pPr>
              <w:spacing w:after="0" w:line="360" w:lineRule="auto"/>
              <w:jc w:val="both"/>
              <w:rPr>
                <w:rFonts w:ascii="Arial" w:hAnsi="Arial" w:eastAsia="Arial" w:cs="Arial"/>
                <w:sz w:val="24"/>
                <w:szCs w:val="24"/>
              </w:rPr>
            </w:pPr>
          </w:p>
          <w:p w14:paraId="1255B8FF">
            <w:pPr>
              <w:spacing w:after="0" w:line="360" w:lineRule="auto"/>
              <w:jc w:val="both"/>
              <w:rPr>
                <w:rFonts w:ascii="Arial" w:hAnsi="Arial" w:eastAsia="Arial" w:cs="Arial"/>
                <w:sz w:val="24"/>
                <w:szCs w:val="24"/>
              </w:rPr>
            </w:pPr>
            <w:r>
              <w:rPr>
                <w:rFonts w:ascii="Arial" w:hAnsi="Arial" w:eastAsia="Arial" w:cs="Arial"/>
                <w:sz w:val="24"/>
                <w:szCs w:val="24"/>
              </w:rPr>
              <w:t>Evaluación post-encuesta (Depresión)</w:t>
            </w:r>
          </w:p>
        </w:tc>
      </w:tr>
      <w:tr w14:paraId="62AC4A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554F3536">
            <w:pPr>
              <w:spacing w:after="0" w:line="360" w:lineRule="auto"/>
              <w:ind w:left="397"/>
              <w:jc w:val="both"/>
              <w:rPr>
                <w:rFonts w:ascii="Arial" w:hAnsi="Arial" w:eastAsia="Arial" w:cs="Arial"/>
                <w:sz w:val="24"/>
                <w:szCs w:val="24"/>
              </w:rPr>
            </w:pPr>
            <w:r>
              <w:rPr>
                <w:rFonts w:ascii="Arial" w:hAnsi="Arial" w:eastAsia="Arial" w:cs="Arial"/>
                <w:sz w:val="24"/>
                <w:szCs w:val="24"/>
              </w:rPr>
              <w:t>4 (22-26)</w:t>
            </w:r>
          </w:p>
        </w:tc>
        <w:tc>
          <w:tcPr>
            <w:tcW w:w="1587" w:type="dxa"/>
          </w:tcPr>
          <w:p w14:paraId="0C2BB7AF">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425" w:type="dxa"/>
          </w:tcPr>
          <w:p w14:paraId="5904BE76">
            <w:pPr>
              <w:spacing w:after="0" w:line="360" w:lineRule="auto"/>
              <w:ind w:left="397"/>
              <w:jc w:val="both"/>
              <w:rPr>
                <w:rFonts w:ascii="Arial" w:hAnsi="Arial" w:eastAsia="Arial" w:cs="Arial"/>
                <w:sz w:val="24"/>
                <w:szCs w:val="24"/>
              </w:rPr>
            </w:pPr>
          </w:p>
        </w:tc>
        <w:tc>
          <w:tcPr>
            <w:tcW w:w="1814" w:type="dxa"/>
          </w:tcPr>
          <w:p w14:paraId="6734C061">
            <w:pPr>
              <w:spacing w:after="0" w:line="360" w:lineRule="auto"/>
              <w:ind w:left="397"/>
              <w:jc w:val="both"/>
              <w:rPr>
                <w:rFonts w:ascii="Arial" w:hAnsi="Arial" w:eastAsia="Arial" w:cs="Arial"/>
                <w:sz w:val="24"/>
                <w:szCs w:val="24"/>
              </w:rPr>
            </w:pPr>
            <w:r>
              <w:rPr>
                <w:rFonts w:ascii="Arial" w:hAnsi="Arial" w:eastAsia="Arial" w:cs="Arial"/>
                <w:sz w:val="24"/>
                <w:szCs w:val="24"/>
              </w:rPr>
              <w:t>Encuesta sobre Depresión</w:t>
            </w:r>
          </w:p>
        </w:tc>
        <w:tc>
          <w:tcPr>
            <w:tcW w:w="1429" w:type="dxa"/>
          </w:tcPr>
          <w:p w14:paraId="07674D92">
            <w:pPr>
              <w:spacing w:after="0" w:line="360" w:lineRule="auto"/>
              <w:ind w:left="397"/>
              <w:jc w:val="both"/>
              <w:rPr>
                <w:rFonts w:ascii="Arial" w:hAnsi="Arial" w:eastAsia="Arial" w:cs="Arial"/>
                <w:sz w:val="24"/>
                <w:szCs w:val="24"/>
              </w:rPr>
            </w:pPr>
          </w:p>
        </w:tc>
        <w:tc>
          <w:tcPr>
            <w:tcW w:w="1814" w:type="dxa"/>
          </w:tcPr>
          <w:p w14:paraId="6D651DDD">
            <w:pPr>
              <w:spacing w:after="0" w:line="360" w:lineRule="auto"/>
              <w:ind w:left="397"/>
              <w:jc w:val="both"/>
              <w:rPr>
                <w:rFonts w:ascii="Arial" w:hAnsi="Arial" w:eastAsia="Arial" w:cs="Arial"/>
                <w:sz w:val="24"/>
                <w:szCs w:val="24"/>
              </w:rPr>
            </w:pPr>
          </w:p>
        </w:tc>
      </w:tr>
      <w:tr w14:paraId="1CD387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6F669726">
            <w:pPr>
              <w:spacing w:after="0" w:line="360" w:lineRule="auto"/>
              <w:ind w:left="397"/>
              <w:jc w:val="both"/>
              <w:rPr>
                <w:rFonts w:ascii="Arial" w:hAnsi="Arial" w:eastAsia="Arial" w:cs="Arial"/>
                <w:sz w:val="24"/>
                <w:szCs w:val="24"/>
              </w:rPr>
            </w:pPr>
            <w:r>
              <w:rPr>
                <w:rFonts w:ascii="Arial" w:hAnsi="Arial" w:eastAsia="Arial" w:cs="Arial"/>
                <w:sz w:val="24"/>
                <w:szCs w:val="24"/>
              </w:rPr>
              <w:t>5 (29-30)</w:t>
            </w:r>
          </w:p>
        </w:tc>
        <w:tc>
          <w:tcPr>
            <w:tcW w:w="1587" w:type="dxa"/>
          </w:tcPr>
          <w:p w14:paraId="3F3A5DD3">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425" w:type="dxa"/>
          </w:tcPr>
          <w:p w14:paraId="1CC96B31">
            <w:pPr>
              <w:spacing w:after="0" w:line="360" w:lineRule="auto"/>
              <w:ind w:left="397"/>
              <w:jc w:val="both"/>
              <w:rPr>
                <w:rFonts w:ascii="Arial" w:hAnsi="Arial" w:eastAsia="Arial" w:cs="Arial"/>
                <w:sz w:val="24"/>
                <w:szCs w:val="24"/>
              </w:rPr>
            </w:pPr>
          </w:p>
        </w:tc>
        <w:tc>
          <w:tcPr>
            <w:tcW w:w="1814" w:type="dxa"/>
          </w:tcPr>
          <w:p w14:paraId="2A285AD8">
            <w:pPr>
              <w:spacing w:after="0" w:line="360" w:lineRule="auto"/>
              <w:ind w:left="397"/>
              <w:jc w:val="both"/>
              <w:rPr>
                <w:rFonts w:ascii="Arial" w:hAnsi="Arial" w:eastAsia="Arial" w:cs="Arial"/>
                <w:sz w:val="24"/>
                <w:szCs w:val="24"/>
              </w:rPr>
            </w:pPr>
          </w:p>
        </w:tc>
        <w:tc>
          <w:tcPr>
            <w:tcW w:w="1429" w:type="dxa"/>
          </w:tcPr>
          <w:p w14:paraId="69E8768F">
            <w:pPr>
              <w:spacing w:after="0" w:line="360" w:lineRule="auto"/>
              <w:ind w:left="397"/>
              <w:jc w:val="both"/>
              <w:rPr>
                <w:rFonts w:ascii="Arial" w:hAnsi="Arial" w:eastAsia="Arial" w:cs="Arial"/>
                <w:sz w:val="24"/>
                <w:szCs w:val="24"/>
              </w:rPr>
            </w:pPr>
          </w:p>
        </w:tc>
        <w:tc>
          <w:tcPr>
            <w:tcW w:w="1814" w:type="dxa"/>
          </w:tcPr>
          <w:p w14:paraId="5C444C67">
            <w:pPr>
              <w:spacing w:after="0" w:line="360" w:lineRule="auto"/>
              <w:ind w:left="397"/>
              <w:jc w:val="both"/>
              <w:rPr>
                <w:rFonts w:ascii="Arial" w:hAnsi="Arial" w:eastAsia="Arial" w:cs="Arial"/>
                <w:sz w:val="24"/>
                <w:szCs w:val="24"/>
              </w:rPr>
            </w:pPr>
          </w:p>
        </w:tc>
      </w:tr>
    </w:tbl>
    <w:p w14:paraId="0010D586">
      <w:pPr>
        <w:spacing w:line="360" w:lineRule="auto"/>
        <w:ind w:left="397"/>
        <w:jc w:val="both"/>
        <w:rPr>
          <w:rFonts w:ascii="Arial" w:hAnsi="Arial" w:eastAsia="Arial" w:cs="Arial"/>
          <w:sz w:val="24"/>
          <w:szCs w:val="24"/>
        </w:rPr>
      </w:pPr>
      <w:bookmarkStart w:id="33" w:name="_3o7alnk" w:colFirst="0" w:colLast="0"/>
      <w:bookmarkEnd w:id="33"/>
      <w:r>
        <w:rPr>
          <w:rFonts w:ascii="Arial" w:hAnsi="Arial" w:eastAsia="Arial" w:cs="Arial"/>
          <w:sz w:val="24"/>
          <w:szCs w:val="24"/>
        </w:rPr>
        <w:br w:type="textWrapping"/>
      </w:r>
    </w:p>
    <w:p w14:paraId="093C8212">
      <w:pPr>
        <w:spacing w:line="360" w:lineRule="auto"/>
        <w:ind w:left="397"/>
        <w:jc w:val="both"/>
        <w:rPr>
          <w:rFonts w:ascii="Arial" w:hAnsi="Arial" w:eastAsia="Arial" w:cs="Arial"/>
          <w:sz w:val="24"/>
          <w:szCs w:val="24"/>
        </w:rPr>
      </w:pPr>
    </w:p>
    <w:p w14:paraId="0B110883">
      <w:pPr>
        <w:spacing w:line="360" w:lineRule="auto"/>
        <w:ind w:left="397"/>
        <w:jc w:val="both"/>
        <w:rPr>
          <w:rFonts w:ascii="Arial" w:hAnsi="Arial" w:eastAsia="Arial" w:cs="Arial"/>
          <w:sz w:val="24"/>
          <w:szCs w:val="24"/>
        </w:rPr>
      </w:pPr>
    </w:p>
    <w:p w14:paraId="042D2B80">
      <w:pPr>
        <w:spacing w:line="360" w:lineRule="auto"/>
        <w:ind w:left="397"/>
        <w:jc w:val="both"/>
        <w:rPr>
          <w:rFonts w:ascii="Arial" w:hAnsi="Arial" w:eastAsia="Arial" w:cs="Arial"/>
          <w:sz w:val="24"/>
          <w:szCs w:val="24"/>
        </w:rPr>
      </w:pPr>
    </w:p>
    <w:p w14:paraId="18068570">
      <w:pPr>
        <w:spacing w:line="360" w:lineRule="auto"/>
        <w:ind w:left="397"/>
        <w:jc w:val="both"/>
        <w:rPr>
          <w:rFonts w:ascii="Arial" w:hAnsi="Arial" w:eastAsia="Arial" w:cs="Arial"/>
          <w:sz w:val="24"/>
          <w:szCs w:val="24"/>
        </w:rPr>
      </w:pPr>
    </w:p>
    <w:p w14:paraId="77F3941C">
      <w:pPr>
        <w:spacing w:line="360" w:lineRule="auto"/>
        <w:ind w:left="397"/>
        <w:jc w:val="both"/>
        <w:rPr>
          <w:rFonts w:ascii="Arial" w:hAnsi="Arial" w:eastAsia="Arial" w:cs="Arial"/>
          <w:sz w:val="24"/>
          <w:szCs w:val="24"/>
        </w:rPr>
      </w:pPr>
    </w:p>
    <w:p w14:paraId="07576522">
      <w:pPr>
        <w:keepNext/>
        <w:keepLines/>
        <w:spacing w:before="240" w:after="0" w:line="360" w:lineRule="auto"/>
        <w:ind w:left="397"/>
        <w:jc w:val="both"/>
        <w:rPr>
          <w:rFonts w:ascii="Arial" w:hAnsi="Arial" w:eastAsia="Arial" w:cs="Arial"/>
          <w:b/>
          <w:color w:val="000000"/>
          <w:sz w:val="24"/>
          <w:szCs w:val="24"/>
        </w:rPr>
      </w:pPr>
      <w:r>
        <w:rPr>
          <w:rFonts w:ascii="Arial" w:hAnsi="Arial" w:eastAsia="Arial" w:cs="Arial"/>
          <w:b/>
          <w:color w:val="000000"/>
          <w:sz w:val="24"/>
          <w:szCs w:val="24"/>
        </w:rPr>
        <w:t>Mayo</w:t>
      </w:r>
    </w:p>
    <w:tbl>
      <w:tblPr>
        <w:tblStyle w:val="19"/>
        <w:tblW w:w="9576"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07"/>
        <w:gridCol w:w="1587"/>
        <w:gridCol w:w="1394"/>
        <w:gridCol w:w="1867"/>
        <w:gridCol w:w="1407"/>
        <w:gridCol w:w="1814"/>
      </w:tblGrid>
      <w:tr w14:paraId="67683F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493BCC17">
            <w:pPr>
              <w:spacing w:after="0" w:line="360" w:lineRule="auto"/>
              <w:ind w:left="397"/>
              <w:jc w:val="both"/>
              <w:rPr>
                <w:rFonts w:ascii="Arial" w:hAnsi="Arial" w:eastAsia="Arial" w:cs="Arial"/>
                <w:sz w:val="24"/>
                <w:szCs w:val="24"/>
              </w:rPr>
            </w:pPr>
            <w:r>
              <w:rPr>
                <w:rFonts w:ascii="Arial" w:hAnsi="Arial" w:eastAsia="Arial" w:cs="Arial"/>
                <w:sz w:val="24"/>
                <w:szCs w:val="24"/>
              </w:rPr>
              <w:t>Semana</w:t>
            </w:r>
          </w:p>
        </w:tc>
        <w:tc>
          <w:tcPr>
            <w:tcW w:w="1587" w:type="dxa"/>
          </w:tcPr>
          <w:p w14:paraId="76E184D4">
            <w:pPr>
              <w:spacing w:after="0" w:line="360" w:lineRule="auto"/>
              <w:ind w:left="397"/>
              <w:jc w:val="both"/>
              <w:rPr>
                <w:rFonts w:ascii="Arial" w:hAnsi="Arial" w:eastAsia="Arial" w:cs="Arial"/>
                <w:sz w:val="24"/>
                <w:szCs w:val="24"/>
              </w:rPr>
            </w:pPr>
            <w:r>
              <w:rPr>
                <w:rFonts w:ascii="Arial" w:hAnsi="Arial" w:eastAsia="Arial" w:cs="Arial"/>
                <w:sz w:val="24"/>
                <w:szCs w:val="24"/>
              </w:rPr>
              <w:t>Lunes</w:t>
            </w:r>
          </w:p>
        </w:tc>
        <w:tc>
          <w:tcPr>
            <w:tcW w:w="1394" w:type="dxa"/>
          </w:tcPr>
          <w:p w14:paraId="1067193D">
            <w:pPr>
              <w:spacing w:after="0" w:line="360" w:lineRule="auto"/>
              <w:ind w:left="397"/>
              <w:jc w:val="both"/>
              <w:rPr>
                <w:rFonts w:ascii="Arial" w:hAnsi="Arial" w:eastAsia="Arial" w:cs="Arial"/>
                <w:sz w:val="24"/>
                <w:szCs w:val="24"/>
              </w:rPr>
            </w:pPr>
            <w:r>
              <w:rPr>
                <w:rFonts w:ascii="Arial" w:hAnsi="Arial" w:eastAsia="Arial" w:cs="Arial"/>
                <w:sz w:val="24"/>
                <w:szCs w:val="24"/>
              </w:rPr>
              <w:t>Martes</w:t>
            </w:r>
          </w:p>
        </w:tc>
        <w:tc>
          <w:tcPr>
            <w:tcW w:w="1867" w:type="dxa"/>
          </w:tcPr>
          <w:p w14:paraId="0A9E90BF">
            <w:pPr>
              <w:spacing w:after="0" w:line="360" w:lineRule="auto"/>
              <w:ind w:left="397"/>
              <w:jc w:val="both"/>
              <w:rPr>
                <w:rFonts w:ascii="Arial" w:hAnsi="Arial" w:eastAsia="Arial" w:cs="Arial"/>
                <w:sz w:val="24"/>
                <w:szCs w:val="24"/>
              </w:rPr>
            </w:pPr>
            <w:r>
              <w:rPr>
                <w:rFonts w:ascii="Arial" w:hAnsi="Arial" w:eastAsia="Arial" w:cs="Arial"/>
                <w:sz w:val="24"/>
                <w:szCs w:val="24"/>
              </w:rPr>
              <w:t>Miércoles</w:t>
            </w:r>
          </w:p>
        </w:tc>
        <w:tc>
          <w:tcPr>
            <w:tcW w:w="1407" w:type="dxa"/>
          </w:tcPr>
          <w:p w14:paraId="25F32AFE">
            <w:pPr>
              <w:spacing w:after="0" w:line="360" w:lineRule="auto"/>
              <w:ind w:left="397"/>
              <w:jc w:val="both"/>
              <w:rPr>
                <w:rFonts w:ascii="Arial" w:hAnsi="Arial" w:eastAsia="Arial" w:cs="Arial"/>
                <w:sz w:val="24"/>
                <w:szCs w:val="24"/>
              </w:rPr>
            </w:pPr>
            <w:r>
              <w:rPr>
                <w:rFonts w:ascii="Arial" w:hAnsi="Arial" w:eastAsia="Arial" w:cs="Arial"/>
                <w:sz w:val="24"/>
                <w:szCs w:val="24"/>
              </w:rPr>
              <w:t>Jueves</w:t>
            </w:r>
          </w:p>
        </w:tc>
        <w:tc>
          <w:tcPr>
            <w:tcW w:w="1814" w:type="dxa"/>
          </w:tcPr>
          <w:p w14:paraId="4CE439FC">
            <w:pPr>
              <w:spacing w:after="0" w:line="360" w:lineRule="auto"/>
              <w:ind w:left="397"/>
              <w:jc w:val="both"/>
              <w:rPr>
                <w:rFonts w:ascii="Arial" w:hAnsi="Arial" w:eastAsia="Arial" w:cs="Arial"/>
                <w:sz w:val="24"/>
                <w:szCs w:val="24"/>
              </w:rPr>
            </w:pPr>
            <w:r>
              <w:rPr>
                <w:rFonts w:ascii="Arial" w:hAnsi="Arial" w:eastAsia="Arial" w:cs="Arial"/>
                <w:sz w:val="24"/>
                <w:szCs w:val="24"/>
              </w:rPr>
              <w:t>Viernes</w:t>
            </w:r>
          </w:p>
        </w:tc>
      </w:tr>
      <w:tr w14:paraId="5A9908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6853B811">
            <w:pPr>
              <w:spacing w:after="0" w:line="360" w:lineRule="auto"/>
              <w:ind w:left="397"/>
              <w:jc w:val="both"/>
              <w:rPr>
                <w:rFonts w:ascii="Arial" w:hAnsi="Arial" w:eastAsia="Arial" w:cs="Arial"/>
                <w:sz w:val="24"/>
                <w:szCs w:val="24"/>
              </w:rPr>
            </w:pPr>
            <w:r>
              <w:rPr>
                <w:rFonts w:ascii="Arial" w:hAnsi="Arial" w:eastAsia="Arial" w:cs="Arial"/>
                <w:sz w:val="24"/>
                <w:szCs w:val="24"/>
              </w:rPr>
              <w:t>1 (1-3)</w:t>
            </w:r>
          </w:p>
        </w:tc>
        <w:tc>
          <w:tcPr>
            <w:tcW w:w="1587" w:type="dxa"/>
          </w:tcPr>
          <w:p w14:paraId="4E78AE26">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394" w:type="dxa"/>
          </w:tcPr>
          <w:p w14:paraId="3CCB717C">
            <w:pPr>
              <w:spacing w:after="0" w:line="360" w:lineRule="auto"/>
              <w:ind w:left="397"/>
              <w:jc w:val="both"/>
              <w:rPr>
                <w:rFonts w:ascii="Arial" w:hAnsi="Arial" w:eastAsia="Arial" w:cs="Arial"/>
                <w:sz w:val="24"/>
                <w:szCs w:val="24"/>
              </w:rPr>
            </w:pPr>
          </w:p>
        </w:tc>
        <w:tc>
          <w:tcPr>
            <w:tcW w:w="1867" w:type="dxa"/>
          </w:tcPr>
          <w:p w14:paraId="030D15A5">
            <w:pPr>
              <w:spacing w:after="0" w:line="360" w:lineRule="auto"/>
              <w:ind w:left="397"/>
              <w:jc w:val="both"/>
              <w:rPr>
                <w:rFonts w:ascii="Arial" w:hAnsi="Arial" w:eastAsia="Arial" w:cs="Arial"/>
                <w:sz w:val="24"/>
                <w:szCs w:val="24"/>
              </w:rPr>
            </w:pPr>
            <w:r>
              <w:rPr>
                <w:rFonts w:ascii="Arial" w:hAnsi="Arial" w:eastAsia="Arial" w:cs="Arial"/>
                <w:sz w:val="24"/>
                <w:szCs w:val="24"/>
              </w:rPr>
              <w:t>Encuesta sobre Depresión</w:t>
            </w:r>
          </w:p>
        </w:tc>
        <w:tc>
          <w:tcPr>
            <w:tcW w:w="1407" w:type="dxa"/>
          </w:tcPr>
          <w:p w14:paraId="292AC358">
            <w:pPr>
              <w:spacing w:after="0" w:line="360" w:lineRule="auto"/>
              <w:ind w:left="397"/>
              <w:jc w:val="both"/>
              <w:rPr>
                <w:rFonts w:ascii="Arial" w:hAnsi="Arial" w:eastAsia="Arial" w:cs="Arial"/>
                <w:sz w:val="24"/>
                <w:szCs w:val="24"/>
              </w:rPr>
            </w:pPr>
          </w:p>
        </w:tc>
        <w:tc>
          <w:tcPr>
            <w:tcW w:w="1814" w:type="dxa"/>
          </w:tcPr>
          <w:p w14:paraId="13EDF0CB">
            <w:pPr>
              <w:spacing w:after="0" w:line="360" w:lineRule="auto"/>
              <w:jc w:val="both"/>
              <w:rPr>
                <w:rFonts w:ascii="Arial" w:hAnsi="Arial" w:eastAsia="Arial" w:cs="Arial"/>
                <w:sz w:val="24"/>
                <w:szCs w:val="24"/>
              </w:rPr>
            </w:pPr>
            <w:r>
              <w:rPr>
                <w:rFonts w:ascii="Arial" w:hAnsi="Arial" w:eastAsia="Arial" w:cs="Arial"/>
                <w:sz w:val="24"/>
                <w:szCs w:val="24"/>
              </w:rPr>
              <w:t>Casa de actividades diarias (Gualindo Centro)</w:t>
            </w:r>
          </w:p>
          <w:p w14:paraId="42AECEC5">
            <w:pPr>
              <w:spacing w:after="0" w:line="360" w:lineRule="auto"/>
              <w:ind w:left="397"/>
              <w:jc w:val="both"/>
              <w:rPr>
                <w:rFonts w:ascii="Arial" w:hAnsi="Arial" w:eastAsia="Arial" w:cs="Arial"/>
                <w:sz w:val="24"/>
                <w:szCs w:val="24"/>
              </w:rPr>
            </w:pPr>
          </w:p>
          <w:p w14:paraId="2F4061A6">
            <w:pPr>
              <w:spacing w:after="0" w:line="360" w:lineRule="auto"/>
              <w:jc w:val="both"/>
              <w:rPr>
                <w:rFonts w:ascii="Arial" w:hAnsi="Arial" w:eastAsia="Arial" w:cs="Arial"/>
                <w:sz w:val="24"/>
                <w:szCs w:val="24"/>
              </w:rPr>
            </w:pPr>
            <w:r>
              <w:rPr>
                <w:rFonts w:ascii="Arial" w:hAnsi="Arial" w:eastAsia="Arial" w:cs="Arial"/>
                <w:sz w:val="24"/>
                <w:szCs w:val="24"/>
              </w:rPr>
              <w:t>Evaluación post-encuesta (Depresión)</w:t>
            </w:r>
          </w:p>
          <w:p w14:paraId="236F8031">
            <w:pPr>
              <w:spacing w:after="0" w:line="360" w:lineRule="auto"/>
              <w:jc w:val="both"/>
              <w:rPr>
                <w:rFonts w:ascii="Arial" w:hAnsi="Arial" w:eastAsia="Arial" w:cs="Arial"/>
                <w:sz w:val="24"/>
                <w:szCs w:val="24"/>
              </w:rPr>
            </w:pPr>
          </w:p>
        </w:tc>
      </w:tr>
      <w:tr w14:paraId="047C51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4B194BBA">
            <w:pPr>
              <w:spacing w:after="0" w:line="360" w:lineRule="auto"/>
              <w:ind w:left="397"/>
              <w:jc w:val="both"/>
              <w:rPr>
                <w:rFonts w:ascii="Arial" w:hAnsi="Arial" w:eastAsia="Arial" w:cs="Arial"/>
                <w:sz w:val="24"/>
                <w:szCs w:val="24"/>
              </w:rPr>
            </w:pPr>
            <w:r>
              <w:rPr>
                <w:rFonts w:ascii="Arial" w:hAnsi="Arial" w:eastAsia="Arial" w:cs="Arial"/>
                <w:sz w:val="24"/>
                <w:szCs w:val="24"/>
              </w:rPr>
              <w:t>2 (6-10 )</w:t>
            </w:r>
          </w:p>
        </w:tc>
        <w:tc>
          <w:tcPr>
            <w:tcW w:w="1587" w:type="dxa"/>
          </w:tcPr>
          <w:p w14:paraId="025C9F5E">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394" w:type="dxa"/>
          </w:tcPr>
          <w:p w14:paraId="22ACE739">
            <w:pPr>
              <w:spacing w:after="0" w:line="360" w:lineRule="auto"/>
              <w:ind w:left="397"/>
              <w:jc w:val="both"/>
              <w:rPr>
                <w:rFonts w:ascii="Arial" w:hAnsi="Arial" w:eastAsia="Arial" w:cs="Arial"/>
                <w:sz w:val="24"/>
                <w:szCs w:val="24"/>
              </w:rPr>
            </w:pPr>
          </w:p>
        </w:tc>
        <w:tc>
          <w:tcPr>
            <w:tcW w:w="1867" w:type="dxa"/>
          </w:tcPr>
          <w:p w14:paraId="036C5EAF">
            <w:pPr>
              <w:spacing w:after="0" w:line="360" w:lineRule="auto"/>
              <w:ind w:left="397"/>
              <w:jc w:val="both"/>
              <w:rPr>
                <w:rFonts w:ascii="Arial" w:hAnsi="Arial" w:eastAsia="Arial" w:cs="Arial"/>
                <w:sz w:val="24"/>
                <w:szCs w:val="24"/>
              </w:rPr>
            </w:pPr>
          </w:p>
        </w:tc>
        <w:tc>
          <w:tcPr>
            <w:tcW w:w="1407" w:type="dxa"/>
          </w:tcPr>
          <w:p w14:paraId="0CE3B03B">
            <w:pPr>
              <w:spacing w:after="0" w:line="360" w:lineRule="auto"/>
              <w:ind w:left="397"/>
              <w:jc w:val="both"/>
              <w:rPr>
                <w:rFonts w:ascii="Arial" w:hAnsi="Arial" w:eastAsia="Arial" w:cs="Arial"/>
                <w:sz w:val="24"/>
                <w:szCs w:val="24"/>
              </w:rPr>
            </w:pPr>
          </w:p>
        </w:tc>
        <w:tc>
          <w:tcPr>
            <w:tcW w:w="1814" w:type="dxa"/>
          </w:tcPr>
          <w:p w14:paraId="7F53034F">
            <w:pPr>
              <w:spacing w:after="0" w:line="360" w:lineRule="auto"/>
              <w:jc w:val="both"/>
              <w:rPr>
                <w:rFonts w:ascii="Arial" w:hAnsi="Arial" w:eastAsia="Arial" w:cs="Arial"/>
                <w:sz w:val="24"/>
                <w:szCs w:val="24"/>
              </w:rPr>
            </w:pPr>
            <w:r>
              <w:rPr>
                <w:rFonts w:ascii="Arial" w:hAnsi="Arial" w:eastAsia="Arial" w:cs="Arial"/>
                <w:sz w:val="24"/>
                <w:szCs w:val="24"/>
              </w:rPr>
              <w:t>Evaluación post-encuesta (Depresión)</w:t>
            </w:r>
          </w:p>
        </w:tc>
      </w:tr>
      <w:tr w14:paraId="4B064C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39CCBD93">
            <w:pPr>
              <w:spacing w:after="0" w:line="360" w:lineRule="auto"/>
              <w:ind w:left="397"/>
              <w:jc w:val="both"/>
              <w:rPr>
                <w:rFonts w:ascii="Arial" w:hAnsi="Arial" w:eastAsia="Arial" w:cs="Arial"/>
                <w:sz w:val="24"/>
                <w:szCs w:val="24"/>
              </w:rPr>
            </w:pPr>
            <w:r>
              <w:rPr>
                <w:rFonts w:ascii="Arial" w:hAnsi="Arial" w:eastAsia="Arial" w:cs="Arial"/>
                <w:sz w:val="24"/>
                <w:szCs w:val="24"/>
              </w:rPr>
              <w:t>3 (13-17)</w:t>
            </w:r>
          </w:p>
        </w:tc>
        <w:tc>
          <w:tcPr>
            <w:tcW w:w="1587" w:type="dxa"/>
          </w:tcPr>
          <w:p w14:paraId="105DC749">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394" w:type="dxa"/>
          </w:tcPr>
          <w:p w14:paraId="287BD8D5">
            <w:pPr>
              <w:spacing w:after="0" w:line="360" w:lineRule="auto"/>
              <w:ind w:left="397"/>
              <w:jc w:val="both"/>
              <w:rPr>
                <w:rFonts w:ascii="Arial" w:hAnsi="Arial" w:eastAsia="Arial" w:cs="Arial"/>
                <w:sz w:val="24"/>
                <w:szCs w:val="24"/>
              </w:rPr>
            </w:pPr>
          </w:p>
        </w:tc>
        <w:tc>
          <w:tcPr>
            <w:tcW w:w="1867" w:type="dxa"/>
          </w:tcPr>
          <w:p w14:paraId="0F783E3E">
            <w:pPr>
              <w:spacing w:after="0" w:line="360" w:lineRule="auto"/>
              <w:ind w:left="397"/>
              <w:jc w:val="both"/>
              <w:rPr>
                <w:rFonts w:ascii="Arial" w:hAnsi="Arial" w:eastAsia="Arial" w:cs="Arial"/>
                <w:sz w:val="24"/>
                <w:szCs w:val="24"/>
              </w:rPr>
            </w:pPr>
          </w:p>
        </w:tc>
        <w:tc>
          <w:tcPr>
            <w:tcW w:w="1407" w:type="dxa"/>
          </w:tcPr>
          <w:p w14:paraId="641FCA00">
            <w:pPr>
              <w:spacing w:after="0" w:line="360" w:lineRule="auto"/>
              <w:ind w:left="397"/>
              <w:jc w:val="both"/>
              <w:rPr>
                <w:rFonts w:ascii="Arial" w:hAnsi="Arial" w:eastAsia="Arial" w:cs="Arial"/>
                <w:sz w:val="24"/>
                <w:szCs w:val="24"/>
              </w:rPr>
            </w:pPr>
          </w:p>
        </w:tc>
        <w:tc>
          <w:tcPr>
            <w:tcW w:w="1814" w:type="dxa"/>
          </w:tcPr>
          <w:p w14:paraId="371F423C">
            <w:pPr>
              <w:spacing w:after="0" w:line="360" w:lineRule="auto"/>
              <w:jc w:val="both"/>
              <w:rPr>
                <w:rFonts w:ascii="Arial" w:hAnsi="Arial" w:eastAsia="Arial" w:cs="Arial"/>
                <w:sz w:val="24"/>
                <w:szCs w:val="24"/>
              </w:rPr>
            </w:pPr>
            <w:r>
              <w:rPr>
                <w:rFonts w:ascii="Arial" w:hAnsi="Arial" w:eastAsia="Arial" w:cs="Arial"/>
                <w:sz w:val="24"/>
                <w:szCs w:val="24"/>
              </w:rPr>
              <w:t>Evaluación post-encuesta (Depresión)</w:t>
            </w:r>
          </w:p>
        </w:tc>
      </w:tr>
      <w:tr w14:paraId="025566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92" w:hRule="atLeast"/>
        </w:trPr>
        <w:tc>
          <w:tcPr>
            <w:tcW w:w="1507" w:type="dxa"/>
          </w:tcPr>
          <w:p w14:paraId="009EB332">
            <w:pPr>
              <w:spacing w:after="0" w:line="360" w:lineRule="auto"/>
              <w:ind w:left="397"/>
              <w:jc w:val="both"/>
              <w:rPr>
                <w:rFonts w:ascii="Arial" w:hAnsi="Arial" w:eastAsia="Arial" w:cs="Arial"/>
                <w:sz w:val="24"/>
                <w:szCs w:val="24"/>
              </w:rPr>
            </w:pPr>
            <w:r>
              <w:rPr>
                <w:rFonts w:ascii="Arial" w:hAnsi="Arial" w:eastAsia="Arial" w:cs="Arial"/>
                <w:sz w:val="24"/>
                <w:szCs w:val="24"/>
              </w:rPr>
              <w:t>4 (20-31)</w:t>
            </w:r>
          </w:p>
        </w:tc>
        <w:tc>
          <w:tcPr>
            <w:tcW w:w="1587" w:type="dxa"/>
          </w:tcPr>
          <w:p w14:paraId="6552BF66">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394" w:type="dxa"/>
          </w:tcPr>
          <w:p w14:paraId="18C867C0">
            <w:pPr>
              <w:spacing w:after="0" w:line="360" w:lineRule="auto"/>
              <w:ind w:left="397"/>
              <w:jc w:val="both"/>
              <w:rPr>
                <w:rFonts w:ascii="Arial" w:hAnsi="Arial" w:eastAsia="Arial" w:cs="Arial"/>
                <w:sz w:val="24"/>
                <w:szCs w:val="24"/>
              </w:rPr>
            </w:pPr>
          </w:p>
        </w:tc>
        <w:tc>
          <w:tcPr>
            <w:tcW w:w="1867" w:type="dxa"/>
          </w:tcPr>
          <w:p w14:paraId="50C72708">
            <w:pPr>
              <w:spacing w:after="0" w:line="360" w:lineRule="auto"/>
              <w:ind w:left="397"/>
              <w:jc w:val="both"/>
              <w:rPr>
                <w:rFonts w:ascii="Arial" w:hAnsi="Arial" w:eastAsia="Arial" w:cs="Arial"/>
                <w:sz w:val="24"/>
                <w:szCs w:val="24"/>
              </w:rPr>
            </w:pPr>
          </w:p>
        </w:tc>
        <w:tc>
          <w:tcPr>
            <w:tcW w:w="1407" w:type="dxa"/>
          </w:tcPr>
          <w:p w14:paraId="0BB102F8">
            <w:pPr>
              <w:spacing w:after="0" w:line="360" w:lineRule="auto"/>
              <w:ind w:left="397"/>
              <w:jc w:val="both"/>
              <w:rPr>
                <w:rFonts w:ascii="Arial" w:hAnsi="Arial" w:eastAsia="Arial" w:cs="Arial"/>
                <w:sz w:val="24"/>
                <w:szCs w:val="24"/>
              </w:rPr>
            </w:pPr>
          </w:p>
        </w:tc>
        <w:tc>
          <w:tcPr>
            <w:tcW w:w="1814" w:type="dxa"/>
          </w:tcPr>
          <w:p w14:paraId="09285D27">
            <w:pPr>
              <w:spacing w:after="0" w:line="360" w:lineRule="auto"/>
              <w:jc w:val="both"/>
              <w:rPr>
                <w:rFonts w:ascii="Arial" w:hAnsi="Arial" w:eastAsia="Arial" w:cs="Arial"/>
                <w:sz w:val="24"/>
                <w:szCs w:val="24"/>
              </w:rPr>
            </w:pPr>
            <w:r>
              <w:rPr>
                <w:rFonts w:ascii="Arial" w:hAnsi="Arial" w:eastAsia="Arial" w:cs="Arial"/>
                <w:sz w:val="24"/>
                <w:szCs w:val="24"/>
              </w:rPr>
              <w:t>Evaluación post-encuesta (Depresión)</w:t>
            </w:r>
          </w:p>
        </w:tc>
      </w:tr>
    </w:tbl>
    <w:p w14:paraId="5A55801C">
      <w:pPr>
        <w:spacing w:line="360" w:lineRule="auto"/>
        <w:ind w:left="397"/>
        <w:jc w:val="both"/>
        <w:rPr>
          <w:rFonts w:ascii="Arial" w:hAnsi="Arial" w:eastAsia="Arial" w:cs="Arial"/>
          <w:sz w:val="24"/>
          <w:szCs w:val="24"/>
        </w:rPr>
      </w:pPr>
      <w:bookmarkStart w:id="34" w:name="_23ckvvd" w:colFirst="0" w:colLast="0"/>
      <w:bookmarkEnd w:id="34"/>
    </w:p>
    <w:p w14:paraId="7749968D">
      <w:pPr>
        <w:spacing w:line="360" w:lineRule="auto"/>
        <w:ind w:left="397"/>
        <w:jc w:val="both"/>
        <w:rPr>
          <w:rFonts w:ascii="Arial" w:hAnsi="Arial" w:eastAsia="Arial" w:cs="Arial"/>
          <w:b/>
          <w:bCs/>
          <w:sz w:val="24"/>
          <w:szCs w:val="24"/>
        </w:rPr>
      </w:pPr>
      <w:r>
        <w:rPr>
          <w:rFonts w:ascii="Arial" w:hAnsi="Arial" w:eastAsia="Arial" w:cs="Arial"/>
          <w:b/>
          <w:bCs/>
          <w:sz w:val="24"/>
          <w:szCs w:val="24"/>
        </w:rPr>
        <w:t>Junio</w:t>
      </w:r>
    </w:p>
    <w:tbl>
      <w:tblPr>
        <w:tblStyle w:val="17"/>
        <w:tblW w:w="10815"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07"/>
        <w:gridCol w:w="1587"/>
        <w:gridCol w:w="1587"/>
        <w:gridCol w:w="1440"/>
        <w:gridCol w:w="1814"/>
        <w:gridCol w:w="1440"/>
        <w:gridCol w:w="1440"/>
      </w:tblGrid>
      <w:tr w14:paraId="4B9E0C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68748630">
            <w:pPr>
              <w:spacing w:after="0" w:line="360" w:lineRule="auto"/>
              <w:ind w:left="397"/>
              <w:jc w:val="both"/>
              <w:rPr>
                <w:rFonts w:ascii="Arial" w:hAnsi="Arial" w:eastAsia="Arial" w:cs="Arial"/>
                <w:sz w:val="24"/>
                <w:szCs w:val="24"/>
              </w:rPr>
            </w:pPr>
            <w:r>
              <w:rPr>
                <w:rFonts w:ascii="Arial" w:hAnsi="Arial" w:eastAsia="Arial" w:cs="Arial"/>
                <w:sz w:val="24"/>
                <w:szCs w:val="24"/>
              </w:rPr>
              <w:t>Semana</w:t>
            </w:r>
          </w:p>
        </w:tc>
        <w:tc>
          <w:tcPr>
            <w:tcW w:w="1587" w:type="dxa"/>
          </w:tcPr>
          <w:p w14:paraId="77C97B49">
            <w:pPr>
              <w:spacing w:after="0" w:line="360" w:lineRule="auto"/>
              <w:ind w:left="397"/>
              <w:jc w:val="both"/>
              <w:rPr>
                <w:rFonts w:ascii="Arial" w:hAnsi="Arial" w:eastAsia="Arial" w:cs="Arial"/>
                <w:sz w:val="24"/>
                <w:szCs w:val="24"/>
              </w:rPr>
            </w:pPr>
          </w:p>
        </w:tc>
        <w:tc>
          <w:tcPr>
            <w:tcW w:w="1587" w:type="dxa"/>
          </w:tcPr>
          <w:p w14:paraId="020A2FE6">
            <w:pPr>
              <w:spacing w:after="0" w:line="360" w:lineRule="auto"/>
              <w:ind w:left="397"/>
              <w:jc w:val="both"/>
              <w:rPr>
                <w:rFonts w:ascii="Arial" w:hAnsi="Arial" w:eastAsia="Arial" w:cs="Arial"/>
                <w:sz w:val="24"/>
                <w:szCs w:val="24"/>
              </w:rPr>
            </w:pPr>
            <w:r>
              <w:rPr>
                <w:rFonts w:ascii="Arial" w:hAnsi="Arial" w:eastAsia="Arial" w:cs="Arial"/>
                <w:sz w:val="24"/>
                <w:szCs w:val="24"/>
              </w:rPr>
              <w:t>Lunes</w:t>
            </w:r>
          </w:p>
        </w:tc>
        <w:tc>
          <w:tcPr>
            <w:tcW w:w="1440" w:type="dxa"/>
          </w:tcPr>
          <w:p w14:paraId="76663F05">
            <w:pPr>
              <w:spacing w:after="0" w:line="360" w:lineRule="auto"/>
              <w:ind w:left="397"/>
              <w:jc w:val="both"/>
              <w:rPr>
                <w:rFonts w:ascii="Arial" w:hAnsi="Arial" w:eastAsia="Arial" w:cs="Arial"/>
                <w:sz w:val="24"/>
                <w:szCs w:val="24"/>
              </w:rPr>
            </w:pPr>
            <w:r>
              <w:rPr>
                <w:rFonts w:ascii="Arial" w:hAnsi="Arial" w:eastAsia="Arial" w:cs="Arial"/>
                <w:sz w:val="24"/>
                <w:szCs w:val="24"/>
              </w:rPr>
              <w:t>Martes</w:t>
            </w:r>
          </w:p>
        </w:tc>
        <w:tc>
          <w:tcPr>
            <w:tcW w:w="1814" w:type="dxa"/>
          </w:tcPr>
          <w:p w14:paraId="0CEF415D">
            <w:pPr>
              <w:spacing w:after="0" w:line="360" w:lineRule="auto"/>
              <w:ind w:left="397"/>
              <w:jc w:val="both"/>
              <w:rPr>
                <w:rFonts w:ascii="Arial" w:hAnsi="Arial" w:eastAsia="Arial" w:cs="Arial"/>
                <w:sz w:val="24"/>
                <w:szCs w:val="24"/>
              </w:rPr>
            </w:pPr>
            <w:r>
              <w:rPr>
                <w:rFonts w:ascii="Arial" w:hAnsi="Arial" w:eastAsia="Arial" w:cs="Arial"/>
                <w:sz w:val="24"/>
                <w:szCs w:val="24"/>
              </w:rPr>
              <w:t>Miércoles</w:t>
            </w:r>
          </w:p>
        </w:tc>
        <w:tc>
          <w:tcPr>
            <w:tcW w:w="1440" w:type="dxa"/>
          </w:tcPr>
          <w:p w14:paraId="6844C690">
            <w:pPr>
              <w:spacing w:after="0" w:line="360" w:lineRule="auto"/>
              <w:ind w:left="397"/>
              <w:jc w:val="both"/>
              <w:rPr>
                <w:rFonts w:ascii="Arial" w:hAnsi="Arial" w:eastAsia="Arial" w:cs="Arial"/>
                <w:sz w:val="24"/>
                <w:szCs w:val="24"/>
              </w:rPr>
            </w:pPr>
            <w:r>
              <w:rPr>
                <w:rFonts w:ascii="Arial" w:hAnsi="Arial" w:eastAsia="Arial" w:cs="Arial"/>
                <w:sz w:val="24"/>
                <w:szCs w:val="24"/>
              </w:rPr>
              <w:t>Jueves</w:t>
            </w:r>
          </w:p>
        </w:tc>
        <w:tc>
          <w:tcPr>
            <w:tcW w:w="1440" w:type="dxa"/>
          </w:tcPr>
          <w:p w14:paraId="02FEE4CA">
            <w:pPr>
              <w:spacing w:after="0" w:line="360" w:lineRule="auto"/>
              <w:ind w:left="397"/>
              <w:jc w:val="both"/>
              <w:rPr>
                <w:rFonts w:ascii="Arial" w:hAnsi="Arial" w:eastAsia="Arial" w:cs="Arial"/>
                <w:sz w:val="24"/>
                <w:szCs w:val="24"/>
              </w:rPr>
            </w:pPr>
            <w:r>
              <w:rPr>
                <w:rFonts w:ascii="Arial" w:hAnsi="Arial" w:eastAsia="Arial" w:cs="Arial"/>
                <w:sz w:val="24"/>
                <w:szCs w:val="24"/>
              </w:rPr>
              <w:t>Viernes</w:t>
            </w:r>
          </w:p>
        </w:tc>
      </w:tr>
      <w:tr w14:paraId="7E7324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318C4836">
            <w:pPr>
              <w:spacing w:after="0" w:line="360" w:lineRule="auto"/>
              <w:ind w:left="397"/>
              <w:jc w:val="both"/>
              <w:rPr>
                <w:rFonts w:ascii="Arial" w:hAnsi="Arial" w:eastAsia="Arial" w:cs="Arial"/>
                <w:sz w:val="24"/>
                <w:szCs w:val="24"/>
              </w:rPr>
            </w:pPr>
            <w:r>
              <w:rPr>
                <w:rFonts w:ascii="Arial" w:hAnsi="Arial" w:eastAsia="Arial" w:cs="Arial"/>
                <w:sz w:val="24"/>
                <w:szCs w:val="24"/>
              </w:rPr>
              <w:t>1 (3-7)</w:t>
            </w:r>
          </w:p>
        </w:tc>
        <w:tc>
          <w:tcPr>
            <w:tcW w:w="1587" w:type="dxa"/>
          </w:tcPr>
          <w:p w14:paraId="1739F6C6">
            <w:pPr>
              <w:spacing w:after="0" w:line="360" w:lineRule="auto"/>
              <w:ind w:left="397"/>
              <w:jc w:val="both"/>
              <w:rPr>
                <w:rFonts w:ascii="Arial" w:hAnsi="Arial" w:eastAsia="Arial" w:cs="Arial"/>
                <w:sz w:val="24"/>
                <w:szCs w:val="24"/>
              </w:rPr>
            </w:pPr>
          </w:p>
        </w:tc>
        <w:tc>
          <w:tcPr>
            <w:tcW w:w="1587" w:type="dxa"/>
          </w:tcPr>
          <w:p w14:paraId="3D3305A2">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440" w:type="dxa"/>
          </w:tcPr>
          <w:p w14:paraId="69BE4049">
            <w:pPr>
              <w:spacing w:after="0" w:line="360" w:lineRule="auto"/>
              <w:ind w:left="397"/>
              <w:jc w:val="both"/>
              <w:rPr>
                <w:rFonts w:ascii="Arial" w:hAnsi="Arial" w:eastAsia="Arial" w:cs="Arial"/>
                <w:sz w:val="24"/>
                <w:szCs w:val="24"/>
              </w:rPr>
            </w:pPr>
          </w:p>
        </w:tc>
        <w:tc>
          <w:tcPr>
            <w:tcW w:w="1814" w:type="dxa"/>
          </w:tcPr>
          <w:p w14:paraId="0F35CFFD">
            <w:pPr>
              <w:spacing w:after="0" w:line="360" w:lineRule="auto"/>
              <w:ind w:left="397"/>
              <w:jc w:val="both"/>
              <w:rPr>
                <w:rFonts w:ascii="Arial" w:hAnsi="Arial" w:eastAsia="Arial" w:cs="Arial"/>
                <w:sz w:val="24"/>
                <w:szCs w:val="24"/>
              </w:rPr>
            </w:pPr>
          </w:p>
        </w:tc>
        <w:tc>
          <w:tcPr>
            <w:tcW w:w="1440" w:type="dxa"/>
          </w:tcPr>
          <w:p w14:paraId="6B455FE9">
            <w:pPr>
              <w:spacing w:after="0" w:line="360" w:lineRule="auto"/>
              <w:jc w:val="both"/>
              <w:rPr>
                <w:rFonts w:ascii="Arial" w:hAnsi="Arial" w:eastAsia="Arial" w:cs="Arial"/>
                <w:sz w:val="24"/>
                <w:szCs w:val="24"/>
              </w:rPr>
            </w:pPr>
            <w:r>
              <w:rPr>
                <w:rFonts w:ascii="Arial" w:hAnsi="Arial" w:eastAsia="Arial" w:cs="Arial"/>
                <w:sz w:val="24"/>
                <w:szCs w:val="24"/>
              </w:rPr>
              <w:t>Casa de actividades diarias (Gualindo Arriba)</w:t>
            </w:r>
          </w:p>
        </w:tc>
        <w:tc>
          <w:tcPr>
            <w:tcW w:w="1440" w:type="dxa"/>
          </w:tcPr>
          <w:p w14:paraId="42E5373E">
            <w:pPr>
              <w:spacing w:after="0" w:line="360" w:lineRule="auto"/>
              <w:jc w:val="both"/>
              <w:rPr>
                <w:rFonts w:ascii="Arial" w:hAnsi="Arial" w:eastAsia="Arial" w:cs="Arial"/>
                <w:sz w:val="24"/>
                <w:szCs w:val="24"/>
              </w:rPr>
            </w:pPr>
            <w:r>
              <w:rPr>
                <w:rFonts w:ascii="Arial" w:hAnsi="Arial" w:eastAsia="Arial" w:cs="Arial"/>
                <w:sz w:val="24"/>
                <w:szCs w:val="24"/>
              </w:rPr>
              <w:t>Casa de actividades diarias (Gualindo Abajo)</w:t>
            </w:r>
          </w:p>
        </w:tc>
      </w:tr>
      <w:tr w14:paraId="45DEBB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16728BCF">
            <w:pPr>
              <w:spacing w:after="0" w:line="360" w:lineRule="auto"/>
              <w:ind w:left="397"/>
              <w:jc w:val="both"/>
              <w:rPr>
                <w:rFonts w:ascii="Arial" w:hAnsi="Arial" w:eastAsia="Arial" w:cs="Arial"/>
                <w:sz w:val="24"/>
                <w:szCs w:val="24"/>
              </w:rPr>
            </w:pPr>
            <w:r>
              <w:rPr>
                <w:rFonts w:ascii="Arial" w:hAnsi="Arial" w:eastAsia="Arial" w:cs="Arial"/>
                <w:sz w:val="24"/>
                <w:szCs w:val="24"/>
              </w:rPr>
              <w:t>2 (10-14)</w:t>
            </w:r>
          </w:p>
        </w:tc>
        <w:tc>
          <w:tcPr>
            <w:tcW w:w="1587" w:type="dxa"/>
          </w:tcPr>
          <w:p w14:paraId="784593DC">
            <w:pPr>
              <w:spacing w:after="0" w:line="360" w:lineRule="auto"/>
              <w:ind w:left="397"/>
              <w:jc w:val="both"/>
              <w:rPr>
                <w:rFonts w:ascii="Arial" w:hAnsi="Arial" w:eastAsia="Arial" w:cs="Arial"/>
                <w:sz w:val="24"/>
                <w:szCs w:val="24"/>
              </w:rPr>
            </w:pPr>
          </w:p>
        </w:tc>
        <w:tc>
          <w:tcPr>
            <w:tcW w:w="1587" w:type="dxa"/>
          </w:tcPr>
          <w:p w14:paraId="4F01481E">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440" w:type="dxa"/>
          </w:tcPr>
          <w:p w14:paraId="5B141BA1">
            <w:pPr>
              <w:spacing w:after="0" w:line="360" w:lineRule="auto"/>
              <w:ind w:left="397"/>
              <w:jc w:val="both"/>
              <w:rPr>
                <w:rFonts w:ascii="Arial" w:hAnsi="Arial" w:eastAsia="Arial" w:cs="Arial"/>
                <w:sz w:val="24"/>
                <w:szCs w:val="24"/>
              </w:rPr>
            </w:pPr>
          </w:p>
        </w:tc>
        <w:tc>
          <w:tcPr>
            <w:tcW w:w="1814" w:type="dxa"/>
          </w:tcPr>
          <w:p w14:paraId="4BDF7215">
            <w:pPr>
              <w:spacing w:after="0" w:line="360" w:lineRule="auto"/>
              <w:ind w:left="397"/>
              <w:jc w:val="both"/>
              <w:rPr>
                <w:rFonts w:ascii="Arial" w:hAnsi="Arial" w:eastAsia="Arial" w:cs="Arial"/>
                <w:sz w:val="24"/>
                <w:szCs w:val="24"/>
              </w:rPr>
            </w:pPr>
          </w:p>
        </w:tc>
        <w:tc>
          <w:tcPr>
            <w:tcW w:w="1440" w:type="dxa"/>
          </w:tcPr>
          <w:p w14:paraId="1A5A39FB">
            <w:pPr>
              <w:spacing w:after="0" w:line="360" w:lineRule="auto"/>
              <w:ind w:left="397"/>
              <w:jc w:val="both"/>
              <w:rPr>
                <w:rFonts w:ascii="Arial" w:hAnsi="Arial" w:eastAsia="Arial" w:cs="Arial"/>
                <w:sz w:val="24"/>
                <w:szCs w:val="24"/>
              </w:rPr>
            </w:pPr>
          </w:p>
        </w:tc>
        <w:tc>
          <w:tcPr>
            <w:tcW w:w="1440" w:type="dxa"/>
          </w:tcPr>
          <w:p w14:paraId="6DFC1520">
            <w:pPr>
              <w:spacing w:after="0" w:line="360" w:lineRule="auto"/>
              <w:ind w:left="397"/>
              <w:jc w:val="both"/>
              <w:rPr>
                <w:rFonts w:ascii="Arial" w:hAnsi="Arial" w:eastAsia="Arial" w:cs="Arial"/>
                <w:sz w:val="24"/>
                <w:szCs w:val="24"/>
              </w:rPr>
            </w:pPr>
          </w:p>
        </w:tc>
      </w:tr>
      <w:tr w14:paraId="6D3968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477DC3B3">
            <w:pPr>
              <w:spacing w:after="0" w:line="360" w:lineRule="auto"/>
              <w:ind w:left="397"/>
              <w:jc w:val="both"/>
              <w:rPr>
                <w:rFonts w:ascii="Arial" w:hAnsi="Arial" w:eastAsia="Arial" w:cs="Arial"/>
                <w:sz w:val="24"/>
                <w:szCs w:val="24"/>
              </w:rPr>
            </w:pPr>
            <w:r>
              <w:rPr>
                <w:rFonts w:ascii="Arial" w:hAnsi="Arial" w:eastAsia="Arial" w:cs="Arial"/>
                <w:sz w:val="24"/>
                <w:szCs w:val="24"/>
              </w:rPr>
              <w:t>3 (17-21)</w:t>
            </w:r>
          </w:p>
        </w:tc>
        <w:tc>
          <w:tcPr>
            <w:tcW w:w="1587" w:type="dxa"/>
          </w:tcPr>
          <w:p w14:paraId="577493D6">
            <w:pPr>
              <w:spacing w:after="0" w:line="360" w:lineRule="auto"/>
              <w:ind w:left="397"/>
              <w:jc w:val="both"/>
              <w:rPr>
                <w:rFonts w:ascii="Arial" w:hAnsi="Arial" w:eastAsia="Arial" w:cs="Arial"/>
                <w:sz w:val="24"/>
                <w:szCs w:val="24"/>
              </w:rPr>
            </w:pPr>
          </w:p>
        </w:tc>
        <w:tc>
          <w:tcPr>
            <w:tcW w:w="1587" w:type="dxa"/>
          </w:tcPr>
          <w:p w14:paraId="2F32ADC3">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440" w:type="dxa"/>
          </w:tcPr>
          <w:p w14:paraId="36C42680">
            <w:pPr>
              <w:spacing w:after="0" w:line="360" w:lineRule="auto"/>
              <w:ind w:left="397"/>
              <w:jc w:val="both"/>
              <w:rPr>
                <w:rFonts w:ascii="Arial" w:hAnsi="Arial" w:eastAsia="Arial" w:cs="Arial"/>
                <w:sz w:val="24"/>
                <w:szCs w:val="24"/>
              </w:rPr>
            </w:pPr>
          </w:p>
        </w:tc>
        <w:tc>
          <w:tcPr>
            <w:tcW w:w="1814" w:type="dxa"/>
          </w:tcPr>
          <w:p w14:paraId="0FA39557">
            <w:pPr>
              <w:spacing w:after="0" w:line="360" w:lineRule="auto"/>
              <w:ind w:left="397"/>
              <w:jc w:val="both"/>
              <w:rPr>
                <w:rFonts w:ascii="Arial" w:hAnsi="Arial" w:eastAsia="Arial" w:cs="Arial"/>
                <w:sz w:val="24"/>
                <w:szCs w:val="24"/>
              </w:rPr>
            </w:pPr>
          </w:p>
        </w:tc>
        <w:tc>
          <w:tcPr>
            <w:tcW w:w="1440" w:type="dxa"/>
          </w:tcPr>
          <w:p w14:paraId="4D0C723C">
            <w:pPr>
              <w:spacing w:after="0" w:line="360" w:lineRule="auto"/>
              <w:ind w:left="397"/>
              <w:jc w:val="both"/>
              <w:rPr>
                <w:rFonts w:ascii="Arial" w:hAnsi="Arial" w:eastAsia="Arial" w:cs="Arial"/>
                <w:sz w:val="24"/>
                <w:szCs w:val="24"/>
              </w:rPr>
            </w:pPr>
          </w:p>
        </w:tc>
        <w:tc>
          <w:tcPr>
            <w:tcW w:w="1440" w:type="dxa"/>
          </w:tcPr>
          <w:p w14:paraId="786C7E38">
            <w:pPr>
              <w:spacing w:after="0" w:line="360" w:lineRule="auto"/>
              <w:ind w:left="397"/>
              <w:jc w:val="both"/>
              <w:rPr>
                <w:rFonts w:ascii="Arial" w:hAnsi="Arial" w:eastAsia="Arial" w:cs="Arial"/>
                <w:sz w:val="24"/>
                <w:szCs w:val="24"/>
              </w:rPr>
            </w:pPr>
          </w:p>
        </w:tc>
      </w:tr>
      <w:tr w14:paraId="6651FB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07" w:type="dxa"/>
          </w:tcPr>
          <w:p w14:paraId="10818855">
            <w:pPr>
              <w:spacing w:after="0" w:line="360" w:lineRule="auto"/>
              <w:ind w:left="397"/>
              <w:jc w:val="both"/>
              <w:rPr>
                <w:rFonts w:ascii="Arial" w:hAnsi="Arial" w:eastAsia="Arial" w:cs="Arial"/>
                <w:sz w:val="24"/>
                <w:szCs w:val="24"/>
              </w:rPr>
            </w:pPr>
            <w:r>
              <w:rPr>
                <w:rFonts w:ascii="Arial" w:hAnsi="Arial" w:eastAsia="Arial" w:cs="Arial"/>
                <w:sz w:val="24"/>
                <w:szCs w:val="24"/>
              </w:rPr>
              <w:t>4 (24-28)</w:t>
            </w:r>
          </w:p>
        </w:tc>
        <w:tc>
          <w:tcPr>
            <w:tcW w:w="1587" w:type="dxa"/>
          </w:tcPr>
          <w:p w14:paraId="3505E322">
            <w:pPr>
              <w:spacing w:after="0" w:line="360" w:lineRule="auto"/>
              <w:ind w:left="397"/>
              <w:jc w:val="both"/>
              <w:rPr>
                <w:rFonts w:ascii="Arial" w:hAnsi="Arial" w:eastAsia="Arial" w:cs="Arial"/>
                <w:sz w:val="24"/>
                <w:szCs w:val="24"/>
              </w:rPr>
            </w:pPr>
          </w:p>
        </w:tc>
        <w:tc>
          <w:tcPr>
            <w:tcW w:w="1587" w:type="dxa"/>
          </w:tcPr>
          <w:p w14:paraId="318ACA8C">
            <w:pPr>
              <w:spacing w:after="0" w:line="360" w:lineRule="auto"/>
              <w:ind w:left="397"/>
              <w:jc w:val="both"/>
              <w:rPr>
                <w:rFonts w:ascii="Arial" w:hAnsi="Arial" w:eastAsia="Arial" w:cs="Arial"/>
                <w:sz w:val="24"/>
                <w:szCs w:val="24"/>
              </w:rPr>
            </w:pPr>
            <w:r>
              <w:rPr>
                <w:rFonts w:ascii="Arial" w:hAnsi="Arial" w:eastAsia="Arial" w:cs="Arial"/>
                <w:sz w:val="24"/>
                <w:szCs w:val="24"/>
              </w:rPr>
              <w:t>Tamizaje de ENT</w:t>
            </w:r>
          </w:p>
        </w:tc>
        <w:tc>
          <w:tcPr>
            <w:tcW w:w="1440" w:type="dxa"/>
          </w:tcPr>
          <w:p w14:paraId="7B10AF18">
            <w:pPr>
              <w:spacing w:after="0" w:line="360" w:lineRule="auto"/>
              <w:ind w:left="397"/>
              <w:jc w:val="both"/>
              <w:rPr>
                <w:rFonts w:ascii="Arial" w:hAnsi="Arial" w:eastAsia="Arial" w:cs="Arial"/>
                <w:sz w:val="24"/>
                <w:szCs w:val="24"/>
              </w:rPr>
            </w:pPr>
          </w:p>
        </w:tc>
        <w:tc>
          <w:tcPr>
            <w:tcW w:w="1814" w:type="dxa"/>
          </w:tcPr>
          <w:p w14:paraId="6BD388B4">
            <w:pPr>
              <w:spacing w:after="0" w:line="360" w:lineRule="auto"/>
              <w:ind w:left="397"/>
              <w:jc w:val="both"/>
              <w:rPr>
                <w:rFonts w:ascii="Arial" w:hAnsi="Arial" w:eastAsia="Arial" w:cs="Arial"/>
                <w:sz w:val="24"/>
                <w:szCs w:val="24"/>
              </w:rPr>
            </w:pPr>
          </w:p>
        </w:tc>
        <w:tc>
          <w:tcPr>
            <w:tcW w:w="1440" w:type="dxa"/>
          </w:tcPr>
          <w:p w14:paraId="775D3649">
            <w:pPr>
              <w:spacing w:after="0" w:line="360" w:lineRule="auto"/>
              <w:ind w:left="397"/>
              <w:jc w:val="both"/>
              <w:rPr>
                <w:rFonts w:ascii="Arial" w:hAnsi="Arial" w:eastAsia="Arial" w:cs="Arial"/>
                <w:sz w:val="24"/>
                <w:szCs w:val="24"/>
              </w:rPr>
            </w:pPr>
          </w:p>
        </w:tc>
        <w:tc>
          <w:tcPr>
            <w:tcW w:w="1440" w:type="dxa"/>
          </w:tcPr>
          <w:p w14:paraId="2E6FD267">
            <w:pPr>
              <w:spacing w:after="0" w:line="360" w:lineRule="auto"/>
              <w:jc w:val="both"/>
              <w:rPr>
                <w:rFonts w:ascii="Arial" w:hAnsi="Arial" w:eastAsia="Arial" w:cs="Arial"/>
                <w:sz w:val="24"/>
                <w:szCs w:val="24"/>
              </w:rPr>
            </w:pPr>
            <w:r>
              <w:rPr>
                <w:rFonts w:ascii="Arial" w:hAnsi="Arial" w:eastAsia="Arial" w:cs="Arial"/>
                <w:sz w:val="24"/>
                <w:szCs w:val="24"/>
              </w:rPr>
              <w:t>Casa de actividades diarias (Gualindo Arriba)</w:t>
            </w:r>
          </w:p>
          <w:p w14:paraId="3F659F22">
            <w:pPr>
              <w:spacing w:after="0" w:line="360" w:lineRule="auto"/>
              <w:jc w:val="both"/>
              <w:rPr>
                <w:rFonts w:ascii="Arial" w:hAnsi="Arial" w:eastAsia="Arial" w:cs="Arial"/>
                <w:sz w:val="24"/>
                <w:szCs w:val="24"/>
              </w:rPr>
            </w:pPr>
            <w:r>
              <w:rPr>
                <w:rFonts w:ascii="Arial" w:hAnsi="Arial" w:eastAsia="Arial" w:cs="Arial"/>
                <w:sz w:val="24"/>
                <w:szCs w:val="24"/>
              </w:rPr>
              <w:t>Evaluación post-encuesta (Depresión)</w:t>
            </w:r>
          </w:p>
        </w:tc>
      </w:tr>
    </w:tbl>
    <w:p w14:paraId="511B4F37">
      <w:pPr>
        <w:spacing w:line="360" w:lineRule="auto"/>
        <w:ind w:left="397"/>
        <w:jc w:val="both"/>
        <w:rPr>
          <w:rFonts w:ascii="Arial" w:hAnsi="Arial" w:eastAsia="Arial" w:cs="Arial"/>
          <w:b/>
          <w:bCs/>
          <w:sz w:val="24"/>
          <w:szCs w:val="24"/>
        </w:rPr>
      </w:pPr>
    </w:p>
    <w:p w14:paraId="71662A41">
      <w:pPr>
        <w:keepNext/>
        <w:keepLines/>
        <w:spacing w:before="360" w:after="80" w:line="360" w:lineRule="auto"/>
        <w:ind w:left="397"/>
        <w:jc w:val="both"/>
        <w:rPr>
          <w:rFonts w:ascii="Arial" w:hAnsi="Arial" w:eastAsia="Arial" w:cs="Arial"/>
          <w:b/>
          <w:color w:val="000000"/>
          <w:sz w:val="24"/>
          <w:szCs w:val="24"/>
        </w:rPr>
      </w:pPr>
      <w:r>
        <w:rPr>
          <w:rFonts w:ascii="Arial" w:hAnsi="Arial" w:eastAsia="Arial" w:cs="Arial"/>
          <w:b/>
          <w:color w:val="000000"/>
          <w:sz w:val="24"/>
          <w:szCs w:val="24"/>
        </w:rPr>
        <w:t xml:space="preserve">D. Monitoreo y evaluación </w:t>
      </w:r>
    </w:p>
    <w:p w14:paraId="6038A104">
      <w:pPr>
        <w:spacing w:line="360" w:lineRule="auto"/>
        <w:ind w:left="397"/>
        <w:jc w:val="both"/>
        <w:rPr>
          <w:rFonts w:ascii="Arial" w:hAnsi="Arial" w:eastAsia="Arial" w:cs="Arial"/>
          <w:sz w:val="24"/>
          <w:szCs w:val="24"/>
        </w:rPr>
      </w:pPr>
    </w:p>
    <w:p w14:paraId="2BD37508">
      <w:pPr>
        <w:spacing w:line="360" w:lineRule="auto"/>
        <w:ind w:left="454" w:firstLine="454"/>
        <w:jc w:val="both"/>
        <w:rPr>
          <w:rFonts w:ascii="Arial" w:hAnsi="Arial" w:eastAsia="Arial" w:cs="Arial"/>
          <w:sz w:val="24"/>
          <w:szCs w:val="24"/>
        </w:rPr>
      </w:pPr>
      <w:r>
        <w:rPr>
          <w:rFonts w:ascii="Arial" w:hAnsi="Arial" w:eastAsia="Arial" w:cs="Arial"/>
          <w:sz w:val="24"/>
          <w:szCs w:val="24"/>
        </w:rPr>
        <w:t xml:space="preserve">Fecha de implementación: De: 3 mayo - hasta: 24 mayo </w:t>
      </w:r>
    </w:p>
    <w:p w14:paraId="0E647E52">
      <w:pPr>
        <w:spacing w:line="360" w:lineRule="auto"/>
        <w:ind w:left="454" w:firstLine="454"/>
        <w:jc w:val="both"/>
        <w:rPr>
          <w:rFonts w:ascii="Arial" w:hAnsi="Arial" w:eastAsia="Arial" w:cs="Arial"/>
          <w:sz w:val="24"/>
          <w:szCs w:val="24"/>
        </w:rPr>
      </w:pPr>
      <w:r>
        <w:rPr>
          <w:rFonts w:ascii="Arial" w:hAnsi="Arial" w:eastAsia="Arial" w:cs="Arial"/>
          <w:sz w:val="24"/>
          <w:szCs w:val="24"/>
        </w:rPr>
        <w:t xml:space="preserve">Responsables: Equipo de trabajo designado para el proyecto: </w:t>
      </w:r>
    </w:p>
    <w:p w14:paraId="47FB3587">
      <w:pPr>
        <w:spacing w:line="360" w:lineRule="auto"/>
        <w:ind w:left="454" w:firstLine="454"/>
        <w:jc w:val="both"/>
        <w:rPr>
          <w:rFonts w:ascii="Arial" w:hAnsi="Arial" w:eastAsia="Arial" w:cs="Arial"/>
          <w:sz w:val="24"/>
          <w:szCs w:val="24"/>
        </w:rPr>
      </w:pPr>
      <w:r>
        <w:rPr>
          <w:rFonts w:ascii="Arial" w:hAnsi="Arial" w:eastAsia="Arial" w:cs="Arial"/>
          <w:sz w:val="24"/>
          <w:szCs w:val="24"/>
        </w:rPr>
        <w:t xml:space="preserve">- Jonathan Jafett Alvarez Jimenez.                                                                                                            </w:t>
      </w:r>
    </w:p>
    <w:p w14:paraId="16659ABC">
      <w:pPr>
        <w:spacing w:line="360" w:lineRule="auto"/>
        <w:ind w:left="454" w:firstLine="454"/>
        <w:jc w:val="both"/>
        <w:rPr>
          <w:rFonts w:ascii="Arial" w:hAnsi="Arial" w:eastAsia="Arial" w:cs="Arial"/>
          <w:sz w:val="24"/>
          <w:szCs w:val="24"/>
        </w:rPr>
      </w:pPr>
      <w:r>
        <w:rPr>
          <w:rFonts w:ascii="Arial" w:hAnsi="Arial" w:eastAsia="Arial" w:cs="Arial"/>
          <w:sz w:val="24"/>
          <w:szCs w:val="24"/>
        </w:rPr>
        <w:t xml:space="preserve"> -Sonia Beatriz Arias Nolasco.</w:t>
      </w:r>
    </w:p>
    <w:p w14:paraId="19C3BAD5">
      <w:pPr>
        <w:spacing w:line="360" w:lineRule="auto"/>
        <w:ind w:left="454" w:firstLine="454"/>
        <w:jc w:val="both"/>
        <w:rPr>
          <w:rFonts w:ascii="Arial" w:hAnsi="Arial" w:eastAsia="Arial" w:cs="Arial"/>
          <w:sz w:val="24"/>
          <w:szCs w:val="24"/>
        </w:rPr>
      </w:pPr>
      <w:r>
        <w:rPr>
          <w:rFonts w:ascii="Arial" w:hAnsi="Arial" w:eastAsia="Arial" w:cs="Arial"/>
          <w:sz w:val="24"/>
          <w:szCs w:val="24"/>
        </w:rPr>
        <w:t>Causas:</w:t>
      </w:r>
    </w:p>
    <w:p w14:paraId="20FAF102">
      <w:pPr>
        <w:spacing w:line="360" w:lineRule="auto"/>
        <w:ind w:left="454" w:firstLine="454"/>
        <w:jc w:val="both"/>
        <w:rPr>
          <w:rFonts w:ascii="Arial" w:hAnsi="Arial" w:eastAsia="Arial" w:cs="Arial"/>
          <w:sz w:val="24"/>
          <w:szCs w:val="24"/>
        </w:rPr>
      </w:pPr>
      <w:r>
        <w:rPr>
          <w:rFonts w:ascii="Arial" w:hAnsi="Arial" w:eastAsia="Arial" w:cs="Arial"/>
          <w:sz w:val="24"/>
          <w:szCs w:val="24"/>
        </w:rPr>
        <w:t>-Falta de acceso a servicios de salud adecuados.</w:t>
      </w:r>
    </w:p>
    <w:p w14:paraId="7050D0DD">
      <w:pPr>
        <w:spacing w:line="360" w:lineRule="auto"/>
        <w:ind w:left="454" w:firstLine="454"/>
        <w:jc w:val="both"/>
        <w:rPr>
          <w:rFonts w:ascii="Arial" w:hAnsi="Arial" w:eastAsia="Arial" w:cs="Arial"/>
          <w:sz w:val="24"/>
          <w:szCs w:val="24"/>
        </w:rPr>
      </w:pPr>
      <w:r>
        <w:rPr>
          <w:rFonts w:ascii="Arial" w:hAnsi="Arial" w:eastAsia="Arial" w:cs="Arial"/>
          <w:sz w:val="24"/>
          <w:szCs w:val="24"/>
        </w:rPr>
        <w:t>-Aislamiento social.</w:t>
      </w:r>
    </w:p>
    <w:p w14:paraId="03D936DC">
      <w:pPr>
        <w:spacing w:line="360" w:lineRule="auto"/>
        <w:ind w:left="454" w:firstLine="454"/>
        <w:jc w:val="both"/>
        <w:rPr>
          <w:rFonts w:ascii="Arial" w:hAnsi="Arial" w:eastAsia="Arial" w:cs="Arial"/>
          <w:sz w:val="24"/>
          <w:szCs w:val="24"/>
        </w:rPr>
      </w:pPr>
      <w:bookmarkStart w:id="35" w:name="_ihv636" w:colFirst="0" w:colLast="0"/>
      <w:bookmarkEnd w:id="35"/>
      <w:r>
        <w:rPr>
          <w:rFonts w:ascii="Arial" w:hAnsi="Arial" w:eastAsia="Arial" w:cs="Arial"/>
          <w:sz w:val="24"/>
          <w:szCs w:val="24"/>
        </w:rPr>
        <w:t>-Limitado acceso a actividades recreativas y culturales.</w:t>
      </w:r>
    </w:p>
    <w:p w14:paraId="0039818B">
      <w:pPr>
        <w:keepNext/>
        <w:keepLines/>
        <w:spacing w:before="360" w:after="80" w:line="360" w:lineRule="auto"/>
        <w:ind w:left="397"/>
        <w:jc w:val="both"/>
        <w:rPr>
          <w:rFonts w:ascii="Arial" w:hAnsi="Arial" w:eastAsia="Arial" w:cs="Arial"/>
          <w:b/>
          <w:color w:val="000000"/>
          <w:sz w:val="24"/>
          <w:szCs w:val="24"/>
        </w:rPr>
      </w:pPr>
      <w:r>
        <w:rPr>
          <w:rFonts w:ascii="Arial" w:hAnsi="Arial" w:eastAsia="Arial" w:cs="Arial"/>
          <w:b/>
          <w:color w:val="000000"/>
          <w:sz w:val="24"/>
          <w:szCs w:val="24"/>
        </w:rPr>
        <w:t>E. Plan de sostenibilidad</w:t>
      </w:r>
    </w:p>
    <w:p w14:paraId="57623CA0">
      <w:pPr>
        <w:spacing w:line="360" w:lineRule="auto"/>
        <w:ind w:left="397"/>
        <w:jc w:val="both"/>
        <w:rPr>
          <w:rFonts w:ascii="Arial" w:hAnsi="Arial" w:eastAsia="Arial" w:cs="Arial"/>
          <w:sz w:val="24"/>
          <w:szCs w:val="24"/>
        </w:rPr>
      </w:pPr>
      <w:r>
        <w:rPr>
          <w:rFonts w:ascii="Arial" w:hAnsi="Arial" w:eastAsia="Arial" w:cs="Arial"/>
          <w:sz w:val="24"/>
          <w:szCs w:val="24"/>
        </w:rPr>
        <w:t>Actividades:</w:t>
      </w:r>
    </w:p>
    <w:p w14:paraId="6B0416AB">
      <w:pPr>
        <w:spacing w:line="360" w:lineRule="auto"/>
        <w:ind w:left="454" w:firstLine="454"/>
        <w:jc w:val="both"/>
        <w:rPr>
          <w:rFonts w:ascii="Arial" w:hAnsi="Arial" w:eastAsia="Arial" w:cs="Arial"/>
          <w:sz w:val="24"/>
          <w:szCs w:val="24"/>
        </w:rPr>
      </w:pPr>
      <w:r>
        <w:rPr>
          <w:rFonts w:ascii="Arial" w:hAnsi="Arial" w:eastAsia="Arial" w:cs="Arial"/>
          <w:sz w:val="24"/>
          <w:szCs w:val="24"/>
        </w:rPr>
        <w:t>- Listado de población meta.</w:t>
      </w:r>
    </w:p>
    <w:p w14:paraId="37F424AB">
      <w:pPr>
        <w:spacing w:line="360" w:lineRule="auto"/>
        <w:ind w:left="454" w:firstLine="454"/>
        <w:jc w:val="both"/>
        <w:rPr>
          <w:rFonts w:ascii="Arial" w:hAnsi="Arial" w:eastAsia="Arial" w:cs="Arial"/>
          <w:sz w:val="24"/>
          <w:szCs w:val="24"/>
        </w:rPr>
      </w:pPr>
      <w:r>
        <w:rPr>
          <w:rFonts w:ascii="Arial" w:hAnsi="Arial" w:eastAsia="Arial" w:cs="Arial"/>
          <w:sz w:val="24"/>
          <w:szCs w:val="24"/>
        </w:rPr>
        <w:t>-Realizar encuestas y entrevistas con adultos mayores.</w:t>
      </w:r>
    </w:p>
    <w:p w14:paraId="648F402A">
      <w:pPr>
        <w:spacing w:line="360" w:lineRule="auto"/>
        <w:ind w:left="454" w:firstLine="454"/>
        <w:jc w:val="both"/>
        <w:rPr>
          <w:rFonts w:ascii="Arial" w:hAnsi="Arial" w:eastAsia="Arial" w:cs="Arial"/>
          <w:sz w:val="24"/>
          <w:szCs w:val="24"/>
        </w:rPr>
      </w:pPr>
      <w:r>
        <w:rPr>
          <w:rFonts w:ascii="Arial" w:hAnsi="Arial" w:eastAsia="Arial" w:cs="Arial"/>
          <w:sz w:val="24"/>
          <w:szCs w:val="24"/>
        </w:rPr>
        <w:t>-Recopilar datos demográficos y de salud (Tamizaje de enfermedades crónicas no transmisibles y salud mental).</w:t>
      </w:r>
    </w:p>
    <w:p w14:paraId="6C0BBE08">
      <w:pPr>
        <w:spacing w:line="360" w:lineRule="auto"/>
        <w:ind w:left="454" w:firstLine="454"/>
        <w:jc w:val="both"/>
        <w:rPr>
          <w:rFonts w:ascii="Arial" w:hAnsi="Arial" w:eastAsia="Arial" w:cs="Arial"/>
          <w:sz w:val="24"/>
          <w:szCs w:val="24"/>
        </w:rPr>
      </w:pPr>
      <w:r>
        <w:rPr>
          <w:rFonts w:ascii="Arial" w:hAnsi="Arial" w:eastAsia="Arial" w:cs="Arial"/>
          <w:sz w:val="24"/>
          <w:szCs w:val="24"/>
        </w:rPr>
        <w:t>-Analizar resultados y elaborar informe.</w:t>
      </w:r>
    </w:p>
    <w:p w14:paraId="265A777B">
      <w:pPr>
        <w:spacing w:line="360" w:lineRule="auto"/>
        <w:ind w:left="397"/>
        <w:jc w:val="both"/>
        <w:rPr>
          <w:rFonts w:ascii="Arial" w:hAnsi="Arial" w:eastAsia="Arial" w:cs="Arial"/>
          <w:sz w:val="24"/>
          <w:szCs w:val="24"/>
        </w:rPr>
      </w:pPr>
      <w:r>
        <w:rPr>
          <w:rFonts w:ascii="Arial" w:hAnsi="Arial" w:eastAsia="Arial" w:cs="Arial"/>
          <w:sz w:val="24"/>
          <w:szCs w:val="24"/>
        </w:rPr>
        <w:t>Diseño e implementación del plan:</w:t>
      </w:r>
    </w:p>
    <w:p w14:paraId="4293BE70">
      <w:pPr>
        <w:spacing w:line="360" w:lineRule="auto"/>
        <w:ind w:left="454" w:firstLine="454"/>
        <w:jc w:val="both"/>
        <w:rPr>
          <w:rFonts w:ascii="Arial" w:hAnsi="Arial" w:eastAsia="Arial" w:cs="Arial"/>
          <w:sz w:val="24"/>
          <w:szCs w:val="24"/>
        </w:rPr>
      </w:pPr>
      <w:r>
        <w:rPr>
          <w:rFonts w:ascii="Arial" w:hAnsi="Arial" w:eastAsia="Arial" w:cs="Arial"/>
          <w:sz w:val="24"/>
          <w:szCs w:val="24"/>
        </w:rPr>
        <w:t>-Diseñar programa de atención integral.</w:t>
      </w:r>
    </w:p>
    <w:p w14:paraId="63B4F62F">
      <w:pPr>
        <w:spacing w:line="360" w:lineRule="auto"/>
        <w:ind w:left="454" w:firstLine="454"/>
        <w:jc w:val="both"/>
        <w:rPr>
          <w:rFonts w:ascii="Arial" w:hAnsi="Arial" w:eastAsia="Arial" w:cs="Arial"/>
          <w:sz w:val="24"/>
          <w:szCs w:val="24"/>
        </w:rPr>
      </w:pPr>
      <w:r>
        <w:rPr>
          <w:rFonts w:ascii="Arial" w:hAnsi="Arial" w:eastAsia="Arial" w:cs="Arial"/>
          <w:sz w:val="24"/>
          <w:szCs w:val="24"/>
        </w:rPr>
        <w:t>-Establecer servicios de salud y apoyo psicosocial.</w:t>
      </w:r>
    </w:p>
    <w:p w14:paraId="2AFB9808">
      <w:pPr>
        <w:spacing w:line="360" w:lineRule="auto"/>
        <w:ind w:left="454" w:firstLine="454"/>
        <w:jc w:val="both"/>
        <w:rPr>
          <w:rFonts w:ascii="Arial" w:hAnsi="Arial" w:eastAsia="Arial" w:cs="Arial"/>
          <w:sz w:val="24"/>
          <w:szCs w:val="24"/>
        </w:rPr>
      </w:pPr>
      <w:r>
        <w:rPr>
          <w:rFonts w:ascii="Arial" w:hAnsi="Arial" w:eastAsia="Arial" w:cs="Arial"/>
          <w:sz w:val="24"/>
          <w:szCs w:val="24"/>
        </w:rPr>
        <w:t>-Organizar actividades recreativas y culturales.</w:t>
      </w:r>
    </w:p>
    <w:p w14:paraId="10A2E096">
      <w:pPr>
        <w:spacing w:line="360" w:lineRule="auto"/>
        <w:ind w:left="454" w:firstLine="454"/>
        <w:jc w:val="both"/>
        <w:rPr>
          <w:rFonts w:ascii="Arial" w:hAnsi="Arial" w:eastAsia="Arial" w:cs="Arial"/>
          <w:sz w:val="24"/>
          <w:szCs w:val="24"/>
        </w:rPr>
      </w:pPr>
      <w:r>
        <w:rPr>
          <w:rFonts w:ascii="Arial" w:hAnsi="Arial" w:eastAsia="Arial" w:cs="Arial"/>
          <w:sz w:val="24"/>
          <w:szCs w:val="24"/>
        </w:rPr>
        <w:t>-Capacitar al personal y voluntarios.</w:t>
      </w:r>
    </w:p>
    <w:p w14:paraId="2195C8E2">
      <w:pPr>
        <w:spacing w:line="360" w:lineRule="auto"/>
        <w:ind w:left="454" w:firstLine="454"/>
        <w:jc w:val="both"/>
        <w:rPr>
          <w:rFonts w:ascii="Arial" w:hAnsi="Arial" w:eastAsia="Arial" w:cs="Arial"/>
          <w:sz w:val="24"/>
          <w:szCs w:val="24"/>
        </w:rPr>
      </w:pPr>
      <w:r>
        <w:rPr>
          <w:rFonts w:ascii="Arial" w:hAnsi="Arial" w:eastAsia="Arial" w:cs="Arial"/>
          <w:sz w:val="24"/>
          <w:szCs w:val="24"/>
        </w:rPr>
        <w:t>Evaluación del impacto:</w:t>
      </w:r>
    </w:p>
    <w:p w14:paraId="25635A24">
      <w:pPr>
        <w:spacing w:line="360" w:lineRule="auto"/>
        <w:ind w:left="454" w:firstLine="454"/>
        <w:jc w:val="both"/>
        <w:rPr>
          <w:rFonts w:ascii="Arial" w:hAnsi="Arial" w:eastAsia="Arial" w:cs="Arial"/>
          <w:sz w:val="24"/>
          <w:szCs w:val="24"/>
        </w:rPr>
      </w:pPr>
      <w:r>
        <w:rPr>
          <w:rFonts w:ascii="Arial" w:hAnsi="Arial" w:eastAsia="Arial" w:cs="Arial"/>
          <w:sz w:val="24"/>
          <w:szCs w:val="24"/>
        </w:rPr>
        <w:t>-Realizar seguimiento de indicadores de calidad de vida.</w:t>
      </w:r>
    </w:p>
    <w:p w14:paraId="2016B137">
      <w:pPr>
        <w:spacing w:line="360" w:lineRule="auto"/>
        <w:ind w:left="454" w:firstLine="454"/>
        <w:jc w:val="both"/>
        <w:rPr>
          <w:rFonts w:ascii="Arial" w:hAnsi="Arial" w:eastAsia="Arial" w:cs="Arial"/>
          <w:sz w:val="24"/>
          <w:szCs w:val="24"/>
        </w:rPr>
      </w:pPr>
      <w:r>
        <w:rPr>
          <w:rFonts w:ascii="Arial" w:hAnsi="Arial" w:eastAsia="Arial" w:cs="Arial"/>
          <w:sz w:val="24"/>
          <w:szCs w:val="24"/>
        </w:rPr>
        <w:t>-Retroalimentación hacia la población meta y la comunidad.</w:t>
      </w:r>
    </w:p>
    <w:p w14:paraId="67BC6696">
      <w:pPr>
        <w:spacing w:line="360" w:lineRule="auto"/>
        <w:ind w:left="454" w:firstLine="454"/>
        <w:jc w:val="both"/>
        <w:rPr>
          <w:rFonts w:ascii="Arial" w:hAnsi="Arial" w:eastAsia="Arial" w:cs="Arial"/>
          <w:sz w:val="24"/>
          <w:szCs w:val="24"/>
        </w:rPr>
      </w:pPr>
      <w:r>
        <w:rPr>
          <w:rFonts w:ascii="Arial" w:hAnsi="Arial" w:eastAsia="Arial" w:cs="Arial"/>
          <w:sz w:val="24"/>
          <w:szCs w:val="24"/>
        </w:rPr>
        <w:t>-Elaborar informes de evaluación y recomendaciones.</w:t>
      </w:r>
    </w:p>
    <w:p w14:paraId="433CB634">
      <w:pPr>
        <w:spacing w:line="360" w:lineRule="auto"/>
        <w:ind w:left="397"/>
        <w:jc w:val="both"/>
        <w:rPr>
          <w:rFonts w:ascii="Arial" w:hAnsi="Arial" w:eastAsia="Arial" w:cs="Arial"/>
          <w:sz w:val="24"/>
          <w:szCs w:val="24"/>
        </w:rPr>
      </w:pPr>
      <w:r>
        <w:rPr>
          <w:rFonts w:ascii="Arial" w:hAnsi="Arial" w:eastAsia="Arial" w:cs="Arial"/>
          <w:sz w:val="24"/>
          <w:szCs w:val="24"/>
        </w:rPr>
        <w:t xml:space="preserve">Meta: </w:t>
      </w:r>
    </w:p>
    <w:p w14:paraId="27B4141E">
      <w:pPr>
        <w:pStyle w:val="20"/>
        <w:numPr>
          <w:ilvl w:val="0"/>
          <w:numId w:val="3"/>
        </w:numPr>
        <w:spacing w:line="360" w:lineRule="auto"/>
        <w:jc w:val="both"/>
        <w:rPr>
          <w:rFonts w:ascii="Arial" w:hAnsi="Arial" w:eastAsia="Arial" w:cs="Arial"/>
          <w:sz w:val="24"/>
          <w:szCs w:val="24"/>
        </w:rPr>
      </w:pPr>
      <w:r>
        <w:rPr>
          <w:rFonts w:ascii="Arial" w:hAnsi="Arial" w:eastAsia="Arial" w:cs="Arial"/>
          <w:sz w:val="24"/>
          <w:szCs w:val="24"/>
        </w:rPr>
        <w:t>Mejorar la salud mental lo cual elevara la calidad de vida y el bienestar de los adultos mayores en Gualindo Lolotiquillo, Morazán, en un periodo de un año.</w:t>
      </w:r>
    </w:p>
    <w:p w14:paraId="040E1AD9">
      <w:pPr>
        <w:spacing w:line="360" w:lineRule="auto"/>
        <w:ind w:left="397"/>
        <w:jc w:val="both"/>
        <w:rPr>
          <w:rFonts w:ascii="Arial" w:hAnsi="Arial" w:eastAsia="Arial" w:cs="Arial"/>
          <w:sz w:val="24"/>
          <w:szCs w:val="24"/>
        </w:rPr>
      </w:pPr>
      <w:r>
        <w:rPr>
          <w:rFonts w:ascii="Arial" w:hAnsi="Arial" w:eastAsia="Arial" w:cs="Arial"/>
          <w:sz w:val="24"/>
          <w:szCs w:val="24"/>
        </w:rPr>
        <w:t>Forma de mejorar la calidad de vida:</w:t>
      </w:r>
    </w:p>
    <w:p w14:paraId="590701C0">
      <w:pPr>
        <w:pStyle w:val="20"/>
        <w:numPr>
          <w:ilvl w:val="0"/>
          <w:numId w:val="3"/>
        </w:numPr>
        <w:spacing w:line="360" w:lineRule="auto"/>
        <w:jc w:val="both"/>
        <w:rPr>
          <w:rFonts w:ascii="Arial" w:hAnsi="Arial" w:eastAsia="Arial" w:cs="Arial"/>
          <w:sz w:val="24"/>
          <w:szCs w:val="24"/>
        </w:rPr>
      </w:pPr>
      <w:r>
        <w:rPr>
          <w:rFonts w:ascii="Arial" w:hAnsi="Arial" w:eastAsia="Arial" w:cs="Arial"/>
          <w:sz w:val="24"/>
          <w:szCs w:val="24"/>
        </w:rPr>
        <w:t>Promover hábitos saludables y activos entre los adultos mayores, como la realización de ejercicio físico regular, la alimentación equilibrada y el descanso adecuado.</w:t>
      </w:r>
    </w:p>
    <w:p w14:paraId="7546553A">
      <w:pPr>
        <w:pStyle w:val="20"/>
        <w:numPr>
          <w:ilvl w:val="0"/>
          <w:numId w:val="3"/>
        </w:numPr>
        <w:spacing w:line="360" w:lineRule="auto"/>
        <w:jc w:val="both"/>
        <w:rPr>
          <w:rFonts w:ascii="Arial" w:hAnsi="Arial" w:eastAsia="Arial" w:cs="Arial"/>
          <w:sz w:val="24"/>
          <w:szCs w:val="24"/>
        </w:rPr>
      </w:pPr>
      <w:r>
        <w:rPr>
          <w:rFonts w:ascii="Arial" w:hAnsi="Arial" w:eastAsia="Arial" w:cs="Arial"/>
          <w:sz w:val="24"/>
          <w:szCs w:val="24"/>
        </w:rPr>
        <w:t>Facilitar el acceso a servicios de salud de calidad, incluyendo atención médica preventiva, tratamientos para enfermedades crónicas y cuidados paliativos.</w:t>
      </w:r>
    </w:p>
    <w:p w14:paraId="5D6D153E">
      <w:pPr>
        <w:pStyle w:val="20"/>
        <w:numPr>
          <w:ilvl w:val="0"/>
          <w:numId w:val="3"/>
        </w:numPr>
        <w:spacing w:line="360" w:lineRule="auto"/>
        <w:jc w:val="both"/>
        <w:rPr>
          <w:rFonts w:ascii="Arial" w:hAnsi="Arial" w:eastAsia="Arial" w:cs="Arial"/>
          <w:sz w:val="24"/>
          <w:szCs w:val="24"/>
        </w:rPr>
      </w:pPr>
      <w:r>
        <w:rPr>
          <w:rFonts w:ascii="Arial" w:hAnsi="Arial" w:eastAsia="Arial" w:cs="Arial"/>
          <w:sz w:val="24"/>
          <w:szCs w:val="24"/>
        </w:rPr>
        <w:t>Fomentar la participación en actividades sociales y recreativas, que promuevan la interacción social y el bienestar emocional.</w:t>
      </w:r>
    </w:p>
    <w:p w14:paraId="65EABD7D">
      <w:pPr>
        <w:pStyle w:val="20"/>
        <w:numPr>
          <w:ilvl w:val="0"/>
          <w:numId w:val="4"/>
        </w:numPr>
        <w:spacing w:line="360" w:lineRule="auto"/>
        <w:jc w:val="both"/>
        <w:rPr>
          <w:rFonts w:ascii="Arial" w:hAnsi="Arial" w:eastAsia="Arial" w:cs="Arial"/>
          <w:sz w:val="24"/>
          <w:szCs w:val="24"/>
        </w:rPr>
      </w:pPr>
      <w:r>
        <w:rPr>
          <w:rFonts w:ascii="Arial" w:hAnsi="Arial" w:eastAsia="Arial" w:cs="Arial"/>
          <w:sz w:val="24"/>
          <w:szCs w:val="24"/>
        </w:rPr>
        <w:t>Proporcionar apoyo psicológico y emocional, a través de terapias individuales o grupales, para ayudar a los adultos mayores a enfrentar los desafíos emocionales y psicológicos asociados al envejecimiento.</w:t>
      </w:r>
    </w:p>
    <w:p w14:paraId="238D9472">
      <w:pPr>
        <w:pStyle w:val="20"/>
        <w:numPr>
          <w:ilvl w:val="0"/>
          <w:numId w:val="4"/>
        </w:numPr>
        <w:spacing w:line="360" w:lineRule="auto"/>
        <w:jc w:val="both"/>
        <w:rPr>
          <w:rFonts w:ascii="Arial" w:hAnsi="Arial" w:eastAsia="Arial" w:cs="Arial"/>
          <w:sz w:val="24"/>
          <w:szCs w:val="24"/>
        </w:rPr>
      </w:pPr>
      <w:r>
        <w:rPr>
          <w:rFonts w:ascii="Arial" w:hAnsi="Arial" w:eastAsia="Arial" w:cs="Arial"/>
          <w:sz w:val="24"/>
          <w:szCs w:val="24"/>
        </w:rPr>
        <w:t>Garantizar la seguridad y el confort en el entorno de los adultos mayores, mediante la adaptación de los espacios físicos y la implementación de medidas de seguridad adecuadas.</w:t>
      </w:r>
    </w:p>
    <w:p w14:paraId="28DBFCF3">
      <w:pPr>
        <w:pStyle w:val="20"/>
        <w:numPr>
          <w:ilvl w:val="0"/>
          <w:numId w:val="4"/>
        </w:numPr>
        <w:spacing w:line="360" w:lineRule="auto"/>
        <w:jc w:val="both"/>
        <w:rPr>
          <w:rFonts w:ascii="Arial" w:hAnsi="Arial" w:eastAsia="Arial" w:cs="Arial"/>
          <w:sz w:val="24"/>
          <w:szCs w:val="24"/>
        </w:rPr>
      </w:pPr>
      <w:r>
        <w:rPr>
          <w:rFonts w:ascii="Arial" w:hAnsi="Arial" w:eastAsia="Arial" w:cs="Arial"/>
          <w:sz w:val="24"/>
          <w:szCs w:val="24"/>
        </w:rPr>
        <w:t>Promover el respeto y la valoración de los adultos mayores en la sociedad, reconociendo su experiencia, sabiduría y contribución a la comunidad.</w:t>
      </w:r>
    </w:p>
    <w:p w14:paraId="3BE11341">
      <w:pPr>
        <w:numPr>
          <w:ilvl w:val="0"/>
          <w:numId w:val="1"/>
        </w:numPr>
        <w:spacing w:line="360" w:lineRule="auto"/>
        <w:ind w:left="720" w:leftChars="0" w:hanging="360" w:firstLineChars="0"/>
        <w:outlineLvl w:val="0"/>
        <w:rPr>
          <w:rFonts w:ascii="Arial" w:hAnsi="Arial" w:eastAsia="Arial" w:cs="Arial"/>
          <w:b/>
          <w:bCs/>
          <w:sz w:val="24"/>
          <w:szCs w:val="24"/>
          <w:highlight w:val="none"/>
        </w:rPr>
      </w:pPr>
      <w:bookmarkStart w:id="36" w:name="_17dp8vu" w:colFirst="0" w:colLast="0"/>
      <w:bookmarkEnd w:id="36"/>
      <w:bookmarkStart w:id="37" w:name="_Toc1880"/>
      <w:bookmarkStart w:id="38" w:name="_Toc26145"/>
      <w:r>
        <w:rPr>
          <w:rFonts w:ascii="Arial" w:hAnsi="Arial" w:eastAsia="Arial" w:cs="Arial"/>
          <w:b/>
          <w:bCs/>
          <w:sz w:val="24"/>
          <w:szCs w:val="24"/>
          <w:highlight w:val="none"/>
        </w:rPr>
        <w:t>RESULTADOS OBTENIDOS</w:t>
      </w:r>
      <w:bookmarkEnd w:id="37"/>
      <w:bookmarkEnd w:id="38"/>
    </w:p>
    <w:p w14:paraId="67D83694">
      <w:pPr>
        <w:spacing w:line="360" w:lineRule="auto"/>
        <w:ind w:left="454" w:firstLine="454"/>
        <w:jc w:val="both"/>
        <w:rPr>
          <w:rFonts w:ascii="Arial" w:hAnsi="Arial" w:eastAsia="Arial" w:cs="Arial"/>
          <w:sz w:val="24"/>
          <w:szCs w:val="24"/>
        </w:rPr>
      </w:pPr>
      <w:r>
        <w:rPr>
          <w:rFonts w:ascii="Arial" w:hAnsi="Arial" w:eastAsia="Arial" w:cs="Arial"/>
          <w:sz w:val="24"/>
          <w:szCs w:val="24"/>
        </w:rPr>
        <w:t xml:space="preserve">- Se </w:t>
      </w:r>
      <w:r>
        <w:rPr>
          <w:rFonts w:ascii="Arial" w:hAnsi="Arial" w:eastAsia="Arial" w:cs="Arial"/>
          <w:sz w:val="24"/>
          <w:szCs w:val="24"/>
          <w:highlight w:val="none"/>
        </w:rPr>
        <w:t>traba</w:t>
      </w:r>
      <w:r>
        <w:rPr>
          <w:rFonts w:hint="default" w:ascii="Arial" w:hAnsi="Arial" w:eastAsia="Arial" w:cs="Arial"/>
          <w:sz w:val="24"/>
          <w:szCs w:val="24"/>
          <w:highlight w:val="none"/>
          <w:lang w:val="es-SV"/>
        </w:rPr>
        <w:t>j</w:t>
      </w:r>
      <w:r>
        <w:rPr>
          <w:rFonts w:hint="default" w:ascii="Arial" w:hAnsi="Arial" w:eastAsia="Arial"/>
          <w:sz w:val="24"/>
          <w:szCs w:val="24"/>
          <w:highlight w:val="none"/>
        </w:rPr>
        <w:t>ó</w:t>
      </w:r>
      <w:r>
        <w:rPr>
          <w:rFonts w:ascii="Arial" w:hAnsi="Arial" w:eastAsia="Arial" w:cs="Arial"/>
          <w:sz w:val="24"/>
          <w:szCs w:val="24"/>
        </w:rPr>
        <w:t xml:space="preserve"> con una población de 30 adultos mayores siendo la menor edad registrada de 63 años y la máxima de 75 años, al realizar la primera encuesta se </w:t>
      </w:r>
      <w:r>
        <w:rPr>
          <w:rFonts w:ascii="Arial" w:hAnsi="Arial" w:eastAsia="Arial" w:cs="Arial"/>
          <w:sz w:val="24"/>
          <w:szCs w:val="24"/>
          <w:highlight w:val="none"/>
        </w:rPr>
        <w:t>identific</w:t>
      </w:r>
      <w:r>
        <w:rPr>
          <w:rFonts w:hint="default" w:ascii="Arial" w:hAnsi="Arial" w:eastAsia="Arial"/>
          <w:sz w:val="24"/>
          <w:szCs w:val="24"/>
          <w:highlight w:val="none"/>
        </w:rPr>
        <w:t>ó</w:t>
      </w:r>
      <w:r>
        <w:rPr>
          <w:rFonts w:ascii="Arial" w:hAnsi="Arial" w:eastAsia="Arial" w:cs="Arial"/>
          <w:sz w:val="24"/>
          <w:szCs w:val="24"/>
        </w:rPr>
        <w:t xml:space="preserve"> a un grupo de 10 adultos mayores que registraban puntuaciones las cuales los situaban con síntomas de leves a moderados de depresión, se invito a los pacientes a asistir a las diversas actividades que se realizaron en los cantones a los cuales pertenecen.</w:t>
      </w:r>
    </w:p>
    <w:p w14:paraId="7BDE1A4B">
      <w:pPr>
        <w:spacing w:line="360" w:lineRule="auto"/>
        <w:ind w:left="454" w:firstLine="454"/>
        <w:jc w:val="both"/>
        <w:rPr>
          <w:rFonts w:ascii="Arial" w:hAnsi="Arial" w:eastAsia="Arial" w:cs="Arial"/>
          <w:sz w:val="24"/>
          <w:szCs w:val="24"/>
        </w:rPr>
      </w:pPr>
      <w:r>
        <w:rPr>
          <w:rFonts w:ascii="Arial" w:hAnsi="Arial" w:eastAsia="Arial" w:cs="Arial"/>
          <w:sz w:val="24"/>
          <w:szCs w:val="24"/>
        </w:rPr>
        <w:t xml:space="preserve">- Al realizar la segunda encuesta posterior a la ejecución de las casas de actividades diarias se </w:t>
      </w:r>
      <w:r>
        <w:rPr>
          <w:rFonts w:ascii="Arial" w:hAnsi="Arial" w:eastAsia="Arial" w:cs="Arial"/>
          <w:sz w:val="24"/>
          <w:szCs w:val="24"/>
          <w:highlight w:val="none"/>
        </w:rPr>
        <w:t>realiz</w:t>
      </w:r>
      <w:r>
        <w:rPr>
          <w:rFonts w:hint="default" w:ascii="Arial" w:hAnsi="Arial" w:eastAsia="Arial"/>
          <w:sz w:val="24"/>
          <w:szCs w:val="24"/>
          <w:highlight w:val="none"/>
        </w:rPr>
        <w:t>ó</w:t>
      </w:r>
      <w:r>
        <w:rPr>
          <w:rFonts w:ascii="Arial" w:hAnsi="Arial" w:eastAsia="Arial" w:cs="Arial"/>
          <w:sz w:val="24"/>
          <w:szCs w:val="24"/>
        </w:rPr>
        <w:t xml:space="preserve"> una segunda encuesta para verificar la influencia de las actividades que se llevaron a cabo en su salud mental, con lo cual en el grupo de los 10 adultos mayores que presentaban síntomas de leves a moderados de depresión se obtuvo una reducción notoria ya que solo 2 mantenían calificaciones en la encuesta que los mantenía en esta categoría.</w:t>
      </w:r>
    </w:p>
    <w:p w14:paraId="474C5EF0">
      <w:pPr>
        <w:spacing w:line="360" w:lineRule="auto"/>
        <w:ind w:left="454" w:firstLine="454"/>
        <w:rPr>
          <w:rFonts w:ascii="Arial" w:hAnsi="Arial" w:eastAsia="Arial" w:cs="Arial"/>
          <w:sz w:val="24"/>
          <w:szCs w:val="24"/>
        </w:rPr>
      </w:pPr>
    </w:p>
    <w:p w14:paraId="47469463">
      <w:pPr>
        <w:spacing w:line="360" w:lineRule="auto"/>
        <w:ind w:left="454" w:firstLine="454"/>
        <w:rPr>
          <w:rFonts w:ascii="Arial" w:hAnsi="Arial" w:eastAsia="Arial" w:cs="Arial"/>
          <w:sz w:val="24"/>
          <w:szCs w:val="24"/>
        </w:rPr>
      </w:pPr>
      <w:r>
        <w:rPr>
          <w:rFonts w:ascii="Arial" w:hAnsi="Arial" w:eastAsia="Arial" w:cs="Arial"/>
          <w:sz w:val="24"/>
          <w:szCs w:val="24"/>
        </w:rPr>
        <w:t>- A los adultos mayores que conformaban este grupo mediante la coordinación con el equipo técnico del SIBASI MORAZAN se l</w:t>
      </w:r>
      <w:r>
        <w:rPr>
          <w:rFonts w:ascii="Arial" w:hAnsi="Arial" w:eastAsia="Arial" w:cs="Arial"/>
          <w:sz w:val="24"/>
          <w:szCs w:val="24"/>
          <w:highlight w:val="none"/>
        </w:rPr>
        <w:t>ogr</w:t>
      </w:r>
      <w:r>
        <w:rPr>
          <w:rFonts w:hint="default" w:ascii="Arial" w:hAnsi="Arial" w:eastAsia="Arial"/>
          <w:sz w:val="24"/>
          <w:szCs w:val="24"/>
          <w:highlight w:val="none"/>
        </w:rPr>
        <w:t>ó</w:t>
      </w:r>
      <w:r>
        <w:rPr>
          <w:rFonts w:ascii="Arial" w:hAnsi="Arial" w:eastAsia="Arial" w:cs="Arial"/>
          <w:sz w:val="24"/>
          <w:szCs w:val="24"/>
        </w:rPr>
        <w:t xml:space="preserve"> que llegara a la unidad el recurso especializado de psicología para evaluación y posterior seguimiento.</w:t>
      </w:r>
    </w:p>
    <w:p w14:paraId="7CBEB8EF">
      <w:pPr>
        <w:spacing w:line="360" w:lineRule="auto"/>
        <w:ind w:left="454" w:firstLine="454"/>
        <w:rPr>
          <w:rFonts w:ascii="Arial" w:hAnsi="Arial" w:eastAsia="Arial" w:cs="Arial"/>
          <w:sz w:val="24"/>
          <w:szCs w:val="24"/>
        </w:rPr>
      </w:pPr>
      <w:r>
        <w:rPr>
          <w:rFonts w:ascii="Arial" w:hAnsi="Arial" w:eastAsia="Arial" w:cs="Arial"/>
          <w:sz w:val="24"/>
          <w:szCs w:val="24"/>
        </w:rPr>
        <w:t xml:space="preserve">- En la clausura de actividades se </w:t>
      </w:r>
      <w:r>
        <w:rPr>
          <w:rFonts w:ascii="Arial" w:hAnsi="Arial" w:eastAsia="Arial" w:cs="Arial"/>
          <w:sz w:val="24"/>
          <w:szCs w:val="24"/>
          <w:highlight w:val="none"/>
        </w:rPr>
        <w:t>realiz</w:t>
      </w:r>
      <w:r>
        <w:rPr>
          <w:rFonts w:hint="default" w:ascii="Arial" w:hAnsi="Arial" w:eastAsia="Arial"/>
          <w:sz w:val="24"/>
          <w:szCs w:val="24"/>
          <w:highlight w:val="none"/>
        </w:rPr>
        <w:t>ó</w:t>
      </w:r>
      <w:r>
        <w:rPr>
          <w:rFonts w:ascii="Arial" w:hAnsi="Arial" w:eastAsia="Arial" w:cs="Arial"/>
          <w:sz w:val="24"/>
          <w:szCs w:val="24"/>
        </w:rPr>
        <w:t xml:space="preserve"> la tercera encuesta modificada para denotar la persistencia de los cambios positivos de los cambios que se obtuvieron mediante la realización de las diversas actividades ya descritas, obteniendo un impacto positivo en los resultados finales ya que del grupo de muestra de 30 adultos mayores solo 2 a pesar de la evaluación y seguimiento por psicología mantenían puntuaciones en la evaluación de la encuesta con lo cual obtuvimos un 93% de mejoría en los niveles de depresión registrados.</w:t>
      </w:r>
    </w:p>
    <w:p w14:paraId="2A5471F0">
      <w:pPr>
        <w:spacing w:line="360" w:lineRule="auto"/>
        <w:ind w:left="454" w:firstLine="454"/>
        <w:rPr>
          <w:rFonts w:ascii="Arial" w:hAnsi="Arial" w:eastAsia="Arial" w:cs="Arial"/>
          <w:sz w:val="24"/>
          <w:szCs w:val="24"/>
        </w:rPr>
      </w:pPr>
    </w:p>
    <w:p w14:paraId="10A2FCE3">
      <w:pPr>
        <w:keepNext/>
        <w:keepLines/>
        <w:numPr>
          <w:ilvl w:val="0"/>
          <w:numId w:val="1"/>
        </w:numPr>
        <w:spacing w:before="240" w:after="0" w:line="360" w:lineRule="auto"/>
        <w:ind w:left="720" w:leftChars="0" w:hanging="360" w:firstLineChars="0"/>
        <w:jc w:val="both"/>
        <w:outlineLvl w:val="0"/>
        <w:rPr>
          <w:rFonts w:ascii="Arial" w:hAnsi="Arial" w:eastAsia="Arial" w:cs="Arial"/>
          <w:b/>
          <w:strike w:val="0"/>
          <w:dstrike w:val="0"/>
          <w:color w:val="000000"/>
          <w:sz w:val="24"/>
          <w:szCs w:val="24"/>
        </w:rPr>
      </w:pPr>
      <w:bookmarkStart w:id="39" w:name="_Toc8295"/>
      <w:bookmarkStart w:id="40" w:name="_Toc22397"/>
      <w:r>
        <w:rPr>
          <w:rFonts w:ascii="Arial" w:hAnsi="Arial" w:eastAsia="Arial" w:cs="Arial"/>
          <w:b/>
          <w:strike w:val="0"/>
          <w:dstrike w:val="0"/>
          <w:color w:val="000000"/>
          <w:sz w:val="24"/>
          <w:szCs w:val="24"/>
        </w:rPr>
        <w:t>CONCLUSIONES DE LA EJECUCION DEL PROYECTO</w:t>
      </w:r>
      <w:bookmarkEnd w:id="39"/>
      <w:bookmarkEnd w:id="40"/>
      <w:r>
        <w:rPr>
          <w:rFonts w:ascii="Arial" w:hAnsi="Arial" w:eastAsia="Arial" w:cs="Arial"/>
          <w:b/>
          <w:strike w:val="0"/>
          <w:dstrike w:val="0"/>
          <w:color w:val="000000"/>
          <w:sz w:val="24"/>
          <w:szCs w:val="24"/>
        </w:rPr>
        <w:t xml:space="preserve"> </w:t>
      </w:r>
    </w:p>
    <w:p w14:paraId="21E5A466"/>
    <w:p w14:paraId="37F61189">
      <w:pPr>
        <w:spacing w:after="0" w:line="360" w:lineRule="auto"/>
        <w:ind w:left="454" w:firstLine="454"/>
        <w:jc w:val="both"/>
        <w:rPr>
          <w:rFonts w:ascii="Arial" w:hAnsi="Arial" w:eastAsia="Arial" w:cs="Arial"/>
          <w:color w:val="000000"/>
          <w:sz w:val="24"/>
          <w:szCs w:val="24"/>
        </w:rPr>
      </w:pPr>
      <w:r>
        <w:rPr>
          <w:rFonts w:ascii="Arial" w:hAnsi="Arial" w:eastAsia="Arial" w:cs="Arial"/>
          <w:color w:val="000000"/>
          <w:sz w:val="24"/>
          <w:szCs w:val="24"/>
        </w:rPr>
        <w:t xml:space="preserve">El proyecto enfocado en mejorar el bienestar emocional de los adultos mayores en Gualindo Lolotiquillo ha sido un éxito, logrando impactar de manera positiva en la calidad de vida de los participantes. A través de actividades tales como talleres de </w:t>
      </w:r>
      <w:r>
        <w:rPr>
          <w:rFonts w:ascii="Arial" w:hAnsi="Arial" w:eastAsia="Arial" w:cs="Arial"/>
          <w:color w:val="000000"/>
          <w:sz w:val="24"/>
          <w:szCs w:val="24"/>
          <w:highlight w:val="none"/>
        </w:rPr>
        <w:t>gestión</w:t>
      </w:r>
      <w:r>
        <w:rPr>
          <w:rFonts w:ascii="Arial" w:hAnsi="Arial" w:eastAsia="Arial" w:cs="Arial"/>
          <w:color w:val="000000"/>
          <w:sz w:val="24"/>
          <w:szCs w:val="24"/>
        </w:rPr>
        <w:t xml:space="preserve"> emocional, tamizaje de </w:t>
      </w:r>
      <w:r>
        <w:rPr>
          <w:rFonts w:hint="default" w:ascii="Arial" w:hAnsi="Arial" w:eastAsia="Arial" w:cs="Arial"/>
          <w:color w:val="000000"/>
          <w:sz w:val="24"/>
          <w:szCs w:val="24"/>
          <w:lang w:val="es-SV"/>
        </w:rPr>
        <w:t>enfermedades no transmisibles</w:t>
      </w:r>
      <w:r>
        <w:rPr>
          <w:rFonts w:ascii="Arial" w:hAnsi="Arial" w:eastAsia="Arial" w:cs="Arial"/>
          <w:color w:val="000000"/>
          <w:sz w:val="24"/>
          <w:szCs w:val="24"/>
        </w:rPr>
        <w:t xml:space="preserve"> en días alternos, encuentros intergeneracionales, casa de actividades diarias en los diferentes sectores del </w:t>
      </w:r>
      <w:r>
        <w:rPr>
          <w:rFonts w:ascii="Arial" w:hAnsi="Arial" w:eastAsia="Arial" w:cs="Arial"/>
          <w:color w:val="000000"/>
          <w:sz w:val="24"/>
          <w:szCs w:val="24"/>
          <w:lang w:val="es-SV"/>
        </w:rPr>
        <w:t>cantón</w:t>
      </w:r>
      <w:r>
        <w:rPr>
          <w:rFonts w:ascii="Arial" w:hAnsi="Arial" w:eastAsia="Arial" w:cs="Arial"/>
          <w:color w:val="000000"/>
          <w:sz w:val="24"/>
          <w:szCs w:val="24"/>
        </w:rPr>
        <w:t xml:space="preserve"> con la PAM, diseñadas específicamente para fomentar el manejo del estrés, la socialización y la creación de redes de apoyo, se ha observado mejora significativa en el estado emocional de los adultos mayores.</w:t>
      </w:r>
    </w:p>
    <w:p w14:paraId="671378CF">
      <w:pPr>
        <w:spacing w:after="0" w:line="360" w:lineRule="auto"/>
        <w:ind w:left="454" w:firstLine="454"/>
        <w:jc w:val="both"/>
        <w:rPr>
          <w:rFonts w:ascii="Arial" w:hAnsi="Arial" w:eastAsia="Arial" w:cs="Arial"/>
          <w:color w:val="000000"/>
          <w:sz w:val="24"/>
          <w:szCs w:val="24"/>
        </w:rPr>
      </w:pPr>
    </w:p>
    <w:p w14:paraId="175B739E">
      <w:pPr>
        <w:spacing w:after="0" w:line="360" w:lineRule="auto"/>
        <w:ind w:left="454" w:firstLine="454"/>
        <w:jc w:val="both"/>
        <w:rPr>
          <w:rFonts w:ascii="Arial" w:hAnsi="Arial" w:eastAsia="Arial" w:cs="Arial"/>
          <w:color w:val="000000"/>
          <w:sz w:val="24"/>
          <w:szCs w:val="24"/>
        </w:rPr>
      </w:pPr>
      <w:r>
        <w:rPr>
          <w:rFonts w:ascii="Arial" w:hAnsi="Arial" w:eastAsia="Arial" w:cs="Arial"/>
          <w:color w:val="000000"/>
          <w:sz w:val="24"/>
          <w:szCs w:val="24"/>
        </w:rPr>
        <w:t>La implementación de talleres de gestión emocional permitió a los participantes adquirir herramientas prácticas para afrontar situaciones de estrés y ansiedad, lo que se refleja en una disminución notable en los niveles de depresión. Los grupos de apoyo han brindado un espacio seguro para compartir experiencias y recibir el apoyo de pares, fortaleciendo así la sensación de pertenencia y reduciendo la sensación de soledad, se logró la sensibilización de los cuidadores ya que lograron comprender la heterogeneidad de este grupo; así como el valor y la riqueza que representan para la comunidad.</w:t>
      </w:r>
    </w:p>
    <w:p w14:paraId="73FA28DA">
      <w:pPr>
        <w:spacing w:after="0" w:line="360" w:lineRule="auto"/>
        <w:ind w:left="454" w:firstLine="454"/>
        <w:jc w:val="both"/>
        <w:rPr>
          <w:rFonts w:ascii="Arial" w:hAnsi="Arial" w:eastAsia="Arial" w:cs="Arial"/>
          <w:color w:val="000000"/>
          <w:sz w:val="24"/>
          <w:szCs w:val="24"/>
        </w:rPr>
      </w:pPr>
    </w:p>
    <w:p w14:paraId="452A641F">
      <w:pPr>
        <w:spacing w:line="360" w:lineRule="auto"/>
        <w:ind w:left="454" w:firstLine="454"/>
        <w:jc w:val="both"/>
        <w:rPr>
          <w:rFonts w:ascii="Arial" w:hAnsi="Arial" w:eastAsia="Arial" w:cs="Arial"/>
          <w:color w:val="000000"/>
          <w:sz w:val="24"/>
          <w:szCs w:val="24"/>
        </w:rPr>
      </w:pPr>
      <w:r>
        <w:rPr>
          <w:rFonts w:ascii="Arial" w:hAnsi="Arial" w:eastAsia="Arial" w:cs="Arial"/>
          <w:color w:val="000000"/>
          <w:sz w:val="24"/>
          <w:szCs w:val="24"/>
        </w:rPr>
        <w:t>Las actividades recreativas han sido fundamentales para promover la socialización y mejorar el estado de ánimo, mientras que los encuentros intergeneracionales han enriquecido la vida de los adultos mayores al permitirles compartir sus conocimientos y experiencias con jóvenes, fortaleciendo los lazos familiares y comunitarios, logrando romper la brecha de edad, los estigmas, las ideas erróneas que se tienen con respecto al envejecimiento y empoderando a la población adulta mayor participante para sentirse orgullosos y aceptados por los miembros de su comunidad.</w:t>
      </w:r>
    </w:p>
    <w:p w14:paraId="533C7959">
      <w:pPr>
        <w:spacing w:after="0" w:line="360" w:lineRule="auto"/>
        <w:ind w:left="454" w:firstLine="454"/>
        <w:jc w:val="both"/>
        <w:rPr>
          <w:rFonts w:ascii="Arial" w:hAnsi="Arial" w:eastAsia="Arial" w:cs="Arial"/>
          <w:sz w:val="24"/>
          <w:szCs w:val="24"/>
        </w:rPr>
      </w:pPr>
      <w:r>
        <w:rPr>
          <w:rFonts w:ascii="Arial" w:hAnsi="Arial" w:eastAsia="Arial" w:cs="Arial"/>
          <w:sz w:val="24"/>
          <w:szCs w:val="24"/>
        </w:rPr>
        <w:t>Es crucial destacar que este proyecto no hubiera sido posible sin el apoyo y la colaboración de la comunidad de Gualindo Lolotiquillo, así como de las organizaciones locales y voluntarios que han contribuido a su éxito. Esperamos que los beneficios de este proyecto perduren en el tiempo y que pueda servir de inspiración para futuras iniciativas destinadas a mejorar la calidad de vida de los adultos mayores en nuestra comunidad.</w:t>
      </w:r>
    </w:p>
    <w:p w14:paraId="53B820FF">
      <w:pPr>
        <w:spacing w:after="0" w:line="360" w:lineRule="auto"/>
        <w:ind w:left="454" w:firstLine="454"/>
        <w:jc w:val="both"/>
        <w:rPr>
          <w:rFonts w:ascii="Arial" w:hAnsi="Arial" w:eastAsia="Arial" w:cs="Arial"/>
          <w:sz w:val="24"/>
          <w:szCs w:val="24"/>
        </w:rPr>
      </w:pPr>
    </w:p>
    <w:p w14:paraId="22CDC37D">
      <w:pPr>
        <w:numPr>
          <w:ilvl w:val="0"/>
          <w:numId w:val="1"/>
        </w:numPr>
        <w:spacing w:after="0" w:line="360" w:lineRule="auto"/>
        <w:ind w:left="720" w:leftChars="0" w:hanging="360" w:firstLineChars="0"/>
        <w:jc w:val="both"/>
        <w:outlineLvl w:val="0"/>
        <w:rPr>
          <w:rFonts w:ascii="Arial" w:hAnsi="Arial" w:eastAsia="Arial" w:cs="Arial"/>
          <w:b/>
          <w:sz w:val="24"/>
          <w:szCs w:val="24"/>
          <w:highlight w:val="none"/>
        </w:rPr>
      </w:pPr>
      <w:bookmarkStart w:id="41" w:name="_Toc6462"/>
      <w:bookmarkStart w:id="42" w:name="_Toc9230"/>
      <w:r>
        <w:rPr>
          <w:rFonts w:ascii="Arial" w:hAnsi="Arial" w:eastAsia="Arial" w:cs="Arial"/>
          <w:b/>
          <w:sz w:val="24"/>
          <w:szCs w:val="24"/>
          <w:highlight w:val="none"/>
        </w:rPr>
        <w:t>LIMITANTES DE LA EJECUCIÓN</w:t>
      </w:r>
      <w:bookmarkEnd w:id="41"/>
      <w:bookmarkEnd w:id="42"/>
      <w:r>
        <w:rPr>
          <w:rFonts w:ascii="Arial" w:hAnsi="Arial" w:eastAsia="Arial" w:cs="Arial"/>
          <w:b/>
          <w:sz w:val="24"/>
          <w:szCs w:val="24"/>
          <w:highlight w:val="none"/>
        </w:rPr>
        <w:t xml:space="preserve"> </w:t>
      </w:r>
    </w:p>
    <w:p w14:paraId="1DDC4C07">
      <w:pPr>
        <w:numPr>
          <w:ilvl w:val="0"/>
          <w:numId w:val="0"/>
        </w:numPr>
        <w:spacing w:after="0" w:line="360" w:lineRule="auto"/>
        <w:ind w:left="360" w:leftChars="0"/>
        <w:jc w:val="both"/>
        <w:rPr>
          <w:rFonts w:ascii="Arial" w:hAnsi="Arial" w:eastAsia="Arial" w:cs="Arial"/>
          <w:b/>
          <w:sz w:val="24"/>
          <w:szCs w:val="24"/>
        </w:rPr>
      </w:pPr>
    </w:p>
    <w:p w14:paraId="165D58F3">
      <w:pPr>
        <w:spacing w:line="360" w:lineRule="auto"/>
        <w:ind w:left="454" w:firstLine="454"/>
        <w:jc w:val="both"/>
        <w:rPr>
          <w:rFonts w:ascii="Arial" w:hAnsi="Arial" w:eastAsia="Arial" w:cs="Arial"/>
          <w:sz w:val="24"/>
          <w:szCs w:val="24"/>
        </w:rPr>
      </w:pPr>
      <w:bookmarkStart w:id="43" w:name="_3rdcrjn" w:colFirst="0" w:colLast="0"/>
      <w:bookmarkEnd w:id="43"/>
      <w:r>
        <w:rPr>
          <w:rFonts w:ascii="Arial" w:hAnsi="Arial" w:eastAsia="Arial" w:cs="Arial"/>
          <w:sz w:val="24"/>
          <w:szCs w:val="24"/>
        </w:rPr>
        <w:t>- No se recibió apoyo por parte de la alcaldía municipal de Lolotiquillo, los esfuerzos por tratar de llegar a un acuerdo de colaboración con la alcaldía fueron infructuosos.</w:t>
      </w:r>
    </w:p>
    <w:p w14:paraId="682A33C2">
      <w:pPr>
        <w:spacing w:line="360" w:lineRule="auto"/>
        <w:ind w:left="454" w:firstLine="454"/>
        <w:jc w:val="both"/>
        <w:rPr>
          <w:rFonts w:ascii="Arial" w:hAnsi="Arial" w:eastAsia="Arial" w:cs="Arial"/>
          <w:sz w:val="24"/>
          <w:szCs w:val="24"/>
        </w:rPr>
      </w:pPr>
      <w:r>
        <w:rPr>
          <w:rFonts w:ascii="Arial" w:hAnsi="Arial" w:eastAsia="Arial" w:cs="Arial"/>
          <w:sz w:val="24"/>
          <w:szCs w:val="24"/>
        </w:rPr>
        <w:t>- Dificultad en el transporte al cantón de Gualindo arriba por ser una zona de difícil acceso geográfico.</w:t>
      </w:r>
    </w:p>
    <w:p w14:paraId="74D0458B">
      <w:pPr>
        <w:spacing w:line="360" w:lineRule="auto"/>
        <w:ind w:left="454" w:firstLine="454"/>
        <w:jc w:val="both"/>
        <w:rPr>
          <w:rFonts w:ascii="Arial" w:hAnsi="Arial" w:eastAsia="Arial" w:cs="Arial"/>
          <w:sz w:val="24"/>
          <w:szCs w:val="24"/>
        </w:rPr>
      </w:pPr>
      <w:r>
        <w:rPr>
          <w:rFonts w:ascii="Arial" w:hAnsi="Arial" w:eastAsia="Arial" w:cs="Arial"/>
          <w:sz w:val="24"/>
          <w:szCs w:val="24"/>
        </w:rPr>
        <w:t>- Dificultad en el seguimiento de los participantes de la iniciativa por residir en zonas de difícil acceso.</w:t>
      </w:r>
    </w:p>
    <w:p w14:paraId="531F8C58">
      <w:pPr>
        <w:spacing w:after="0" w:line="360" w:lineRule="auto"/>
        <w:ind w:left="397"/>
        <w:jc w:val="both"/>
        <w:rPr>
          <w:rFonts w:ascii="Arial" w:hAnsi="Arial" w:eastAsia="Arial" w:cs="Arial"/>
          <w:b/>
          <w:sz w:val="24"/>
          <w:szCs w:val="24"/>
        </w:rPr>
      </w:pPr>
    </w:p>
    <w:p w14:paraId="1BE80E3C">
      <w:pPr>
        <w:keepNext/>
        <w:keepLines/>
        <w:numPr>
          <w:ilvl w:val="0"/>
          <w:numId w:val="1"/>
        </w:numPr>
        <w:spacing w:before="240" w:after="0" w:line="360" w:lineRule="auto"/>
        <w:ind w:left="720" w:leftChars="0" w:hanging="360" w:firstLineChars="0"/>
        <w:jc w:val="both"/>
        <w:outlineLvl w:val="0"/>
        <w:rPr>
          <w:rFonts w:ascii="Arial" w:hAnsi="Arial" w:eastAsia="Arial" w:cs="Arial"/>
          <w:b/>
          <w:color w:val="000000"/>
          <w:sz w:val="24"/>
          <w:szCs w:val="24"/>
        </w:rPr>
      </w:pPr>
      <w:bookmarkStart w:id="44" w:name="_Toc29027"/>
      <w:r>
        <w:rPr>
          <w:rFonts w:ascii="Arial" w:hAnsi="Arial" w:eastAsia="Arial" w:cs="Arial"/>
          <w:b/>
          <w:color w:val="000000"/>
          <w:sz w:val="24"/>
          <w:szCs w:val="24"/>
        </w:rPr>
        <w:t>REFERENCIAS BIBLIOGRÁFICAS</w:t>
      </w:r>
      <w:bookmarkEnd w:id="44"/>
    </w:p>
    <w:p w14:paraId="3BFB1D0F">
      <w:pPr>
        <w:numPr>
          <w:ilvl w:val="0"/>
          <w:numId w:val="5"/>
        </w:numPr>
        <w:spacing w:line="360" w:lineRule="auto"/>
        <w:ind w:left="454" w:firstLine="454"/>
        <w:rPr>
          <w:rFonts w:ascii="Arial" w:hAnsi="Arial" w:eastAsia="Arial" w:cs="Arial"/>
          <w:sz w:val="24"/>
          <w:szCs w:val="24"/>
        </w:rPr>
      </w:pPr>
      <w:r>
        <w:rPr>
          <w:rFonts w:ascii="Arial" w:hAnsi="Arial" w:eastAsia="Arial" w:cs="Arial"/>
          <w:sz w:val="24"/>
          <w:szCs w:val="24"/>
        </w:rPr>
        <w:t>ASSI de la unidad comunitaria de salud familiar de Gualindo.</w:t>
      </w:r>
    </w:p>
    <w:p w14:paraId="06C6FD4B">
      <w:pPr>
        <w:spacing w:line="360" w:lineRule="auto"/>
        <w:ind w:left="454" w:firstLine="454"/>
        <w:rPr>
          <w:rFonts w:ascii="Arial" w:hAnsi="Arial" w:eastAsia="Arial" w:cs="Arial"/>
          <w:sz w:val="24"/>
          <w:szCs w:val="24"/>
        </w:rPr>
      </w:pPr>
      <w:r>
        <w:fldChar w:fldCharType="begin"/>
      </w:r>
      <w:r>
        <w:instrText xml:space="preserve"> HYPERLINK "https://drive.google.com/drive/folders/1o9mGD4izek6uinN6hwchh0pfShwVZV0b?usp=sharing%7D" \h </w:instrText>
      </w:r>
      <w:r>
        <w:fldChar w:fldCharType="separate"/>
      </w:r>
      <w:r>
        <w:rPr>
          <w:rFonts w:ascii="Arial" w:hAnsi="Arial" w:eastAsia="Arial" w:cs="Arial"/>
          <w:color w:val="0000FF"/>
          <w:sz w:val="24"/>
          <w:szCs w:val="24"/>
          <w:u w:val="single"/>
        </w:rPr>
        <w:t>https://drive.google.com/drive/folders/1o9mGD4izek6uinN6hwchh0pfShwVZV0b?usp=sharing}</w:t>
      </w:r>
      <w:r>
        <w:rPr>
          <w:rFonts w:ascii="Arial" w:hAnsi="Arial" w:eastAsia="Arial" w:cs="Arial"/>
          <w:color w:val="0000FF"/>
          <w:sz w:val="24"/>
          <w:szCs w:val="24"/>
          <w:u w:val="single"/>
        </w:rPr>
        <w:fldChar w:fldCharType="end"/>
      </w:r>
    </w:p>
    <w:p w14:paraId="04F1E967">
      <w:pPr>
        <w:numPr>
          <w:ilvl w:val="0"/>
          <w:numId w:val="5"/>
        </w:numPr>
        <w:tabs>
          <w:tab w:val="left" w:pos="425"/>
        </w:tabs>
        <w:spacing w:after="0" w:line="360" w:lineRule="auto"/>
        <w:ind w:left="454" w:leftChars="0" w:firstLine="454" w:firstLineChars="0"/>
        <w:jc w:val="both"/>
        <w:rPr>
          <w:rFonts w:ascii="Arial" w:hAnsi="Arial" w:eastAsia="Arial" w:cs="Arial"/>
          <w:sz w:val="24"/>
          <w:szCs w:val="24"/>
        </w:rPr>
      </w:pPr>
      <w:r>
        <w:rPr>
          <w:rFonts w:ascii="Arial" w:hAnsi="Arial" w:eastAsia="Arial" w:cs="Arial"/>
          <w:sz w:val="24"/>
          <w:szCs w:val="24"/>
        </w:rPr>
        <w:t xml:space="preserve">Organización Mundial de la Salud </w:t>
      </w:r>
    </w:p>
    <w:p w14:paraId="4FA1A8B5">
      <w:pPr>
        <w:spacing w:line="360" w:lineRule="auto"/>
        <w:ind w:left="454" w:firstLine="454"/>
        <w:rPr>
          <w:rFonts w:ascii="Arial" w:hAnsi="Arial" w:eastAsia="Arial" w:cs="Arial"/>
          <w:sz w:val="24"/>
          <w:szCs w:val="24"/>
        </w:rPr>
      </w:pPr>
      <w:r>
        <w:fldChar w:fldCharType="begin"/>
      </w:r>
      <w:r>
        <w:instrText xml:space="preserve"> HYPERLINK "https://www.who.int/es/news-room/fact-sheets/detail/mental-health-of-older-adults" \h </w:instrText>
      </w:r>
      <w:r>
        <w:fldChar w:fldCharType="separate"/>
      </w:r>
      <w:r>
        <w:rPr>
          <w:rFonts w:ascii="Arial" w:hAnsi="Arial" w:eastAsia="Arial" w:cs="Arial"/>
          <w:color w:val="0000FF"/>
          <w:sz w:val="24"/>
          <w:szCs w:val="24"/>
          <w:u w:val="single"/>
        </w:rPr>
        <w:t>https://www.who.int/es/news-room/fact-sheets/detail/mental-health-of-older-adults</w:t>
      </w:r>
      <w:r>
        <w:rPr>
          <w:rFonts w:ascii="Arial" w:hAnsi="Arial" w:eastAsia="Arial" w:cs="Arial"/>
          <w:color w:val="0000FF"/>
          <w:sz w:val="24"/>
          <w:szCs w:val="24"/>
          <w:u w:val="single"/>
        </w:rPr>
        <w:fldChar w:fldCharType="end"/>
      </w:r>
    </w:p>
    <w:p w14:paraId="6FFB088D">
      <w:pPr>
        <w:numPr>
          <w:ilvl w:val="0"/>
          <w:numId w:val="5"/>
        </w:numPr>
        <w:tabs>
          <w:tab w:val="left" w:pos="425"/>
        </w:tabs>
        <w:spacing w:after="0" w:line="360" w:lineRule="auto"/>
        <w:ind w:left="454" w:leftChars="0" w:firstLine="454" w:firstLineChars="0"/>
        <w:jc w:val="both"/>
        <w:rPr>
          <w:rFonts w:ascii="Arial" w:hAnsi="Arial" w:eastAsia="Arial" w:cs="Arial"/>
          <w:sz w:val="24"/>
          <w:szCs w:val="24"/>
          <w:lang w:val="en-US"/>
        </w:rPr>
      </w:pPr>
      <w:r>
        <w:rPr>
          <w:rFonts w:ascii="Arial" w:hAnsi="Arial" w:eastAsia="Arial" w:cs="Arial"/>
          <w:sz w:val="24"/>
          <w:szCs w:val="24"/>
          <w:lang w:val="en-US"/>
        </w:rPr>
        <w:t xml:space="preserve">Yesavage JA, Brink TL, Rose TL, et ál. Development and validation of a geriatric depression screening scale: a preliminary report. </w:t>
      </w:r>
    </w:p>
    <w:p w14:paraId="656F368C">
      <w:pPr>
        <w:spacing w:after="0" w:line="360" w:lineRule="auto"/>
        <w:ind w:left="454" w:firstLine="454"/>
        <w:jc w:val="both"/>
        <w:rPr>
          <w:rFonts w:ascii="Arial" w:hAnsi="Arial" w:eastAsia="Arial" w:cs="Arial"/>
          <w:sz w:val="24"/>
          <w:szCs w:val="24"/>
          <w:lang w:val="en-US"/>
        </w:rPr>
      </w:pPr>
      <w:r>
        <w:fldChar w:fldCharType="begin"/>
      </w:r>
      <w:r>
        <w:instrText xml:space="preserve"> HYPERLINK "about:blank" \h </w:instrText>
      </w:r>
      <w:r>
        <w:fldChar w:fldCharType="separate"/>
      </w:r>
      <w:r>
        <w:rPr>
          <w:rFonts w:ascii="Arial" w:hAnsi="Arial" w:eastAsia="Arial" w:cs="Arial"/>
          <w:color w:val="0000FF"/>
          <w:sz w:val="24"/>
          <w:szCs w:val="24"/>
          <w:u w:val="single"/>
          <w:lang w:val="en-US"/>
        </w:rPr>
        <w:t>https://journals.sagepub.com/doi/abs/10.1177/102490790601300101</w:t>
      </w:r>
      <w:r>
        <w:rPr>
          <w:rFonts w:ascii="Arial" w:hAnsi="Arial" w:eastAsia="Arial" w:cs="Arial"/>
          <w:color w:val="0000FF"/>
          <w:sz w:val="24"/>
          <w:szCs w:val="24"/>
          <w:u w:val="single"/>
          <w:lang w:val="en-US"/>
        </w:rPr>
        <w:fldChar w:fldCharType="end"/>
      </w:r>
    </w:p>
    <w:p w14:paraId="611119CC">
      <w:pPr>
        <w:numPr>
          <w:ilvl w:val="0"/>
          <w:numId w:val="5"/>
        </w:numPr>
        <w:tabs>
          <w:tab w:val="left" w:pos="425"/>
        </w:tabs>
        <w:spacing w:after="0" w:line="360" w:lineRule="auto"/>
        <w:ind w:left="454" w:leftChars="0" w:firstLine="454" w:firstLineChars="0"/>
        <w:jc w:val="both"/>
        <w:rPr>
          <w:rFonts w:ascii="Arial" w:hAnsi="Arial" w:eastAsia="Arial" w:cs="Arial"/>
          <w:sz w:val="24"/>
          <w:szCs w:val="24"/>
        </w:rPr>
      </w:pPr>
      <w:r>
        <w:rPr>
          <w:rFonts w:ascii="Arial" w:hAnsi="Arial" w:eastAsia="Arial" w:cs="Arial"/>
          <w:sz w:val="24"/>
          <w:szCs w:val="24"/>
        </w:rPr>
        <w:t xml:space="preserve">J. Psychiatr Res. 1982-1983;17(1):37. PMID: 7183759. </w:t>
      </w:r>
    </w:p>
    <w:p w14:paraId="3556664A">
      <w:pPr>
        <w:spacing w:after="0" w:line="360" w:lineRule="auto"/>
        <w:ind w:left="454" w:firstLine="454"/>
        <w:jc w:val="both"/>
        <w:rPr>
          <w:rFonts w:ascii="Arial" w:hAnsi="Arial" w:eastAsia="Arial" w:cs="Arial"/>
          <w:sz w:val="24"/>
          <w:szCs w:val="24"/>
        </w:rPr>
      </w:pPr>
      <w:r>
        <w:fldChar w:fldCharType="begin"/>
      </w:r>
      <w:r>
        <w:instrText xml:space="preserve"> HYPERLINK "https://pubmed.ncbi.nlm.nih.gov/7183759/" \h </w:instrText>
      </w:r>
      <w:r>
        <w:fldChar w:fldCharType="separate"/>
      </w:r>
      <w:r>
        <w:rPr>
          <w:rFonts w:ascii="Arial" w:hAnsi="Arial" w:eastAsia="Arial" w:cs="Arial"/>
          <w:color w:val="0000FF"/>
          <w:sz w:val="24"/>
          <w:szCs w:val="24"/>
          <w:u w:val="single"/>
        </w:rPr>
        <w:t>https://pubmed.ncbi.nlm.nih.gov/7183759/</w:t>
      </w:r>
      <w:r>
        <w:rPr>
          <w:rFonts w:ascii="Arial" w:hAnsi="Arial" w:eastAsia="Arial" w:cs="Arial"/>
          <w:color w:val="0000FF"/>
          <w:sz w:val="24"/>
          <w:szCs w:val="24"/>
          <w:u w:val="single"/>
        </w:rPr>
        <w:fldChar w:fldCharType="end"/>
      </w:r>
    </w:p>
    <w:p w14:paraId="6E4A1E90">
      <w:pPr>
        <w:numPr>
          <w:ilvl w:val="0"/>
          <w:numId w:val="5"/>
        </w:numPr>
        <w:tabs>
          <w:tab w:val="left" w:pos="425"/>
        </w:tabs>
        <w:spacing w:after="0" w:line="360" w:lineRule="auto"/>
        <w:ind w:left="454" w:leftChars="0" w:firstLine="454" w:firstLineChars="0"/>
        <w:jc w:val="both"/>
        <w:rPr>
          <w:rFonts w:ascii="Arial" w:hAnsi="Arial" w:eastAsia="Arial" w:cs="Arial"/>
          <w:sz w:val="24"/>
          <w:szCs w:val="24"/>
          <w:lang w:val="en-US"/>
        </w:rPr>
      </w:pPr>
      <w:r>
        <w:rPr>
          <w:rFonts w:ascii="Arial" w:hAnsi="Arial" w:eastAsia="Arial" w:cs="Arial"/>
          <w:sz w:val="24"/>
          <w:szCs w:val="24"/>
          <w:lang w:val="en-US"/>
        </w:rPr>
        <w:t xml:space="preserve">Baker FM, Espino DV. A Spanish version of the geriatric depression scale in Mexican-American elders. </w:t>
      </w:r>
    </w:p>
    <w:p w14:paraId="5500A991">
      <w:pPr>
        <w:spacing w:after="0" w:line="360" w:lineRule="auto"/>
        <w:ind w:left="454" w:firstLine="454"/>
        <w:jc w:val="both"/>
        <w:rPr>
          <w:rFonts w:ascii="Arial" w:hAnsi="Arial" w:eastAsia="Arial" w:cs="Arial"/>
          <w:sz w:val="24"/>
          <w:szCs w:val="24"/>
          <w:lang w:val="en-US"/>
        </w:rPr>
      </w:pPr>
      <w:r>
        <w:fldChar w:fldCharType="begin"/>
      </w:r>
      <w:r>
        <w:instrText xml:space="preserve"> HYPERLINK "http://inger.gob.mx/pluginfile.php/1682/mod_resource/content/19/Repositorio_Cursos/Archivos/Cuidamhe/MODULO_I/UNIDAD_3/GDS.pdf" \h </w:instrText>
      </w:r>
      <w:r>
        <w:fldChar w:fldCharType="separate"/>
      </w:r>
      <w:r>
        <w:rPr>
          <w:rFonts w:ascii="Arial" w:hAnsi="Arial" w:eastAsia="Arial" w:cs="Arial"/>
          <w:color w:val="0000FF"/>
          <w:sz w:val="24"/>
          <w:szCs w:val="24"/>
          <w:u w:val="single"/>
          <w:lang w:val="en-US"/>
        </w:rPr>
        <w:t>http://inger.gob.mx/pluginfile.php/1682/mod_resource/content/19/Repositorio_Cursos/Archivos/Cuidamhe/MODULO_I/UNIDAD_3/GDS.pdf</w:t>
      </w:r>
      <w:r>
        <w:rPr>
          <w:rFonts w:ascii="Arial" w:hAnsi="Arial" w:eastAsia="Arial" w:cs="Arial"/>
          <w:color w:val="0000FF"/>
          <w:sz w:val="24"/>
          <w:szCs w:val="24"/>
          <w:u w:val="single"/>
          <w:lang w:val="en-US"/>
        </w:rPr>
        <w:fldChar w:fldCharType="end"/>
      </w:r>
    </w:p>
    <w:p w14:paraId="38D92073">
      <w:pPr>
        <w:numPr>
          <w:ilvl w:val="0"/>
          <w:numId w:val="5"/>
        </w:numPr>
        <w:tabs>
          <w:tab w:val="left" w:pos="425"/>
        </w:tabs>
        <w:spacing w:after="0" w:line="360" w:lineRule="auto"/>
        <w:ind w:left="454" w:leftChars="0" w:firstLine="454" w:firstLineChars="0"/>
        <w:jc w:val="both"/>
        <w:rPr>
          <w:rFonts w:ascii="Arial" w:hAnsi="Arial" w:eastAsia="Arial" w:cs="Arial"/>
          <w:sz w:val="24"/>
          <w:szCs w:val="24"/>
          <w:lang w:val="en-US"/>
        </w:rPr>
      </w:pPr>
      <w:r>
        <w:rPr>
          <w:rFonts w:ascii="Arial" w:hAnsi="Arial" w:eastAsia="Arial" w:cs="Arial"/>
          <w:sz w:val="24"/>
          <w:szCs w:val="24"/>
          <w:lang w:val="en-US"/>
        </w:rPr>
        <w:t xml:space="preserve">Int J Geriatr Psychiatry. 1997;12(1):21. PMID: 9050419. </w:t>
      </w:r>
    </w:p>
    <w:p w14:paraId="37AB548D">
      <w:pPr>
        <w:spacing w:after="0" w:line="360" w:lineRule="auto"/>
        <w:ind w:left="454" w:firstLine="454"/>
        <w:jc w:val="both"/>
        <w:rPr>
          <w:rFonts w:ascii="Arial" w:hAnsi="Arial" w:eastAsia="Arial" w:cs="Arial"/>
          <w:sz w:val="24"/>
          <w:szCs w:val="24"/>
        </w:rPr>
      </w:pPr>
      <w:r>
        <w:fldChar w:fldCharType="begin"/>
      </w:r>
      <w:r>
        <w:instrText xml:space="preserve"> HYPERLINK "https://pubmed.ncbi.nlm.nih.gov/23846797/" \h </w:instrText>
      </w:r>
      <w:r>
        <w:fldChar w:fldCharType="separate"/>
      </w:r>
      <w:r>
        <w:rPr>
          <w:rFonts w:ascii="Arial" w:hAnsi="Arial" w:eastAsia="Arial" w:cs="Arial"/>
          <w:color w:val="0000FF"/>
          <w:sz w:val="24"/>
          <w:szCs w:val="24"/>
          <w:u w:val="single"/>
        </w:rPr>
        <w:t>https://pubmed.ncbi.nlm.nih.gov/23846797/</w:t>
      </w:r>
      <w:r>
        <w:rPr>
          <w:rFonts w:ascii="Arial" w:hAnsi="Arial" w:eastAsia="Arial" w:cs="Arial"/>
          <w:color w:val="0000FF"/>
          <w:sz w:val="24"/>
          <w:szCs w:val="24"/>
          <w:u w:val="single"/>
        </w:rPr>
        <w:fldChar w:fldCharType="end"/>
      </w:r>
    </w:p>
    <w:p w14:paraId="5587BA00">
      <w:pPr>
        <w:numPr>
          <w:ilvl w:val="0"/>
          <w:numId w:val="5"/>
        </w:numPr>
        <w:tabs>
          <w:tab w:val="left" w:pos="425"/>
        </w:tabs>
        <w:spacing w:after="0" w:line="360" w:lineRule="auto"/>
        <w:ind w:left="454" w:leftChars="0" w:firstLine="454" w:firstLineChars="0"/>
        <w:jc w:val="both"/>
        <w:rPr>
          <w:rFonts w:ascii="Arial" w:hAnsi="Arial" w:eastAsia="Arial" w:cs="Arial"/>
          <w:sz w:val="24"/>
          <w:szCs w:val="24"/>
          <w:lang w:val="en-US"/>
        </w:rPr>
      </w:pPr>
      <w:r>
        <w:rPr>
          <w:rFonts w:ascii="Arial" w:hAnsi="Arial" w:eastAsia="Arial" w:cs="Arial"/>
          <w:sz w:val="24"/>
          <w:szCs w:val="24"/>
          <w:lang w:val="en-US"/>
        </w:rPr>
        <w:t>Marc LG, Raue PJ, Bruce ML. Screening performance of the 15-item geriatric depression scale in a diverse elderly home care population.</w:t>
      </w:r>
    </w:p>
    <w:p w14:paraId="6F5B4F8F">
      <w:pPr>
        <w:spacing w:after="0" w:line="360" w:lineRule="auto"/>
        <w:ind w:left="454" w:firstLine="454"/>
        <w:jc w:val="both"/>
        <w:rPr>
          <w:rFonts w:ascii="Arial" w:hAnsi="Arial" w:eastAsia="Arial" w:cs="Arial"/>
          <w:sz w:val="24"/>
          <w:szCs w:val="24"/>
        </w:rPr>
      </w:pPr>
      <w:r>
        <w:rPr>
          <w:rFonts w:ascii="Arial" w:hAnsi="Arial" w:eastAsia="Arial" w:cs="Arial"/>
          <w:sz w:val="24"/>
          <w:szCs w:val="24"/>
          <w:lang w:val="en-US"/>
        </w:rPr>
        <w:t xml:space="preserve"> </w:t>
      </w:r>
      <w:r>
        <w:fldChar w:fldCharType="begin"/>
      </w:r>
      <w:r>
        <w:instrText xml:space="preserve"> HYPERLINK "https://www.sciencedirect.com/science/article/abs/pii/S1064748112608525" \h </w:instrText>
      </w:r>
      <w:r>
        <w:fldChar w:fldCharType="separate"/>
      </w:r>
      <w:r>
        <w:rPr>
          <w:rFonts w:ascii="Arial" w:hAnsi="Arial" w:eastAsia="Arial" w:cs="Arial"/>
          <w:color w:val="0000FF"/>
          <w:sz w:val="24"/>
          <w:szCs w:val="24"/>
          <w:u w:val="single"/>
        </w:rPr>
        <w:t>https://www.sciencedirect.com/science/article/abs/pii/S1064748112608525</w:t>
      </w:r>
      <w:r>
        <w:rPr>
          <w:rFonts w:ascii="Arial" w:hAnsi="Arial" w:eastAsia="Arial" w:cs="Arial"/>
          <w:color w:val="0000FF"/>
          <w:sz w:val="24"/>
          <w:szCs w:val="24"/>
          <w:u w:val="single"/>
        </w:rPr>
        <w:fldChar w:fldCharType="end"/>
      </w:r>
    </w:p>
    <w:p w14:paraId="1BE44898">
      <w:pPr>
        <w:tabs>
          <w:tab w:val="left" w:pos="425"/>
        </w:tabs>
        <w:spacing w:after="0" w:line="360" w:lineRule="auto"/>
        <w:ind w:left="454" w:firstLine="454"/>
        <w:jc w:val="both"/>
        <w:rPr>
          <w:rFonts w:ascii="Arial" w:hAnsi="Arial" w:eastAsia="Arial" w:cs="Arial"/>
          <w:sz w:val="24"/>
          <w:szCs w:val="24"/>
          <w:lang w:val="en-US"/>
        </w:rPr>
      </w:pPr>
      <w:r>
        <w:rPr>
          <w:rFonts w:ascii="Arial" w:hAnsi="Arial" w:eastAsia="Arial" w:cs="Arial"/>
          <w:sz w:val="24"/>
          <w:szCs w:val="24"/>
          <w:lang w:val="en-US"/>
        </w:rPr>
        <w:t xml:space="preserve">Am J Geriatr Psychiatry. 2008;16(11):914. PMID: 18978252. </w:t>
      </w:r>
    </w:p>
    <w:p w14:paraId="15ABB10B">
      <w:pPr>
        <w:spacing w:after="0" w:line="360" w:lineRule="auto"/>
        <w:ind w:left="454" w:firstLine="454"/>
        <w:jc w:val="both"/>
        <w:rPr>
          <w:rFonts w:ascii="Arial" w:hAnsi="Arial" w:eastAsia="Arial" w:cs="Arial"/>
          <w:sz w:val="24"/>
          <w:szCs w:val="24"/>
          <w:lang w:val="en-US"/>
        </w:rPr>
      </w:pPr>
      <w:r>
        <w:fldChar w:fldCharType="begin"/>
      </w:r>
      <w:r>
        <w:instrText xml:space="preserve"> HYPERLINK "https://www.ncbi.nlm.nih.gov/pmc/articles/PMC2676444/" \h </w:instrText>
      </w:r>
      <w:r>
        <w:fldChar w:fldCharType="separate"/>
      </w:r>
      <w:r>
        <w:rPr>
          <w:rFonts w:ascii="Arial" w:hAnsi="Arial" w:eastAsia="Arial" w:cs="Arial"/>
          <w:color w:val="0000FF"/>
          <w:sz w:val="24"/>
          <w:szCs w:val="24"/>
          <w:u w:val="single"/>
          <w:lang w:val="en-US"/>
        </w:rPr>
        <w:t>https://www.ncbi.nlm.nih.gov/pmc/articles/PMC2676444/</w:t>
      </w:r>
      <w:r>
        <w:rPr>
          <w:rFonts w:ascii="Arial" w:hAnsi="Arial" w:eastAsia="Arial" w:cs="Arial"/>
          <w:color w:val="0000FF"/>
          <w:sz w:val="24"/>
          <w:szCs w:val="24"/>
          <w:u w:val="single"/>
          <w:lang w:val="en-US"/>
        </w:rPr>
        <w:fldChar w:fldCharType="end"/>
      </w:r>
    </w:p>
    <w:p w14:paraId="0241357D">
      <w:pPr>
        <w:numPr>
          <w:ilvl w:val="0"/>
          <w:numId w:val="5"/>
        </w:numPr>
        <w:tabs>
          <w:tab w:val="left" w:pos="425"/>
        </w:tabs>
        <w:spacing w:after="0" w:line="360" w:lineRule="auto"/>
        <w:ind w:left="454" w:leftChars="0" w:firstLine="454" w:firstLineChars="0"/>
        <w:jc w:val="both"/>
        <w:rPr>
          <w:rFonts w:ascii="Arial" w:hAnsi="Arial" w:eastAsia="Arial" w:cs="Arial"/>
          <w:sz w:val="24"/>
          <w:szCs w:val="24"/>
        </w:rPr>
      </w:pPr>
      <w:r>
        <w:rPr>
          <w:rFonts w:ascii="Arial" w:hAnsi="Arial" w:eastAsia="Arial" w:cs="Arial"/>
          <w:sz w:val="24"/>
          <w:szCs w:val="24"/>
        </w:rPr>
        <w:t>Martínez de la Iglesia J, Onís-Vilches MC, Dueñas-Herrero R, et ál. Versión española del cuestionario de Yesavage abreviado (GDS) para el despistaje de depresión en mayores de 65 años: adaptación y validación. Medifam. 2002; 12(10):620</w:t>
      </w:r>
    </w:p>
    <w:p w14:paraId="394E302E">
      <w:pPr>
        <w:spacing w:after="0" w:line="360" w:lineRule="auto"/>
        <w:ind w:left="454" w:firstLine="454"/>
        <w:jc w:val="both"/>
        <w:rPr>
          <w:rFonts w:ascii="Arial" w:hAnsi="Arial" w:eastAsia="Arial" w:cs="Arial"/>
          <w:sz w:val="24"/>
          <w:szCs w:val="24"/>
        </w:rPr>
      </w:pPr>
      <w:r>
        <w:fldChar w:fldCharType="begin"/>
      </w:r>
      <w:r>
        <w:instrText xml:space="preserve"> HYPERLINK "https://www.academia.edu/11674372/The_Spanish_version_of_the_Yesavage_abbreviated_questionnaire_GDS_to_screen_depressive_dysfunc_tions_in_patients_older_than_65_years" \h </w:instrText>
      </w:r>
      <w:r>
        <w:fldChar w:fldCharType="separate"/>
      </w:r>
      <w:r>
        <w:rPr>
          <w:rFonts w:ascii="Arial" w:hAnsi="Arial" w:eastAsia="Arial" w:cs="Arial"/>
          <w:color w:val="0000FF"/>
          <w:sz w:val="24"/>
          <w:szCs w:val="24"/>
          <w:u w:val="single"/>
        </w:rPr>
        <w:t>https://www.academia.edu/11674372/The_Spanish_version_of_the_Yesavage_abbreviated_questionnaire_GDS_to_screen_depressive_dysfunc_tions_in_patients_older_than_65_years</w:t>
      </w:r>
      <w:r>
        <w:rPr>
          <w:rFonts w:ascii="Arial" w:hAnsi="Arial" w:eastAsia="Arial" w:cs="Arial"/>
          <w:color w:val="0000FF"/>
          <w:sz w:val="24"/>
          <w:szCs w:val="24"/>
          <w:u w:val="single"/>
        </w:rPr>
        <w:fldChar w:fldCharType="end"/>
      </w:r>
    </w:p>
    <w:p w14:paraId="430DCDE8">
      <w:pPr>
        <w:numPr>
          <w:ilvl w:val="0"/>
          <w:numId w:val="5"/>
        </w:numPr>
        <w:tabs>
          <w:tab w:val="left" w:pos="425"/>
        </w:tabs>
        <w:spacing w:after="0" w:line="360" w:lineRule="auto"/>
        <w:ind w:left="454" w:leftChars="0" w:firstLine="454" w:firstLineChars="0"/>
        <w:jc w:val="both"/>
        <w:rPr>
          <w:rFonts w:ascii="Arial" w:hAnsi="Arial" w:eastAsia="Arial" w:cs="Arial"/>
          <w:sz w:val="24"/>
          <w:szCs w:val="24"/>
        </w:rPr>
      </w:pPr>
      <w:r>
        <w:rPr>
          <w:rFonts w:ascii="Arial" w:hAnsi="Arial" w:eastAsia="Arial" w:cs="Arial"/>
          <w:sz w:val="24"/>
          <w:szCs w:val="24"/>
        </w:rPr>
        <w:t xml:space="preserve">Naciones Unidas. Asamblea sobre envejecimiento: documento introductorio, consideraciones demográficas. Viena. Julio-agosto 1982. </w:t>
      </w:r>
    </w:p>
    <w:p w14:paraId="1E9B52A7">
      <w:pPr>
        <w:spacing w:after="0" w:line="360" w:lineRule="auto"/>
        <w:ind w:left="454" w:firstLine="454"/>
        <w:jc w:val="both"/>
        <w:rPr>
          <w:rFonts w:ascii="Arial" w:hAnsi="Arial" w:eastAsia="Arial" w:cs="Arial"/>
          <w:sz w:val="24"/>
          <w:szCs w:val="24"/>
        </w:rPr>
      </w:pPr>
      <w:r>
        <w:fldChar w:fldCharType="begin"/>
      </w:r>
      <w:r>
        <w:instrText xml:space="preserve"> HYPERLINK "https://www.un.org/es/conferences/ageing" \h </w:instrText>
      </w:r>
      <w:r>
        <w:fldChar w:fldCharType="separate"/>
      </w:r>
      <w:r>
        <w:rPr>
          <w:rFonts w:ascii="Arial" w:hAnsi="Arial" w:eastAsia="Arial" w:cs="Arial"/>
          <w:color w:val="0000FF"/>
          <w:sz w:val="24"/>
          <w:szCs w:val="24"/>
          <w:u w:val="single"/>
        </w:rPr>
        <w:t>https://www.un.org/es/conferences/ageing</w:t>
      </w:r>
      <w:r>
        <w:rPr>
          <w:rFonts w:ascii="Arial" w:hAnsi="Arial" w:eastAsia="Arial" w:cs="Arial"/>
          <w:color w:val="0000FF"/>
          <w:sz w:val="24"/>
          <w:szCs w:val="24"/>
          <w:u w:val="single"/>
        </w:rPr>
        <w:fldChar w:fldCharType="end"/>
      </w:r>
    </w:p>
    <w:p w14:paraId="18E658D8">
      <w:pPr>
        <w:numPr>
          <w:ilvl w:val="0"/>
          <w:numId w:val="5"/>
        </w:numPr>
        <w:tabs>
          <w:tab w:val="left" w:pos="425"/>
        </w:tabs>
        <w:spacing w:after="0" w:line="360" w:lineRule="auto"/>
        <w:ind w:left="454" w:leftChars="0" w:firstLine="454" w:firstLineChars="0"/>
        <w:jc w:val="both"/>
        <w:rPr>
          <w:rFonts w:ascii="Arial" w:hAnsi="Arial" w:eastAsia="Arial" w:cs="Arial"/>
          <w:sz w:val="24"/>
          <w:szCs w:val="24"/>
        </w:rPr>
      </w:pPr>
      <w:r>
        <w:rPr>
          <w:rFonts w:ascii="Arial" w:hAnsi="Arial" w:eastAsia="Arial" w:cs="Arial"/>
          <w:sz w:val="24"/>
          <w:szCs w:val="24"/>
        </w:rPr>
        <w:t xml:space="preserve">Varela L. El adulto mayor: cambios demográficos y epidemiológicos. Cuad Doc Med. 1997; 1(4): 125-144 </w:t>
      </w:r>
    </w:p>
    <w:p w14:paraId="5BAF066C">
      <w:pPr>
        <w:spacing w:after="0" w:line="360" w:lineRule="auto"/>
        <w:ind w:left="454" w:firstLine="454"/>
        <w:jc w:val="both"/>
        <w:rPr>
          <w:rFonts w:ascii="Arial" w:hAnsi="Arial" w:eastAsia="Arial" w:cs="Arial"/>
          <w:sz w:val="24"/>
          <w:szCs w:val="24"/>
        </w:rPr>
      </w:pPr>
      <w:r>
        <w:fldChar w:fldCharType="begin"/>
      </w:r>
      <w:r>
        <w:instrText xml:space="preserve"> HYPERLINK "https://www.scielosp.org/article/rpmesp/2016.v33n2/199-201/es/" \h </w:instrText>
      </w:r>
      <w:r>
        <w:fldChar w:fldCharType="separate"/>
      </w:r>
      <w:r>
        <w:rPr>
          <w:rFonts w:ascii="Arial" w:hAnsi="Arial" w:eastAsia="Arial" w:cs="Arial"/>
          <w:color w:val="0000FF"/>
          <w:sz w:val="24"/>
          <w:szCs w:val="24"/>
          <w:u w:val="single"/>
        </w:rPr>
        <w:t>https://www.scielosp.org/article/rpmesp/2016.v33n2/199-201/es/</w:t>
      </w:r>
      <w:r>
        <w:rPr>
          <w:rFonts w:ascii="Arial" w:hAnsi="Arial" w:eastAsia="Arial" w:cs="Arial"/>
          <w:color w:val="0000FF"/>
          <w:sz w:val="24"/>
          <w:szCs w:val="24"/>
          <w:u w:val="single"/>
        </w:rPr>
        <w:fldChar w:fldCharType="end"/>
      </w:r>
    </w:p>
    <w:p w14:paraId="65C590E9">
      <w:pPr>
        <w:numPr>
          <w:ilvl w:val="0"/>
          <w:numId w:val="5"/>
        </w:numPr>
        <w:tabs>
          <w:tab w:val="left" w:pos="425"/>
        </w:tabs>
        <w:spacing w:after="0" w:line="360" w:lineRule="auto"/>
        <w:ind w:left="454" w:leftChars="0" w:firstLine="454" w:firstLineChars="0"/>
        <w:jc w:val="both"/>
        <w:rPr>
          <w:rFonts w:ascii="Arial" w:hAnsi="Arial" w:eastAsia="Arial" w:cs="Arial"/>
          <w:sz w:val="24"/>
          <w:szCs w:val="24"/>
        </w:rPr>
      </w:pPr>
      <w:r>
        <w:rPr>
          <w:rFonts w:ascii="Arial" w:hAnsi="Arial" w:eastAsia="Arial" w:cs="Arial"/>
          <w:sz w:val="24"/>
          <w:szCs w:val="24"/>
        </w:rPr>
        <w:t>Asamblea legislativa,</w:t>
      </w:r>
      <w:r>
        <w:fldChar w:fldCharType="begin"/>
      </w:r>
      <w:r>
        <w:instrText xml:space="preserve"> HYPERLINK "http://www.asamblea.gob.sv" \h </w:instrText>
      </w:r>
      <w:r>
        <w:fldChar w:fldCharType="separate"/>
      </w:r>
      <w:r>
        <w:rPr>
          <w:rFonts w:ascii="Arial" w:hAnsi="Arial" w:eastAsia="Arial" w:cs="Arial"/>
          <w:color w:val="0000FF"/>
          <w:sz w:val="24"/>
          <w:szCs w:val="24"/>
          <w:u w:val="single"/>
        </w:rPr>
        <w:t>www.asamblea.gob.sv</w:t>
      </w:r>
      <w:r>
        <w:rPr>
          <w:rFonts w:ascii="Arial" w:hAnsi="Arial" w:eastAsia="Arial" w:cs="Arial"/>
          <w:color w:val="0000FF"/>
          <w:sz w:val="24"/>
          <w:szCs w:val="24"/>
          <w:u w:val="single"/>
        </w:rPr>
        <w:fldChar w:fldCharType="end"/>
      </w:r>
      <w:r>
        <w:rPr>
          <w:rFonts w:ascii="Arial" w:hAnsi="Arial" w:eastAsia="Arial" w:cs="Arial"/>
          <w:sz w:val="24"/>
          <w:szCs w:val="24"/>
        </w:rPr>
        <w:t xml:space="preserve"> › files › dictamenes. 22 de Abril 2021. </w:t>
      </w:r>
    </w:p>
    <w:p w14:paraId="663E4B62">
      <w:pPr>
        <w:spacing w:after="0" w:line="360" w:lineRule="auto"/>
        <w:jc w:val="both"/>
        <w:rPr>
          <w:rFonts w:ascii="Arial" w:hAnsi="Arial" w:eastAsia="Arial" w:cs="Arial"/>
          <w:sz w:val="24"/>
          <w:szCs w:val="24"/>
        </w:rPr>
      </w:pPr>
    </w:p>
    <w:p w14:paraId="035A7986">
      <w:pPr>
        <w:numPr>
          <w:ilvl w:val="0"/>
          <w:numId w:val="5"/>
        </w:numPr>
        <w:tabs>
          <w:tab w:val="left" w:pos="425"/>
        </w:tabs>
        <w:spacing w:after="0" w:line="360" w:lineRule="auto"/>
        <w:ind w:left="454" w:leftChars="0" w:firstLine="454" w:firstLineChars="0"/>
        <w:jc w:val="both"/>
        <w:rPr>
          <w:rFonts w:ascii="Arial" w:hAnsi="Arial" w:eastAsia="Arial" w:cs="Arial"/>
          <w:sz w:val="24"/>
          <w:szCs w:val="24"/>
          <w:lang w:val="en-US"/>
        </w:rPr>
      </w:pPr>
      <w:r>
        <w:rPr>
          <w:rFonts w:ascii="Arial" w:hAnsi="Arial" w:eastAsia="Arial" w:cs="Arial"/>
          <w:sz w:val="24"/>
          <w:szCs w:val="24"/>
          <w:lang w:val="en-US"/>
        </w:rPr>
        <w:t xml:space="preserve">World Population Prospect 2022: release note about major differences in total population estimates for mid-2021 between 2019 and 2022 revisions. </w:t>
      </w:r>
    </w:p>
    <w:p w14:paraId="1FD1B3D6">
      <w:pPr>
        <w:spacing w:after="0" w:line="360" w:lineRule="auto"/>
        <w:ind w:left="454" w:firstLine="454"/>
        <w:jc w:val="both"/>
        <w:rPr>
          <w:rFonts w:ascii="Arial" w:hAnsi="Arial" w:eastAsia="Arial" w:cs="Arial"/>
          <w:sz w:val="24"/>
          <w:szCs w:val="24"/>
          <w:lang w:val="en-US"/>
        </w:rPr>
      </w:pPr>
      <w:r>
        <w:fldChar w:fldCharType="begin"/>
      </w:r>
      <w:r>
        <w:instrText xml:space="preserve"> HYPERLINK "https://populationconnection.org/article/new-united-nations-population-estimates-and-projections/" \h </w:instrText>
      </w:r>
      <w:r>
        <w:fldChar w:fldCharType="separate"/>
      </w:r>
      <w:r>
        <w:rPr>
          <w:rFonts w:ascii="Arial" w:hAnsi="Arial" w:eastAsia="Arial" w:cs="Arial"/>
          <w:color w:val="0000FF"/>
          <w:sz w:val="24"/>
          <w:szCs w:val="24"/>
          <w:u w:val="single"/>
          <w:lang w:val="en-US"/>
        </w:rPr>
        <w:t>https://populationconnection.org/article/new-united-nations-population-estimates-and-projections/</w:t>
      </w:r>
      <w:r>
        <w:rPr>
          <w:rFonts w:ascii="Arial" w:hAnsi="Arial" w:eastAsia="Arial" w:cs="Arial"/>
          <w:color w:val="0000FF"/>
          <w:sz w:val="24"/>
          <w:szCs w:val="24"/>
          <w:u w:val="single"/>
          <w:lang w:val="en-US"/>
        </w:rPr>
        <w:fldChar w:fldCharType="end"/>
      </w:r>
    </w:p>
    <w:p w14:paraId="6553AABF">
      <w:pPr>
        <w:spacing w:after="0" w:line="360" w:lineRule="auto"/>
        <w:ind w:left="454" w:firstLine="454"/>
        <w:jc w:val="both"/>
        <w:rPr>
          <w:rFonts w:ascii="Arial" w:hAnsi="Arial" w:eastAsia="Arial" w:cs="Arial"/>
          <w:sz w:val="24"/>
          <w:szCs w:val="24"/>
        </w:rPr>
      </w:pPr>
      <w:r>
        <w:rPr>
          <w:rFonts w:ascii="Arial" w:hAnsi="Arial" w:eastAsia="Arial" w:cs="Arial"/>
          <w:sz w:val="24"/>
          <w:szCs w:val="24"/>
        </w:rPr>
        <w:t>1</w:t>
      </w:r>
      <w:r>
        <w:rPr>
          <w:rFonts w:hint="default" w:ascii="Arial" w:hAnsi="Arial" w:eastAsia="Arial" w:cs="Arial"/>
          <w:sz w:val="24"/>
          <w:szCs w:val="24"/>
          <w:lang w:val="es-SV"/>
        </w:rPr>
        <w:t>3</w:t>
      </w:r>
      <w:r>
        <w:rPr>
          <w:rFonts w:ascii="Arial" w:hAnsi="Arial" w:eastAsia="Arial" w:cs="Arial"/>
          <w:sz w:val="24"/>
          <w:szCs w:val="24"/>
        </w:rPr>
        <w:t>. Nueva York: División de Población del Departamento de Asuntos Económicos y Sociales de las Naciones Unidas. 2022</w:t>
      </w:r>
    </w:p>
    <w:p w14:paraId="574E78A9">
      <w:pPr>
        <w:spacing w:after="0" w:line="360" w:lineRule="auto"/>
        <w:ind w:left="454" w:firstLine="454"/>
        <w:jc w:val="both"/>
        <w:rPr>
          <w:rFonts w:ascii="Arial" w:hAnsi="Arial" w:eastAsia="Arial" w:cs="Arial"/>
          <w:sz w:val="24"/>
          <w:szCs w:val="24"/>
        </w:rPr>
      </w:pPr>
      <w:r>
        <w:fldChar w:fldCharType="begin"/>
      </w:r>
      <w:r>
        <w:instrText xml:space="preserve"> HYPERLINK "https://documents.un.org/doc/undoc/gen/n22/349/02/pdf/n2234902.pdf?token=QhX2vOVWRgpi5QznQb&amp;fe=true" \h </w:instrText>
      </w:r>
      <w:r>
        <w:fldChar w:fldCharType="separate"/>
      </w:r>
      <w:r>
        <w:rPr>
          <w:rFonts w:ascii="Arial" w:hAnsi="Arial" w:eastAsia="Arial" w:cs="Arial"/>
          <w:color w:val="0000FF"/>
          <w:sz w:val="24"/>
          <w:szCs w:val="24"/>
          <w:u w:val="single"/>
        </w:rPr>
        <w:t>https://documents.un.org/doc/undoc/gen/n22/349/02/pdf/n2234902.pdf?token=QhX2vOVWRgpi5QznQb&amp;fe=true</w:t>
      </w:r>
      <w:r>
        <w:rPr>
          <w:rFonts w:ascii="Arial" w:hAnsi="Arial" w:eastAsia="Arial" w:cs="Arial"/>
          <w:color w:val="0000FF"/>
          <w:sz w:val="24"/>
          <w:szCs w:val="24"/>
          <w:u w:val="single"/>
        </w:rPr>
        <w:fldChar w:fldCharType="end"/>
      </w:r>
    </w:p>
    <w:p w14:paraId="2BFCAF6D">
      <w:pPr>
        <w:spacing w:after="0" w:line="360" w:lineRule="auto"/>
        <w:ind w:left="397"/>
        <w:jc w:val="both"/>
        <w:rPr>
          <w:rFonts w:ascii="Arial" w:hAnsi="Arial" w:eastAsia="Arial" w:cs="Arial"/>
          <w:sz w:val="24"/>
          <w:szCs w:val="24"/>
        </w:rPr>
      </w:pPr>
    </w:p>
    <w:p w14:paraId="780C002F">
      <w:pPr>
        <w:spacing w:after="0" w:line="360" w:lineRule="auto"/>
        <w:ind w:left="397"/>
        <w:jc w:val="both"/>
        <w:rPr>
          <w:rFonts w:ascii="Arial" w:hAnsi="Arial" w:eastAsia="Arial" w:cs="Arial"/>
          <w:sz w:val="24"/>
          <w:szCs w:val="24"/>
        </w:rPr>
      </w:pPr>
    </w:p>
    <w:p w14:paraId="1D2A5F8C">
      <w:pPr>
        <w:spacing w:after="0" w:line="360" w:lineRule="auto"/>
        <w:ind w:left="397"/>
        <w:jc w:val="both"/>
        <w:rPr>
          <w:rFonts w:ascii="Arial" w:hAnsi="Arial" w:eastAsia="Arial" w:cs="Arial"/>
          <w:sz w:val="24"/>
          <w:szCs w:val="24"/>
        </w:rPr>
      </w:pPr>
    </w:p>
    <w:p w14:paraId="33B6258A">
      <w:pPr>
        <w:spacing w:after="0" w:line="360" w:lineRule="auto"/>
        <w:ind w:left="397"/>
        <w:jc w:val="both"/>
        <w:rPr>
          <w:rFonts w:ascii="Arial" w:hAnsi="Arial" w:eastAsia="Arial" w:cs="Arial"/>
          <w:sz w:val="24"/>
          <w:szCs w:val="24"/>
        </w:rPr>
      </w:pPr>
    </w:p>
    <w:p w14:paraId="7756F76E">
      <w:pPr>
        <w:spacing w:after="0" w:line="360" w:lineRule="auto"/>
        <w:ind w:left="397"/>
        <w:jc w:val="both"/>
        <w:rPr>
          <w:rFonts w:ascii="Arial" w:hAnsi="Arial" w:eastAsia="Arial" w:cs="Arial"/>
          <w:sz w:val="24"/>
          <w:szCs w:val="24"/>
        </w:rPr>
      </w:pPr>
    </w:p>
    <w:p w14:paraId="3D887D89">
      <w:pPr>
        <w:spacing w:after="0" w:line="360" w:lineRule="auto"/>
        <w:ind w:left="397"/>
        <w:jc w:val="both"/>
        <w:rPr>
          <w:rFonts w:ascii="Arial" w:hAnsi="Arial" w:eastAsia="Arial" w:cs="Arial"/>
          <w:sz w:val="24"/>
          <w:szCs w:val="24"/>
        </w:rPr>
      </w:pPr>
    </w:p>
    <w:p w14:paraId="44F888D4">
      <w:pPr>
        <w:spacing w:after="0" w:line="360" w:lineRule="auto"/>
        <w:ind w:left="397"/>
        <w:jc w:val="both"/>
        <w:rPr>
          <w:rFonts w:ascii="Arial" w:hAnsi="Arial" w:eastAsia="Arial" w:cs="Arial"/>
          <w:sz w:val="24"/>
          <w:szCs w:val="24"/>
        </w:rPr>
      </w:pPr>
    </w:p>
    <w:p w14:paraId="2C1663DA">
      <w:pPr>
        <w:spacing w:after="0" w:line="360" w:lineRule="auto"/>
        <w:ind w:left="397"/>
        <w:jc w:val="both"/>
        <w:rPr>
          <w:rFonts w:ascii="Arial" w:hAnsi="Arial" w:eastAsia="Arial" w:cs="Arial"/>
          <w:sz w:val="24"/>
          <w:szCs w:val="24"/>
        </w:rPr>
      </w:pPr>
    </w:p>
    <w:p w14:paraId="1229EA78">
      <w:pPr>
        <w:spacing w:after="0" w:line="360" w:lineRule="auto"/>
        <w:ind w:left="397"/>
        <w:jc w:val="both"/>
        <w:rPr>
          <w:rFonts w:ascii="Arial" w:hAnsi="Arial" w:eastAsia="Arial" w:cs="Arial"/>
          <w:sz w:val="24"/>
          <w:szCs w:val="24"/>
        </w:rPr>
      </w:pPr>
    </w:p>
    <w:p w14:paraId="1BDF8357">
      <w:pPr>
        <w:spacing w:after="0" w:line="360" w:lineRule="auto"/>
        <w:ind w:left="397"/>
        <w:jc w:val="both"/>
        <w:rPr>
          <w:rFonts w:ascii="Arial" w:hAnsi="Arial" w:eastAsia="Arial" w:cs="Arial"/>
          <w:sz w:val="24"/>
          <w:szCs w:val="24"/>
        </w:rPr>
      </w:pPr>
    </w:p>
    <w:p w14:paraId="3305DBB0">
      <w:pPr>
        <w:spacing w:after="0" w:line="360" w:lineRule="auto"/>
        <w:ind w:left="397"/>
        <w:jc w:val="both"/>
        <w:rPr>
          <w:rFonts w:ascii="Arial" w:hAnsi="Arial" w:eastAsia="Arial" w:cs="Arial"/>
          <w:sz w:val="24"/>
          <w:szCs w:val="24"/>
        </w:rPr>
      </w:pPr>
    </w:p>
    <w:p w14:paraId="491C54F5">
      <w:pPr>
        <w:spacing w:after="0" w:line="360" w:lineRule="auto"/>
        <w:ind w:left="397"/>
        <w:jc w:val="both"/>
        <w:rPr>
          <w:rFonts w:ascii="Arial" w:hAnsi="Arial" w:eastAsia="Arial" w:cs="Arial"/>
          <w:sz w:val="24"/>
          <w:szCs w:val="24"/>
        </w:rPr>
      </w:pPr>
    </w:p>
    <w:p w14:paraId="0C51FCC1">
      <w:pPr>
        <w:spacing w:after="0" w:line="360" w:lineRule="auto"/>
        <w:ind w:left="397"/>
        <w:jc w:val="both"/>
        <w:rPr>
          <w:rFonts w:ascii="Arial" w:hAnsi="Arial" w:eastAsia="Arial" w:cs="Arial"/>
          <w:sz w:val="24"/>
          <w:szCs w:val="24"/>
        </w:rPr>
      </w:pPr>
    </w:p>
    <w:p w14:paraId="5A5895B5">
      <w:pPr>
        <w:spacing w:after="0" w:line="360" w:lineRule="auto"/>
        <w:ind w:left="397"/>
        <w:jc w:val="both"/>
        <w:rPr>
          <w:rFonts w:ascii="Arial" w:hAnsi="Arial" w:eastAsia="Arial" w:cs="Arial"/>
          <w:sz w:val="24"/>
          <w:szCs w:val="24"/>
        </w:rPr>
      </w:pPr>
    </w:p>
    <w:p w14:paraId="490722AA">
      <w:pPr>
        <w:spacing w:after="0" w:line="360" w:lineRule="auto"/>
        <w:ind w:left="397"/>
        <w:jc w:val="both"/>
        <w:rPr>
          <w:rFonts w:ascii="Arial" w:hAnsi="Arial" w:eastAsia="Arial" w:cs="Arial"/>
          <w:sz w:val="24"/>
          <w:szCs w:val="24"/>
        </w:rPr>
      </w:pPr>
    </w:p>
    <w:p w14:paraId="221B65AC">
      <w:pPr>
        <w:spacing w:after="0" w:line="360" w:lineRule="auto"/>
        <w:ind w:left="397"/>
        <w:jc w:val="both"/>
        <w:rPr>
          <w:rFonts w:ascii="Arial" w:hAnsi="Arial" w:eastAsia="Arial" w:cs="Arial"/>
          <w:sz w:val="24"/>
          <w:szCs w:val="24"/>
        </w:rPr>
      </w:pPr>
    </w:p>
    <w:p w14:paraId="2A91D43D">
      <w:pPr>
        <w:spacing w:after="0" w:line="360" w:lineRule="auto"/>
        <w:ind w:left="397"/>
        <w:jc w:val="both"/>
        <w:rPr>
          <w:rFonts w:ascii="Arial" w:hAnsi="Arial" w:eastAsia="Arial" w:cs="Arial"/>
          <w:sz w:val="24"/>
          <w:szCs w:val="24"/>
        </w:rPr>
      </w:pPr>
      <w:bookmarkStart w:id="45" w:name="_26in1rg" w:colFirst="0" w:colLast="0"/>
      <w:bookmarkEnd w:id="45"/>
    </w:p>
    <w:p w14:paraId="2C3E4EE8">
      <w:pPr>
        <w:keepNext/>
        <w:keepLines/>
        <w:numPr>
          <w:ilvl w:val="0"/>
          <w:numId w:val="1"/>
        </w:numPr>
        <w:spacing w:before="240" w:after="0" w:line="360" w:lineRule="auto"/>
        <w:ind w:left="720" w:leftChars="0" w:hanging="360" w:firstLineChars="0"/>
        <w:jc w:val="both"/>
        <w:outlineLvl w:val="0"/>
        <w:rPr>
          <w:rFonts w:ascii="Arial" w:hAnsi="Arial" w:eastAsia="Arial" w:cs="Arial"/>
          <w:b/>
          <w:color w:val="000000"/>
          <w:sz w:val="24"/>
          <w:szCs w:val="24"/>
        </w:rPr>
      </w:pPr>
      <w:bookmarkStart w:id="46" w:name="_Toc29053"/>
      <w:r>
        <w:rPr>
          <w:rFonts w:ascii="Arial" w:hAnsi="Arial" w:eastAsia="Arial" w:cs="Arial"/>
          <w:b/>
          <w:color w:val="000000"/>
          <w:sz w:val="24"/>
          <w:szCs w:val="24"/>
        </w:rPr>
        <w:t>ANEXOS</w:t>
      </w:r>
      <w:bookmarkEnd w:id="46"/>
    </w:p>
    <w:p w14:paraId="58766CB2">
      <w:pPr>
        <w:spacing w:after="0" w:line="360" w:lineRule="auto"/>
        <w:ind w:left="397"/>
        <w:jc w:val="both"/>
        <w:rPr>
          <w:rFonts w:ascii="Arial" w:hAnsi="Arial" w:eastAsia="Arial" w:cs="Arial"/>
          <w:sz w:val="24"/>
          <w:szCs w:val="24"/>
        </w:rPr>
      </w:pPr>
      <w:r>
        <w:rPr>
          <w:rFonts w:ascii="Arial" w:hAnsi="Arial" w:eastAsia="Arial" w:cs="Arial"/>
          <w:b/>
          <w:sz w:val="24"/>
          <w:szCs w:val="24"/>
        </w:rPr>
        <w:t>Anexo 1. Instrumento dirigido a la población en estudio</w:t>
      </w:r>
    </w:p>
    <w:p w14:paraId="28612940">
      <w:pPr>
        <w:spacing w:after="0" w:line="360" w:lineRule="auto"/>
        <w:ind w:left="397"/>
        <w:jc w:val="both"/>
        <w:rPr>
          <w:rFonts w:ascii="Arial" w:hAnsi="Arial" w:eastAsia="Arial" w:cs="Arial"/>
          <w:sz w:val="24"/>
          <w:szCs w:val="24"/>
        </w:rPr>
      </w:pPr>
    </w:p>
    <w:p w14:paraId="26173648">
      <w:pPr>
        <w:spacing w:after="0" w:line="360" w:lineRule="auto"/>
        <w:ind w:left="397"/>
        <w:jc w:val="center"/>
        <w:rPr>
          <w:rFonts w:ascii="Arial" w:hAnsi="Arial" w:eastAsia="Arial" w:cs="Arial"/>
          <w:sz w:val="24"/>
          <w:szCs w:val="24"/>
        </w:rPr>
      </w:pPr>
      <w:r>
        <w:rPr>
          <w:rFonts w:ascii="Arial" w:hAnsi="Arial" w:eastAsia="Arial" w:cs="Arial"/>
          <w:sz w:val="24"/>
          <w:szCs w:val="24"/>
        </w:rPr>
        <w:t>Universidad de El Salvador</w:t>
      </w:r>
    </w:p>
    <w:p w14:paraId="224B65E9">
      <w:pPr>
        <w:spacing w:after="0" w:line="360" w:lineRule="auto"/>
        <w:ind w:left="397"/>
        <w:jc w:val="center"/>
        <w:rPr>
          <w:rFonts w:ascii="Arial" w:hAnsi="Arial" w:eastAsia="Arial" w:cs="Arial"/>
          <w:sz w:val="24"/>
          <w:szCs w:val="24"/>
        </w:rPr>
      </w:pPr>
      <w:r>
        <w:rPr>
          <w:rFonts w:ascii="Arial" w:hAnsi="Arial" w:eastAsia="Arial" w:cs="Arial"/>
          <w:sz w:val="24"/>
          <w:szCs w:val="24"/>
        </w:rPr>
        <w:t>Departamento de Medicina</w:t>
      </w:r>
    </w:p>
    <w:p w14:paraId="51FC3366">
      <w:pPr>
        <w:spacing w:after="0" w:line="360" w:lineRule="auto"/>
        <w:ind w:left="397"/>
        <w:jc w:val="center"/>
        <w:rPr>
          <w:rFonts w:ascii="Arial" w:hAnsi="Arial" w:eastAsia="Arial" w:cs="Arial"/>
          <w:sz w:val="24"/>
          <w:szCs w:val="24"/>
        </w:rPr>
      </w:pPr>
      <w:r>
        <w:rPr>
          <w:rFonts w:ascii="Arial" w:hAnsi="Arial" w:eastAsia="Arial" w:cs="Arial"/>
          <w:sz w:val="24"/>
          <w:szCs w:val="24"/>
        </w:rPr>
        <w:t>Facultad Multidisciplinaria Oriental, año 2024</w:t>
      </w:r>
    </w:p>
    <w:p w14:paraId="43BB98F0">
      <w:pPr>
        <w:spacing w:after="0" w:line="360" w:lineRule="auto"/>
        <w:ind w:left="397"/>
        <w:jc w:val="center"/>
        <w:rPr>
          <w:rFonts w:ascii="Arial" w:hAnsi="Arial" w:eastAsia="Arial" w:cs="Arial"/>
          <w:sz w:val="24"/>
          <w:szCs w:val="24"/>
        </w:rPr>
      </w:pPr>
      <w:r>
        <w:rPr>
          <w:rFonts w:ascii="Arial" w:hAnsi="Arial" w:eastAsia="Arial" w:cs="Arial"/>
          <w:sz w:val="24"/>
          <w:szCs w:val="24"/>
        </w:rPr>
        <w:t>Diplomado “Atención Integral al Adulto Mayor”</w:t>
      </w:r>
      <w:r>
        <w:drawing>
          <wp:anchor distT="114300" distB="114300" distL="114300" distR="114300" simplePos="0" relativeHeight="251660288" behindDoc="0" locked="0" layoutInCell="1" allowOverlap="1">
            <wp:simplePos x="0" y="0"/>
            <wp:positionH relativeFrom="column">
              <wp:posOffset>2687955</wp:posOffset>
            </wp:positionH>
            <wp:positionV relativeFrom="paragraph">
              <wp:posOffset>425450</wp:posOffset>
            </wp:positionV>
            <wp:extent cx="845185" cy="845185"/>
            <wp:effectExtent l="0" t="0" r="0" b="0"/>
            <wp:wrapTopAndBottom/>
            <wp:docPr id="9" name="image9.png"/>
            <wp:cNvGraphicFramePr/>
            <a:graphic xmlns:a="http://schemas.openxmlformats.org/drawingml/2006/main">
              <a:graphicData uri="http://schemas.openxmlformats.org/drawingml/2006/picture">
                <pic:pic xmlns:pic="http://schemas.openxmlformats.org/drawingml/2006/picture">
                  <pic:nvPicPr>
                    <pic:cNvPr id="9" name="image9.png"/>
                    <pic:cNvPicPr preferRelativeResize="0"/>
                  </pic:nvPicPr>
                  <pic:blipFill>
                    <a:blip r:embed="rId17"/>
                    <a:srcRect/>
                    <a:stretch>
                      <a:fillRect/>
                    </a:stretch>
                  </pic:blipFill>
                  <pic:spPr>
                    <a:xfrm>
                      <a:off x="0" y="0"/>
                      <a:ext cx="845185" cy="845185"/>
                    </a:xfrm>
                    <a:prstGeom prst="rect">
                      <a:avLst/>
                    </a:prstGeom>
                  </pic:spPr>
                </pic:pic>
              </a:graphicData>
            </a:graphic>
          </wp:anchor>
        </w:drawing>
      </w:r>
    </w:p>
    <w:p w14:paraId="7E9BAB25">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 </w:t>
      </w:r>
    </w:p>
    <w:p w14:paraId="1320AB0B">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ENCUESTA DE EVALUACIÓN DE DEPRESIÓN PARA ADULTOS MAYORES Instrucciones: Por favor, responda a cada una de las siguientes preguntas marcando "Sí" o "No" según cómo se haya sentido en la última semana. No hay respuestas correctas o incorrectas. </w:t>
      </w:r>
    </w:p>
    <w:p w14:paraId="07E8766C">
      <w:pPr>
        <w:spacing w:after="0" w:line="360" w:lineRule="auto"/>
        <w:ind w:left="397"/>
        <w:jc w:val="both"/>
        <w:rPr>
          <w:rFonts w:ascii="Arial" w:hAnsi="Arial" w:eastAsia="Arial" w:cs="Arial"/>
          <w:sz w:val="24"/>
          <w:szCs w:val="24"/>
        </w:rPr>
      </w:pPr>
    </w:p>
    <w:p w14:paraId="373BE0B6">
      <w:pPr>
        <w:spacing w:after="0" w:line="360" w:lineRule="auto"/>
        <w:jc w:val="both"/>
        <w:rPr>
          <w:rFonts w:ascii="Arial" w:hAnsi="Arial" w:eastAsia="Arial" w:cs="Arial"/>
          <w:sz w:val="24"/>
          <w:szCs w:val="24"/>
        </w:rPr>
      </w:pPr>
      <w:r>
        <w:rPr>
          <w:rFonts w:ascii="Arial" w:hAnsi="Arial" w:eastAsia="Arial" w:cs="Arial"/>
          <w:sz w:val="24"/>
          <w:szCs w:val="24"/>
        </w:rPr>
        <w:t xml:space="preserve">¿Está usted básicamente satisfecho con su vida? </w:t>
      </w:r>
    </w:p>
    <w:p w14:paraId="310B9644">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Sí No </w:t>
      </w:r>
    </w:p>
    <w:p w14:paraId="4ABB7E51">
      <w:pPr>
        <w:spacing w:after="0" w:line="360" w:lineRule="auto"/>
        <w:jc w:val="both"/>
        <w:rPr>
          <w:rFonts w:ascii="Arial" w:hAnsi="Arial" w:eastAsia="Arial" w:cs="Arial"/>
          <w:sz w:val="24"/>
          <w:szCs w:val="24"/>
        </w:rPr>
      </w:pPr>
      <w:r>
        <w:rPr>
          <w:rFonts w:ascii="Arial" w:hAnsi="Arial" w:eastAsia="Arial" w:cs="Arial"/>
          <w:sz w:val="24"/>
          <w:szCs w:val="24"/>
        </w:rPr>
        <w:t xml:space="preserve">¿Ha abandonado muchas de sus actividades e intereses? </w:t>
      </w:r>
    </w:p>
    <w:p w14:paraId="6BAAB628">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Sí No </w:t>
      </w:r>
    </w:p>
    <w:p w14:paraId="0379F6D0">
      <w:pPr>
        <w:spacing w:after="0" w:line="360" w:lineRule="auto"/>
        <w:jc w:val="both"/>
        <w:rPr>
          <w:rFonts w:ascii="Arial" w:hAnsi="Arial" w:eastAsia="Arial" w:cs="Arial"/>
          <w:sz w:val="24"/>
          <w:szCs w:val="24"/>
        </w:rPr>
      </w:pPr>
      <w:r>
        <w:rPr>
          <w:rFonts w:ascii="Arial" w:hAnsi="Arial" w:eastAsia="Arial" w:cs="Arial"/>
          <w:sz w:val="24"/>
          <w:szCs w:val="24"/>
        </w:rPr>
        <w:t xml:space="preserve">¿Siente que su vida está vacía? </w:t>
      </w:r>
    </w:p>
    <w:p w14:paraId="28584BF3">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Sí No </w:t>
      </w:r>
    </w:p>
    <w:p w14:paraId="60C606CE">
      <w:pPr>
        <w:spacing w:after="0" w:line="360" w:lineRule="auto"/>
        <w:jc w:val="both"/>
        <w:rPr>
          <w:rFonts w:ascii="Arial" w:hAnsi="Arial" w:eastAsia="Arial" w:cs="Arial"/>
          <w:sz w:val="24"/>
          <w:szCs w:val="24"/>
        </w:rPr>
      </w:pPr>
      <w:r>
        <w:rPr>
          <w:rFonts w:ascii="Arial" w:hAnsi="Arial" w:eastAsia="Arial" w:cs="Arial"/>
          <w:sz w:val="24"/>
          <w:szCs w:val="24"/>
        </w:rPr>
        <w:t>¿Se siente aburrido frecuentemente?</w:t>
      </w:r>
    </w:p>
    <w:p w14:paraId="50DB588B">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 Sí No</w:t>
      </w:r>
    </w:p>
    <w:p w14:paraId="06BD0AD9">
      <w:pPr>
        <w:spacing w:after="0" w:line="360" w:lineRule="auto"/>
        <w:jc w:val="both"/>
        <w:rPr>
          <w:rFonts w:ascii="Arial" w:hAnsi="Arial" w:eastAsia="Arial" w:cs="Arial"/>
          <w:sz w:val="24"/>
          <w:szCs w:val="24"/>
        </w:rPr>
      </w:pPr>
      <w:r>
        <w:rPr>
          <w:rFonts w:ascii="Arial" w:hAnsi="Arial" w:eastAsia="Arial" w:cs="Arial"/>
          <w:sz w:val="24"/>
          <w:szCs w:val="24"/>
        </w:rPr>
        <w:t xml:space="preserve">¿Está de buen ánimo la mayor parte del tiempo? </w:t>
      </w:r>
    </w:p>
    <w:p w14:paraId="34348C97">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Sí No </w:t>
      </w:r>
    </w:p>
    <w:p w14:paraId="52138E59">
      <w:pPr>
        <w:spacing w:after="0" w:line="360" w:lineRule="auto"/>
        <w:jc w:val="both"/>
        <w:rPr>
          <w:rFonts w:ascii="Arial" w:hAnsi="Arial" w:eastAsia="Arial" w:cs="Arial"/>
          <w:sz w:val="24"/>
          <w:szCs w:val="24"/>
        </w:rPr>
      </w:pPr>
      <w:r>
        <w:rPr>
          <w:rFonts w:ascii="Arial" w:hAnsi="Arial" w:eastAsia="Arial" w:cs="Arial"/>
          <w:sz w:val="24"/>
          <w:szCs w:val="24"/>
        </w:rPr>
        <w:t xml:space="preserve">¿Está preocupado de que algo malo pueda pasar? </w:t>
      </w:r>
    </w:p>
    <w:p w14:paraId="0D1A5BFC">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Sí No </w:t>
      </w:r>
    </w:p>
    <w:p w14:paraId="370C17F4">
      <w:pPr>
        <w:spacing w:after="0" w:line="360" w:lineRule="auto"/>
        <w:jc w:val="both"/>
        <w:rPr>
          <w:rFonts w:ascii="Arial" w:hAnsi="Arial" w:eastAsia="Arial" w:cs="Arial"/>
          <w:sz w:val="24"/>
          <w:szCs w:val="24"/>
        </w:rPr>
      </w:pPr>
      <w:r>
        <w:rPr>
          <w:rFonts w:ascii="Arial" w:hAnsi="Arial" w:eastAsia="Arial" w:cs="Arial"/>
          <w:sz w:val="24"/>
          <w:szCs w:val="24"/>
        </w:rPr>
        <w:t xml:space="preserve">¿Se siente feliz la mayor parte del tiempo? </w:t>
      </w:r>
    </w:p>
    <w:p w14:paraId="699BF29A">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Sí No </w:t>
      </w:r>
    </w:p>
    <w:p w14:paraId="7231480F">
      <w:pPr>
        <w:spacing w:after="0" w:line="360" w:lineRule="auto"/>
        <w:jc w:val="both"/>
        <w:rPr>
          <w:rFonts w:ascii="Arial" w:hAnsi="Arial" w:eastAsia="Arial" w:cs="Arial"/>
          <w:sz w:val="24"/>
          <w:szCs w:val="24"/>
        </w:rPr>
      </w:pPr>
      <w:r>
        <w:rPr>
          <w:rFonts w:ascii="Arial" w:hAnsi="Arial" w:eastAsia="Arial" w:cs="Arial"/>
          <w:sz w:val="24"/>
          <w:szCs w:val="24"/>
        </w:rPr>
        <w:t xml:space="preserve">¿Con frecuencia se siente indefenso? </w:t>
      </w:r>
    </w:p>
    <w:p w14:paraId="445D2D49">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Sí No </w:t>
      </w:r>
    </w:p>
    <w:p w14:paraId="0B7F5D0E">
      <w:pPr>
        <w:spacing w:after="0" w:line="360" w:lineRule="auto"/>
        <w:jc w:val="both"/>
        <w:rPr>
          <w:rFonts w:ascii="Arial" w:hAnsi="Arial" w:eastAsia="Arial" w:cs="Arial"/>
          <w:sz w:val="24"/>
          <w:szCs w:val="24"/>
        </w:rPr>
      </w:pPr>
      <w:r>
        <w:rPr>
          <w:rFonts w:ascii="Arial" w:hAnsi="Arial" w:eastAsia="Arial" w:cs="Arial"/>
          <w:sz w:val="24"/>
          <w:szCs w:val="24"/>
        </w:rPr>
        <w:t xml:space="preserve">¿Prefiere quedarse en casa a salir y hacer cosas nuevas? </w:t>
      </w:r>
    </w:p>
    <w:p w14:paraId="249FDF0B">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Sí No </w:t>
      </w:r>
    </w:p>
    <w:p w14:paraId="2592DDAD">
      <w:pPr>
        <w:spacing w:after="0" w:line="360" w:lineRule="auto"/>
        <w:jc w:val="both"/>
        <w:rPr>
          <w:rFonts w:ascii="Arial" w:hAnsi="Arial" w:eastAsia="Arial" w:cs="Arial"/>
          <w:sz w:val="24"/>
          <w:szCs w:val="24"/>
        </w:rPr>
      </w:pPr>
      <w:r>
        <w:rPr>
          <w:rFonts w:ascii="Arial" w:hAnsi="Arial" w:eastAsia="Arial" w:cs="Arial"/>
          <w:sz w:val="24"/>
          <w:szCs w:val="24"/>
        </w:rPr>
        <w:t xml:space="preserve">¿Cree que tiene más problemas de memoria que la mayoría de las personas? </w:t>
      </w:r>
    </w:p>
    <w:p w14:paraId="7521EAB5">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Sí No </w:t>
      </w:r>
    </w:p>
    <w:p w14:paraId="285EF63C">
      <w:pPr>
        <w:spacing w:after="0" w:line="360" w:lineRule="auto"/>
        <w:jc w:val="both"/>
        <w:rPr>
          <w:rFonts w:ascii="Arial" w:hAnsi="Arial" w:eastAsia="Arial" w:cs="Arial"/>
          <w:sz w:val="24"/>
          <w:szCs w:val="24"/>
        </w:rPr>
      </w:pPr>
      <w:r>
        <w:rPr>
          <w:rFonts w:ascii="Arial" w:hAnsi="Arial" w:eastAsia="Arial" w:cs="Arial"/>
          <w:sz w:val="24"/>
          <w:szCs w:val="24"/>
        </w:rPr>
        <w:t xml:space="preserve">¿Cree que es maravilloso estar vivo? </w:t>
      </w:r>
    </w:p>
    <w:p w14:paraId="6895C264">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Sí No </w:t>
      </w:r>
    </w:p>
    <w:p w14:paraId="5A998AE1">
      <w:pPr>
        <w:spacing w:after="0" w:line="360" w:lineRule="auto"/>
        <w:jc w:val="both"/>
        <w:rPr>
          <w:rFonts w:ascii="Arial" w:hAnsi="Arial" w:eastAsia="Arial" w:cs="Arial"/>
          <w:sz w:val="24"/>
          <w:szCs w:val="24"/>
        </w:rPr>
      </w:pPr>
      <w:r>
        <w:rPr>
          <w:rFonts w:ascii="Arial" w:hAnsi="Arial" w:eastAsia="Arial" w:cs="Arial"/>
          <w:sz w:val="24"/>
          <w:szCs w:val="24"/>
        </w:rPr>
        <w:t xml:space="preserve">¿Se siente inútil la mayor parte del tiempo? </w:t>
      </w:r>
    </w:p>
    <w:p w14:paraId="3D3412C1">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Sí No </w:t>
      </w:r>
    </w:p>
    <w:p w14:paraId="6B909E8F">
      <w:pPr>
        <w:spacing w:after="0" w:line="360" w:lineRule="auto"/>
        <w:jc w:val="both"/>
        <w:rPr>
          <w:rFonts w:ascii="Arial" w:hAnsi="Arial" w:eastAsia="Arial" w:cs="Arial"/>
          <w:sz w:val="24"/>
          <w:szCs w:val="24"/>
        </w:rPr>
      </w:pPr>
      <w:r>
        <w:rPr>
          <w:rFonts w:ascii="Arial" w:hAnsi="Arial" w:eastAsia="Arial" w:cs="Arial"/>
          <w:sz w:val="24"/>
          <w:szCs w:val="24"/>
        </w:rPr>
        <w:t xml:space="preserve">¿Se siente lleno de energía? </w:t>
      </w:r>
    </w:p>
    <w:p w14:paraId="67D1149E">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Sí No </w:t>
      </w:r>
    </w:p>
    <w:p w14:paraId="0938B463">
      <w:pPr>
        <w:spacing w:after="0" w:line="360" w:lineRule="auto"/>
        <w:jc w:val="both"/>
        <w:rPr>
          <w:rFonts w:ascii="Arial" w:hAnsi="Arial" w:eastAsia="Arial" w:cs="Arial"/>
          <w:sz w:val="24"/>
          <w:szCs w:val="24"/>
        </w:rPr>
      </w:pPr>
      <w:r>
        <w:rPr>
          <w:rFonts w:ascii="Arial" w:hAnsi="Arial" w:eastAsia="Arial" w:cs="Arial"/>
          <w:sz w:val="24"/>
          <w:szCs w:val="24"/>
        </w:rPr>
        <w:t xml:space="preserve">¿Siente que su situación es desesperada? </w:t>
      </w:r>
    </w:p>
    <w:p w14:paraId="45A2DB76">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Sí No </w:t>
      </w:r>
    </w:p>
    <w:p w14:paraId="6EBE35B6">
      <w:pPr>
        <w:spacing w:after="0" w:line="360" w:lineRule="auto"/>
        <w:jc w:val="both"/>
        <w:rPr>
          <w:rFonts w:ascii="Arial" w:hAnsi="Arial" w:eastAsia="Arial" w:cs="Arial"/>
          <w:sz w:val="24"/>
          <w:szCs w:val="24"/>
        </w:rPr>
      </w:pPr>
      <w:r>
        <w:rPr>
          <w:rFonts w:ascii="Arial" w:hAnsi="Arial" w:eastAsia="Arial" w:cs="Arial"/>
          <w:sz w:val="24"/>
          <w:szCs w:val="24"/>
        </w:rPr>
        <w:t xml:space="preserve">¿Cree que la mayoría de las personas están en mejor situación que usted? </w:t>
      </w:r>
    </w:p>
    <w:p w14:paraId="7036EE65">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Sí No </w:t>
      </w:r>
    </w:p>
    <w:p w14:paraId="690E274F">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INTERPRETACIÓN DE RESULTADOS: </w:t>
      </w:r>
    </w:p>
    <w:p w14:paraId="4A7BDB90">
      <w:pPr>
        <w:spacing w:after="0" w:line="360" w:lineRule="auto"/>
        <w:ind w:left="397"/>
        <w:jc w:val="both"/>
        <w:rPr>
          <w:rFonts w:ascii="Arial" w:hAnsi="Arial" w:eastAsia="Arial" w:cs="Arial"/>
          <w:sz w:val="24"/>
          <w:szCs w:val="24"/>
        </w:rPr>
      </w:pPr>
      <w:r>
        <w:rPr>
          <w:rFonts w:ascii="Arial" w:hAnsi="Arial" w:eastAsia="Arial" w:cs="Arial"/>
          <w:sz w:val="24"/>
          <w:szCs w:val="24"/>
        </w:rPr>
        <w:t xml:space="preserve">Cada respuesta en negrita "No" (para preguntas 1, 5, 7, 11, 13) o "Sí" (para el resto) cuenta como un punto. Una puntuación de 0-4 es normal, 5-8 sugiere síntomas leves a moderados de depresión, y una puntuación de 9-15 indica síntomas severos de depresión. </w:t>
      </w:r>
    </w:p>
    <w:p w14:paraId="09D35CEB">
      <w:pPr>
        <w:spacing w:after="0" w:line="360" w:lineRule="auto"/>
        <w:ind w:left="397"/>
        <w:jc w:val="both"/>
        <w:rPr>
          <w:rFonts w:ascii="Arial" w:hAnsi="Arial" w:eastAsia="Arial" w:cs="Arial"/>
          <w:sz w:val="24"/>
          <w:szCs w:val="24"/>
        </w:rPr>
      </w:pPr>
    </w:p>
    <w:p w14:paraId="162C0CF0">
      <w:pPr>
        <w:spacing w:after="0" w:line="360" w:lineRule="auto"/>
        <w:ind w:left="397"/>
        <w:jc w:val="both"/>
        <w:rPr>
          <w:rFonts w:ascii="Arial" w:hAnsi="Arial" w:eastAsia="Arial" w:cs="Arial"/>
          <w:sz w:val="24"/>
          <w:szCs w:val="24"/>
        </w:rPr>
      </w:pPr>
      <w:r>
        <w:rPr>
          <w:rFonts w:ascii="Arial" w:hAnsi="Arial" w:eastAsia="Arial" w:cs="Arial"/>
          <w:sz w:val="24"/>
          <w:szCs w:val="24"/>
        </w:rPr>
        <w:t>NOTAS: Esta escala es una herramienta de cribado y no debe usarse como diagnóstico definitivo.</w:t>
      </w:r>
    </w:p>
    <w:p w14:paraId="68BB9F99">
      <w:pPr>
        <w:spacing w:after="0" w:line="360" w:lineRule="auto"/>
        <w:ind w:left="397"/>
        <w:jc w:val="both"/>
        <w:rPr>
          <w:rFonts w:ascii="Arial" w:hAnsi="Arial" w:eastAsia="Arial" w:cs="Arial"/>
          <w:sz w:val="24"/>
          <w:szCs w:val="24"/>
        </w:rPr>
      </w:pPr>
    </w:p>
    <w:p w14:paraId="4DA1F858">
      <w:pPr>
        <w:spacing w:after="0" w:line="360" w:lineRule="auto"/>
        <w:ind w:left="397"/>
        <w:jc w:val="both"/>
        <w:rPr>
          <w:rFonts w:ascii="Arial" w:hAnsi="Arial" w:eastAsia="Arial" w:cs="Arial"/>
          <w:sz w:val="24"/>
          <w:szCs w:val="24"/>
        </w:rPr>
      </w:pPr>
    </w:p>
    <w:p w14:paraId="79FA2DC6">
      <w:pPr>
        <w:spacing w:after="0" w:line="360" w:lineRule="auto"/>
        <w:ind w:left="397"/>
        <w:jc w:val="both"/>
        <w:rPr>
          <w:rFonts w:ascii="Arial" w:hAnsi="Arial" w:eastAsia="Arial" w:cs="Arial"/>
          <w:sz w:val="24"/>
          <w:szCs w:val="24"/>
        </w:rPr>
      </w:pPr>
    </w:p>
    <w:p w14:paraId="3D1979BB">
      <w:pPr>
        <w:spacing w:after="0" w:line="360" w:lineRule="auto"/>
        <w:ind w:left="397"/>
        <w:jc w:val="both"/>
        <w:rPr>
          <w:rFonts w:ascii="Arial" w:hAnsi="Arial" w:eastAsia="Arial" w:cs="Arial"/>
          <w:sz w:val="24"/>
          <w:szCs w:val="24"/>
        </w:rPr>
      </w:pPr>
    </w:p>
    <w:p w14:paraId="246521E9">
      <w:pPr>
        <w:spacing w:after="0" w:line="360" w:lineRule="auto"/>
        <w:ind w:left="397"/>
        <w:jc w:val="both"/>
        <w:rPr>
          <w:rFonts w:ascii="Arial" w:hAnsi="Arial" w:eastAsia="Arial" w:cs="Arial"/>
          <w:sz w:val="24"/>
          <w:szCs w:val="24"/>
        </w:rPr>
      </w:pPr>
    </w:p>
    <w:p w14:paraId="6BD03DB4">
      <w:pPr>
        <w:spacing w:after="0" w:line="360" w:lineRule="auto"/>
        <w:ind w:left="397"/>
        <w:jc w:val="both"/>
        <w:rPr>
          <w:rFonts w:ascii="Arial" w:hAnsi="Arial" w:eastAsia="Arial" w:cs="Arial"/>
          <w:sz w:val="24"/>
          <w:szCs w:val="24"/>
        </w:rPr>
      </w:pPr>
    </w:p>
    <w:p w14:paraId="47CB8934">
      <w:pPr>
        <w:spacing w:after="0" w:line="360" w:lineRule="auto"/>
        <w:ind w:left="397"/>
        <w:jc w:val="both"/>
        <w:rPr>
          <w:rFonts w:ascii="Arial" w:hAnsi="Arial" w:eastAsia="Arial" w:cs="Arial"/>
          <w:sz w:val="24"/>
          <w:szCs w:val="24"/>
        </w:rPr>
      </w:pPr>
    </w:p>
    <w:p w14:paraId="1225461F">
      <w:pPr>
        <w:spacing w:after="0" w:line="360" w:lineRule="auto"/>
        <w:ind w:left="397"/>
        <w:jc w:val="both"/>
        <w:rPr>
          <w:rFonts w:ascii="Arial" w:hAnsi="Arial" w:eastAsia="Arial" w:cs="Arial"/>
          <w:sz w:val="24"/>
          <w:szCs w:val="24"/>
        </w:rPr>
      </w:pPr>
    </w:p>
    <w:p w14:paraId="26285C13">
      <w:pPr>
        <w:spacing w:after="0" w:line="360" w:lineRule="auto"/>
        <w:ind w:left="397"/>
        <w:jc w:val="both"/>
        <w:rPr>
          <w:rFonts w:ascii="Arial" w:hAnsi="Arial" w:eastAsia="Arial" w:cs="Arial"/>
          <w:sz w:val="24"/>
          <w:szCs w:val="24"/>
        </w:rPr>
      </w:pPr>
      <w:r>
        <w:rPr>
          <w:rFonts w:ascii="Arial" w:hAnsi="Arial" w:eastAsia="Arial" w:cs="Arial"/>
          <w:sz w:val="24"/>
          <w:szCs w:val="24"/>
        </w:rPr>
        <w:t>Anexo 2.  Fotos de las actividades realizadas</w:t>
      </w:r>
    </w:p>
    <w:p w14:paraId="73E29B2D">
      <w:pPr>
        <w:spacing w:after="0" w:line="360" w:lineRule="auto"/>
        <w:ind w:left="397"/>
        <w:jc w:val="both"/>
        <w:rPr>
          <w:rFonts w:ascii="Arial" w:hAnsi="Arial" w:eastAsia="Arial" w:cs="Arial"/>
          <w:sz w:val="24"/>
          <w:szCs w:val="24"/>
        </w:rPr>
      </w:pPr>
    </w:p>
    <w:p w14:paraId="06E2559F">
      <w:pPr>
        <w:spacing w:after="0" w:line="360" w:lineRule="auto"/>
        <w:jc w:val="both"/>
        <w:rPr>
          <w:rFonts w:ascii="Arial" w:hAnsi="Arial" w:eastAsia="Arial" w:cs="Arial"/>
          <w:sz w:val="24"/>
          <w:szCs w:val="24"/>
        </w:rPr>
      </w:pPr>
      <w:r>
        <w:rPr>
          <w:rFonts w:ascii="Arial" w:hAnsi="Arial" w:eastAsia="Arial" w:cs="Arial"/>
          <w:sz w:val="24"/>
          <w:szCs w:val="24"/>
        </w:rPr>
        <w:t>Foto 1.  Actividad realizada el 6 de junio de 2024, con los adultos de Gualindo arriba, Morazán que lleva por tema: “Clausura de actividades”</w:t>
      </w:r>
    </w:p>
    <w:p w14:paraId="43C97242">
      <w:pPr>
        <w:spacing w:after="0" w:line="360" w:lineRule="auto"/>
        <w:ind w:left="397"/>
        <w:jc w:val="both"/>
        <w:rPr>
          <w:rFonts w:ascii="Arial" w:hAnsi="Arial" w:eastAsia="Arial" w:cs="Arial"/>
          <w:sz w:val="24"/>
          <w:szCs w:val="24"/>
        </w:rPr>
      </w:pPr>
      <w:r>
        <w:drawing>
          <wp:anchor distT="0" distB="0" distL="114300" distR="114300" simplePos="0" relativeHeight="251661312" behindDoc="0" locked="0" layoutInCell="1" allowOverlap="1">
            <wp:simplePos x="0" y="0"/>
            <wp:positionH relativeFrom="column">
              <wp:posOffset>503555</wp:posOffset>
            </wp:positionH>
            <wp:positionV relativeFrom="paragraph">
              <wp:posOffset>97155</wp:posOffset>
            </wp:positionV>
            <wp:extent cx="5608320" cy="3662045"/>
            <wp:effectExtent l="0" t="0" r="11430" b="14605"/>
            <wp:wrapSquare wrapText="bothSides"/>
            <wp:docPr id="8" name="image7.png"/>
            <wp:cNvGraphicFramePr/>
            <a:graphic xmlns:a="http://schemas.openxmlformats.org/drawingml/2006/main">
              <a:graphicData uri="http://schemas.openxmlformats.org/drawingml/2006/picture">
                <pic:pic xmlns:pic="http://schemas.openxmlformats.org/drawingml/2006/picture">
                  <pic:nvPicPr>
                    <pic:cNvPr id="8" name="image7.png"/>
                    <pic:cNvPicPr preferRelativeResize="0"/>
                  </pic:nvPicPr>
                  <pic:blipFill>
                    <a:blip r:embed="rId18"/>
                    <a:srcRect/>
                    <a:stretch>
                      <a:fillRect/>
                    </a:stretch>
                  </pic:blipFill>
                  <pic:spPr>
                    <a:xfrm>
                      <a:off x="0" y="0"/>
                      <a:ext cx="5608320" cy="3662045"/>
                    </a:xfrm>
                    <a:prstGeom prst="rect">
                      <a:avLst/>
                    </a:prstGeom>
                  </pic:spPr>
                </pic:pic>
              </a:graphicData>
            </a:graphic>
          </wp:anchor>
        </w:drawing>
      </w:r>
    </w:p>
    <w:p w14:paraId="21CA71F9">
      <w:pPr>
        <w:spacing w:after="0" w:line="360" w:lineRule="auto"/>
        <w:jc w:val="both"/>
        <w:rPr>
          <w:rFonts w:ascii="Arial" w:hAnsi="Arial" w:eastAsia="Arial" w:cs="Arial"/>
          <w:sz w:val="24"/>
          <w:szCs w:val="24"/>
        </w:rPr>
      </w:pPr>
    </w:p>
    <w:p w14:paraId="791234B1">
      <w:pPr>
        <w:spacing w:after="0" w:line="360" w:lineRule="auto"/>
        <w:ind w:left="397"/>
        <w:jc w:val="both"/>
        <w:rPr>
          <w:rFonts w:ascii="Arial" w:hAnsi="Arial" w:eastAsia="Arial" w:cs="Arial"/>
          <w:sz w:val="24"/>
          <w:szCs w:val="24"/>
        </w:rPr>
      </w:pPr>
    </w:p>
    <w:p w14:paraId="3B925B3E">
      <w:pPr>
        <w:spacing w:after="0" w:line="360" w:lineRule="auto"/>
        <w:ind w:left="397"/>
        <w:jc w:val="both"/>
        <w:rPr>
          <w:rFonts w:ascii="Arial" w:hAnsi="Arial" w:eastAsia="Arial" w:cs="Arial"/>
          <w:sz w:val="24"/>
          <w:szCs w:val="24"/>
        </w:rPr>
      </w:pPr>
    </w:p>
    <w:p w14:paraId="0D034C84">
      <w:pPr>
        <w:spacing w:after="0" w:line="360" w:lineRule="auto"/>
        <w:ind w:left="397"/>
        <w:jc w:val="both"/>
        <w:rPr>
          <w:rFonts w:ascii="Arial" w:hAnsi="Arial" w:eastAsia="Arial" w:cs="Arial"/>
          <w:sz w:val="24"/>
          <w:szCs w:val="24"/>
        </w:rPr>
      </w:pPr>
    </w:p>
    <w:p w14:paraId="322A7A36">
      <w:pPr>
        <w:spacing w:after="0" w:line="360" w:lineRule="auto"/>
        <w:ind w:left="397"/>
        <w:jc w:val="both"/>
        <w:rPr>
          <w:rFonts w:ascii="Arial" w:hAnsi="Arial" w:eastAsia="Arial" w:cs="Arial"/>
          <w:sz w:val="24"/>
          <w:szCs w:val="24"/>
        </w:rPr>
      </w:pPr>
    </w:p>
    <w:p w14:paraId="3D329656">
      <w:pPr>
        <w:spacing w:after="0" w:line="360" w:lineRule="auto"/>
        <w:ind w:left="397"/>
        <w:jc w:val="both"/>
        <w:rPr>
          <w:rFonts w:ascii="Arial" w:hAnsi="Arial" w:eastAsia="Arial" w:cs="Arial"/>
          <w:sz w:val="24"/>
          <w:szCs w:val="24"/>
        </w:rPr>
      </w:pPr>
    </w:p>
    <w:p w14:paraId="57A14B29">
      <w:pPr>
        <w:spacing w:after="0" w:line="360" w:lineRule="auto"/>
        <w:ind w:left="397"/>
        <w:jc w:val="both"/>
        <w:rPr>
          <w:rFonts w:ascii="Arial" w:hAnsi="Arial" w:eastAsia="Arial" w:cs="Arial"/>
          <w:sz w:val="24"/>
          <w:szCs w:val="24"/>
        </w:rPr>
      </w:pPr>
    </w:p>
    <w:p w14:paraId="494DF366">
      <w:pPr>
        <w:spacing w:after="0" w:line="360" w:lineRule="auto"/>
        <w:ind w:left="397"/>
        <w:jc w:val="both"/>
        <w:rPr>
          <w:rFonts w:ascii="Arial" w:hAnsi="Arial" w:eastAsia="Arial" w:cs="Arial"/>
          <w:sz w:val="24"/>
          <w:szCs w:val="24"/>
        </w:rPr>
      </w:pPr>
    </w:p>
    <w:p w14:paraId="4B6C9278">
      <w:pPr>
        <w:spacing w:after="0" w:line="360" w:lineRule="auto"/>
        <w:ind w:left="397"/>
        <w:jc w:val="both"/>
        <w:rPr>
          <w:rFonts w:ascii="Arial" w:hAnsi="Arial" w:eastAsia="Arial" w:cs="Arial"/>
          <w:sz w:val="24"/>
          <w:szCs w:val="24"/>
        </w:rPr>
      </w:pPr>
    </w:p>
    <w:p w14:paraId="19936CCE">
      <w:pPr>
        <w:spacing w:after="0" w:line="360" w:lineRule="auto"/>
        <w:ind w:left="397"/>
        <w:jc w:val="both"/>
        <w:rPr>
          <w:rFonts w:ascii="Arial" w:hAnsi="Arial" w:eastAsia="Arial" w:cs="Arial"/>
          <w:sz w:val="24"/>
          <w:szCs w:val="24"/>
        </w:rPr>
      </w:pPr>
    </w:p>
    <w:p w14:paraId="442ADD2C">
      <w:pPr>
        <w:spacing w:after="0" w:line="360" w:lineRule="auto"/>
        <w:ind w:left="397"/>
        <w:jc w:val="both"/>
        <w:rPr>
          <w:rFonts w:ascii="Arial" w:hAnsi="Arial" w:eastAsia="Arial" w:cs="Arial"/>
          <w:sz w:val="24"/>
          <w:szCs w:val="24"/>
        </w:rPr>
      </w:pPr>
    </w:p>
    <w:p w14:paraId="76ACE552">
      <w:pPr>
        <w:spacing w:after="0" w:line="360" w:lineRule="auto"/>
        <w:ind w:left="397"/>
        <w:jc w:val="both"/>
        <w:rPr>
          <w:rFonts w:ascii="Arial" w:hAnsi="Arial" w:eastAsia="Arial" w:cs="Arial"/>
          <w:sz w:val="24"/>
          <w:szCs w:val="24"/>
        </w:rPr>
      </w:pPr>
    </w:p>
    <w:p w14:paraId="784BB946">
      <w:pPr>
        <w:spacing w:after="0" w:line="360" w:lineRule="auto"/>
        <w:ind w:left="397"/>
        <w:jc w:val="both"/>
        <w:rPr>
          <w:rFonts w:ascii="Arial" w:hAnsi="Arial" w:eastAsia="Arial" w:cs="Arial"/>
          <w:sz w:val="24"/>
          <w:szCs w:val="24"/>
        </w:rPr>
      </w:pPr>
    </w:p>
    <w:p w14:paraId="6DD81B1F">
      <w:pPr>
        <w:spacing w:after="0" w:line="360" w:lineRule="auto"/>
        <w:ind w:left="397"/>
        <w:jc w:val="both"/>
        <w:rPr>
          <w:rFonts w:ascii="Arial" w:hAnsi="Arial" w:eastAsia="Arial" w:cs="Arial"/>
          <w:sz w:val="24"/>
          <w:szCs w:val="24"/>
        </w:rPr>
      </w:pPr>
    </w:p>
    <w:p w14:paraId="0F018B3C">
      <w:pPr>
        <w:spacing w:after="0" w:line="360" w:lineRule="auto"/>
        <w:ind w:left="397"/>
        <w:rPr>
          <w:rFonts w:ascii="Arial" w:hAnsi="Arial" w:eastAsia="Arial" w:cs="Arial"/>
          <w:sz w:val="24"/>
          <w:szCs w:val="24"/>
        </w:rPr>
      </w:pPr>
    </w:p>
    <w:p w14:paraId="654E390A">
      <w:pPr>
        <w:spacing w:after="0" w:line="360" w:lineRule="auto"/>
        <w:ind w:left="397"/>
        <w:jc w:val="both"/>
        <w:rPr>
          <w:rFonts w:ascii="Arial" w:hAnsi="Arial" w:eastAsia="Arial" w:cs="Arial"/>
          <w:sz w:val="24"/>
          <w:szCs w:val="24"/>
        </w:rPr>
      </w:pPr>
    </w:p>
    <w:p w14:paraId="1C274729">
      <w:pPr>
        <w:spacing w:after="0" w:line="360" w:lineRule="auto"/>
        <w:ind w:left="397"/>
        <w:jc w:val="both"/>
        <w:rPr>
          <w:rFonts w:ascii="Arial" w:hAnsi="Arial" w:eastAsia="Arial" w:cs="Arial"/>
          <w:sz w:val="24"/>
          <w:szCs w:val="24"/>
        </w:rPr>
      </w:pPr>
    </w:p>
    <w:p w14:paraId="0FBAC937">
      <w:pPr>
        <w:spacing w:after="0" w:line="360" w:lineRule="auto"/>
        <w:ind w:left="397"/>
        <w:jc w:val="both"/>
        <w:rPr>
          <w:rFonts w:ascii="Arial" w:hAnsi="Arial" w:eastAsia="Arial" w:cs="Arial"/>
          <w:sz w:val="24"/>
          <w:szCs w:val="24"/>
        </w:rPr>
      </w:pPr>
    </w:p>
    <w:p w14:paraId="57E5DDD9">
      <w:pPr>
        <w:spacing w:after="0" w:line="360" w:lineRule="auto"/>
        <w:ind w:left="397"/>
        <w:jc w:val="both"/>
        <w:rPr>
          <w:rFonts w:ascii="Arial" w:hAnsi="Arial" w:eastAsia="Arial" w:cs="Arial"/>
          <w:sz w:val="24"/>
          <w:szCs w:val="24"/>
        </w:rPr>
      </w:pPr>
    </w:p>
    <w:p w14:paraId="00936955">
      <w:pPr>
        <w:spacing w:after="0" w:line="360" w:lineRule="auto"/>
        <w:ind w:left="397"/>
        <w:jc w:val="both"/>
        <w:rPr>
          <w:rFonts w:ascii="Arial" w:hAnsi="Arial" w:eastAsia="Arial" w:cs="Arial"/>
          <w:sz w:val="24"/>
          <w:szCs w:val="24"/>
        </w:rPr>
      </w:pPr>
    </w:p>
    <w:p w14:paraId="539ADDC8">
      <w:pPr>
        <w:spacing w:after="0" w:line="360" w:lineRule="auto"/>
        <w:ind w:left="397"/>
        <w:jc w:val="both"/>
        <w:rPr>
          <w:rFonts w:ascii="Arial" w:hAnsi="Arial" w:eastAsia="Arial" w:cs="Arial"/>
          <w:sz w:val="24"/>
          <w:szCs w:val="24"/>
        </w:rPr>
      </w:pPr>
    </w:p>
    <w:p w14:paraId="5D486046">
      <w:pPr>
        <w:spacing w:after="0" w:line="360" w:lineRule="auto"/>
        <w:jc w:val="both"/>
        <w:rPr>
          <w:rFonts w:ascii="Arial" w:hAnsi="Arial" w:eastAsia="Arial" w:cs="Arial"/>
          <w:sz w:val="24"/>
          <w:szCs w:val="24"/>
        </w:rPr>
      </w:pPr>
    </w:p>
    <w:p w14:paraId="0B5C9AD9">
      <w:pPr>
        <w:spacing w:after="0" w:line="360" w:lineRule="auto"/>
        <w:jc w:val="both"/>
        <w:rPr>
          <w:rFonts w:ascii="Arial" w:hAnsi="Arial" w:eastAsia="Arial" w:cs="Arial"/>
          <w:sz w:val="24"/>
          <w:szCs w:val="24"/>
        </w:rPr>
      </w:pPr>
      <w:r>
        <w:rPr>
          <w:rFonts w:ascii="Arial" w:hAnsi="Arial" w:eastAsia="Arial" w:cs="Arial"/>
          <w:sz w:val="24"/>
          <w:szCs w:val="24"/>
        </w:rPr>
        <w:t>Foto 2.   Foto de actividad realizada el 7 de junio de 2024, con los adultos mayores de Gualindo abajo, Morazán que lleva por tema: “Conozcamos sobre salud mental”</w:t>
      </w:r>
    </w:p>
    <w:p w14:paraId="4A028520">
      <w:pPr>
        <w:spacing w:after="0" w:line="360" w:lineRule="auto"/>
        <w:jc w:val="both"/>
        <w:rPr>
          <w:rFonts w:ascii="Arial" w:hAnsi="Arial" w:eastAsia="Arial" w:cs="Arial"/>
          <w:sz w:val="24"/>
          <w:szCs w:val="24"/>
          <w:highlight w:val="yellow"/>
        </w:rPr>
      </w:pPr>
      <w:r>
        <w:drawing>
          <wp:anchor distT="0" distB="0" distL="114300" distR="114300" simplePos="0" relativeHeight="251662336" behindDoc="0" locked="0" layoutInCell="1" allowOverlap="1">
            <wp:simplePos x="0" y="0"/>
            <wp:positionH relativeFrom="column">
              <wp:posOffset>254000</wp:posOffset>
            </wp:positionH>
            <wp:positionV relativeFrom="paragraph">
              <wp:posOffset>118745</wp:posOffset>
            </wp:positionV>
            <wp:extent cx="5492115" cy="4399915"/>
            <wp:effectExtent l="0" t="0" r="0" b="0"/>
            <wp:wrapSquare wrapText="bothSides"/>
            <wp:docPr id="11" name="image11.png"/>
            <wp:cNvGraphicFramePr/>
            <a:graphic xmlns:a="http://schemas.openxmlformats.org/drawingml/2006/main">
              <a:graphicData uri="http://schemas.openxmlformats.org/drawingml/2006/picture">
                <pic:pic xmlns:pic="http://schemas.openxmlformats.org/drawingml/2006/picture">
                  <pic:nvPicPr>
                    <pic:cNvPr id="11" name="image11.png"/>
                    <pic:cNvPicPr preferRelativeResize="0"/>
                  </pic:nvPicPr>
                  <pic:blipFill>
                    <a:blip r:embed="rId19"/>
                    <a:srcRect/>
                    <a:stretch>
                      <a:fillRect/>
                    </a:stretch>
                  </pic:blipFill>
                  <pic:spPr>
                    <a:xfrm>
                      <a:off x="0" y="0"/>
                      <a:ext cx="5492115" cy="4399915"/>
                    </a:xfrm>
                    <a:prstGeom prst="rect">
                      <a:avLst/>
                    </a:prstGeom>
                  </pic:spPr>
                </pic:pic>
              </a:graphicData>
            </a:graphic>
          </wp:anchor>
        </w:drawing>
      </w:r>
    </w:p>
    <w:p w14:paraId="5DD61B8A">
      <w:pPr>
        <w:spacing w:after="0" w:line="360" w:lineRule="auto"/>
        <w:jc w:val="both"/>
        <w:rPr>
          <w:rFonts w:ascii="Arial" w:hAnsi="Arial" w:eastAsia="Arial" w:cs="Arial"/>
          <w:sz w:val="24"/>
          <w:szCs w:val="24"/>
          <w:highlight w:val="yellow"/>
        </w:rPr>
      </w:pPr>
    </w:p>
    <w:p w14:paraId="5CD63F98">
      <w:pPr>
        <w:spacing w:after="0" w:line="360" w:lineRule="auto"/>
        <w:jc w:val="both"/>
        <w:rPr>
          <w:rFonts w:ascii="Arial" w:hAnsi="Arial" w:eastAsia="Arial" w:cs="Arial"/>
          <w:sz w:val="24"/>
          <w:szCs w:val="24"/>
        </w:rPr>
      </w:pPr>
      <w:r>
        <w:rPr>
          <w:rFonts w:ascii="Arial" w:hAnsi="Arial" w:eastAsia="Arial" w:cs="Arial"/>
          <w:sz w:val="24"/>
          <w:szCs w:val="24"/>
        </w:rPr>
        <w:t xml:space="preserve"> </w:t>
      </w:r>
    </w:p>
    <w:p w14:paraId="30974792">
      <w:pPr>
        <w:spacing w:after="0" w:line="360" w:lineRule="auto"/>
        <w:jc w:val="both"/>
        <w:rPr>
          <w:rFonts w:ascii="Arial" w:hAnsi="Arial" w:eastAsia="Arial" w:cs="Arial"/>
          <w:sz w:val="24"/>
          <w:szCs w:val="24"/>
        </w:rPr>
      </w:pPr>
    </w:p>
    <w:p w14:paraId="391624CA">
      <w:pPr>
        <w:spacing w:after="0" w:line="360" w:lineRule="auto"/>
        <w:rPr>
          <w:rFonts w:ascii="Arial" w:hAnsi="Arial" w:eastAsia="Arial" w:cs="Arial"/>
          <w:sz w:val="24"/>
          <w:szCs w:val="24"/>
        </w:rPr>
      </w:pPr>
    </w:p>
    <w:p w14:paraId="5520C723">
      <w:pPr>
        <w:spacing w:after="0" w:line="360" w:lineRule="auto"/>
        <w:rPr>
          <w:rFonts w:ascii="Arial" w:hAnsi="Arial" w:eastAsia="Arial" w:cs="Arial"/>
          <w:sz w:val="24"/>
          <w:szCs w:val="24"/>
        </w:rPr>
      </w:pPr>
    </w:p>
    <w:p w14:paraId="7203198F">
      <w:pPr>
        <w:spacing w:after="0" w:line="360" w:lineRule="auto"/>
        <w:rPr>
          <w:rFonts w:ascii="Arial" w:hAnsi="Arial" w:eastAsia="Arial" w:cs="Arial"/>
          <w:sz w:val="24"/>
          <w:szCs w:val="24"/>
        </w:rPr>
      </w:pPr>
    </w:p>
    <w:p w14:paraId="5C8F2A63">
      <w:pPr>
        <w:spacing w:after="0" w:line="360" w:lineRule="auto"/>
        <w:rPr>
          <w:rFonts w:ascii="Arial" w:hAnsi="Arial" w:eastAsia="Arial" w:cs="Arial"/>
          <w:sz w:val="24"/>
          <w:szCs w:val="24"/>
        </w:rPr>
      </w:pPr>
    </w:p>
    <w:p w14:paraId="6B0AB19C">
      <w:pPr>
        <w:spacing w:after="0" w:line="360" w:lineRule="auto"/>
        <w:rPr>
          <w:rFonts w:ascii="Arial" w:hAnsi="Arial" w:eastAsia="Arial" w:cs="Arial"/>
          <w:sz w:val="24"/>
          <w:szCs w:val="24"/>
        </w:rPr>
      </w:pPr>
    </w:p>
    <w:p w14:paraId="642E9A40">
      <w:pPr>
        <w:spacing w:after="0" w:line="360" w:lineRule="auto"/>
        <w:rPr>
          <w:rFonts w:ascii="Arial" w:hAnsi="Arial" w:eastAsia="Arial" w:cs="Arial"/>
          <w:sz w:val="24"/>
          <w:szCs w:val="24"/>
        </w:rPr>
      </w:pPr>
    </w:p>
    <w:p w14:paraId="09763830">
      <w:pPr>
        <w:spacing w:after="0" w:line="360" w:lineRule="auto"/>
        <w:rPr>
          <w:rFonts w:ascii="Arial" w:hAnsi="Arial" w:eastAsia="Arial" w:cs="Arial"/>
          <w:sz w:val="24"/>
          <w:szCs w:val="24"/>
        </w:rPr>
      </w:pPr>
    </w:p>
    <w:p w14:paraId="3CB1D1D2">
      <w:pPr>
        <w:spacing w:after="0" w:line="360" w:lineRule="auto"/>
        <w:rPr>
          <w:rFonts w:ascii="Arial" w:hAnsi="Arial" w:eastAsia="Arial" w:cs="Arial"/>
          <w:sz w:val="24"/>
          <w:szCs w:val="24"/>
        </w:rPr>
      </w:pPr>
    </w:p>
    <w:p w14:paraId="375330A5">
      <w:pPr>
        <w:rPr>
          <w:rFonts w:ascii="Arial" w:hAnsi="Arial" w:eastAsia="Arial" w:cs="Arial"/>
          <w:sz w:val="24"/>
          <w:szCs w:val="24"/>
        </w:rPr>
      </w:pPr>
      <w:r>
        <w:rPr>
          <w:rFonts w:ascii="Arial" w:hAnsi="Arial" w:eastAsia="Arial" w:cs="Arial"/>
          <w:sz w:val="24"/>
          <w:szCs w:val="24"/>
        </w:rPr>
        <w:t>Foto 3:  Charla sobre la promoción y prevención de la salud mental</w:t>
      </w:r>
      <w:r>
        <w:drawing>
          <wp:anchor distT="0" distB="0" distL="114300" distR="114300" simplePos="0" relativeHeight="251663360" behindDoc="0" locked="0" layoutInCell="1" allowOverlap="1">
            <wp:simplePos x="0" y="0"/>
            <wp:positionH relativeFrom="column">
              <wp:posOffset>0</wp:posOffset>
            </wp:positionH>
            <wp:positionV relativeFrom="paragraph">
              <wp:posOffset>386080</wp:posOffset>
            </wp:positionV>
            <wp:extent cx="5943600" cy="4457700"/>
            <wp:effectExtent l="0" t="0" r="0" b="0"/>
            <wp:wrapSquare wrapText="bothSides"/>
            <wp:docPr id="10" name="image10.png"/>
            <wp:cNvGraphicFramePr/>
            <a:graphic xmlns:a="http://schemas.openxmlformats.org/drawingml/2006/main">
              <a:graphicData uri="http://schemas.openxmlformats.org/drawingml/2006/picture">
                <pic:pic xmlns:pic="http://schemas.openxmlformats.org/drawingml/2006/picture">
                  <pic:nvPicPr>
                    <pic:cNvPr id="10" name="image10.png"/>
                    <pic:cNvPicPr preferRelativeResize="0"/>
                  </pic:nvPicPr>
                  <pic:blipFill>
                    <a:blip r:embed="rId20"/>
                    <a:srcRect/>
                    <a:stretch>
                      <a:fillRect/>
                    </a:stretch>
                  </pic:blipFill>
                  <pic:spPr>
                    <a:xfrm>
                      <a:off x="0" y="0"/>
                      <a:ext cx="5943600" cy="4457700"/>
                    </a:xfrm>
                    <a:prstGeom prst="rect">
                      <a:avLst/>
                    </a:prstGeom>
                  </pic:spPr>
                </pic:pic>
              </a:graphicData>
            </a:graphic>
          </wp:anchor>
        </w:drawing>
      </w:r>
    </w:p>
    <w:p w14:paraId="690F3F34">
      <w:pPr>
        <w:spacing w:after="0" w:line="360" w:lineRule="auto"/>
        <w:rPr>
          <w:rFonts w:ascii="Arial" w:hAnsi="Arial" w:eastAsia="Arial" w:cs="Arial"/>
          <w:sz w:val="24"/>
          <w:szCs w:val="24"/>
        </w:rPr>
      </w:pPr>
      <w:r>
        <w:rPr>
          <w:rFonts w:ascii="Arial" w:hAnsi="Arial" w:eastAsia="Arial" w:cs="Arial"/>
          <w:sz w:val="24"/>
          <w:szCs w:val="24"/>
        </w:rPr>
        <w:t xml:space="preserve"> </w:t>
      </w:r>
    </w:p>
    <w:p w14:paraId="59D74BD2">
      <w:pPr>
        <w:spacing w:after="0" w:line="360" w:lineRule="auto"/>
        <w:rPr>
          <w:rFonts w:ascii="Arial" w:hAnsi="Arial" w:eastAsia="Arial" w:cs="Arial"/>
          <w:sz w:val="24"/>
          <w:szCs w:val="24"/>
        </w:rPr>
      </w:pPr>
    </w:p>
    <w:p w14:paraId="14BD8A57">
      <w:pPr>
        <w:spacing w:after="0" w:line="360" w:lineRule="auto"/>
        <w:rPr>
          <w:rFonts w:ascii="Arial" w:hAnsi="Arial" w:eastAsia="Arial" w:cs="Arial"/>
          <w:sz w:val="24"/>
          <w:szCs w:val="24"/>
        </w:rPr>
      </w:pPr>
    </w:p>
    <w:p w14:paraId="029D2176">
      <w:pPr>
        <w:spacing w:after="0" w:line="360" w:lineRule="auto"/>
        <w:rPr>
          <w:rFonts w:ascii="Arial" w:hAnsi="Arial" w:eastAsia="Arial" w:cs="Arial"/>
          <w:sz w:val="24"/>
          <w:szCs w:val="24"/>
        </w:rPr>
      </w:pPr>
    </w:p>
    <w:p w14:paraId="1D2BFC71">
      <w:pPr>
        <w:spacing w:after="0" w:line="360" w:lineRule="auto"/>
        <w:rPr>
          <w:rFonts w:ascii="Arial" w:hAnsi="Arial" w:eastAsia="Arial" w:cs="Arial"/>
          <w:sz w:val="24"/>
          <w:szCs w:val="24"/>
        </w:rPr>
      </w:pPr>
    </w:p>
    <w:p w14:paraId="2EEC8D0F">
      <w:pPr>
        <w:spacing w:after="0" w:line="360" w:lineRule="auto"/>
        <w:rPr>
          <w:rFonts w:ascii="Arial" w:hAnsi="Arial" w:eastAsia="Arial" w:cs="Arial"/>
          <w:sz w:val="24"/>
          <w:szCs w:val="24"/>
        </w:rPr>
      </w:pPr>
    </w:p>
    <w:p w14:paraId="511536E7">
      <w:pPr>
        <w:spacing w:after="0" w:line="360" w:lineRule="auto"/>
        <w:rPr>
          <w:rFonts w:ascii="Arial" w:hAnsi="Arial" w:eastAsia="Arial" w:cs="Arial"/>
          <w:sz w:val="24"/>
          <w:szCs w:val="24"/>
        </w:rPr>
      </w:pPr>
    </w:p>
    <w:p w14:paraId="408AFFEE">
      <w:pPr>
        <w:spacing w:after="0" w:line="360" w:lineRule="auto"/>
        <w:rPr>
          <w:rFonts w:ascii="Arial" w:hAnsi="Arial" w:eastAsia="Arial" w:cs="Arial"/>
          <w:sz w:val="24"/>
          <w:szCs w:val="24"/>
        </w:rPr>
      </w:pPr>
    </w:p>
    <w:p w14:paraId="2461CED8">
      <w:pPr>
        <w:spacing w:after="0" w:line="360" w:lineRule="auto"/>
        <w:rPr>
          <w:rFonts w:ascii="Arial" w:hAnsi="Arial" w:eastAsia="Arial" w:cs="Arial"/>
          <w:sz w:val="24"/>
          <w:szCs w:val="24"/>
        </w:rPr>
      </w:pPr>
    </w:p>
    <w:p w14:paraId="0D7FFBCD">
      <w:pPr>
        <w:spacing w:after="0" w:line="360" w:lineRule="auto"/>
        <w:rPr>
          <w:rFonts w:ascii="Arial" w:hAnsi="Arial" w:eastAsia="Arial" w:cs="Arial"/>
          <w:sz w:val="24"/>
          <w:szCs w:val="24"/>
        </w:rPr>
      </w:pPr>
    </w:p>
    <w:p w14:paraId="37EF8FCA">
      <w:pPr>
        <w:spacing w:after="0" w:line="360" w:lineRule="auto"/>
        <w:rPr>
          <w:rFonts w:ascii="Arial" w:hAnsi="Arial" w:eastAsia="Arial" w:cs="Arial"/>
          <w:sz w:val="24"/>
          <w:szCs w:val="24"/>
        </w:rPr>
      </w:pPr>
    </w:p>
    <w:p w14:paraId="048277B9">
      <w:pPr>
        <w:spacing w:after="0" w:line="360" w:lineRule="auto"/>
        <w:rPr>
          <w:rFonts w:ascii="Arial" w:hAnsi="Arial" w:eastAsia="Arial" w:cs="Arial"/>
          <w:sz w:val="24"/>
          <w:szCs w:val="24"/>
        </w:rPr>
      </w:pPr>
    </w:p>
    <w:p w14:paraId="62B0D168">
      <w:pPr>
        <w:spacing w:after="0" w:line="360" w:lineRule="auto"/>
        <w:jc w:val="both"/>
        <w:rPr>
          <w:rFonts w:ascii="Arial" w:hAnsi="Arial" w:eastAsia="Arial" w:cs="Arial"/>
          <w:sz w:val="24"/>
          <w:szCs w:val="24"/>
        </w:rPr>
      </w:pPr>
      <w:r>
        <w:rPr>
          <w:rFonts w:ascii="Arial" w:hAnsi="Arial" w:eastAsia="Arial" w:cs="Arial"/>
          <w:sz w:val="24"/>
          <w:szCs w:val="24"/>
        </w:rPr>
        <w:t>Foto 4: Evaluación por Psicología a adultos mayores</w:t>
      </w:r>
      <w:r>
        <w:drawing>
          <wp:anchor distT="0" distB="0" distL="114300" distR="114300" simplePos="0" relativeHeight="251664384" behindDoc="0" locked="0" layoutInCell="1" allowOverlap="1">
            <wp:simplePos x="0" y="0"/>
            <wp:positionH relativeFrom="column">
              <wp:posOffset>90805</wp:posOffset>
            </wp:positionH>
            <wp:positionV relativeFrom="paragraph">
              <wp:posOffset>403860</wp:posOffset>
            </wp:positionV>
            <wp:extent cx="4864100" cy="3033395"/>
            <wp:effectExtent l="0" t="0" r="12700" b="14605"/>
            <wp:wrapSquare wrapText="bothSides"/>
            <wp:docPr id="6" name="image4.png"/>
            <wp:cNvGraphicFramePr/>
            <a:graphic xmlns:a="http://schemas.openxmlformats.org/drawingml/2006/main">
              <a:graphicData uri="http://schemas.openxmlformats.org/drawingml/2006/picture">
                <pic:pic xmlns:pic="http://schemas.openxmlformats.org/drawingml/2006/picture">
                  <pic:nvPicPr>
                    <pic:cNvPr id="6" name="image4.png"/>
                    <pic:cNvPicPr preferRelativeResize="0"/>
                  </pic:nvPicPr>
                  <pic:blipFill>
                    <a:blip r:embed="rId21"/>
                    <a:srcRect/>
                    <a:stretch>
                      <a:fillRect/>
                    </a:stretch>
                  </pic:blipFill>
                  <pic:spPr>
                    <a:xfrm>
                      <a:off x="0" y="0"/>
                      <a:ext cx="4864100" cy="3033395"/>
                    </a:xfrm>
                    <a:prstGeom prst="rect">
                      <a:avLst/>
                    </a:prstGeom>
                  </pic:spPr>
                </pic:pic>
              </a:graphicData>
            </a:graphic>
          </wp:anchor>
        </w:drawing>
      </w:r>
    </w:p>
    <w:p w14:paraId="2B49C14A">
      <w:pPr>
        <w:spacing w:after="0" w:line="360" w:lineRule="auto"/>
        <w:jc w:val="both"/>
        <w:rPr>
          <w:rFonts w:ascii="Arial" w:hAnsi="Arial" w:eastAsia="Arial" w:cs="Arial"/>
          <w:sz w:val="24"/>
          <w:szCs w:val="24"/>
        </w:rPr>
      </w:pPr>
    </w:p>
    <w:p w14:paraId="5A0FD8CF">
      <w:pPr>
        <w:spacing w:after="0" w:line="360" w:lineRule="auto"/>
        <w:jc w:val="both"/>
        <w:rPr>
          <w:rFonts w:ascii="Arial" w:hAnsi="Arial" w:eastAsia="Arial" w:cs="Arial"/>
          <w:sz w:val="24"/>
          <w:szCs w:val="24"/>
        </w:rPr>
      </w:pPr>
    </w:p>
    <w:p w14:paraId="1FAA0D1D">
      <w:pPr>
        <w:spacing w:after="0" w:line="360" w:lineRule="auto"/>
        <w:jc w:val="both"/>
        <w:rPr>
          <w:rFonts w:ascii="Arial" w:hAnsi="Arial" w:eastAsia="Arial" w:cs="Arial"/>
          <w:sz w:val="24"/>
          <w:szCs w:val="24"/>
        </w:rPr>
      </w:pPr>
    </w:p>
    <w:p w14:paraId="10092FCD">
      <w:pPr>
        <w:spacing w:after="0" w:line="360" w:lineRule="auto"/>
        <w:jc w:val="both"/>
        <w:rPr>
          <w:rFonts w:ascii="Arial" w:hAnsi="Arial" w:eastAsia="Arial" w:cs="Arial"/>
          <w:sz w:val="24"/>
          <w:szCs w:val="24"/>
        </w:rPr>
      </w:pPr>
    </w:p>
    <w:p w14:paraId="46472447">
      <w:pPr>
        <w:spacing w:after="0" w:line="360" w:lineRule="auto"/>
        <w:jc w:val="both"/>
        <w:rPr>
          <w:rFonts w:ascii="Arial" w:hAnsi="Arial" w:eastAsia="Arial" w:cs="Arial"/>
          <w:sz w:val="24"/>
          <w:szCs w:val="24"/>
        </w:rPr>
      </w:pPr>
    </w:p>
    <w:p w14:paraId="28BCE8C5">
      <w:pPr>
        <w:spacing w:after="0" w:line="360" w:lineRule="auto"/>
        <w:jc w:val="both"/>
        <w:rPr>
          <w:rFonts w:ascii="Arial" w:hAnsi="Arial" w:eastAsia="Arial" w:cs="Arial"/>
          <w:sz w:val="24"/>
          <w:szCs w:val="24"/>
        </w:rPr>
      </w:pPr>
    </w:p>
    <w:p w14:paraId="1A4BA925">
      <w:pPr>
        <w:spacing w:after="0" w:line="360" w:lineRule="auto"/>
        <w:jc w:val="both"/>
        <w:rPr>
          <w:rFonts w:ascii="Arial" w:hAnsi="Arial" w:eastAsia="Arial" w:cs="Arial"/>
          <w:sz w:val="24"/>
          <w:szCs w:val="24"/>
        </w:rPr>
      </w:pPr>
    </w:p>
    <w:p w14:paraId="7FBD0DEE">
      <w:pPr>
        <w:spacing w:after="0" w:line="360" w:lineRule="auto"/>
        <w:jc w:val="both"/>
        <w:rPr>
          <w:rFonts w:ascii="Arial" w:hAnsi="Arial" w:eastAsia="Arial" w:cs="Arial"/>
          <w:sz w:val="24"/>
          <w:szCs w:val="24"/>
        </w:rPr>
      </w:pPr>
    </w:p>
    <w:p w14:paraId="47103E35">
      <w:pPr>
        <w:spacing w:after="0" w:line="360" w:lineRule="auto"/>
        <w:jc w:val="both"/>
        <w:rPr>
          <w:rFonts w:ascii="Arial" w:hAnsi="Arial" w:eastAsia="Arial" w:cs="Arial"/>
          <w:sz w:val="24"/>
          <w:szCs w:val="24"/>
        </w:rPr>
      </w:pPr>
    </w:p>
    <w:p w14:paraId="5C80AA04">
      <w:pPr>
        <w:spacing w:after="0" w:line="360" w:lineRule="auto"/>
        <w:jc w:val="both"/>
        <w:rPr>
          <w:rFonts w:ascii="Arial" w:hAnsi="Arial" w:eastAsia="Arial" w:cs="Arial"/>
          <w:sz w:val="24"/>
          <w:szCs w:val="24"/>
        </w:rPr>
      </w:pPr>
    </w:p>
    <w:p w14:paraId="4A17291B">
      <w:pPr>
        <w:spacing w:after="0" w:line="360" w:lineRule="auto"/>
        <w:jc w:val="both"/>
        <w:rPr>
          <w:rFonts w:ascii="Arial" w:hAnsi="Arial" w:eastAsia="Arial" w:cs="Arial"/>
          <w:sz w:val="24"/>
          <w:szCs w:val="24"/>
        </w:rPr>
      </w:pPr>
    </w:p>
    <w:p w14:paraId="378B3CFB">
      <w:pPr>
        <w:spacing w:after="0" w:line="360" w:lineRule="auto"/>
        <w:jc w:val="both"/>
        <w:rPr>
          <w:rFonts w:ascii="Arial" w:hAnsi="Arial" w:eastAsia="Arial" w:cs="Arial"/>
          <w:sz w:val="24"/>
          <w:szCs w:val="24"/>
        </w:rPr>
      </w:pPr>
    </w:p>
    <w:p w14:paraId="6A07F330">
      <w:pPr>
        <w:spacing w:after="0" w:line="360" w:lineRule="auto"/>
        <w:jc w:val="both"/>
        <w:rPr>
          <w:rFonts w:ascii="Arial" w:hAnsi="Arial" w:eastAsia="Arial" w:cs="Arial"/>
          <w:sz w:val="24"/>
          <w:szCs w:val="24"/>
        </w:rPr>
      </w:pPr>
    </w:p>
    <w:p w14:paraId="249E9900">
      <w:pPr>
        <w:spacing w:after="0" w:line="360" w:lineRule="auto"/>
        <w:jc w:val="both"/>
        <w:rPr>
          <w:rFonts w:ascii="Arial" w:hAnsi="Arial" w:eastAsia="Arial" w:cs="Arial"/>
          <w:sz w:val="24"/>
          <w:szCs w:val="24"/>
        </w:rPr>
      </w:pPr>
      <w:r>
        <w:rPr>
          <w:rFonts w:ascii="Arial" w:hAnsi="Arial" w:eastAsia="Arial" w:cs="Arial"/>
          <w:sz w:val="24"/>
          <w:szCs w:val="24"/>
        </w:rPr>
        <w:t>Foto 5: Toma de muestras sanguineas para pruebas de laboratorio</w:t>
      </w:r>
    </w:p>
    <w:p w14:paraId="7E3419EF">
      <w:pPr>
        <w:spacing w:after="0" w:line="360" w:lineRule="auto"/>
        <w:rPr>
          <w:rFonts w:ascii="Arial" w:hAnsi="Arial" w:eastAsia="Arial" w:cs="Arial"/>
          <w:sz w:val="24"/>
          <w:szCs w:val="24"/>
        </w:rPr>
      </w:pPr>
      <w:r>
        <w:drawing>
          <wp:anchor distT="0" distB="0" distL="114300" distR="114300" simplePos="0" relativeHeight="251665408" behindDoc="1" locked="0" layoutInCell="1" allowOverlap="1">
            <wp:simplePos x="0" y="0"/>
            <wp:positionH relativeFrom="column">
              <wp:posOffset>228600</wp:posOffset>
            </wp:positionH>
            <wp:positionV relativeFrom="paragraph">
              <wp:posOffset>130810</wp:posOffset>
            </wp:positionV>
            <wp:extent cx="4768215" cy="3356610"/>
            <wp:effectExtent l="0" t="0" r="51435" b="15240"/>
            <wp:wrapTight wrapText="bothSides">
              <wp:wrapPolygon>
                <wp:start x="0" y="0"/>
                <wp:lineTo x="0" y="21453"/>
                <wp:lineTo x="21488" y="21453"/>
                <wp:lineTo x="21488" y="0"/>
                <wp:lineTo x="0" y="0"/>
              </wp:wrapPolygon>
            </wp:wrapTight>
            <wp:docPr id="5" name="image3.png"/>
            <wp:cNvGraphicFramePr/>
            <a:graphic xmlns:a="http://schemas.openxmlformats.org/drawingml/2006/main">
              <a:graphicData uri="http://schemas.openxmlformats.org/drawingml/2006/picture">
                <pic:pic xmlns:pic="http://schemas.openxmlformats.org/drawingml/2006/picture">
                  <pic:nvPicPr>
                    <pic:cNvPr id="5" name="image3.png"/>
                    <pic:cNvPicPr preferRelativeResize="0"/>
                  </pic:nvPicPr>
                  <pic:blipFill>
                    <a:blip r:embed="rId22"/>
                    <a:srcRect/>
                    <a:stretch>
                      <a:fillRect/>
                    </a:stretch>
                  </pic:blipFill>
                  <pic:spPr>
                    <a:xfrm>
                      <a:off x="0" y="0"/>
                      <a:ext cx="4768215" cy="3356610"/>
                    </a:xfrm>
                    <a:prstGeom prst="rect">
                      <a:avLst/>
                    </a:prstGeom>
                  </pic:spPr>
                </pic:pic>
              </a:graphicData>
            </a:graphic>
          </wp:anchor>
        </w:drawing>
      </w:r>
    </w:p>
    <w:p w14:paraId="4CD26196">
      <w:pPr>
        <w:rPr>
          <w:rFonts w:ascii="Arial" w:hAnsi="Arial" w:eastAsia="Arial" w:cs="Arial"/>
          <w:sz w:val="24"/>
          <w:szCs w:val="24"/>
        </w:rPr>
      </w:pPr>
    </w:p>
    <w:p w14:paraId="715598AF">
      <w:pPr>
        <w:rPr>
          <w:rFonts w:ascii="Arial" w:hAnsi="Arial" w:eastAsia="Arial" w:cs="Arial"/>
          <w:sz w:val="24"/>
          <w:szCs w:val="24"/>
        </w:rPr>
      </w:pPr>
    </w:p>
    <w:p w14:paraId="71866888">
      <w:pPr>
        <w:rPr>
          <w:rFonts w:ascii="Arial" w:hAnsi="Arial" w:eastAsia="Arial" w:cs="Arial"/>
          <w:sz w:val="24"/>
          <w:szCs w:val="24"/>
        </w:rPr>
      </w:pPr>
    </w:p>
    <w:p w14:paraId="128603D3">
      <w:pPr>
        <w:rPr>
          <w:rFonts w:ascii="Arial" w:hAnsi="Arial" w:eastAsia="Arial" w:cs="Arial"/>
          <w:sz w:val="24"/>
          <w:szCs w:val="24"/>
        </w:rPr>
      </w:pPr>
    </w:p>
    <w:p w14:paraId="2D4802F2">
      <w:pPr>
        <w:rPr>
          <w:rFonts w:ascii="Arial" w:hAnsi="Arial" w:eastAsia="Arial" w:cs="Arial"/>
          <w:sz w:val="24"/>
          <w:szCs w:val="24"/>
        </w:rPr>
      </w:pPr>
    </w:p>
    <w:p w14:paraId="233C6EA0">
      <w:pPr>
        <w:rPr>
          <w:rFonts w:ascii="Arial" w:hAnsi="Arial" w:eastAsia="Arial" w:cs="Arial"/>
          <w:sz w:val="24"/>
          <w:szCs w:val="24"/>
        </w:rPr>
      </w:pPr>
    </w:p>
    <w:p w14:paraId="064EB8E7">
      <w:pPr>
        <w:rPr>
          <w:rFonts w:ascii="Arial" w:hAnsi="Arial" w:eastAsia="Arial" w:cs="Arial"/>
          <w:sz w:val="24"/>
          <w:szCs w:val="24"/>
        </w:rPr>
      </w:pPr>
    </w:p>
    <w:p w14:paraId="32648CA2">
      <w:pPr>
        <w:rPr>
          <w:rFonts w:ascii="Arial" w:hAnsi="Arial" w:eastAsia="Arial" w:cs="Arial"/>
          <w:sz w:val="24"/>
          <w:szCs w:val="24"/>
        </w:rPr>
      </w:pPr>
    </w:p>
    <w:p w14:paraId="676CBA70">
      <w:pPr>
        <w:rPr>
          <w:rFonts w:ascii="Arial" w:hAnsi="Arial" w:eastAsia="Arial" w:cs="Arial"/>
          <w:sz w:val="24"/>
          <w:szCs w:val="24"/>
        </w:rPr>
      </w:pPr>
    </w:p>
    <w:p w14:paraId="061AF186">
      <w:pPr>
        <w:rPr>
          <w:rFonts w:ascii="Arial" w:hAnsi="Arial" w:eastAsia="Arial" w:cs="Arial"/>
          <w:sz w:val="24"/>
          <w:szCs w:val="24"/>
        </w:rPr>
      </w:pPr>
    </w:p>
    <w:p w14:paraId="40AEA8EF">
      <w:pPr>
        <w:rPr>
          <w:rFonts w:ascii="Arial" w:hAnsi="Arial" w:eastAsia="Arial" w:cs="Arial"/>
          <w:sz w:val="24"/>
          <w:szCs w:val="24"/>
        </w:rPr>
      </w:pPr>
    </w:p>
    <w:p w14:paraId="331784C4">
      <w:pPr>
        <w:rPr>
          <w:rFonts w:ascii="Arial" w:hAnsi="Arial" w:eastAsia="Arial" w:cs="Arial"/>
          <w:sz w:val="24"/>
          <w:szCs w:val="24"/>
        </w:rPr>
      </w:pPr>
    </w:p>
    <w:p w14:paraId="7874527C">
      <w:pPr>
        <w:rPr>
          <w:rFonts w:ascii="Arial" w:hAnsi="Arial" w:eastAsia="Arial" w:cs="Arial"/>
          <w:sz w:val="24"/>
          <w:szCs w:val="24"/>
        </w:rPr>
      </w:pPr>
    </w:p>
    <w:p w14:paraId="44C5BBE8">
      <w:pPr>
        <w:rPr>
          <w:rFonts w:ascii="Arial" w:hAnsi="Arial" w:eastAsia="Arial" w:cs="Arial"/>
          <w:sz w:val="24"/>
          <w:szCs w:val="24"/>
        </w:rPr>
      </w:pPr>
      <w:r>
        <w:rPr>
          <w:rFonts w:ascii="Arial" w:hAnsi="Arial" w:eastAsia="Arial" w:cs="Arial"/>
          <w:sz w:val="24"/>
          <w:szCs w:val="24"/>
        </w:rPr>
        <w:t>Foto 6: Taller de gestión emocional con la PAM de Gualindo</w:t>
      </w:r>
    </w:p>
    <w:p w14:paraId="16999547">
      <w:pPr>
        <w:rPr>
          <w:rFonts w:ascii="Arial" w:hAnsi="Arial" w:eastAsia="Arial" w:cs="Arial"/>
          <w:sz w:val="24"/>
          <w:szCs w:val="24"/>
        </w:rPr>
      </w:pPr>
    </w:p>
    <w:p w14:paraId="198CC03A">
      <w:pPr>
        <w:rPr>
          <w:rFonts w:ascii="Arial" w:hAnsi="Arial" w:eastAsia="Arial" w:cs="Arial"/>
          <w:sz w:val="24"/>
          <w:szCs w:val="24"/>
        </w:rPr>
      </w:pPr>
    </w:p>
    <w:p w14:paraId="72FDF7F1">
      <w:pPr>
        <w:rPr>
          <w:rFonts w:ascii="Arial" w:hAnsi="Arial" w:eastAsia="Arial" w:cs="Arial"/>
          <w:sz w:val="24"/>
          <w:szCs w:val="24"/>
        </w:rPr>
      </w:pPr>
    </w:p>
    <w:p w14:paraId="2FF7C936">
      <w:pPr>
        <w:rPr>
          <w:rFonts w:ascii="Arial" w:hAnsi="Arial" w:eastAsia="Arial" w:cs="Arial"/>
          <w:sz w:val="24"/>
          <w:szCs w:val="24"/>
        </w:rPr>
      </w:pPr>
    </w:p>
    <w:p w14:paraId="2B956102">
      <w:pPr>
        <w:rPr>
          <w:rFonts w:ascii="Arial" w:hAnsi="Arial" w:eastAsia="Arial" w:cs="Arial"/>
          <w:sz w:val="24"/>
          <w:szCs w:val="24"/>
        </w:rPr>
      </w:pPr>
    </w:p>
    <w:p w14:paraId="24941C1E">
      <w:pPr>
        <w:rPr>
          <w:rFonts w:ascii="Arial" w:hAnsi="Arial" w:eastAsia="Arial" w:cs="Arial"/>
          <w:sz w:val="24"/>
          <w:szCs w:val="24"/>
        </w:rPr>
      </w:pPr>
    </w:p>
    <w:p w14:paraId="346CFB96">
      <w:pPr>
        <w:rPr>
          <w:rFonts w:ascii="Arial" w:hAnsi="Arial" w:eastAsia="Arial" w:cs="Arial"/>
          <w:sz w:val="24"/>
          <w:szCs w:val="24"/>
        </w:rPr>
      </w:pPr>
    </w:p>
    <w:p w14:paraId="2B775772">
      <w:pPr>
        <w:rPr>
          <w:rFonts w:ascii="Arial" w:hAnsi="Arial" w:eastAsia="Arial" w:cs="Arial"/>
          <w:sz w:val="24"/>
          <w:szCs w:val="24"/>
        </w:rPr>
      </w:pPr>
    </w:p>
    <w:p w14:paraId="34805E32">
      <w:pPr>
        <w:rPr>
          <w:rFonts w:ascii="Arial" w:hAnsi="Arial" w:eastAsia="Arial" w:cs="Arial"/>
          <w:sz w:val="24"/>
          <w:szCs w:val="24"/>
        </w:rPr>
      </w:pPr>
    </w:p>
    <w:p w14:paraId="476B1455">
      <w:pPr>
        <w:rPr>
          <w:rFonts w:ascii="Arial" w:hAnsi="Arial" w:eastAsia="Arial" w:cs="Arial"/>
          <w:sz w:val="24"/>
          <w:szCs w:val="24"/>
        </w:rPr>
      </w:pPr>
    </w:p>
    <w:p w14:paraId="7F99678E">
      <w:pPr>
        <w:rPr>
          <w:rFonts w:ascii="Arial" w:hAnsi="Arial" w:eastAsia="Arial" w:cs="Arial"/>
          <w:sz w:val="24"/>
          <w:szCs w:val="24"/>
        </w:rPr>
      </w:pPr>
    </w:p>
    <w:p w14:paraId="0BFFDBEB">
      <w:pPr>
        <w:rPr>
          <w:rFonts w:ascii="Arial" w:hAnsi="Arial" w:eastAsia="Arial" w:cs="Arial"/>
          <w:sz w:val="24"/>
          <w:szCs w:val="24"/>
        </w:rPr>
      </w:pPr>
    </w:p>
    <w:p w14:paraId="25CE87EC">
      <w:pPr>
        <w:rPr>
          <w:rFonts w:ascii="Arial" w:hAnsi="Arial" w:eastAsia="Arial" w:cs="Arial"/>
          <w:sz w:val="24"/>
          <w:szCs w:val="24"/>
        </w:rPr>
      </w:pPr>
      <w:r>
        <w:rPr>
          <w:b/>
          <w:u w:val="single"/>
        </w:rPr>
        <w:drawing>
          <wp:anchor distT="0" distB="0" distL="114300" distR="114300" simplePos="0" relativeHeight="251666432" behindDoc="1" locked="0" layoutInCell="1" allowOverlap="1">
            <wp:simplePos x="0" y="0"/>
            <wp:positionH relativeFrom="page">
              <wp:posOffset>893445</wp:posOffset>
            </wp:positionH>
            <wp:positionV relativeFrom="margin">
              <wp:posOffset>522605</wp:posOffset>
            </wp:positionV>
            <wp:extent cx="5092700" cy="2915285"/>
            <wp:effectExtent l="53975" t="53975" r="111125" b="116840"/>
            <wp:wrapNone/>
            <wp:docPr id="7" name="Imagen 3"/>
            <wp:cNvGraphicFramePr/>
            <a:graphic xmlns:a="http://schemas.openxmlformats.org/drawingml/2006/main">
              <a:graphicData uri="http://schemas.openxmlformats.org/drawingml/2006/picture">
                <pic:pic xmlns:pic="http://schemas.openxmlformats.org/drawingml/2006/picture">
                  <pic:nvPicPr>
                    <pic:cNvPr id="7" name="Imagen 3"/>
                    <pic:cNvPicPr/>
                  </pic:nvPicPr>
                  <pic:blipFill>
                    <a:blip r:embed="rId23"/>
                    <a:srcRect l="1989" t="33494" r="4749" b="524"/>
                    <a:stretch>
                      <a:fillRect/>
                    </a:stretch>
                  </pic:blipFill>
                  <pic:spPr>
                    <a:xfrm>
                      <a:off x="0" y="0"/>
                      <a:ext cx="5092700" cy="2915285"/>
                    </a:xfrm>
                    <a:prstGeom prst="rect">
                      <a:avLst/>
                    </a:prstGeom>
                    <a:ln w="38160">
                      <a:solidFill>
                        <a:srgbClr val="000000"/>
                      </a:solidFill>
                      <a:miter/>
                    </a:ln>
                    <a:effectLst>
                      <a:outerShdw blurRad="50800" dist="38100" dir="2700000" algn="tl" rotWithShape="0">
                        <a:srgbClr val="000000">
                          <a:alpha val="43000"/>
                        </a:srgbClr>
                      </a:outerShdw>
                    </a:effectLst>
                  </pic:spPr>
                </pic:pic>
              </a:graphicData>
            </a:graphic>
          </wp:anchor>
        </w:drawing>
      </w:r>
      <w:r>
        <w:rPr>
          <w:rFonts w:ascii="Arial" w:hAnsi="Arial" w:eastAsia="Arial" w:cs="Arial"/>
          <w:sz w:val="24"/>
          <w:szCs w:val="24"/>
        </w:rPr>
        <w:t>Foto 7: Casa de actividades diarias en gualindo centro con PAM y sus cuidadores.</w:t>
      </w:r>
    </w:p>
    <w:p w14:paraId="1077F468">
      <w:pPr>
        <w:rPr>
          <w:rFonts w:ascii="Arial" w:hAnsi="Arial" w:eastAsia="Arial" w:cs="Arial"/>
          <w:sz w:val="24"/>
          <w:szCs w:val="24"/>
        </w:rPr>
      </w:pPr>
      <w:r>
        <w:drawing>
          <wp:anchor distT="0" distB="0" distL="114300" distR="114300" simplePos="0" relativeHeight="251667456" behindDoc="1" locked="0" layoutInCell="1" allowOverlap="1">
            <wp:simplePos x="0" y="0"/>
            <wp:positionH relativeFrom="margin">
              <wp:posOffset>357505</wp:posOffset>
            </wp:positionH>
            <wp:positionV relativeFrom="margin">
              <wp:posOffset>4387850</wp:posOffset>
            </wp:positionV>
            <wp:extent cx="5304790" cy="3553460"/>
            <wp:effectExtent l="53975" t="53975" r="108585" b="126365"/>
            <wp:wrapNone/>
            <wp:docPr id="13" name="Imagen 4"/>
            <wp:cNvGraphicFramePr/>
            <a:graphic xmlns:a="http://schemas.openxmlformats.org/drawingml/2006/main">
              <a:graphicData uri="http://schemas.openxmlformats.org/drawingml/2006/picture">
                <pic:pic xmlns:pic="http://schemas.openxmlformats.org/drawingml/2006/picture">
                  <pic:nvPicPr>
                    <pic:cNvPr id="13" name="Imagen 4"/>
                    <pic:cNvPicPr/>
                  </pic:nvPicPr>
                  <pic:blipFill>
                    <a:blip r:embed="rId24"/>
                    <a:stretch>
                      <a:fillRect/>
                    </a:stretch>
                  </pic:blipFill>
                  <pic:spPr>
                    <a:xfrm>
                      <a:off x="0" y="0"/>
                      <a:ext cx="5304790" cy="3553460"/>
                    </a:xfrm>
                    <a:prstGeom prst="rect">
                      <a:avLst/>
                    </a:prstGeom>
                    <a:ln w="38160">
                      <a:solidFill>
                        <a:srgbClr val="000000"/>
                      </a:solidFill>
                      <a:miter/>
                    </a:ln>
                    <a:effectLst>
                      <a:outerShdw blurRad="50800" dist="38100" dir="2700000" algn="tl" rotWithShape="0">
                        <a:srgbClr val="000000">
                          <a:alpha val="43000"/>
                        </a:srgbClr>
                      </a:outerShdw>
                    </a:effectLst>
                  </pic:spPr>
                </pic:pic>
              </a:graphicData>
            </a:graphic>
          </wp:anchor>
        </w:drawing>
      </w:r>
    </w:p>
    <w:p w14:paraId="2940827E">
      <w:pPr>
        <w:rPr>
          <w:rFonts w:ascii="Arial" w:hAnsi="Arial" w:eastAsia="Arial" w:cs="Arial"/>
          <w:sz w:val="24"/>
          <w:szCs w:val="24"/>
        </w:rPr>
      </w:pPr>
    </w:p>
    <w:sectPr>
      <w:footerReference r:id="rId12" w:type="first"/>
      <w:footerReference r:id="rId11" w:type="default"/>
      <w:pgSz w:w="12240" w:h="15840"/>
      <w:pgMar w:top="1440" w:right="1440" w:bottom="1440" w:left="1440" w:header="708" w:footer="706" w:gutter="0"/>
      <w:pgNumType w:start="9"/>
      <w:cols w:space="720" w:num="1"/>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Georgia">
    <w:panose1 w:val="02040502050405020303"/>
    <w:charset w:val="00"/>
    <w:family w:val="roman"/>
    <w:pitch w:val="default"/>
    <w:sig w:usb0="00000287" w:usb1="00000000" w:usb2="00000000" w:usb3="00000000" w:csb0="2000009F" w:csb1="00000000"/>
  </w:font>
  <w:font w:name="Work Sans">
    <w:altName w:val="Segoe Print"/>
    <w:panose1 w:val="00000000000000000000"/>
    <w:charset w:val="00"/>
    <w:family w:val="auto"/>
    <w:pitch w:val="default"/>
    <w:sig w:usb0="00000000" w:usb1="00000000" w:usb2="00000000" w:usb3="00000000" w:csb0="00000193" w:csb1="00000000"/>
  </w:font>
  <w:font w:name="Symbol">
    <w:panose1 w:val="05050102010706020507"/>
    <w:charset w:val="02"/>
    <w:family w:val="roman"/>
    <w:pitch w:val="default"/>
    <w:sig w:usb0="00000000" w:usb1="00000000" w:usb2="00000000" w:usb3="00000000" w:csb0="8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0DA52E">
    <w:pPr>
      <w:tabs>
        <w:tab w:val="center" w:pos="4419"/>
        <w:tab w:val="right" w:pos="8838"/>
      </w:tabs>
      <w:spacing w:after="0" w:line="240" w:lineRule="auto"/>
      <w:jc w:val="both"/>
      <w:rPr>
        <w:color w:val="000000"/>
      </w:rPr>
    </w:pPr>
    <w:r>
      <mc:AlternateContent>
        <mc:Choice Requires="wps">
          <w:drawing>
            <wp:anchor distT="0" distB="0" distL="114300" distR="114300" simplePos="0" relativeHeight="251659264" behindDoc="0" locked="0" layoutInCell="1" allowOverlap="1">
              <wp:simplePos x="0" y="0"/>
              <wp:positionH relativeFrom="column">
                <wp:posOffset>4114800</wp:posOffset>
              </wp:positionH>
              <wp:positionV relativeFrom="paragraph">
                <wp:posOffset>0</wp:posOffset>
              </wp:positionV>
              <wp:extent cx="1828800" cy="1828800"/>
              <wp:effectExtent l="0" t="0" r="0" b="0"/>
              <wp:wrapNone/>
              <wp:docPr id="1" name="Cuadro de texto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cap="flat" cmpd="sng" algn="ctr">
                        <a:noFill/>
                        <a:miter lim="800000"/>
                      </a:ln>
                    </wps:spPr>
                    <wps:txbx>
                      <w:txbxContent>
                        <w:p w14:paraId="6F8F89AF">
                          <w:pPr>
                            <w:tabs>
                              <w:tab w:val="center" w:pos="4419"/>
                              <w:tab w:val="right" w:pos="8838"/>
                            </w:tabs>
                            <w:suppressAutoHyphens/>
                            <w:spacing w:after="0" w:line="240" w:lineRule="auto"/>
                            <w:ind w:leftChars="-1" w:hanging="2" w:hangingChars="1"/>
                            <w:jc w:val="right"/>
                            <w:textAlignment w:val="top"/>
                            <w:outlineLvl w:val="0"/>
                            <w:rPr>
                              <w:position w:val="-1"/>
                            </w:rPr>
                          </w:pPr>
                          <w:r>
                            <w:rPr>
                              <w:color w:val="000000"/>
                              <w:position w:val="-1"/>
                            </w:rPr>
                            <w:fldChar w:fldCharType="begin"/>
                          </w:r>
                          <w:r>
                            <w:rPr>
                              <w:color w:val="000000"/>
                              <w:position w:val="-1"/>
                            </w:rPr>
                            <w:instrText xml:space="preserve">PAGE</w:instrText>
                          </w:r>
                          <w:r>
                            <w:rPr>
                              <w:color w:val="000000"/>
                              <w:position w:val="-1"/>
                            </w:rPr>
                            <w:fldChar w:fldCharType="separate"/>
                          </w:r>
                          <w:r>
                            <w:rPr>
                              <w:color w:val="000000"/>
                              <w:position w:val="-1"/>
                            </w:rPr>
                            <w:t>2</w:t>
                          </w:r>
                          <w:r>
                            <w:rPr>
                              <w:color w:val="000000"/>
                              <w:position w:val="-1"/>
                            </w:rPr>
                            <w:fldChar w:fldCharType="end"/>
                          </w:r>
                        </w:p>
                        <w:p w14:paraId="507095AD">
                          <w:pPr>
                            <w:suppressAutoHyphens/>
                            <w:spacing w:line="1" w:lineRule="atLeast"/>
                            <w:ind w:leftChars="-1" w:hanging="2" w:hangingChars="1"/>
                            <w:textAlignment w:val="top"/>
                            <w:outlineLvl w:val="0"/>
                            <w:rPr>
                              <w:position w:val="-1"/>
                            </w:rPr>
                          </w:pPr>
                        </w:p>
                      </w:txbxContent>
                    </wps:txbx>
                    <wps:bodyPr/>
                  </wps:wsp>
                </a:graphicData>
              </a:graphic>
            </wp:anchor>
          </w:drawing>
        </mc:Choice>
        <mc:Fallback>
          <w:pict>
            <v:shape id="_x0000_s1026" o:spid="_x0000_s1026" o:spt="202" type="#_x0000_t202" style="position:absolute;left:0pt;margin-left:324pt;margin-top:0pt;height:144pt;width:144pt;z-index:251659264;mso-width-relative:page;mso-height-relative:page;" filled="f" stroked="f" coordsize="21600,21600" o:gfxdata="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WcXR12QAAAAgBAAAPAAAAAAAAAAEAIAAAACIAAABkcnMvZG93bnJldi54&#10;bWxQSwECFAAUAAAACACHTuJAODa0dsABAACKAwAADgAAAAAAAAABACAAAAAoAQAAZHJzL2Uyb0Rv&#10;Yy54bWxQSwUGAAAAAAYABgBZAQAAWgUAAAAA&#10;">
              <v:fill on="f" focussize="0,0"/>
              <v:stroke on="f" weight="0.5pt" miterlimit="8" joinstyle="miter"/>
              <v:imagedata o:title=""/>
              <o:lock v:ext="edit" aspectratio="f"/>
              <v:textbox>
                <w:txbxContent>
                  <w:p w14:paraId="6F8F89AF">
                    <w:pPr>
                      <w:tabs>
                        <w:tab w:val="center" w:pos="4419"/>
                        <w:tab w:val="right" w:pos="8838"/>
                      </w:tabs>
                      <w:suppressAutoHyphens/>
                      <w:spacing w:after="0" w:line="240" w:lineRule="auto"/>
                      <w:ind w:leftChars="-1" w:hanging="2" w:hangingChars="1"/>
                      <w:jc w:val="right"/>
                      <w:textAlignment w:val="top"/>
                      <w:outlineLvl w:val="0"/>
                      <w:rPr>
                        <w:position w:val="-1"/>
                      </w:rPr>
                    </w:pPr>
                    <w:r>
                      <w:rPr>
                        <w:color w:val="000000"/>
                        <w:position w:val="-1"/>
                      </w:rPr>
                      <w:fldChar w:fldCharType="begin"/>
                    </w:r>
                    <w:r>
                      <w:rPr>
                        <w:color w:val="000000"/>
                        <w:position w:val="-1"/>
                      </w:rPr>
                      <w:instrText xml:space="preserve">PAGE</w:instrText>
                    </w:r>
                    <w:r>
                      <w:rPr>
                        <w:color w:val="000000"/>
                        <w:position w:val="-1"/>
                      </w:rPr>
                      <w:fldChar w:fldCharType="separate"/>
                    </w:r>
                    <w:r>
                      <w:rPr>
                        <w:color w:val="000000"/>
                        <w:position w:val="-1"/>
                      </w:rPr>
                      <w:t>2</w:t>
                    </w:r>
                    <w:r>
                      <w:rPr>
                        <w:color w:val="000000"/>
                        <w:position w:val="-1"/>
                      </w:rPr>
                      <w:fldChar w:fldCharType="end"/>
                    </w:r>
                  </w:p>
                  <w:p w14:paraId="507095AD">
                    <w:pPr>
                      <w:suppressAutoHyphens/>
                      <w:spacing w:line="1" w:lineRule="atLeast"/>
                      <w:ind w:leftChars="-1" w:hanging="2" w:hangingChars="1"/>
                      <w:textAlignment w:val="top"/>
                      <w:outlineLvl w:val="0"/>
                      <w:rPr>
                        <w:position w:val="-1"/>
                      </w:rPr>
                    </w:pPr>
                  </w:p>
                </w:txbxContent>
              </v:textbox>
            </v:shape>
          </w:pict>
        </mc:Fallback>
      </mc:AlternateContent>
    </w:r>
  </w:p>
  <w:p w14:paraId="419DFAE9">
    <w:pPr>
      <w:tabs>
        <w:tab w:val="center" w:pos="4419"/>
        <w:tab w:val="right" w:pos="8838"/>
      </w:tabs>
      <w:spacing w:after="0" w:line="240" w:lineRule="auto"/>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484525">
    <w:pPr>
      <w:tabs>
        <w:tab w:val="center" w:pos="4419"/>
        <w:tab w:val="right" w:pos="8838"/>
      </w:tabs>
      <w:spacing w:after="0" w:line="240" w:lineRule="auto"/>
      <w:jc w:val="right"/>
      <w:rPr>
        <w:color w:val="000000"/>
      </w:rPr>
    </w:pPr>
    <w:r>
      <mc:AlternateContent>
        <mc:Choice Requires="wps">
          <w:drawing>
            <wp:anchor distT="0" distB="0" distL="114300" distR="114300" simplePos="0" relativeHeight="251660288" behindDoc="0" locked="0" layoutInCell="1" allowOverlap="1">
              <wp:simplePos x="0" y="0"/>
              <wp:positionH relativeFrom="column">
                <wp:posOffset>4114800</wp:posOffset>
              </wp:positionH>
              <wp:positionV relativeFrom="paragraph">
                <wp:posOffset>0</wp:posOffset>
              </wp:positionV>
              <wp:extent cx="1828800" cy="1828800"/>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cap="flat" cmpd="sng" algn="ctr">
                        <a:noFill/>
                        <a:miter lim="800000"/>
                      </a:ln>
                    </wps:spPr>
                    <wps:txbx>
                      <w:txbxContent>
                        <w:p w14:paraId="0C367378">
                          <w:pPr>
                            <w:tabs>
                              <w:tab w:val="center" w:pos="4153"/>
                              <w:tab w:val="right" w:pos="8306"/>
                            </w:tabs>
                            <w:suppressAutoHyphens/>
                            <w:spacing w:line="1" w:lineRule="atLeast"/>
                            <w:ind w:leftChars="-1" w:hanging="2" w:hangingChars="1"/>
                            <w:textAlignment w:val="top"/>
                            <w:outlineLvl w:val="0"/>
                            <w:rPr>
                              <w:position w:val="-1"/>
                            </w:rPr>
                          </w:pPr>
                          <w:r>
                            <w:rPr>
                              <w:position w:val="-1"/>
                            </w:rPr>
                            <w:fldChar w:fldCharType="begin"/>
                          </w:r>
                          <w:r>
                            <w:rPr>
                              <w:position w:val="-1"/>
                            </w:rPr>
                            <w:instrText xml:space="preserve"> PAGE  \* MERGEFORMAT </w:instrText>
                          </w:r>
                          <w:r>
                            <w:rPr>
                              <w:position w:val="-1"/>
                            </w:rPr>
                            <w:fldChar w:fldCharType="separate"/>
                          </w:r>
                          <w:r>
                            <w:rPr>
                              <w:position w:val="-1"/>
                            </w:rPr>
                            <w:t>1</w:t>
                          </w:r>
                          <w:r>
                            <w:rPr>
                              <w:position w:val="-1"/>
                            </w:rPr>
                            <w:fldChar w:fldCharType="end"/>
                          </w:r>
                        </w:p>
                        <w:p w14:paraId="4124AB01">
                          <w:pPr>
                            <w:suppressAutoHyphens/>
                            <w:spacing w:line="1" w:lineRule="atLeast"/>
                            <w:ind w:leftChars="-1" w:hanging="2" w:hangingChars="1"/>
                            <w:textAlignment w:val="top"/>
                            <w:outlineLvl w:val="0"/>
                            <w:rPr>
                              <w:position w:val="-1"/>
                            </w:rPr>
                          </w:pPr>
                        </w:p>
                      </w:txbxContent>
                    </wps:txbx>
                    <wps:bodyPr/>
                  </wps:wsp>
                </a:graphicData>
              </a:graphic>
            </wp:anchor>
          </w:drawing>
        </mc:Choice>
        <mc:Fallback>
          <w:pict>
            <v:shape id="_x0000_s1026" o:spid="_x0000_s1026" o:spt="202" type="#_x0000_t202" style="position:absolute;left:0pt;margin-left:324pt;margin-top:0pt;height:144pt;width:144pt;z-index:251660288;mso-width-relative:page;mso-height-relative:page;" filled="f" stroked="f" coordsize="21600,21600" o:gfxdata="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WcXR12QAAAAgBAAAPAAAAAAAAAAEAIAAAACIAAABkcnMvZG93bnJldi54&#10;bWxQSwECFAAUAAAACACHTuJASk4TG8ABAACKAwAADgAAAAAAAAABACAAAAAoAQAAZHJzL2Uyb0Rv&#10;Yy54bWxQSwUGAAAAAAYABgBZAQAAWgUAAAAA&#10;">
              <v:fill on="f" focussize="0,0"/>
              <v:stroke on="f" weight="0.5pt" miterlimit="8" joinstyle="miter"/>
              <v:imagedata o:title=""/>
              <o:lock v:ext="edit" aspectratio="f"/>
              <v:textbox>
                <w:txbxContent>
                  <w:p w14:paraId="0C367378">
                    <w:pPr>
                      <w:tabs>
                        <w:tab w:val="center" w:pos="4153"/>
                        <w:tab w:val="right" w:pos="8306"/>
                      </w:tabs>
                      <w:suppressAutoHyphens/>
                      <w:spacing w:line="1" w:lineRule="atLeast"/>
                      <w:ind w:leftChars="-1" w:hanging="2" w:hangingChars="1"/>
                      <w:textAlignment w:val="top"/>
                      <w:outlineLvl w:val="0"/>
                      <w:rPr>
                        <w:position w:val="-1"/>
                      </w:rPr>
                    </w:pPr>
                    <w:r>
                      <w:rPr>
                        <w:position w:val="-1"/>
                      </w:rPr>
                      <w:fldChar w:fldCharType="begin"/>
                    </w:r>
                    <w:r>
                      <w:rPr>
                        <w:position w:val="-1"/>
                      </w:rPr>
                      <w:instrText xml:space="preserve"> PAGE  \* MERGEFORMAT </w:instrText>
                    </w:r>
                    <w:r>
                      <w:rPr>
                        <w:position w:val="-1"/>
                      </w:rPr>
                      <w:fldChar w:fldCharType="separate"/>
                    </w:r>
                    <w:r>
                      <w:rPr>
                        <w:position w:val="-1"/>
                      </w:rPr>
                      <w:t>1</w:t>
                    </w:r>
                    <w:r>
                      <w:rPr>
                        <w:position w:val="-1"/>
                      </w:rPr>
                      <w:fldChar w:fldCharType="end"/>
                    </w:r>
                  </w:p>
                  <w:p w14:paraId="4124AB01">
                    <w:pPr>
                      <w:suppressAutoHyphens/>
                      <w:spacing w:line="1" w:lineRule="atLeast"/>
                      <w:ind w:leftChars="-1" w:hanging="2" w:hangingChars="1"/>
                      <w:textAlignment w:val="top"/>
                      <w:outlineLvl w:val="0"/>
                      <w:rPr>
                        <w:position w:val="-1"/>
                      </w:rPr>
                    </w:pPr>
                  </w:p>
                </w:txbxContent>
              </v:textbox>
            </v:shape>
          </w:pict>
        </mc:Fallback>
      </mc:AlternateContent>
    </w:r>
  </w:p>
  <w:p w14:paraId="5BA89F66">
    <w:pPr>
      <w:tabs>
        <w:tab w:val="center" w:pos="4419"/>
        <w:tab w:val="right" w:pos="8838"/>
      </w:tabs>
      <w:spacing w:after="0" w:line="240" w:lineRule="auto"/>
      <w:rPr>
        <w:color w:val="00000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3F73A2">
    <w:pPr>
      <w:tabs>
        <w:tab w:val="center" w:pos="4419"/>
        <w:tab w:val="right" w:pos="8838"/>
      </w:tabs>
      <w:spacing w:after="0" w:line="240" w:lineRule="auto"/>
      <w:jc w:val="both"/>
      <w:rPr>
        <w:color w:val="000000"/>
      </w:rPr>
    </w:pPr>
  </w:p>
  <w:p w14:paraId="522568B8">
    <w:pPr>
      <w:tabs>
        <w:tab w:val="center" w:pos="4419"/>
        <w:tab w:val="right" w:pos="8838"/>
      </w:tabs>
      <w:spacing w:after="0" w:line="240" w:lineRule="auto"/>
      <w:rPr>
        <w:color w:val="00000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22F04">
    <w:pPr>
      <w:tabs>
        <w:tab w:val="center" w:pos="4419"/>
        <w:tab w:val="right" w:pos="8838"/>
      </w:tabs>
      <w:spacing w:after="0" w:line="240" w:lineRule="auto"/>
      <w:jc w:val="right"/>
      <w:rPr>
        <w:rFonts w:hint="default"/>
        <w:color w:val="000000"/>
        <w:lang w:val="es-SV"/>
      </w:rPr>
    </w:pPr>
    <w:r>
      <w:rPr>
        <w:rFonts w:hint="default"/>
        <w:color w:val="000000"/>
        <w:lang w:val="es-SV"/>
      </w:rPr>
      <w:t>7</w:t>
    </w:r>
  </w:p>
  <w:p w14:paraId="5AFF7DC5">
    <w:pPr>
      <w:tabs>
        <w:tab w:val="center" w:pos="4419"/>
        <w:tab w:val="right" w:pos="8838"/>
      </w:tabs>
      <w:spacing w:after="0" w:line="240" w:lineRule="auto"/>
      <w:rPr>
        <w:color w:val="000000"/>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DBD91A">
    <w:pPr>
      <w:tabs>
        <w:tab w:val="center" w:pos="4419"/>
        <w:tab w:val="right" w:pos="8838"/>
      </w:tabs>
      <w:spacing w:after="0" w:line="240" w:lineRule="auto"/>
      <w:jc w:val="both"/>
      <w:rPr>
        <w:color w:val="000000"/>
      </w:rPr>
    </w:pPr>
    <w:r>
      <mc:AlternateContent>
        <mc:Choice Requires="wps">
          <w:drawing>
            <wp:anchor distT="0" distB="0" distL="114300" distR="114300" simplePos="0" relativeHeight="251668480" behindDoc="0" locked="0" layoutInCell="1" allowOverlap="1">
              <wp:simplePos x="0" y="0"/>
              <wp:positionH relativeFrom="column">
                <wp:posOffset>4114800</wp:posOffset>
              </wp:positionH>
              <wp:positionV relativeFrom="paragraph">
                <wp:posOffset>0</wp:posOffset>
              </wp:positionV>
              <wp:extent cx="1828800" cy="1828800"/>
              <wp:effectExtent l="0" t="0" r="0" b="0"/>
              <wp:wrapNone/>
              <wp:docPr id="19" name="Cuadro de texto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cap="flat" cmpd="sng" algn="ctr">
                        <a:noFill/>
                        <a:miter lim="800000"/>
                      </a:ln>
                    </wps:spPr>
                    <wps:txbx>
                      <w:txbxContent>
                        <w:p w14:paraId="1E6195E9">
                          <w:pPr>
                            <w:tabs>
                              <w:tab w:val="center" w:pos="4419"/>
                              <w:tab w:val="right" w:pos="8838"/>
                            </w:tabs>
                            <w:suppressAutoHyphens/>
                            <w:spacing w:after="0" w:line="240" w:lineRule="auto"/>
                            <w:ind w:leftChars="-1" w:hanging="2" w:hangingChars="1"/>
                            <w:jc w:val="right"/>
                            <w:textAlignment w:val="top"/>
                            <w:outlineLvl w:val="0"/>
                            <w:rPr>
                              <w:position w:val="-1"/>
                            </w:rPr>
                          </w:pPr>
                          <w:r>
                            <w:rPr>
                              <w:color w:val="000000"/>
                              <w:position w:val="-1"/>
                            </w:rPr>
                            <w:fldChar w:fldCharType="begin"/>
                          </w:r>
                          <w:r>
                            <w:rPr>
                              <w:color w:val="000000"/>
                              <w:position w:val="-1"/>
                            </w:rPr>
                            <w:instrText xml:space="preserve">PAGE</w:instrText>
                          </w:r>
                          <w:r>
                            <w:rPr>
                              <w:color w:val="000000"/>
                              <w:position w:val="-1"/>
                            </w:rPr>
                            <w:fldChar w:fldCharType="separate"/>
                          </w:r>
                          <w:r>
                            <w:rPr>
                              <w:color w:val="000000"/>
                              <w:position w:val="-1"/>
                            </w:rPr>
                            <w:t>2</w:t>
                          </w:r>
                          <w:r>
                            <w:rPr>
                              <w:color w:val="000000"/>
                              <w:position w:val="-1"/>
                            </w:rPr>
                            <w:fldChar w:fldCharType="end"/>
                          </w:r>
                        </w:p>
                        <w:p w14:paraId="07F62900">
                          <w:pPr>
                            <w:suppressAutoHyphens/>
                            <w:spacing w:line="1" w:lineRule="atLeast"/>
                            <w:ind w:leftChars="-1" w:hanging="2" w:hangingChars="1"/>
                            <w:textAlignment w:val="top"/>
                            <w:outlineLvl w:val="0"/>
                            <w:rPr>
                              <w:position w:val="-1"/>
                            </w:rPr>
                          </w:pPr>
                        </w:p>
                      </w:txbxContent>
                    </wps:txbx>
                    <wps:bodyPr/>
                  </wps:wsp>
                </a:graphicData>
              </a:graphic>
            </wp:anchor>
          </w:drawing>
        </mc:Choice>
        <mc:Fallback>
          <w:pict>
            <v:shape id="_x0000_s1026" o:spid="_x0000_s1026" o:spt="202" type="#_x0000_t202" style="position:absolute;left:0pt;margin-left:324pt;margin-top:0pt;height:144pt;width:144pt;z-index:251668480;mso-width-relative:page;mso-height-relative:page;" filled="f" stroked="f" coordsize="21600,21600" o:gfxdata="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lnF0ddkAAAAIAQAADwAAAAAAAAABACAAAAAiAAAAZHJzL2Rvd25yZXYu&#10;eG1sUEsBAhQAFAAAAAgAh07iQHkwpOHBAQAAjAMAAA4AAAAAAAAAAQAgAAAAKAEAAGRycy9lMm9E&#10;b2MueG1sUEsFBgAAAAAGAAYAWQEAAFsFAAAAAA==&#10;">
              <v:fill on="f" focussize="0,0"/>
              <v:stroke on="f" weight="0.5pt" miterlimit="8" joinstyle="miter"/>
              <v:imagedata o:title=""/>
              <o:lock v:ext="edit" aspectratio="f"/>
              <v:textbox>
                <w:txbxContent>
                  <w:p w14:paraId="1E6195E9">
                    <w:pPr>
                      <w:tabs>
                        <w:tab w:val="center" w:pos="4419"/>
                        <w:tab w:val="right" w:pos="8838"/>
                      </w:tabs>
                      <w:suppressAutoHyphens/>
                      <w:spacing w:after="0" w:line="240" w:lineRule="auto"/>
                      <w:ind w:leftChars="-1" w:hanging="2" w:hangingChars="1"/>
                      <w:jc w:val="right"/>
                      <w:textAlignment w:val="top"/>
                      <w:outlineLvl w:val="0"/>
                      <w:rPr>
                        <w:position w:val="-1"/>
                      </w:rPr>
                    </w:pPr>
                    <w:r>
                      <w:rPr>
                        <w:color w:val="000000"/>
                        <w:position w:val="-1"/>
                      </w:rPr>
                      <w:fldChar w:fldCharType="begin"/>
                    </w:r>
                    <w:r>
                      <w:rPr>
                        <w:color w:val="000000"/>
                        <w:position w:val="-1"/>
                      </w:rPr>
                      <w:instrText xml:space="preserve">PAGE</w:instrText>
                    </w:r>
                    <w:r>
                      <w:rPr>
                        <w:color w:val="000000"/>
                        <w:position w:val="-1"/>
                      </w:rPr>
                      <w:fldChar w:fldCharType="separate"/>
                    </w:r>
                    <w:r>
                      <w:rPr>
                        <w:color w:val="000000"/>
                        <w:position w:val="-1"/>
                      </w:rPr>
                      <w:t>2</w:t>
                    </w:r>
                    <w:r>
                      <w:rPr>
                        <w:color w:val="000000"/>
                        <w:position w:val="-1"/>
                      </w:rPr>
                      <w:fldChar w:fldCharType="end"/>
                    </w:r>
                  </w:p>
                  <w:p w14:paraId="07F62900">
                    <w:pPr>
                      <w:suppressAutoHyphens/>
                      <w:spacing w:line="1" w:lineRule="atLeast"/>
                      <w:ind w:leftChars="-1" w:hanging="2" w:hangingChars="1"/>
                      <w:textAlignment w:val="top"/>
                      <w:outlineLvl w:val="0"/>
                      <w:rPr>
                        <w:position w:val="-1"/>
                      </w:rPr>
                    </w:pPr>
                  </w:p>
                </w:txbxContent>
              </v:textbox>
            </v:shape>
          </w:pict>
        </mc:Fallback>
      </mc:AlternateContent>
    </w:r>
  </w:p>
  <w:p w14:paraId="4C4BBF3C">
    <w:pPr>
      <w:tabs>
        <w:tab w:val="center" w:pos="4419"/>
        <w:tab w:val="right" w:pos="8838"/>
      </w:tabs>
      <w:spacing w:after="0" w:line="240" w:lineRule="auto"/>
      <w:rPr>
        <w:color w:val="000000"/>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7CE1E9">
    <w:pPr>
      <w:tabs>
        <w:tab w:val="center" w:pos="4419"/>
        <w:tab w:val="right" w:pos="8838"/>
      </w:tabs>
      <w:spacing w:after="0" w:line="240" w:lineRule="auto"/>
      <w:jc w:val="right"/>
      <w:rPr>
        <w:color w:val="000000"/>
      </w:rPr>
    </w:pPr>
    <w:r>
      <mc:AlternateContent>
        <mc:Choice Requires="wps">
          <w:drawing>
            <wp:anchor distT="0" distB="0" distL="114300" distR="114300" simplePos="0" relativeHeight="251669504" behindDoc="0" locked="0" layoutInCell="1" allowOverlap="1">
              <wp:simplePos x="0" y="0"/>
              <wp:positionH relativeFrom="column">
                <wp:posOffset>4114800</wp:posOffset>
              </wp:positionH>
              <wp:positionV relativeFrom="paragraph">
                <wp:posOffset>0</wp:posOffset>
              </wp:positionV>
              <wp:extent cx="1828800" cy="1828800"/>
              <wp:effectExtent l="0" t="0" r="0" b="0"/>
              <wp:wrapNone/>
              <wp:docPr id="20" name="Cuadro de texto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cap="flat" cmpd="sng" algn="ctr">
                        <a:noFill/>
                        <a:miter lim="800000"/>
                      </a:ln>
                    </wps:spPr>
                    <wps:txbx>
                      <w:txbxContent>
                        <w:p w14:paraId="3FF5FDDB">
                          <w:pPr>
                            <w:tabs>
                              <w:tab w:val="center" w:pos="4153"/>
                              <w:tab w:val="right" w:pos="8306"/>
                            </w:tabs>
                            <w:suppressAutoHyphens/>
                            <w:spacing w:line="1" w:lineRule="atLeast"/>
                            <w:ind w:leftChars="-1" w:hanging="2" w:hangingChars="1"/>
                            <w:textAlignment w:val="top"/>
                            <w:outlineLvl w:val="0"/>
                            <w:rPr>
                              <w:rFonts w:hint="default"/>
                              <w:position w:val="-1"/>
                              <w:lang w:val="es-SV"/>
                            </w:rPr>
                          </w:pPr>
                          <w:r>
                            <w:rPr>
                              <w:rFonts w:hint="default"/>
                              <w:position w:val="-1"/>
                              <w:lang w:val="es-SV"/>
                            </w:rPr>
                            <w:t>8</w:t>
                          </w:r>
                        </w:p>
                        <w:p w14:paraId="2EE2CA7F">
                          <w:pPr>
                            <w:suppressAutoHyphens/>
                            <w:spacing w:line="1" w:lineRule="atLeast"/>
                            <w:ind w:leftChars="-1" w:hanging="2" w:hangingChars="1"/>
                            <w:textAlignment w:val="top"/>
                            <w:outlineLvl w:val="0"/>
                            <w:rPr>
                              <w:position w:val="-1"/>
                            </w:rPr>
                          </w:pPr>
                        </w:p>
                      </w:txbxContent>
                    </wps:txbx>
                    <wps:bodyPr/>
                  </wps:wsp>
                </a:graphicData>
              </a:graphic>
            </wp:anchor>
          </w:drawing>
        </mc:Choice>
        <mc:Fallback>
          <w:pict>
            <v:shape id="_x0000_s1026" o:spid="_x0000_s1026" o:spt="202" type="#_x0000_t202" style="position:absolute;left:0pt;margin-left:324pt;margin-top:0pt;height:144pt;width:144pt;z-index:251669504;mso-width-relative:page;mso-height-relative:page;" filled="f" stroked="f" coordsize="21600,21600" o:gfxdata="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WcXR12QAAAAgBAAAPAAAAAAAAAAEAIAAAACIAAABkcnMvZG93bnJldi54&#10;bWxQSwECFAAUAAAACACHTuJAbzYPUcABAACMAwAADgAAAAAAAAABACAAAAAoAQAAZHJzL2Uyb0Rv&#10;Yy54bWxQSwUGAAAAAAYABgBZAQAAWgUAAAAA&#10;">
              <v:fill on="f" focussize="0,0"/>
              <v:stroke on="f" weight="0.5pt" miterlimit="8" joinstyle="miter"/>
              <v:imagedata o:title=""/>
              <o:lock v:ext="edit" aspectratio="f"/>
              <v:textbox>
                <w:txbxContent>
                  <w:p w14:paraId="3FF5FDDB">
                    <w:pPr>
                      <w:tabs>
                        <w:tab w:val="center" w:pos="4153"/>
                        <w:tab w:val="right" w:pos="8306"/>
                      </w:tabs>
                      <w:suppressAutoHyphens/>
                      <w:spacing w:line="1" w:lineRule="atLeast"/>
                      <w:ind w:leftChars="-1" w:hanging="2" w:hangingChars="1"/>
                      <w:textAlignment w:val="top"/>
                      <w:outlineLvl w:val="0"/>
                      <w:rPr>
                        <w:rFonts w:hint="default"/>
                        <w:position w:val="-1"/>
                        <w:lang w:val="es-SV"/>
                      </w:rPr>
                    </w:pPr>
                    <w:r>
                      <w:rPr>
                        <w:rFonts w:hint="default"/>
                        <w:position w:val="-1"/>
                        <w:lang w:val="es-SV"/>
                      </w:rPr>
                      <w:t>8</w:t>
                    </w:r>
                  </w:p>
                  <w:p w14:paraId="2EE2CA7F">
                    <w:pPr>
                      <w:suppressAutoHyphens/>
                      <w:spacing w:line="1" w:lineRule="atLeast"/>
                      <w:ind w:leftChars="-1" w:hanging="2" w:hangingChars="1"/>
                      <w:textAlignment w:val="top"/>
                      <w:outlineLvl w:val="0"/>
                      <w:rPr>
                        <w:position w:val="-1"/>
                      </w:rPr>
                    </w:pPr>
                  </w:p>
                </w:txbxContent>
              </v:textbox>
            </v:shape>
          </w:pict>
        </mc:Fallback>
      </mc:AlternateContent>
    </w:r>
  </w:p>
  <w:p w14:paraId="481F5D47">
    <w:pPr>
      <w:tabs>
        <w:tab w:val="center" w:pos="4419"/>
        <w:tab w:val="right" w:pos="8838"/>
      </w:tabs>
      <w:spacing w:after="0" w:line="240" w:lineRule="auto"/>
      <w:rPr>
        <w:color w:val="000000"/>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8D451E">
    <w:pPr>
      <w:tabs>
        <w:tab w:val="center" w:pos="4419"/>
        <w:tab w:val="right" w:pos="8838"/>
      </w:tabs>
      <w:spacing w:after="0" w:line="240" w:lineRule="auto"/>
      <w:jc w:val="both"/>
      <w:rPr>
        <w:color w:val="000000"/>
      </w:rPr>
    </w:pPr>
    <w:r>
      <mc:AlternateContent>
        <mc:Choice Requires="wps">
          <w:drawing>
            <wp:anchor distT="0" distB="0" distL="114300" distR="114300" simplePos="0" relativeHeight="251670528" behindDoc="0" locked="0" layoutInCell="1" allowOverlap="1">
              <wp:simplePos x="0" y="0"/>
              <wp:positionH relativeFrom="column">
                <wp:posOffset>4114800</wp:posOffset>
              </wp:positionH>
              <wp:positionV relativeFrom="paragraph">
                <wp:posOffset>0</wp:posOffset>
              </wp:positionV>
              <wp:extent cx="1828800" cy="1828800"/>
              <wp:effectExtent l="0" t="0" r="0" b="0"/>
              <wp:wrapNone/>
              <wp:docPr id="21" name="Cuadro de texto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cap="flat" cmpd="sng" algn="ctr">
                        <a:noFill/>
                        <a:miter lim="800000"/>
                      </a:ln>
                    </wps:spPr>
                    <wps:txbx>
                      <w:txbxContent>
                        <w:p w14:paraId="34A32840">
                          <w:pPr>
                            <w:tabs>
                              <w:tab w:val="center" w:pos="4419"/>
                              <w:tab w:val="right" w:pos="8838"/>
                            </w:tabs>
                            <w:suppressAutoHyphens/>
                            <w:spacing w:after="0" w:line="240" w:lineRule="auto"/>
                            <w:ind w:leftChars="-1" w:hanging="2" w:hangingChars="1"/>
                            <w:jc w:val="right"/>
                            <w:textAlignment w:val="top"/>
                            <w:outlineLvl w:val="0"/>
                            <w:rPr>
                              <w:position w:val="-1"/>
                            </w:rPr>
                          </w:pPr>
                          <w:r>
                            <w:rPr>
                              <w:color w:val="000000"/>
                              <w:position w:val="-1"/>
                            </w:rPr>
                            <w:fldChar w:fldCharType="begin"/>
                          </w:r>
                          <w:r>
                            <w:rPr>
                              <w:color w:val="000000"/>
                              <w:position w:val="-1"/>
                            </w:rPr>
                            <w:instrText xml:space="preserve">PAGE</w:instrText>
                          </w:r>
                          <w:r>
                            <w:rPr>
                              <w:color w:val="000000"/>
                              <w:position w:val="-1"/>
                            </w:rPr>
                            <w:fldChar w:fldCharType="separate"/>
                          </w:r>
                          <w:r>
                            <w:rPr>
                              <w:color w:val="000000"/>
                              <w:position w:val="-1"/>
                            </w:rPr>
                            <w:t>2</w:t>
                          </w:r>
                          <w:r>
                            <w:rPr>
                              <w:color w:val="000000"/>
                              <w:position w:val="-1"/>
                            </w:rPr>
                            <w:fldChar w:fldCharType="end"/>
                          </w:r>
                        </w:p>
                        <w:p w14:paraId="3BA83802">
                          <w:pPr>
                            <w:suppressAutoHyphens/>
                            <w:spacing w:line="1" w:lineRule="atLeast"/>
                            <w:ind w:leftChars="-1" w:hanging="2" w:hangingChars="1"/>
                            <w:textAlignment w:val="top"/>
                            <w:outlineLvl w:val="0"/>
                            <w:rPr>
                              <w:position w:val="-1"/>
                            </w:rPr>
                          </w:pPr>
                        </w:p>
                      </w:txbxContent>
                    </wps:txbx>
                    <wps:bodyPr/>
                  </wps:wsp>
                </a:graphicData>
              </a:graphic>
            </wp:anchor>
          </w:drawing>
        </mc:Choice>
        <mc:Fallback>
          <w:pict>
            <v:shape id="_x0000_s1026" o:spid="_x0000_s1026" o:spt="202" type="#_x0000_t202" style="position:absolute;left:0pt;margin-left:324pt;margin-top:0pt;height:144pt;width:144pt;z-index:251670528;mso-width-relative:page;mso-height-relative:page;" filled="f" stroked="f" coordsize="21600,21600" o:gfxdata="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lnF0ddkAAAAIAQAADwAAAAAAAAABACAAAAAiAAAAZHJzL2Rvd25yZXYu&#10;eG1sUEsBAhQAFAAAAAgAh07iQLgr6vbBAQAAjAMAAA4AAAAAAAAAAQAgAAAAKAEAAGRycy9lMm9E&#10;b2MueG1sUEsFBgAAAAAGAAYAWQEAAFsFAAAAAA==&#10;">
              <v:fill on="f" focussize="0,0"/>
              <v:stroke on="f" weight="0.5pt" miterlimit="8" joinstyle="miter"/>
              <v:imagedata o:title=""/>
              <o:lock v:ext="edit" aspectratio="f"/>
              <v:textbox>
                <w:txbxContent>
                  <w:p w14:paraId="34A32840">
                    <w:pPr>
                      <w:tabs>
                        <w:tab w:val="center" w:pos="4419"/>
                        <w:tab w:val="right" w:pos="8838"/>
                      </w:tabs>
                      <w:suppressAutoHyphens/>
                      <w:spacing w:after="0" w:line="240" w:lineRule="auto"/>
                      <w:ind w:leftChars="-1" w:hanging="2" w:hangingChars="1"/>
                      <w:jc w:val="right"/>
                      <w:textAlignment w:val="top"/>
                      <w:outlineLvl w:val="0"/>
                      <w:rPr>
                        <w:position w:val="-1"/>
                      </w:rPr>
                    </w:pPr>
                    <w:r>
                      <w:rPr>
                        <w:color w:val="000000"/>
                        <w:position w:val="-1"/>
                      </w:rPr>
                      <w:fldChar w:fldCharType="begin"/>
                    </w:r>
                    <w:r>
                      <w:rPr>
                        <w:color w:val="000000"/>
                        <w:position w:val="-1"/>
                      </w:rPr>
                      <w:instrText xml:space="preserve">PAGE</w:instrText>
                    </w:r>
                    <w:r>
                      <w:rPr>
                        <w:color w:val="000000"/>
                        <w:position w:val="-1"/>
                      </w:rPr>
                      <w:fldChar w:fldCharType="separate"/>
                    </w:r>
                    <w:r>
                      <w:rPr>
                        <w:color w:val="000000"/>
                        <w:position w:val="-1"/>
                      </w:rPr>
                      <w:t>2</w:t>
                    </w:r>
                    <w:r>
                      <w:rPr>
                        <w:color w:val="000000"/>
                        <w:position w:val="-1"/>
                      </w:rPr>
                      <w:fldChar w:fldCharType="end"/>
                    </w:r>
                  </w:p>
                  <w:p w14:paraId="3BA83802">
                    <w:pPr>
                      <w:suppressAutoHyphens/>
                      <w:spacing w:line="1" w:lineRule="atLeast"/>
                      <w:ind w:leftChars="-1" w:hanging="2" w:hangingChars="1"/>
                      <w:textAlignment w:val="top"/>
                      <w:outlineLvl w:val="0"/>
                      <w:rPr>
                        <w:position w:val="-1"/>
                      </w:rPr>
                    </w:pPr>
                  </w:p>
                </w:txbxContent>
              </v:textbox>
            </v:shape>
          </w:pict>
        </mc:Fallback>
      </mc:AlternateContent>
    </w:r>
  </w:p>
  <w:p w14:paraId="6ABC9A55">
    <w:pPr>
      <w:tabs>
        <w:tab w:val="center" w:pos="4419"/>
        <w:tab w:val="right" w:pos="8838"/>
      </w:tabs>
      <w:spacing w:after="0" w:line="240" w:lineRule="auto"/>
      <w:rPr>
        <w:color w:val="000000"/>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407975">
    <w:pPr>
      <w:tabs>
        <w:tab w:val="center" w:pos="4419"/>
        <w:tab w:val="right" w:pos="8838"/>
      </w:tabs>
      <w:spacing w:after="0" w:line="240" w:lineRule="auto"/>
      <w:jc w:val="right"/>
      <w:rPr>
        <w:color w:val="000000"/>
      </w:rPr>
    </w:pPr>
    <w:r>
      <mc:AlternateContent>
        <mc:Choice Requires="wps">
          <w:drawing>
            <wp:anchor distT="0" distB="0" distL="114300" distR="114300" simplePos="0" relativeHeight="251671552" behindDoc="0" locked="0" layoutInCell="1" allowOverlap="1">
              <wp:simplePos x="0" y="0"/>
              <wp:positionH relativeFrom="column">
                <wp:posOffset>4114800</wp:posOffset>
              </wp:positionH>
              <wp:positionV relativeFrom="paragraph">
                <wp:posOffset>0</wp:posOffset>
              </wp:positionV>
              <wp:extent cx="1828800" cy="1828800"/>
              <wp:effectExtent l="0" t="0" r="0" b="0"/>
              <wp:wrapNone/>
              <wp:docPr id="22" name="Cuadro de texto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cap="flat" cmpd="sng" algn="ctr">
                        <a:noFill/>
                        <a:miter lim="800000"/>
                      </a:ln>
                    </wps:spPr>
                    <wps:txbx>
                      <w:txbxContent>
                        <w:p w14:paraId="1B3C73F4">
                          <w:pPr>
                            <w:tabs>
                              <w:tab w:val="center" w:pos="4153"/>
                              <w:tab w:val="right" w:pos="8306"/>
                            </w:tabs>
                            <w:suppressAutoHyphens/>
                            <w:spacing w:line="1" w:lineRule="atLeast"/>
                            <w:ind w:leftChars="-1" w:hanging="2" w:hangingChars="1"/>
                            <w:textAlignment w:val="top"/>
                            <w:outlineLvl w:val="0"/>
                            <w:rPr>
                              <w:rFonts w:hint="default"/>
                              <w:position w:val="-1"/>
                              <w:lang w:val="es-SV"/>
                            </w:rPr>
                          </w:pPr>
                          <w:r>
                            <w:rPr>
                              <w:rFonts w:hint="default"/>
                              <w:position w:val="-1"/>
                              <w:lang w:val="es-SV"/>
                            </w:rPr>
                            <w:t>9</w:t>
                          </w:r>
                        </w:p>
                        <w:p w14:paraId="39387238">
                          <w:pPr>
                            <w:suppressAutoHyphens/>
                            <w:spacing w:line="1" w:lineRule="atLeast"/>
                            <w:ind w:leftChars="-1" w:hanging="2" w:hangingChars="1"/>
                            <w:textAlignment w:val="top"/>
                            <w:outlineLvl w:val="0"/>
                            <w:rPr>
                              <w:position w:val="-1"/>
                            </w:rPr>
                          </w:pPr>
                        </w:p>
                      </w:txbxContent>
                    </wps:txbx>
                    <wps:bodyPr/>
                  </wps:wsp>
                </a:graphicData>
              </a:graphic>
            </wp:anchor>
          </w:drawing>
        </mc:Choice>
        <mc:Fallback>
          <w:pict>
            <v:shape id="_x0000_s1026" o:spid="_x0000_s1026" o:spt="202" type="#_x0000_t202" style="position:absolute;left:0pt;margin-left:324pt;margin-top:0pt;height:144pt;width:144pt;z-index:251671552;mso-width-relative:page;mso-height-relative:page;" filled="f" stroked="f" coordsize="21600,21600" o:gfxdata="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lnF0ddkAAAAIAQAADwAAAAAAAAABACAAAAAiAAAAZHJzL2Rvd25yZXYu&#10;eG1sUEsBAhQAFAAAAAgAh07iQIALtMXBAQAAjAMAAA4AAAAAAAAAAQAgAAAAKAEAAGRycy9lMm9E&#10;b2MueG1sUEsFBgAAAAAGAAYAWQEAAFsFAAAAAA==&#10;">
              <v:fill on="f" focussize="0,0"/>
              <v:stroke on="f" weight="0.5pt" miterlimit="8" joinstyle="miter"/>
              <v:imagedata o:title=""/>
              <o:lock v:ext="edit" aspectratio="f"/>
              <v:textbox>
                <w:txbxContent>
                  <w:p w14:paraId="1B3C73F4">
                    <w:pPr>
                      <w:tabs>
                        <w:tab w:val="center" w:pos="4153"/>
                        <w:tab w:val="right" w:pos="8306"/>
                      </w:tabs>
                      <w:suppressAutoHyphens/>
                      <w:spacing w:line="1" w:lineRule="atLeast"/>
                      <w:ind w:leftChars="-1" w:hanging="2" w:hangingChars="1"/>
                      <w:textAlignment w:val="top"/>
                      <w:outlineLvl w:val="0"/>
                      <w:rPr>
                        <w:rFonts w:hint="default"/>
                        <w:position w:val="-1"/>
                        <w:lang w:val="es-SV"/>
                      </w:rPr>
                    </w:pPr>
                    <w:r>
                      <w:rPr>
                        <w:rFonts w:hint="default"/>
                        <w:position w:val="-1"/>
                        <w:lang w:val="es-SV"/>
                      </w:rPr>
                      <w:t>9</w:t>
                    </w:r>
                  </w:p>
                  <w:p w14:paraId="39387238">
                    <w:pPr>
                      <w:suppressAutoHyphens/>
                      <w:spacing w:line="1" w:lineRule="atLeast"/>
                      <w:ind w:leftChars="-1" w:hanging="2" w:hangingChars="1"/>
                      <w:textAlignment w:val="top"/>
                      <w:outlineLvl w:val="0"/>
                      <w:rPr>
                        <w:position w:val="-1"/>
                      </w:rPr>
                    </w:pPr>
                  </w:p>
                </w:txbxContent>
              </v:textbox>
            </v:shape>
          </w:pict>
        </mc:Fallback>
      </mc:AlternateContent>
    </w:r>
  </w:p>
  <w:p w14:paraId="1957E200">
    <w:pPr>
      <w:tabs>
        <w:tab w:val="center" w:pos="4419"/>
        <w:tab w:val="right" w:pos="8838"/>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5F9107"/>
    <w:multiLevelType w:val="singleLevel"/>
    <w:tmpl w:val="AF5F9107"/>
    <w:lvl w:ilvl="0" w:tentative="0">
      <w:start w:val="1"/>
      <w:numFmt w:val="decimal"/>
      <w:suff w:val="space"/>
      <w:lvlText w:val="%1."/>
      <w:lvlJc w:val="left"/>
    </w:lvl>
  </w:abstractNum>
  <w:abstractNum w:abstractNumId="1">
    <w:nsid w:val="4A6E12D7"/>
    <w:multiLevelType w:val="multilevel"/>
    <w:tmpl w:val="4A6E12D7"/>
    <w:lvl w:ilvl="0" w:tentative="0">
      <w:start w:val="1"/>
      <w:numFmt w:val="decimal"/>
      <w:lvlText w:val="%1."/>
      <w:lvlJc w:val="left"/>
      <w:pPr>
        <w:ind w:left="720" w:hanging="360"/>
      </w:pPr>
      <w:rPr>
        <w:rFonts w:hint="default"/>
        <w:b/>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50936052"/>
    <w:multiLevelType w:val="multilevel"/>
    <w:tmpl w:val="50936052"/>
    <w:lvl w:ilvl="0" w:tentative="0">
      <w:start w:val="4"/>
      <w:numFmt w:val="bullet"/>
      <w:lvlText w:val="-"/>
      <w:lvlJc w:val="left"/>
      <w:pPr>
        <w:ind w:left="1268" w:hanging="360"/>
      </w:pPr>
      <w:rPr>
        <w:rFonts w:hint="default" w:ascii="Arial" w:hAnsi="Arial" w:eastAsia="Arial" w:cs="Arial"/>
      </w:rPr>
    </w:lvl>
    <w:lvl w:ilvl="1" w:tentative="0">
      <w:start w:val="1"/>
      <w:numFmt w:val="bullet"/>
      <w:lvlText w:val="o"/>
      <w:lvlJc w:val="left"/>
      <w:pPr>
        <w:ind w:left="1988" w:hanging="360"/>
      </w:pPr>
      <w:rPr>
        <w:rFonts w:hint="default" w:ascii="Courier New" w:hAnsi="Courier New" w:cs="Courier New"/>
      </w:rPr>
    </w:lvl>
    <w:lvl w:ilvl="2" w:tentative="0">
      <w:start w:val="1"/>
      <w:numFmt w:val="bullet"/>
      <w:lvlText w:val=""/>
      <w:lvlJc w:val="left"/>
      <w:pPr>
        <w:ind w:left="2708" w:hanging="360"/>
      </w:pPr>
      <w:rPr>
        <w:rFonts w:hint="default" w:ascii="Wingdings" w:hAnsi="Wingdings"/>
      </w:rPr>
    </w:lvl>
    <w:lvl w:ilvl="3" w:tentative="0">
      <w:start w:val="1"/>
      <w:numFmt w:val="bullet"/>
      <w:lvlText w:val=""/>
      <w:lvlJc w:val="left"/>
      <w:pPr>
        <w:ind w:left="3428" w:hanging="360"/>
      </w:pPr>
      <w:rPr>
        <w:rFonts w:hint="default" w:ascii="Symbol" w:hAnsi="Symbol"/>
      </w:rPr>
    </w:lvl>
    <w:lvl w:ilvl="4" w:tentative="0">
      <w:start w:val="1"/>
      <w:numFmt w:val="bullet"/>
      <w:lvlText w:val="o"/>
      <w:lvlJc w:val="left"/>
      <w:pPr>
        <w:ind w:left="4148" w:hanging="360"/>
      </w:pPr>
      <w:rPr>
        <w:rFonts w:hint="default" w:ascii="Courier New" w:hAnsi="Courier New" w:cs="Courier New"/>
      </w:rPr>
    </w:lvl>
    <w:lvl w:ilvl="5" w:tentative="0">
      <w:start w:val="1"/>
      <w:numFmt w:val="bullet"/>
      <w:lvlText w:val=""/>
      <w:lvlJc w:val="left"/>
      <w:pPr>
        <w:ind w:left="4868" w:hanging="360"/>
      </w:pPr>
      <w:rPr>
        <w:rFonts w:hint="default" w:ascii="Wingdings" w:hAnsi="Wingdings"/>
      </w:rPr>
    </w:lvl>
    <w:lvl w:ilvl="6" w:tentative="0">
      <w:start w:val="1"/>
      <w:numFmt w:val="bullet"/>
      <w:lvlText w:val=""/>
      <w:lvlJc w:val="left"/>
      <w:pPr>
        <w:ind w:left="5588" w:hanging="360"/>
      </w:pPr>
      <w:rPr>
        <w:rFonts w:hint="default" w:ascii="Symbol" w:hAnsi="Symbol"/>
      </w:rPr>
    </w:lvl>
    <w:lvl w:ilvl="7" w:tentative="0">
      <w:start w:val="1"/>
      <w:numFmt w:val="bullet"/>
      <w:lvlText w:val="o"/>
      <w:lvlJc w:val="left"/>
      <w:pPr>
        <w:ind w:left="6308" w:hanging="360"/>
      </w:pPr>
      <w:rPr>
        <w:rFonts w:hint="default" w:ascii="Courier New" w:hAnsi="Courier New" w:cs="Courier New"/>
      </w:rPr>
    </w:lvl>
    <w:lvl w:ilvl="8" w:tentative="0">
      <w:start w:val="1"/>
      <w:numFmt w:val="bullet"/>
      <w:lvlText w:val=""/>
      <w:lvlJc w:val="left"/>
      <w:pPr>
        <w:ind w:left="7028" w:hanging="360"/>
      </w:pPr>
      <w:rPr>
        <w:rFonts w:hint="default" w:ascii="Wingdings" w:hAnsi="Wingdings"/>
      </w:rPr>
    </w:lvl>
  </w:abstractNum>
  <w:abstractNum w:abstractNumId="3">
    <w:nsid w:val="6C75155E"/>
    <w:multiLevelType w:val="multilevel"/>
    <w:tmpl w:val="6C75155E"/>
    <w:lvl w:ilvl="0" w:tentative="0">
      <w:start w:val="4"/>
      <w:numFmt w:val="bullet"/>
      <w:lvlText w:val="-"/>
      <w:lvlJc w:val="left"/>
      <w:pPr>
        <w:ind w:left="1268" w:hanging="360"/>
      </w:pPr>
      <w:rPr>
        <w:rFonts w:hint="default" w:ascii="Arial" w:hAnsi="Arial" w:eastAsia="Arial" w:cs="Arial"/>
      </w:rPr>
    </w:lvl>
    <w:lvl w:ilvl="1" w:tentative="0">
      <w:start w:val="1"/>
      <w:numFmt w:val="bullet"/>
      <w:lvlText w:val="o"/>
      <w:lvlJc w:val="left"/>
      <w:pPr>
        <w:ind w:left="1988" w:hanging="360"/>
      </w:pPr>
      <w:rPr>
        <w:rFonts w:hint="default" w:ascii="Courier New" w:hAnsi="Courier New" w:cs="Courier New"/>
      </w:rPr>
    </w:lvl>
    <w:lvl w:ilvl="2" w:tentative="0">
      <w:start w:val="1"/>
      <w:numFmt w:val="bullet"/>
      <w:lvlText w:val=""/>
      <w:lvlJc w:val="left"/>
      <w:pPr>
        <w:ind w:left="2708" w:hanging="360"/>
      </w:pPr>
      <w:rPr>
        <w:rFonts w:hint="default" w:ascii="Wingdings" w:hAnsi="Wingdings"/>
      </w:rPr>
    </w:lvl>
    <w:lvl w:ilvl="3" w:tentative="0">
      <w:start w:val="1"/>
      <w:numFmt w:val="bullet"/>
      <w:lvlText w:val=""/>
      <w:lvlJc w:val="left"/>
      <w:pPr>
        <w:ind w:left="3428" w:hanging="360"/>
      </w:pPr>
      <w:rPr>
        <w:rFonts w:hint="default" w:ascii="Symbol" w:hAnsi="Symbol"/>
      </w:rPr>
    </w:lvl>
    <w:lvl w:ilvl="4" w:tentative="0">
      <w:start w:val="1"/>
      <w:numFmt w:val="bullet"/>
      <w:lvlText w:val="o"/>
      <w:lvlJc w:val="left"/>
      <w:pPr>
        <w:ind w:left="4148" w:hanging="360"/>
      </w:pPr>
      <w:rPr>
        <w:rFonts w:hint="default" w:ascii="Courier New" w:hAnsi="Courier New" w:cs="Courier New"/>
      </w:rPr>
    </w:lvl>
    <w:lvl w:ilvl="5" w:tentative="0">
      <w:start w:val="1"/>
      <w:numFmt w:val="bullet"/>
      <w:lvlText w:val=""/>
      <w:lvlJc w:val="left"/>
      <w:pPr>
        <w:ind w:left="4868" w:hanging="360"/>
      </w:pPr>
      <w:rPr>
        <w:rFonts w:hint="default" w:ascii="Wingdings" w:hAnsi="Wingdings"/>
      </w:rPr>
    </w:lvl>
    <w:lvl w:ilvl="6" w:tentative="0">
      <w:start w:val="1"/>
      <w:numFmt w:val="bullet"/>
      <w:lvlText w:val=""/>
      <w:lvlJc w:val="left"/>
      <w:pPr>
        <w:ind w:left="5588" w:hanging="360"/>
      </w:pPr>
      <w:rPr>
        <w:rFonts w:hint="default" w:ascii="Symbol" w:hAnsi="Symbol"/>
      </w:rPr>
    </w:lvl>
    <w:lvl w:ilvl="7" w:tentative="0">
      <w:start w:val="1"/>
      <w:numFmt w:val="bullet"/>
      <w:lvlText w:val="o"/>
      <w:lvlJc w:val="left"/>
      <w:pPr>
        <w:ind w:left="6308" w:hanging="360"/>
      </w:pPr>
      <w:rPr>
        <w:rFonts w:hint="default" w:ascii="Courier New" w:hAnsi="Courier New" w:cs="Courier New"/>
      </w:rPr>
    </w:lvl>
    <w:lvl w:ilvl="8" w:tentative="0">
      <w:start w:val="1"/>
      <w:numFmt w:val="bullet"/>
      <w:lvlText w:val=""/>
      <w:lvlJc w:val="left"/>
      <w:pPr>
        <w:ind w:left="7028" w:hanging="360"/>
      </w:pPr>
      <w:rPr>
        <w:rFonts w:hint="default" w:ascii="Wingdings" w:hAnsi="Wingdings"/>
      </w:rPr>
    </w:lvl>
  </w:abstractNum>
  <w:abstractNum w:abstractNumId="4">
    <w:nsid w:val="7465087A"/>
    <w:multiLevelType w:val="multilevel"/>
    <w:tmpl w:val="7465087A"/>
    <w:lvl w:ilvl="0" w:tentative="0">
      <w:start w:val="1"/>
      <w:numFmt w:val="upperLetter"/>
      <w:lvlText w:val="%1."/>
      <w:lvlJc w:val="left"/>
      <w:pPr>
        <w:ind w:left="757" w:hanging="360"/>
      </w:pPr>
      <w:rPr>
        <w:rFonts w:hint="default"/>
      </w:rPr>
    </w:lvl>
    <w:lvl w:ilvl="1" w:tentative="0">
      <w:start w:val="1"/>
      <w:numFmt w:val="lowerLetter"/>
      <w:lvlText w:val="%2."/>
      <w:lvlJc w:val="left"/>
      <w:pPr>
        <w:ind w:left="1477" w:hanging="360"/>
      </w:pPr>
    </w:lvl>
    <w:lvl w:ilvl="2" w:tentative="0">
      <w:start w:val="1"/>
      <w:numFmt w:val="lowerRoman"/>
      <w:lvlText w:val="%3."/>
      <w:lvlJc w:val="right"/>
      <w:pPr>
        <w:ind w:left="2197" w:hanging="180"/>
      </w:pPr>
    </w:lvl>
    <w:lvl w:ilvl="3" w:tentative="0">
      <w:start w:val="1"/>
      <w:numFmt w:val="decimal"/>
      <w:lvlText w:val="%4."/>
      <w:lvlJc w:val="left"/>
      <w:pPr>
        <w:ind w:left="2917" w:hanging="360"/>
      </w:pPr>
    </w:lvl>
    <w:lvl w:ilvl="4" w:tentative="0">
      <w:start w:val="1"/>
      <w:numFmt w:val="lowerLetter"/>
      <w:lvlText w:val="%5."/>
      <w:lvlJc w:val="left"/>
      <w:pPr>
        <w:ind w:left="3637" w:hanging="360"/>
      </w:pPr>
    </w:lvl>
    <w:lvl w:ilvl="5" w:tentative="0">
      <w:start w:val="1"/>
      <w:numFmt w:val="lowerRoman"/>
      <w:lvlText w:val="%6."/>
      <w:lvlJc w:val="right"/>
      <w:pPr>
        <w:ind w:left="4357" w:hanging="180"/>
      </w:pPr>
    </w:lvl>
    <w:lvl w:ilvl="6" w:tentative="0">
      <w:start w:val="1"/>
      <w:numFmt w:val="decimal"/>
      <w:lvlText w:val="%7."/>
      <w:lvlJc w:val="left"/>
      <w:pPr>
        <w:ind w:left="5077" w:hanging="360"/>
      </w:pPr>
    </w:lvl>
    <w:lvl w:ilvl="7" w:tentative="0">
      <w:start w:val="1"/>
      <w:numFmt w:val="lowerLetter"/>
      <w:lvlText w:val="%8."/>
      <w:lvlJc w:val="left"/>
      <w:pPr>
        <w:ind w:left="5797" w:hanging="360"/>
      </w:pPr>
    </w:lvl>
    <w:lvl w:ilvl="8" w:tentative="0">
      <w:start w:val="1"/>
      <w:numFmt w:val="lowerRoman"/>
      <w:lvlText w:val="%9."/>
      <w:lvlJc w:val="right"/>
      <w:pPr>
        <w:ind w:left="6517" w:hanging="180"/>
      </w:pPr>
    </w:lvl>
  </w:abstractNum>
  <w:num w:numId="1">
    <w:abstractNumId w:val="1"/>
  </w:num>
  <w:num w:numId="2">
    <w:abstractNumId w:val="4"/>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bordersDoNotSurroundHeader w:val="0"/>
  <w:bordersDoNotSurroundFooter w:val="0"/>
  <w:documentProtection w:enforcement="0"/>
  <w:defaultTabStop w:val="720"/>
  <w:hyphenationZone w:val="425"/>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209"/>
    <w:rsid w:val="000D59F0"/>
    <w:rsid w:val="00157209"/>
    <w:rsid w:val="00171035"/>
    <w:rsid w:val="00196C4F"/>
    <w:rsid w:val="001F2BA3"/>
    <w:rsid w:val="002C2AA7"/>
    <w:rsid w:val="00565DC8"/>
    <w:rsid w:val="00800695"/>
    <w:rsid w:val="008135C8"/>
    <w:rsid w:val="0091748B"/>
    <w:rsid w:val="00AD0218"/>
    <w:rsid w:val="00C2371C"/>
    <w:rsid w:val="00E01C1D"/>
    <w:rsid w:val="00E943E8"/>
    <w:rsid w:val="379470AF"/>
    <w:rsid w:val="42814C10"/>
    <w:rsid w:val="4AE301E8"/>
    <w:rsid w:val="7202562D"/>
    <w:rsid w:val="734A5816"/>
    <w:rsid w:val="74860336"/>
    <w:rsid w:val="758C5ACC"/>
  </w:rsids>
  <m:mathPr>
    <m:mathFont m:val="Cambria Math"/>
    <m:brkBin m:val="before"/>
    <m:brkBinSub m:val="--"/>
    <m:smallFrac m:val="0"/>
    <m:dispDef/>
    <m:lMargin m:val="0"/>
    <m:rMargin m:val="0"/>
    <m:defJc m:val="centerGroup"/>
    <m:wrapIndent m:val="1440"/>
    <m:intLim m:val="subSup"/>
    <m:naryLim m:val="undOvr"/>
  </m:mathPr>
  <w:themeFontLang w:val="es-SV"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34" w:semiHidden="0" w:name="List Paragraph"/>
  </w:latentStyles>
  <w:style w:type="paragraph" w:default="1" w:styleId="1">
    <w:name w:val="Normal"/>
    <w:qFormat/>
    <w:uiPriority w:val="0"/>
    <w:pPr>
      <w:spacing w:after="160" w:line="259" w:lineRule="auto"/>
    </w:pPr>
    <w:rPr>
      <w:rFonts w:ascii="Times New Roman" w:hAnsi="Times New Roman" w:eastAsia="Times New Roman" w:cs="Times New Roman"/>
      <w:sz w:val="22"/>
      <w:szCs w:val="22"/>
      <w:lang w:val="es-SV" w:eastAsia="es-SV" w:bidi="ar-SA"/>
    </w:rPr>
  </w:style>
  <w:style w:type="paragraph" w:styleId="2">
    <w:name w:val="heading 1"/>
    <w:basedOn w:val="1"/>
    <w:next w:val="1"/>
    <w:qFormat/>
    <w:uiPriority w:val="9"/>
    <w:pPr>
      <w:keepNext/>
      <w:keepLines/>
      <w:spacing w:before="480" w:after="120"/>
      <w:outlineLvl w:val="0"/>
    </w:pPr>
    <w:rPr>
      <w:b/>
      <w:sz w:val="48"/>
      <w:szCs w:val="48"/>
    </w:rPr>
  </w:style>
  <w:style w:type="paragraph" w:styleId="3">
    <w:name w:val="heading 2"/>
    <w:basedOn w:val="1"/>
    <w:next w:val="1"/>
    <w:semiHidden/>
    <w:unhideWhenUsed/>
    <w:qFormat/>
    <w:uiPriority w:val="9"/>
    <w:pPr>
      <w:keepNext/>
      <w:keepLines/>
      <w:spacing w:before="360" w:after="80"/>
      <w:outlineLvl w:val="1"/>
    </w:pPr>
    <w:rPr>
      <w:b/>
      <w:sz w:val="36"/>
      <w:szCs w:val="36"/>
    </w:rPr>
  </w:style>
  <w:style w:type="paragraph" w:styleId="4">
    <w:name w:val="heading 3"/>
    <w:basedOn w:val="1"/>
    <w:next w:val="1"/>
    <w:semiHidden/>
    <w:unhideWhenUsed/>
    <w:qFormat/>
    <w:uiPriority w:val="9"/>
    <w:pPr>
      <w:keepNext/>
      <w:keepLines/>
      <w:spacing w:before="280" w:after="80"/>
      <w:outlineLvl w:val="2"/>
    </w:pPr>
    <w:rPr>
      <w:b/>
      <w:sz w:val="28"/>
      <w:szCs w:val="28"/>
    </w:rPr>
  </w:style>
  <w:style w:type="paragraph" w:styleId="5">
    <w:name w:val="heading 4"/>
    <w:basedOn w:val="1"/>
    <w:next w:val="1"/>
    <w:semiHidden/>
    <w:unhideWhenUsed/>
    <w:qFormat/>
    <w:uiPriority w:val="9"/>
    <w:pPr>
      <w:keepNext/>
      <w:keepLines/>
      <w:spacing w:before="240" w:after="40"/>
      <w:outlineLvl w:val="3"/>
    </w:pPr>
    <w:rPr>
      <w:b/>
      <w:sz w:val="24"/>
      <w:szCs w:val="24"/>
    </w:rPr>
  </w:style>
  <w:style w:type="paragraph" w:styleId="6">
    <w:name w:val="heading 5"/>
    <w:basedOn w:val="1"/>
    <w:next w:val="1"/>
    <w:semiHidden/>
    <w:unhideWhenUsed/>
    <w:qFormat/>
    <w:uiPriority w:val="9"/>
    <w:pPr>
      <w:keepNext/>
      <w:keepLines/>
      <w:spacing w:before="220" w:after="40"/>
      <w:outlineLvl w:val="4"/>
    </w:pPr>
    <w:rPr>
      <w:b/>
    </w:rPr>
  </w:style>
  <w:style w:type="paragraph" w:styleId="7">
    <w:name w:val="heading 6"/>
    <w:basedOn w:val="1"/>
    <w:next w:val="1"/>
    <w:semiHidden/>
    <w:unhideWhenUsed/>
    <w:qFormat/>
    <w:uiPriority w:val="9"/>
    <w:pPr>
      <w:keepNext/>
      <w:keepLines/>
      <w:spacing w:before="200" w:after="40"/>
      <w:outlineLvl w:val="5"/>
    </w:pPr>
    <w:rPr>
      <w:b/>
      <w:sz w:val="20"/>
      <w:szCs w:val="20"/>
    </w:rPr>
  </w:style>
  <w:style w:type="character" w:default="1" w:styleId="8">
    <w:name w:val="Default Paragraph Font"/>
    <w:semiHidden/>
    <w:unhideWhenUsed/>
    <w:qFormat/>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10">
    <w:name w:val="header"/>
    <w:basedOn w:val="1"/>
    <w:semiHidden/>
    <w:unhideWhenUsed/>
    <w:uiPriority w:val="99"/>
    <w:pPr>
      <w:tabs>
        <w:tab w:val="center" w:pos="4153"/>
        <w:tab w:val="right" w:pos="8306"/>
      </w:tabs>
    </w:pPr>
  </w:style>
  <w:style w:type="paragraph" w:styleId="11">
    <w:name w:val="footer"/>
    <w:basedOn w:val="1"/>
    <w:semiHidden/>
    <w:unhideWhenUsed/>
    <w:qFormat/>
    <w:uiPriority w:val="99"/>
    <w:pPr>
      <w:tabs>
        <w:tab w:val="center" w:pos="4153"/>
        <w:tab w:val="right" w:pos="8306"/>
      </w:tabs>
    </w:pPr>
  </w:style>
  <w:style w:type="paragraph" w:styleId="12">
    <w:name w:val="Subtitle"/>
    <w:basedOn w:val="1"/>
    <w:next w:val="1"/>
    <w:qFormat/>
    <w:uiPriority w:val="11"/>
    <w:pPr>
      <w:keepNext/>
      <w:keepLines/>
      <w:spacing w:before="360" w:after="80"/>
    </w:pPr>
    <w:rPr>
      <w:rFonts w:ascii="Georgia" w:hAnsi="Georgia" w:eastAsia="Georgia" w:cs="Georgia"/>
      <w:i/>
      <w:color w:val="666666"/>
      <w:sz w:val="48"/>
      <w:szCs w:val="48"/>
    </w:rPr>
  </w:style>
  <w:style w:type="paragraph" w:styleId="13">
    <w:name w:val="Title"/>
    <w:basedOn w:val="1"/>
    <w:next w:val="1"/>
    <w:qFormat/>
    <w:uiPriority w:val="10"/>
    <w:pPr>
      <w:keepNext/>
      <w:keepLines/>
      <w:spacing w:before="480" w:after="120"/>
    </w:pPr>
    <w:rPr>
      <w:b/>
      <w:sz w:val="72"/>
      <w:szCs w:val="72"/>
    </w:rPr>
  </w:style>
  <w:style w:type="table" w:customStyle="1" w:styleId="14">
    <w:name w:val="Table Normal"/>
    <w:uiPriority w:val="0"/>
    <w:tblPr>
      <w:tblCellMar>
        <w:top w:w="0" w:type="dxa"/>
        <w:left w:w="0" w:type="dxa"/>
        <w:bottom w:w="0" w:type="dxa"/>
        <w:right w:w="0" w:type="dxa"/>
      </w:tblCellMar>
    </w:tblPr>
  </w:style>
  <w:style w:type="table" w:customStyle="1" w:styleId="15">
    <w:name w:val="_Style 12"/>
    <w:basedOn w:val="14"/>
    <w:qFormat/>
    <w:uiPriority w:val="0"/>
    <w:tblPr>
      <w:tblCellMar>
        <w:left w:w="54" w:type="dxa"/>
        <w:right w:w="2" w:type="dxa"/>
      </w:tblCellMar>
    </w:tblPr>
  </w:style>
  <w:style w:type="table" w:customStyle="1" w:styleId="16">
    <w:name w:val="_Style 13"/>
    <w:basedOn w:val="14"/>
    <w:qFormat/>
    <w:uiPriority w:val="0"/>
    <w:tblPr>
      <w:tblCellMar>
        <w:left w:w="108" w:type="dxa"/>
        <w:right w:w="108" w:type="dxa"/>
      </w:tblCellMar>
    </w:tblPr>
  </w:style>
  <w:style w:type="table" w:customStyle="1" w:styleId="17">
    <w:name w:val="_Style 14"/>
    <w:basedOn w:val="14"/>
    <w:qFormat/>
    <w:uiPriority w:val="0"/>
    <w:tblPr>
      <w:tblCellMar>
        <w:left w:w="108" w:type="dxa"/>
        <w:right w:w="108" w:type="dxa"/>
      </w:tblCellMar>
    </w:tblPr>
  </w:style>
  <w:style w:type="table" w:customStyle="1" w:styleId="18">
    <w:name w:val="_Style 15"/>
    <w:basedOn w:val="14"/>
    <w:uiPriority w:val="0"/>
    <w:tblPr>
      <w:tblCellMar>
        <w:left w:w="108" w:type="dxa"/>
        <w:right w:w="108" w:type="dxa"/>
      </w:tblCellMar>
    </w:tblPr>
  </w:style>
  <w:style w:type="table" w:customStyle="1" w:styleId="19">
    <w:name w:val="_Style 16"/>
    <w:basedOn w:val="14"/>
    <w:qFormat/>
    <w:uiPriority w:val="0"/>
    <w:tblPr>
      <w:tblCellMar>
        <w:left w:w="108" w:type="dxa"/>
        <w:right w:w="108" w:type="dxa"/>
      </w:tblCellMar>
    </w:tblPr>
  </w:style>
  <w:style w:type="paragraph" w:styleId="20">
    <w:name w:val="List Paragraph"/>
    <w:basedOn w:val="1"/>
    <w:qFormat/>
    <w:uiPriority w:val="34"/>
    <w:pPr>
      <w:ind w:left="720"/>
      <w:contextualSpacing/>
    </w:pPr>
  </w:style>
  <w:style w:type="paragraph" w:customStyle="1" w:styleId="21">
    <w:name w:val="WPSOffice手动目录 1"/>
    <w:uiPriority w:val="0"/>
    <w:pPr>
      <w:ind w:leftChars="0"/>
    </w:pPr>
    <w:rPr>
      <w:rFonts w:ascii="Times New Roman" w:hAnsi="Times New Roman" w:eastAsia="SimSun"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8" Type="http://schemas.openxmlformats.org/officeDocument/2006/relationships/fontTable" Target="fontTable.xml"/><Relationship Id="rId27" Type="http://schemas.openxmlformats.org/officeDocument/2006/relationships/customXml" Target="../customXml/item2.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1.jpeg"/><Relationship Id="rId23" Type="http://schemas.openxmlformats.org/officeDocument/2006/relationships/image" Target="media/image10.jpe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7FC48B7-981C-4AAF-97CA-DB296730CC23}">
  <ds:schemaRefs/>
</ds:datastoreItem>
</file>

<file path=docProps/app.xml><?xml version="1.0" encoding="utf-8"?>
<Properties xmlns="http://schemas.openxmlformats.org/officeDocument/2006/extended-properties" xmlns:vt="http://schemas.openxmlformats.org/officeDocument/2006/docPropsVTypes">
  <Template>Normal.dotm</Template>
  <Pages>38</Pages>
  <Words>6671</Words>
  <Characters>36691</Characters>
  <Lines>305</Lines>
  <Paragraphs>86</Paragraphs>
  <TotalTime>16</TotalTime>
  <ScaleCrop>false</ScaleCrop>
  <LinksUpToDate>false</LinksUpToDate>
  <CharactersWithSpaces>43276</CharactersWithSpaces>
  <Application>WPS Office_12.2.0.17562_F1E327BC-269C-435d-A152-05C5408002CA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2024-08-28T22:28:00Z</dcterms:created>
  <dc:creator>Julio Med</dc:creator>
  <cp:lastModifiedBy>Jafettt Jimenez</cp:lastModifiedBy>
  <dcterms:modified xsi:type="dcterms:W3CDTF">2024-09-02T17:50:30Z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2058-12.2.0.17562</vt:lpwstr>
  </property>
  <property fmtid="{D5CDD505-2E9C-101B-9397-08002B2CF9AE}" pid="3" name="ICV">
    <vt:lpwstr>BA4F717E56124EE9881899C9209061BC_13</vt:lpwstr>
  </property>
</Properties>
</file>