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D82" w:rsidRPr="00EA664A" w:rsidRDefault="00021D82" w:rsidP="00021D82">
      <w:pPr>
        <w:jc w:val="both"/>
        <w:rPr>
          <w:rFonts w:ascii="Arial" w:hAnsi="Arial" w:cs="Arial"/>
          <w:sz w:val="24"/>
          <w:szCs w:val="24"/>
        </w:rPr>
      </w:pPr>
      <w:r w:rsidRPr="00EA664A">
        <w:rPr>
          <w:rFonts w:ascii="Arial" w:hAnsi="Arial" w:cs="Arial"/>
          <w:sz w:val="24"/>
          <w:szCs w:val="24"/>
        </w:rPr>
        <w:t>Propuesta y ejecución de un programa de orientación de la sexualidad en relación a la identidad de género, en estudiantes de bachillerato industrial, del Centro Escolar INSA, Santa Ana</w:t>
      </w:r>
    </w:p>
    <w:p w:rsidR="00021D82" w:rsidRDefault="00021D82" w:rsidP="00021D82">
      <w:pPr>
        <w:jc w:val="both"/>
        <w:rPr>
          <w:rFonts w:ascii="Arial" w:hAnsi="Arial" w:cs="Arial"/>
          <w:sz w:val="24"/>
          <w:szCs w:val="24"/>
        </w:rPr>
      </w:pPr>
    </w:p>
    <w:p w:rsidR="00021D82" w:rsidRDefault="00021D82" w:rsidP="00021D82">
      <w:pPr>
        <w:jc w:val="both"/>
        <w:rPr>
          <w:rFonts w:ascii="Arial" w:hAnsi="Arial" w:cs="Arial"/>
          <w:sz w:val="24"/>
          <w:szCs w:val="24"/>
        </w:rPr>
      </w:pPr>
      <w:bookmarkStart w:id="0" w:name="_GoBack"/>
      <w:r w:rsidRPr="00EA664A">
        <w:rPr>
          <w:rFonts w:ascii="Arial" w:hAnsi="Arial" w:cs="Arial"/>
          <w:sz w:val="24"/>
          <w:szCs w:val="24"/>
        </w:rPr>
        <w:t>Urrutia Umaña, Ena</w:t>
      </w:r>
      <w:bookmarkEnd w:id="0"/>
      <w:r w:rsidRPr="00EA664A">
        <w:rPr>
          <w:rFonts w:ascii="Arial" w:hAnsi="Arial" w:cs="Arial"/>
          <w:sz w:val="24"/>
          <w:szCs w:val="24"/>
        </w:rPr>
        <w:t xml:space="preserve"> Casandra</w:t>
      </w:r>
    </w:p>
    <w:p w:rsidR="00021D82" w:rsidRDefault="00021D82" w:rsidP="00021D82">
      <w:pPr>
        <w:jc w:val="both"/>
        <w:rPr>
          <w:rFonts w:ascii="Arial" w:hAnsi="Arial" w:cs="Arial"/>
          <w:sz w:val="24"/>
          <w:szCs w:val="24"/>
        </w:rPr>
      </w:pPr>
      <w:bookmarkStart w:id="1" w:name="_Hlk118459114"/>
      <w:r w:rsidRPr="00EA664A">
        <w:rPr>
          <w:rFonts w:ascii="Arial" w:hAnsi="Arial" w:cs="Arial"/>
          <w:sz w:val="24"/>
          <w:szCs w:val="24"/>
        </w:rPr>
        <w:t xml:space="preserve">Alvarado Solís, </w:t>
      </w:r>
      <w:bookmarkEnd w:id="1"/>
      <w:r w:rsidRPr="00EA664A">
        <w:rPr>
          <w:rFonts w:ascii="Arial" w:hAnsi="Arial" w:cs="Arial"/>
          <w:sz w:val="24"/>
          <w:szCs w:val="24"/>
        </w:rPr>
        <w:t>Brenda Elizabeth</w:t>
      </w:r>
    </w:p>
    <w:p w:rsidR="00021D82" w:rsidRPr="00EA664A" w:rsidRDefault="00021D82" w:rsidP="00021D82">
      <w:pPr>
        <w:jc w:val="both"/>
        <w:rPr>
          <w:rFonts w:ascii="Arial" w:hAnsi="Arial" w:cs="Arial"/>
          <w:sz w:val="24"/>
          <w:szCs w:val="24"/>
        </w:rPr>
      </w:pPr>
      <w:r w:rsidRPr="00EA664A">
        <w:rPr>
          <w:rFonts w:ascii="Arial" w:hAnsi="Arial" w:cs="Arial"/>
          <w:sz w:val="24"/>
          <w:szCs w:val="24"/>
        </w:rPr>
        <w:t>Hernández de Magaña, Rosa María</w:t>
      </w:r>
    </w:p>
    <w:p w:rsidR="00021D82" w:rsidRDefault="00021D82" w:rsidP="00021D82">
      <w:pPr>
        <w:jc w:val="both"/>
        <w:rPr>
          <w:rFonts w:ascii="Arial" w:hAnsi="Arial" w:cs="Arial"/>
          <w:sz w:val="24"/>
          <w:szCs w:val="24"/>
        </w:rPr>
      </w:pPr>
    </w:p>
    <w:p w:rsidR="00021D82" w:rsidRPr="00EA664A" w:rsidRDefault="00021D82" w:rsidP="00021D82">
      <w:pPr>
        <w:jc w:val="both"/>
        <w:rPr>
          <w:rFonts w:ascii="Arial" w:hAnsi="Arial" w:cs="Arial"/>
          <w:sz w:val="24"/>
          <w:szCs w:val="24"/>
        </w:rPr>
      </w:pPr>
      <w:r w:rsidRPr="00EA664A">
        <w:rPr>
          <w:rFonts w:ascii="Arial" w:hAnsi="Arial" w:cs="Arial"/>
          <w:sz w:val="24"/>
          <w:szCs w:val="24"/>
        </w:rPr>
        <w:t>La sexualidad es un proceso complejo que abarca aspectos biológicos propios del ser humano; así como también, psicológicos tales como los sentimientos, emociones y manifestaciones de carácter intelectual, los cuales configuran las concepciones que se tiene de la sexualidad de acuerdo al grado cultural de la sociedad. El reto de romper con los tabúes de la sexualidad y la desigualdad entre los jóvenes, reside en la aplicación de programas enfocados a la orientación sexual y la identidad de género, los cuales incentiven a hombres y mujeres a reflexionar sobre la forma en cómo conciben al género masculino y al género femenino.</w:t>
      </w:r>
    </w:p>
    <w:p w:rsidR="00B936D3" w:rsidRDefault="00021D82"/>
    <w:p w:rsidR="00021D82" w:rsidRPr="00EA664A" w:rsidRDefault="00021D82" w:rsidP="00021D82">
      <w:pPr>
        <w:jc w:val="both"/>
        <w:rPr>
          <w:rFonts w:ascii="Arial" w:hAnsi="Arial" w:cs="Arial"/>
          <w:sz w:val="24"/>
          <w:szCs w:val="24"/>
        </w:rPr>
      </w:pPr>
      <w:r w:rsidRPr="00EA664A">
        <w:rPr>
          <w:rFonts w:ascii="Arial" w:hAnsi="Arial" w:cs="Arial"/>
          <w:sz w:val="24"/>
          <w:szCs w:val="24"/>
        </w:rPr>
        <w:t xml:space="preserve">Licenciatura en Ciencias de la Educación en la Especialidad de Primer y Segundo Ciclos </w:t>
      </w:r>
      <w:r>
        <w:rPr>
          <w:rFonts w:ascii="Arial" w:hAnsi="Arial" w:cs="Arial"/>
          <w:sz w:val="24"/>
          <w:szCs w:val="24"/>
        </w:rPr>
        <w:t>d</w:t>
      </w:r>
      <w:r w:rsidRPr="00EA664A">
        <w:rPr>
          <w:rFonts w:ascii="Arial" w:hAnsi="Arial" w:cs="Arial"/>
          <w:sz w:val="24"/>
          <w:szCs w:val="24"/>
        </w:rPr>
        <w:t>e Educación Básica</w:t>
      </w:r>
      <w:r>
        <w:rPr>
          <w:rFonts w:ascii="Arial" w:hAnsi="Arial" w:cs="Arial"/>
          <w:sz w:val="24"/>
          <w:szCs w:val="24"/>
        </w:rPr>
        <w:t>, 2018.</w:t>
      </w:r>
    </w:p>
    <w:p w:rsidR="00021D82" w:rsidRDefault="00021D82"/>
    <w:sectPr w:rsidR="00021D8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D82"/>
    <w:rsid w:val="00021D82"/>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6FEC7"/>
  <w15:chartTrackingRefBased/>
  <w15:docId w15:val="{976D9675-8246-4EDC-8742-74AC0B588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D8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158</Words>
  <Characters>870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2023-04-20T22:52:00Z</dcterms:created>
  <dcterms:modified xsi:type="dcterms:W3CDTF">2023-04-20T22:55:00Z</dcterms:modified>
</cp:coreProperties>
</file>