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  <w:r w:rsidRPr="00404B63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i</w:t>
      </w:r>
      <w:r w:rsidRPr="00404B63">
        <w:rPr>
          <w:rFonts w:ascii="Arial" w:hAnsi="Arial" w:cs="Arial"/>
          <w:sz w:val="24"/>
          <w:szCs w:val="24"/>
        </w:rPr>
        <w:t xml:space="preserve">ncidencia </w:t>
      </w:r>
      <w:r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</w:t>
      </w:r>
      <w:r w:rsidRPr="00404B63">
        <w:rPr>
          <w:rFonts w:ascii="Arial" w:hAnsi="Arial" w:cs="Arial"/>
          <w:sz w:val="24"/>
          <w:szCs w:val="24"/>
        </w:rPr>
        <w:t xml:space="preserve">etodología </w:t>
      </w:r>
      <w:r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404B63">
        <w:rPr>
          <w:rFonts w:ascii="Arial" w:hAnsi="Arial" w:cs="Arial"/>
          <w:sz w:val="24"/>
          <w:szCs w:val="24"/>
        </w:rPr>
        <w:t xml:space="preserve">omprensión </w:t>
      </w:r>
      <w:r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ectora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</w:t>
      </w:r>
      <w:r w:rsidR="00914EEE"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os </w:t>
      </w:r>
      <w:r w:rsidR="00914EEE"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studiantes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</w:t>
      </w:r>
      <w:r w:rsidR="00914EEE">
        <w:rPr>
          <w:rFonts w:ascii="Arial" w:hAnsi="Arial" w:cs="Arial"/>
          <w:sz w:val="24"/>
          <w:szCs w:val="24"/>
        </w:rPr>
        <w:t>s</w:t>
      </w:r>
      <w:r w:rsidRPr="00404B63">
        <w:rPr>
          <w:rFonts w:ascii="Arial" w:hAnsi="Arial" w:cs="Arial"/>
          <w:sz w:val="24"/>
          <w:szCs w:val="24"/>
        </w:rPr>
        <w:t xml:space="preserve">egundo </w:t>
      </w:r>
      <w:r w:rsidR="00914EEE">
        <w:rPr>
          <w:rFonts w:ascii="Arial" w:hAnsi="Arial" w:cs="Arial"/>
          <w:sz w:val="24"/>
          <w:szCs w:val="24"/>
        </w:rPr>
        <w:t>c</w:t>
      </w:r>
      <w:r w:rsidRPr="00404B63">
        <w:rPr>
          <w:rFonts w:ascii="Arial" w:hAnsi="Arial" w:cs="Arial"/>
          <w:sz w:val="24"/>
          <w:szCs w:val="24"/>
        </w:rPr>
        <w:t xml:space="preserve">iclo </w:t>
      </w:r>
      <w:r w:rsidR="00914EEE"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n </w:t>
      </w:r>
      <w:r w:rsidR="00914EEE">
        <w:rPr>
          <w:rFonts w:ascii="Arial" w:hAnsi="Arial" w:cs="Arial"/>
          <w:sz w:val="24"/>
          <w:szCs w:val="24"/>
        </w:rPr>
        <w:t>t</w:t>
      </w:r>
      <w:r w:rsidRPr="00404B63">
        <w:rPr>
          <w:rFonts w:ascii="Arial" w:hAnsi="Arial" w:cs="Arial"/>
          <w:sz w:val="24"/>
          <w:szCs w:val="24"/>
        </w:rPr>
        <w:t xml:space="preserve">odas </w:t>
      </w:r>
      <w:r w:rsidR="00914EEE"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as </w:t>
      </w:r>
      <w:r w:rsidR="00914EEE">
        <w:rPr>
          <w:rFonts w:ascii="Arial" w:hAnsi="Arial" w:cs="Arial"/>
          <w:sz w:val="24"/>
          <w:szCs w:val="24"/>
        </w:rPr>
        <w:t>a</w:t>
      </w:r>
      <w:r w:rsidRPr="00404B63">
        <w:rPr>
          <w:rFonts w:ascii="Arial" w:hAnsi="Arial" w:cs="Arial"/>
          <w:sz w:val="24"/>
          <w:szCs w:val="24"/>
        </w:rPr>
        <w:t xml:space="preserve">signaturas,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</w:t>
      </w:r>
      <w:r w:rsidR="00914EEE"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os Centros Escolares: Cuyuapa Arriba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>e San Ant</w:t>
      </w:r>
      <w:r w:rsidR="00914EEE">
        <w:rPr>
          <w:rFonts w:ascii="Arial" w:hAnsi="Arial" w:cs="Arial"/>
          <w:sz w:val="24"/>
          <w:szCs w:val="24"/>
        </w:rPr>
        <w:t>o</w:t>
      </w:r>
      <w:r w:rsidRPr="00404B63">
        <w:rPr>
          <w:rFonts w:ascii="Arial" w:hAnsi="Arial" w:cs="Arial"/>
          <w:sz w:val="24"/>
          <w:szCs w:val="24"/>
        </w:rPr>
        <w:t xml:space="preserve">nio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el Monte, Sonsonate </w:t>
      </w:r>
      <w:r w:rsidR="00914EEE">
        <w:rPr>
          <w:rFonts w:ascii="Arial" w:hAnsi="Arial" w:cs="Arial"/>
          <w:sz w:val="24"/>
          <w:szCs w:val="24"/>
        </w:rPr>
        <w:t>y</w:t>
      </w:r>
      <w:r w:rsidRPr="00404B63">
        <w:rPr>
          <w:rFonts w:ascii="Arial" w:hAnsi="Arial" w:cs="Arial"/>
          <w:sz w:val="24"/>
          <w:szCs w:val="24"/>
        </w:rPr>
        <w:t xml:space="preserve"> Lotificación San Alfonso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Tamanique, La Libertad </w:t>
      </w:r>
      <w:r w:rsidR="00914EEE"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n </w:t>
      </w:r>
      <w:r w:rsidR="00914EEE"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l </w:t>
      </w:r>
      <w:r w:rsidR="00914EEE">
        <w:rPr>
          <w:rFonts w:ascii="Arial" w:hAnsi="Arial" w:cs="Arial"/>
          <w:sz w:val="24"/>
          <w:szCs w:val="24"/>
        </w:rPr>
        <w:t>a</w:t>
      </w:r>
      <w:r w:rsidRPr="00404B63">
        <w:rPr>
          <w:rFonts w:ascii="Arial" w:hAnsi="Arial" w:cs="Arial"/>
          <w:sz w:val="24"/>
          <w:szCs w:val="24"/>
        </w:rPr>
        <w:t>ño 2013</w:t>
      </w: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  <w:r w:rsidRPr="00404B63">
        <w:rPr>
          <w:rFonts w:ascii="Arial" w:hAnsi="Arial" w:cs="Arial"/>
          <w:sz w:val="24"/>
          <w:szCs w:val="24"/>
        </w:rPr>
        <w:t>Vanegas Hernández</w:t>
      </w:r>
      <w:r>
        <w:rPr>
          <w:rFonts w:ascii="Arial" w:hAnsi="Arial" w:cs="Arial"/>
          <w:sz w:val="24"/>
          <w:szCs w:val="24"/>
        </w:rPr>
        <w:t>,</w:t>
      </w:r>
      <w:r w:rsidRPr="00404B63">
        <w:rPr>
          <w:rFonts w:ascii="Arial" w:hAnsi="Arial" w:cs="Arial"/>
          <w:sz w:val="24"/>
          <w:szCs w:val="24"/>
        </w:rPr>
        <w:t xml:space="preserve"> Tito Alberto  </w:t>
      </w: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  <w:r w:rsidRPr="00404B63">
        <w:rPr>
          <w:rFonts w:ascii="Arial" w:hAnsi="Arial" w:cs="Arial"/>
          <w:sz w:val="24"/>
          <w:szCs w:val="24"/>
        </w:rPr>
        <w:t>Valladares Martínez</w:t>
      </w:r>
      <w:r>
        <w:rPr>
          <w:rFonts w:ascii="Arial" w:hAnsi="Arial" w:cs="Arial"/>
          <w:sz w:val="24"/>
          <w:szCs w:val="24"/>
        </w:rPr>
        <w:t>,</w:t>
      </w:r>
      <w:r w:rsidRPr="00404B63">
        <w:rPr>
          <w:rFonts w:ascii="Arial" w:hAnsi="Arial" w:cs="Arial"/>
          <w:sz w:val="24"/>
          <w:szCs w:val="24"/>
        </w:rPr>
        <w:t xml:space="preserve"> Adela Antonia</w:t>
      </w: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  <w:r w:rsidRPr="00404B63">
        <w:rPr>
          <w:rFonts w:ascii="Arial" w:hAnsi="Arial" w:cs="Arial"/>
          <w:sz w:val="24"/>
          <w:szCs w:val="24"/>
        </w:rPr>
        <w:t>La humanidad, dada su misma naturaleza, es a la vez protagonista y beneficiaria de los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fenómenos socio culturales, que han venido evolucionando desde que los primeros seres humanos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 xml:space="preserve">poblaron la </w:t>
      </w:r>
      <w:r w:rsidR="00914EEE">
        <w:rPr>
          <w:rFonts w:ascii="Arial" w:hAnsi="Arial" w:cs="Arial"/>
          <w:sz w:val="24"/>
          <w:szCs w:val="24"/>
        </w:rPr>
        <w:t>t</w:t>
      </w:r>
      <w:r w:rsidRPr="00404B63">
        <w:rPr>
          <w:rFonts w:ascii="Arial" w:hAnsi="Arial" w:cs="Arial"/>
          <w:sz w:val="24"/>
          <w:szCs w:val="24"/>
        </w:rPr>
        <w:t xml:space="preserve">ierra. </w:t>
      </w:r>
      <w:r w:rsidR="00914EEE"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>os diferentes campos del saber se ven reforzados con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teorías cada vez más novedosas y contundentes, sin que ello descalifique por completo las hipótesis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anteriores. Lo que ocurre es que los investigadores leen detenidamente los postulados que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funcionan como un cuerpo argumentativo; y luego contrastan lo leído con los hechos empíricos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 xml:space="preserve">observables, llegando muchas veces conclusiones diferentes. </w:t>
      </w:r>
      <w:r w:rsidR="00914EEE"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>e eso se trata la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 xml:space="preserve">comprensión lectora; </w:t>
      </w:r>
      <w:bookmarkStart w:id="0" w:name="_GoBack"/>
      <w:bookmarkEnd w:id="0"/>
      <w:r w:rsidRPr="00404B63">
        <w:rPr>
          <w:rFonts w:ascii="Arial" w:hAnsi="Arial" w:cs="Arial"/>
          <w:sz w:val="24"/>
          <w:szCs w:val="24"/>
        </w:rPr>
        <w:t>la lectura no debe verse únicamente como la simple capacidad que el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ser humano tiene de decodificar los signos escritos, si no como la interpretación que hace en el</w:t>
      </w:r>
      <w:r w:rsidRPr="00404B63">
        <w:rPr>
          <w:rFonts w:ascii="Arial" w:hAnsi="Arial" w:cs="Arial"/>
          <w:sz w:val="24"/>
          <w:szCs w:val="24"/>
        </w:rPr>
        <w:t xml:space="preserve"> </w:t>
      </w:r>
      <w:r w:rsidRPr="00404B63">
        <w:rPr>
          <w:rFonts w:ascii="Arial" w:hAnsi="Arial" w:cs="Arial"/>
          <w:sz w:val="24"/>
          <w:szCs w:val="24"/>
        </w:rPr>
        <w:t>momento en que lleva a cabo la decodificación.</w:t>
      </w: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</w:p>
    <w:p w:rsidR="00404B63" w:rsidRPr="00404B63" w:rsidRDefault="00404B63" w:rsidP="00404B63">
      <w:pPr>
        <w:jc w:val="both"/>
        <w:rPr>
          <w:rFonts w:ascii="Arial" w:hAnsi="Arial" w:cs="Arial"/>
          <w:sz w:val="24"/>
          <w:szCs w:val="24"/>
        </w:rPr>
      </w:pPr>
    </w:p>
    <w:p w:rsidR="00404B63" w:rsidRPr="00404B63" w:rsidRDefault="00914EEE" w:rsidP="00404B63">
      <w:pPr>
        <w:jc w:val="both"/>
        <w:rPr>
          <w:rFonts w:ascii="Arial" w:hAnsi="Arial" w:cs="Arial"/>
          <w:sz w:val="24"/>
          <w:szCs w:val="24"/>
        </w:rPr>
      </w:pPr>
      <w:r w:rsidRPr="00404B63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404B6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04B63">
        <w:rPr>
          <w:rFonts w:ascii="Arial" w:hAnsi="Arial" w:cs="Arial"/>
          <w:sz w:val="24"/>
          <w:szCs w:val="24"/>
        </w:rPr>
        <w:t xml:space="preserve">a Educación Especialidad </w:t>
      </w:r>
      <w:r>
        <w:rPr>
          <w:rFonts w:ascii="Arial" w:hAnsi="Arial" w:cs="Arial"/>
          <w:sz w:val="24"/>
          <w:szCs w:val="24"/>
        </w:rPr>
        <w:t>e</w:t>
      </w:r>
      <w:r w:rsidRPr="00404B63">
        <w:rPr>
          <w:rFonts w:ascii="Arial" w:hAnsi="Arial" w:cs="Arial"/>
          <w:sz w:val="24"/>
          <w:szCs w:val="24"/>
        </w:rPr>
        <w:t xml:space="preserve">n Lenguaje </w:t>
      </w:r>
      <w:r>
        <w:rPr>
          <w:rFonts w:ascii="Arial" w:hAnsi="Arial" w:cs="Arial"/>
          <w:sz w:val="24"/>
          <w:szCs w:val="24"/>
        </w:rPr>
        <w:t>y</w:t>
      </w:r>
      <w:r w:rsidRPr="00404B63">
        <w:rPr>
          <w:rFonts w:ascii="Arial" w:hAnsi="Arial" w:cs="Arial"/>
          <w:sz w:val="24"/>
          <w:szCs w:val="24"/>
        </w:rPr>
        <w:t xml:space="preserve"> Literatura</w:t>
      </w:r>
      <w:r>
        <w:rPr>
          <w:rFonts w:ascii="Arial" w:hAnsi="Arial" w:cs="Arial"/>
          <w:sz w:val="24"/>
          <w:szCs w:val="24"/>
        </w:rPr>
        <w:t xml:space="preserve"> 2014</w:t>
      </w:r>
      <w:r w:rsidRPr="00404B63">
        <w:rPr>
          <w:rFonts w:ascii="Arial" w:hAnsi="Arial" w:cs="Arial"/>
          <w:sz w:val="24"/>
          <w:szCs w:val="24"/>
        </w:rPr>
        <w:t>.</w:t>
      </w:r>
    </w:p>
    <w:sectPr w:rsidR="00404B63" w:rsidRPr="00404B6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63"/>
    <w:rsid w:val="003066CC"/>
    <w:rsid w:val="00404B63"/>
    <w:rsid w:val="008F3485"/>
    <w:rsid w:val="00914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AD9EF4"/>
  <w15:chartTrackingRefBased/>
  <w15:docId w15:val="{332F554C-71F2-4154-8456-0B115C774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195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2023-03-25T04:09:00Z</dcterms:created>
  <dcterms:modified xsi:type="dcterms:W3CDTF">2023-03-25T04:26:00Z</dcterms:modified>
</cp:coreProperties>
</file>