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873" w:rsidRPr="007C4B66" w:rsidRDefault="007C4B66" w:rsidP="007C4B66">
      <w:pPr>
        <w:ind w:firstLine="709"/>
        <w:rPr>
          <w:rFonts w:ascii="Times New Roman" w:hAnsi="Times New Roman"/>
          <w:b/>
          <w:sz w:val="24"/>
        </w:rPr>
      </w:pPr>
      <w:r>
        <w:rPr>
          <w:rFonts w:ascii="Times New Roman" w:hAnsi="Times New Roman"/>
          <w:b/>
          <w:sz w:val="24"/>
        </w:rPr>
        <w:t xml:space="preserve">                           </w:t>
      </w:r>
      <w:r w:rsidR="00C91873" w:rsidRPr="007C4B66">
        <w:rPr>
          <w:rFonts w:ascii="Times New Roman" w:hAnsi="Times New Roman"/>
          <w:b/>
          <w:sz w:val="24"/>
        </w:rPr>
        <w:t>UNIVERSIDAD DE EL SALVADOR</w:t>
      </w:r>
    </w:p>
    <w:p w:rsidR="00C91873" w:rsidRPr="007C4B66" w:rsidRDefault="00C91873" w:rsidP="007C4B66">
      <w:pPr>
        <w:jc w:val="center"/>
        <w:rPr>
          <w:rFonts w:ascii="Times New Roman" w:hAnsi="Times New Roman"/>
          <w:b/>
          <w:sz w:val="24"/>
        </w:rPr>
      </w:pPr>
      <w:r w:rsidRPr="007C4B66">
        <w:rPr>
          <w:rFonts w:ascii="Times New Roman" w:hAnsi="Times New Roman"/>
          <w:b/>
          <w:sz w:val="24"/>
        </w:rPr>
        <w:t>FACULTAD DE MEDICINA</w:t>
      </w:r>
    </w:p>
    <w:p w:rsidR="00C91873" w:rsidRDefault="00C91873" w:rsidP="007C4B66">
      <w:pPr>
        <w:jc w:val="center"/>
        <w:rPr>
          <w:rFonts w:ascii="Times New Roman" w:hAnsi="Times New Roman"/>
          <w:b/>
          <w:sz w:val="24"/>
        </w:rPr>
      </w:pPr>
      <w:r w:rsidRPr="007C4B66">
        <w:rPr>
          <w:rFonts w:ascii="Times New Roman" w:hAnsi="Times New Roman"/>
          <w:b/>
          <w:sz w:val="24"/>
        </w:rPr>
        <w:t>POSGRADO DE ESPECIALIDADES MÉDICAS</w:t>
      </w:r>
    </w:p>
    <w:p w:rsidR="007C4B66" w:rsidRPr="007C4B66" w:rsidRDefault="007C4B66" w:rsidP="007C4B66">
      <w:pPr>
        <w:jc w:val="center"/>
        <w:rPr>
          <w:rFonts w:ascii="Times New Roman" w:hAnsi="Times New Roman"/>
          <w:sz w:val="24"/>
        </w:rPr>
      </w:pPr>
    </w:p>
    <w:p w:rsidR="00C91873" w:rsidRDefault="00C91873" w:rsidP="00C91873">
      <w:pPr>
        <w:tabs>
          <w:tab w:val="center" w:pos="4252"/>
          <w:tab w:val="right" w:pos="8504"/>
        </w:tabs>
        <w:spacing w:after="0" w:line="360" w:lineRule="auto"/>
        <w:jc w:val="center"/>
        <w:rPr>
          <w:rFonts w:ascii="Times New Roman" w:eastAsiaTheme="minorEastAsia" w:hAnsi="Times New Roman"/>
        </w:rPr>
      </w:pPr>
      <w:r w:rsidRPr="007C4B66">
        <w:rPr>
          <w:rFonts w:ascii="Times New Roman" w:eastAsiaTheme="minorEastAsia" w:hAnsi="Times New Roman"/>
        </w:rPr>
        <w:object w:dxaOrig="3077" w:dyaOrig="3482">
          <v:rect id="rectole0000000000" o:spid="_x0000_i1028" style="width:126.75pt;height:136.5pt" o:ole="" o:preferrelative="t" stroked="f">
            <v:imagedata r:id="rId9" o:title=""/>
          </v:rect>
          <o:OLEObject Type="Embed" ProgID="StaticMetafile" ShapeID="rectole0000000000" DrawAspect="Content" ObjectID="_1517074582" r:id="rId10"/>
        </w:object>
      </w:r>
    </w:p>
    <w:p w:rsidR="007C4B66" w:rsidRPr="007C4B66" w:rsidRDefault="007C4B66" w:rsidP="00C91873">
      <w:pPr>
        <w:tabs>
          <w:tab w:val="center" w:pos="4252"/>
          <w:tab w:val="right" w:pos="8504"/>
        </w:tabs>
        <w:spacing w:after="0" w:line="360" w:lineRule="auto"/>
        <w:jc w:val="center"/>
        <w:rPr>
          <w:rFonts w:ascii="Times New Roman" w:hAnsi="Times New Roman"/>
          <w:sz w:val="24"/>
        </w:rPr>
      </w:pPr>
    </w:p>
    <w:p w:rsidR="00C91873" w:rsidRPr="009175AD" w:rsidRDefault="009175AD" w:rsidP="009175AD">
      <w:pPr>
        <w:tabs>
          <w:tab w:val="center" w:pos="4252"/>
          <w:tab w:val="right" w:pos="8504"/>
        </w:tabs>
        <w:spacing w:after="0" w:line="360" w:lineRule="auto"/>
        <w:jc w:val="center"/>
        <w:rPr>
          <w:rFonts w:ascii="Times New Roman" w:hAnsi="Times New Roman"/>
          <w:b/>
          <w:sz w:val="24"/>
        </w:rPr>
      </w:pPr>
      <w:r>
        <w:rPr>
          <w:rFonts w:ascii="Times New Roman" w:hAnsi="Times New Roman"/>
          <w:b/>
          <w:sz w:val="24"/>
        </w:rPr>
        <w:t>“INERCIA CLÍ</w:t>
      </w:r>
      <w:r w:rsidR="00C91873" w:rsidRPr="007C4B66">
        <w:rPr>
          <w:rFonts w:ascii="Times New Roman" w:hAnsi="Times New Roman"/>
          <w:b/>
          <w:sz w:val="24"/>
        </w:rPr>
        <w:t xml:space="preserve">NICA EN PACIENTES CON DIABETES MELLITUS </w:t>
      </w:r>
      <w:r w:rsidR="009D5F1E" w:rsidRPr="007C4B66">
        <w:rPr>
          <w:rFonts w:ascii="Times New Roman" w:hAnsi="Times New Roman"/>
          <w:b/>
          <w:sz w:val="24"/>
        </w:rPr>
        <w:t xml:space="preserve"> EN LA CLÍNICA METABÓ</w:t>
      </w:r>
      <w:r>
        <w:rPr>
          <w:rFonts w:ascii="Times New Roman" w:hAnsi="Times New Roman"/>
          <w:b/>
          <w:sz w:val="24"/>
        </w:rPr>
        <w:t xml:space="preserve">LICA UNIDAD MÉDICA </w:t>
      </w:r>
      <w:r w:rsidR="00C91873" w:rsidRPr="007C4B66">
        <w:rPr>
          <w:rFonts w:ascii="Times New Roman" w:hAnsi="Times New Roman"/>
          <w:b/>
          <w:sz w:val="24"/>
        </w:rPr>
        <w:t xml:space="preserve">SOYAPANGO </w:t>
      </w:r>
      <w:r w:rsidR="00263C31" w:rsidRPr="007C4B66">
        <w:rPr>
          <w:rFonts w:ascii="Times New Roman" w:hAnsi="Times New Roman"/>
          <w:b/>
          <w:sz w:val="24"/>
        </w:rPr>
        <w:t>2013</w:t>
      </w:r>
      <w:r>
        <w:rPr>
          <w:rFonts w:ascii="Times New Roman" w:hAnsi="Times New Roman"/>
          <w:b/>
          <w:sz w:val="24"/>
        </w:rPr>
        <w:t>”</w:t>
      </w:r>
    </w:p>
    <w:p w:rsidR="00C91873" w:rsidRPr="007C4B66" w:rsidRDefault="00C91873" w:rsidP="00C91873">
      <w:pPr>
        <w:tabs>
          <w:tab w:val="center" w:pos="4252"/>
          <w:tab w:val="right" w:pos="8504"/>
        </w:tabs>
        <w:spacing w:after="0" w:line="360" w:lineRule="auto"/>
        <w:jc w:val="center"/>
        <w:rPr>
          <w:rFonts w:ascii="Times New Roman" w:hAnsi="Times New Roman"/>
          <w:b/>
          <w:i/>
          <w:sz w:val="24"/>
        </w:rPr>
      </w:pPr>
    </w:p>
    <w:p w:rsidR="00C91873" w:rsidRPr="007C4B66" w:rsidRDefault="00EE485C" w:rsidP="00C91873">
      <w:pPr>
        <w:jc w:val="center"/>
        <w:rPr>
          <w:rFonts w:ascii="Times New Roman" w:hAnsi="Times New Roman"/>
          <w:b/>
          <w:sz w:val="24"/>
        </w:rPr>
      </w:pPr>
      <w:r>
        <w:rPr>
          <w:rFonts w:ascii="Times New Roman" w:hAnsi="Times New Roman"/>
          <w:sz w:val="24"/>
        </w:rPr>
        <w:t xml:space="preserve">INFORME FINAL </w:t>
      </w:r>
      <w:r w:rsidR="00C91873" w:rsidRPr="007C4B66">
        <w:rPr>
          <w:rFonts w:ascii="Times New Roman" w:hAnsi="Times New Roman"/>
          <w:sz w:val="24"/>
        </w:rPr>
        <w:t>DE TESIS DE GRADUACION PRESENTADO POR:</w:t>
      </w:r>
    </w:p>
    <w:p w:rsidR="00C91873" w:rsidRPr="007C4B66" w:rsidRDefault="00C91873" w:rsidP="00C91873">
      <w:pPr>
        <w:jc w:val="center"/>
        <w:rPr>
          <w:rFonts w:ascii="Times New Roman" w:hAnsi="Times New Roman"/>
          <w:sz w:val="24"/>
        </w:rPr>
      </w:pPr>
      <w:r w:rsidRPr="007C4B66">
        <w:rPr>
          <w:rFonts w:ascii="Times New Roman" w:hAnsi="Times New Roman"/>
          <w:sz w:val="24"/>
        </w:rPr>
        <w:t xml:space="preserve">Dra. Fátima Lourdes Castro Jarquín. </w:t>
      </w:r>
    </w:p>
    <w:p w:rsidR="00C91873" w:rsidRPr="007C4B66" w:rsidRDefault="00C91873" w:rsidP="00C91873">
      <w:pPr>
        <w:jc w:val="center"/>
        <w:rPr>
          <w:rFonts w:ascii="Times New Roman" w:hAnsi="Times New Roman"/>
          <w:sz w:val="24"/>
        </w:rPr>
      </w:pPr>
      <w:r w:rsidRPr="007C4B66">
        <w:rPr>
          <w:rFonts w:ascii="Times New Roman" w:hAnsi="Times New Roman"/>
          <w:sz w:val="24"/>
        </w:rPr>
        <w:t>Dra. Karen Jassmine Quintanilla de Liévano.</w:t>
      </w:r>
    </w:p>
    <w:p w:rsidR="00C91873" w:rsidRPr="007C4B66" w:rsidRDefault="00C91873" w:rsidP="00C91873">
      <w:pPr>
        <w:rPr>
          <w:rFonts w:ascii="Times New Roman" w:hAnsi="Times New Roman"/>
          <w:sz w:val="24"/>
        </w:rPr>
      </w:pPr>
    </w:p>
    <w:p w:rsidR="00C91873" w:rsidRPr="007C4B66" w:rsidRDefault="00263C31" w:rsidP="00C91873">
      <w:pPr>
        <w:jc w:val="center"/>
        <w:rPr>
          <w:rFonts w:ascii="Times New Roman" w:hAnsi="Times New Roman"/>
          <w:sz w:val="24"/>
        </w:rPr>
      </w:pPr>
      <w:r w:rsidRPr="007C4B66">
        <w:rPr>
          <w:rFonts w:ascii="Times New Roman" w:hAnsi="Times New Roman"/>
          <w:sz w:val="24"/>
        </w:rPr>
        <w:t>Para Optar al Tí</w:t>
      </w:r>
      <w:r w:rsidR="00C91873" w:rsidRPr="007C4B66">
        <w:rPr>
          <w:rFonts w:ascii="Times New Roman" w:hAnsi="Times New Roman"/>
          <w:sz w:val="24"/>
        </w:rPr>
        <w:t xml:space="preserve">tulo de:  </w:t>
      </w:r>
    </w:p>
    <w:p w:rsidR="00C91873" w:rsidRPr="007C4B66" w:rsidRDefault="00C91873" w:rsidP="00C91873">
      <w:pPr>
        <w:jc w:val="center"/>
        <w:rPr>
          <w:rFonts w:ascii="Times New Roman" w:hAnsi="Times New Roman"/>
          <w:sz w:val="24"/>
        </w:rPr>
      </w:pPr>
      <w:r w:rsidRPr="007C4B66">
        <w:rPr>
          <w:rFonts w:ascii="Times New Roman" w:hAnsi="Times New Roman"/>
          <w:sz w:val="24"/>
        </w:rPr>
        <w:t>ESPECIALISTA EN MEDICINA FAMILIAR</w:t>
      </w:r>
    </w:p>
    <w:p w:rsidR="00C91873" w:rsidRPr="007C4B66" w:rsidRDefault="00263C31" w:rsidP="00C91873">
      <w:pPr>
        <w:jc w:val="center"/>
        <w:rPr>
          <w:rFonts w:ascii="Times New Roman" w:hAnsi="Times New Roman"/>
          <w:sz w:val="24"/>
        </w:rPr>
      </w:pPr>
      <w:r w:rsidRPr="007C4B66">
        <w:rPr>
          <w:rFonts w:ascii="Times New Roman" w:hAnsi="Times New Roman"/>
          <w:sz w:val="24"/>
        </w:rPr>
        <w:t>ASESOR  TEMÁTICOY METODÓ</w:t>
      </w:r>
      <w:r w:rsidR="00C91873" w:rsidRPr="007C4B66">
        <w:rPr>
          <w:rFonts w:ascii="Times New Roman" w:hAnsi="Times New Roman"/>
          <w:sz w:val="24"/>
        </w:rPr>
        <w:t>LOGICO:</w:t>
      </w:r>
    </w:p>
    <w:p w:rsidR="00C91873" w:rsidRPr="007C4B66" w:rsidRDefault="00C91873" w:rsidP="00C91873">
      <w:pPr>
        <w:jc w:val="center"/>
        <w:rPr>
          <w:rFonts w:ascii="Times New Roman" w:hAnsi="Times New Roman"/>
          <w:sz w:val="24"/>
        </w:rPr>
      </w:pPr>
      <w:r w:rsidRPr="007C4B66">
        <w:rPr>
          <w:rFonts w:ascii="Times New Roman" w:hAnsi="Times New Roman"/>
          <w:sz w:val="24"/>
        </w:rPr>
        <w:t xml:space="preserve"> Dr. Samuel Gerardo Henríquez Olivares.</w:t>
      </w:r>
    </w:p>
    <w:p w:rsidR="00C91873" w:rsidRPr="007C4B66" w:rsidRDefault="00C91873" w:rsidP="00C91873">
      <w:pPr>
        <w:jc w:val="center"/>
        <w:rPr>
          <w:rFonts w:ascii="Times New Roman" w:hAnsi="Times New Roman"/>
          <w:sz w:val="24"/>
        </w:rPr>
      </w:pPr>
    </w:p>
    <w:p w:rsidR="000744F6" w:rsidRPr="007C4B66" w:rsidRDefault="009175AD" w:rsidP="002276A7">
      <w:pPr>
        <w:jc w:val="center"/>
        <w:rPr>
          <w:rFonts w:ascii="Times New Roman" w:hAnsi="Times New Roman"/>
          <w:sz w:val="24"/>
        </w:rPr>
      </w:pPr>
      <w:r>
        <w:rPr>
          <w:rFonts w:ascii="Times New Roman" w:hAnsi="Times New Roman"/>
          <w:sz w:val="24"/>
        </w:rPr>
        <w:t>San S</w:t>
      </w:r>
      <w:r w:rsidRPr="007C4B66">
        <w:rPr>
          <w:rFonts w:ascii="Times New Roman" w:hAnsi="Times New Roman"/>
          <w:sz w:val="24"/>
        </w:rPr>
        <w:t>alvador</w:t>
      </w:r>
      <w:r w:rsidR="00263C31" w:rsidRPr="007C4B66">
        <w:rPr>
          <w:rFonts w:ascii="Times New Roman" w:hAnsi="Times New Roman"/>
          <w:sz w:val="24"/>
        </w:rPr>
        <w:t>,</w:t>
      </w:r>
      <w:r w:rsidR="00C7013B" w:rsidRPr="007C4B66">
        <w:rPr>
          <w:rFonts w:ascii="Times New Roman" w:hAnsi="Times New Roman"/>
          <w:sz w:val="24"/>
        </w:rPr>
        <w:t xml:space="preserve"> </w:t>
      </w:r>
      <w:r>
        <w:rPr>
          <w:rFonts w:ascii="Times New Roman" w:hAnsi="Times New Roman"/>
          <w:sz w:val="24"/>
        </w:rPr>
        <w:t>05 de Noviembre  de</w:t>
      </w:r>
      <w:r w:rsidR="00C91873" w:rsidRPr="007C4B66">
        <w:rPr>
          <w:rFonts w:ascii="Times New Roman" w:hAnsi="Times New Roman"/>
          <w:sz w:val="24"/>
        </w:rPr>
        <w:t xml:space="preserve"> 2015</w:t>
      </w:r>
    </w:p>
    <w:p w:rsidR="00C91873" w:rsidRPr="007C4B66" w:rsidRDefault="00C91873" w:rsidP="00C91873">
      <w:pPr>
        <w:jc w:val="center"/>
        <w:rPr>
          <w:rFonts w:ascii="Times New Roman" w:hAnsi="Times New Roman"/>
          <w:sz w:val="24"/>
        </w:rPr>
      </w:pPr>
    </w:p>
    <w:p w:rsidR="00393D61" w:rsidRDefault="00393D61" w:rsidP="00FE2DDF">
      <w:pPr>
        <w:jc w:val="center"/>
        <w:rPr>
          <w:rFonts w:ascii="Times New Roman" w:hAnsi="Times New Roman"/>
          <w:b/>
          <w:sz w:val="24"/>
          <w:szCs w:val="24"/>
        </w:rPr>
      </w:pPr>
      <w:r w:rsidRPr="006E0811">
        <w:rPr>
          <w:rFonts w:ascii="Times New Roman" w:hAnsi="Times New Roman"/>
          <w:b/>
          <w:sz w:val="24"/>
          <w:szCs w:val="24"/>
        </w:rPr>
        <w:lastRenderedPageBreak/>
        <w:t>INDICE</w:t>
      </w:r>
      <w:r w:rsidR="008324F4" w:rsidRPr="006E0811">
        <w:rPr>
          <w:rFonts w:ascii="Times New Roman" w:hAnsi="Times New Roman"/>
          <w:b/>
          <w:sz w:val="24"/>
          <w:szCs w:val="24"/>
        </w:rPr>
        <w:t xml:space="preserve"> </w:t>
      </w:r>
    </w:p>
    <w:p w:rsidR="007C4B66" w:rsidRPr="006E0811" w:rsidRDefault="007C4B66" w:rsidP="00FE2DDF">
      <w:pPr>
        <w:jc w:val="center"/>
        <w:rPr>
          <w:rFonts w:ascii="Times New Roman" w:hAnsi="Times New Roman"/>
          <w:b/>
          <w:sz w:val="24"/>
          <w:szCs w:val="24"/>
        </w:rPr>
      </w:pPr>
    </w:p>
    <w:p w:rsidR="00393D61" w:rsidRPr="006E0811" w:rsidRDefault="00393D61" w:rsidP="00FE2DDF">
      <w:pPr>
        <w:jc w:val="both"/>
        <w:rPr>
          <w:rFonts w:ascii="Times New Roman" w:hAnsi="Times New Roman"/>
          <w:sz w:val="24"/>
          <w:szCs w:val="24"/>
        </w:rPr>
      </w:pPr>
      <w:r w:rsidRPr="006E0811">
        <w:rPr>
          <w:rFonts w:ascii="Times New Roman" w:hAnsi="Times New Roman"/>
          <w:sz w:val="24"/>
          <w:szCs w:val="24"/>
        </w:rPr>
        <w:t xml:space="preserve">Resumen </w:t>
      </w:r>
      <w:r w:rsidRPr="006E0811">
        <w:rPr>
          <w:rFonts w:ascii="Times New Roman" w:hAnsi="Times New Roman"/>
          <w:sz w:val="24"/>
          <w:szCs w:val="24"/>
        </w:rPr>
        <w:tab/>
      </w:r>
      <w:r w:rsidRPr="006E0811">
        <w:rPr>
          <w:rFonts w:ascii="Times New Roman" w:hAnsi="Times New Roman"/>
          <w:sz w:val="24"/>
          <w:szCs w:val="24"/>
        </w:rPr>
        <w:tab/>
      </w:r>
      <w:r w:rsidRPr="006E0811">
        <w:rPr>
          <w:rFonts w:ascii="Times New Roman" w:hAnsi="Times New Roman"/>
          <w:sz w:val="24"/>
          <w:szCs w:val="24"/>
        </w:rPr>
        <w:tab/>
      </w:r>
      <w:r w:rsidRPr="006E0811">
        <w:rPr>
          <w:rFonts w:ascii="Times New Roman" w:hAnsi="Times New Roman"/>
          <w:sz w:val="24"/>
          <w:szCs w:val="24"/>
        </w:rPr>
        <w:tab/>
      </w:r>
      <w:r w:rsidRPr="006E0811">
        <w:rPr>
          <w:rFonts w:ascii="Times New Roman" w:hAnsi="Times New Roman"/>
          <w:sz w:val="24"/>
          <w:szCs w:val="24"/>
        </w:rPr>
        <w:tab/>
      </w:r>
      <w:r w:rsidRPr="006E0811">
        <w:rPr>
          <w:rFonts w:ascii="Times New Roman" w:hAnsi="Times New Roman"/>
          <w:sz w:val="24"/>
          <w:szCs w:val="24"/>
        </w:rPr>
        <w:tab/>
      </w:r>
      <w:r w:rsidRPr="006E0811">
        <w:rPr>
          <w:rFonts w:ascii="Times New Roman" w:hAnsi="Times New Roman"/>
          <w:sz w:val="24"/>
          <w:szCs w:val="24"/>
        </w:rPr>
        <w:tab/>
      </w:r>
      <w:r w:rsidRPr="006E0811">
        <w:rPr>
          <w:rFonts w:ascii="Times New Roman" w:hAnsi="Times New Roman"/>
          <w:sz w:val="24"/>
          <w:szCs w:val="24"/>
        </w:rPr>
        <w:tab/>
      </w:r>
      <w:r w:rsidRPr="006E0811">
        <w:rPr>
          <w:rFonts w:ascii="Times New Roman" w:hAnsi="Times New Roman"/>
          <w:sz w:val="24"/>
          <w:szCs w:val="24"/>
        </w:rPr>
        <w:tab/>
      </w:r>
      <w:r w:rsidRPr="006E0811">
        <w:rPr>
          <w:rFonts w:ascii="Times New Roman" w:hAnsi="Times New Roman"/>
          <w:sz w:val="24"/>
          <w:szCs w:val="24"/>
        </w:rPr>
        <w:tab/>
      </w:r>
      <w:r w:rsidR="006E0811">
        <w:rPr>
          <w:rFonts w:ascii="Times New Roman" w:hAnsi="Times New Roman"/>
          <w:sz w:val="24"/>
          <w:szCs w:val="24"/>
        </w:rPr>
        <w:t>3</w:t>
      </w:r>
    </w:p>
    <w:p w:rsidR="00393D61" w:rsidRPr="006E0811" w:rsidRDefault="0008795F" w:rsidP="00FE2DDF">
      <w:pPr>
        <w:jc w:val="both"/>
        <w:rPr>
          <w:rFonts w:ascii="Times New Roman" w:hAnsi="Times New Roman"/>
          <w:sz w:val="24"/>
          <w:szCs w:val="24"/>
        </w:rPr>
      </w:pPr>
      <w:r>
        <w:rPr>
          <w:rFonts w:ascii="Times New Roman" w:hAnsi="Times New Roman"/>
          <w:sz w:val="24"/>
          <w:szCs w:val="24"/>
        </w:rPr>
        <w:t>Introducción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9270AE" w:rsidRPr="006E0811">
        <w:rPr>
          <w:rFonts w:ascii="Times New Roman" w:hAnsi="Times New Roman"/>
          <w:sz w:val="24"/>
          <w:szCs w:val="24"/>
        </w:rPr>
        <w:t xml:space="preserve"> </w:t>
      </w:r>
      <w:r w:rsidR="006E0811">
        <w:rPr>
          <w:rFonts w:ascii="Times New Roman" w:hAnsi="Times New Roman"/>
          <w:sz w:val="24"/>
          <w:szCs w:val="24"/>
        </w:rPr>
        <w:t>4</w:t>
      </w:r>
    </w:p>
    <w:p w:rsidR="00393D61" w:rsidRPr="006E0811" w:rsidRDefault="0008795F" w:rsidP="00FE2DDF">
      <w:pPr>
        <w:jc w:val="both"/>
        <w:rPr>
          <w:rFonts w:ascii="Times New Roman" w:hAnsi="Times New Roman"/>
          <w:sz w:val="24"/>
          <w:szCs w:val="24"/>
        </w:rPr>
      </w:pPr>
      <w:r>
        <w:rPr>
          <w:rFonts w:ascii="Times New Roman" w:hAnsi="Times New Roman"/>
          <w:sz w:val="24"/>
          <w:szCs w:val="24"/>
        </w:rPr>
        <w:t xml:space="preserve">Objetivos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6E0811">
        <w:rPr>
          <w:rFonts w:ascii="Times New Roman" w:hAnsi="Times New Roman"/>
          <w:sz w:val="24"/>
          <w:szCs w:val="24"/>
        </w:rPr>
        <w:t>11</w:t>
      </w:r>
    </w:p>
    <w:p w:rsidR="00FE2DDF" w:rsidRDefault="00FE2DDF" w:rsidP="00FE2DDF">
      <w:pPr>
        <w:jc w:val="both"/>
        <w:rPr>
          <w:rFonts w:ascii="Times New Roman" w:hAnsi="Times New Roman"/>
          <w:sz w:val="24"/>
          <w:szCs w:val="24"/>
        </w:rPr>
      </w:pPr>
      <w:r>
        <w:rPr>
          <w:rFonts w:ascii="Times New Roman" w:hAnsi="Times New Roman"/>
          <w:sz w:val="24"/>
          <w:szCs w:val="24"/>
        </w:rPr>
        <w:t xml:space="preserve">Materiales y métodos                                                               </w:t>
      </w:r>
      <w:r w:rsidR="0008795F">
        <w:rPr>
          <w:rFonts w:ascii="Times New Roman" w:hAnsi="Times New Roman"/>
          <w:sz w:val="24"/>
          <w:szCs w:val="24"/>
        </w:rPr>
        <w:t xml:space="preserve">                               </w:t>
      </w:r>
      <w:r>
        <w:rPr>
          <w:rFonts w:ascii="Times New Roman" w:hAnsi="Times New Roman"/>
          <w:sz w:val="24"/>
          <w:szCs w:val="24"/>
        </w:rPr>
        <w:t>12</w:t>
      </w:r>
    </w:p>
    <w:p w:rsidR="00393D61" w:rsidRPr="006E0811" w:rsidRDefault="006E0811" w:rsidP="00FE2DDF">
      <w:pPr>
        <w:jc w:val="both"/>
        <w:rPr>
          <w:rFonts w:ascii="Times New Roman" w:hAnsi="Times New Roman"/>
          <w:sz w:val="24"/>
          <w:szCs w:val="24"/>
        </w:rPr>
      </w:pPr>
      <w:r>
        <w:rPr>
          <w:rFonts w:ascii="Times New Roman" w:hAnsi="Times New Roman"/>
          <w:sz w:val="24"/>
          <w:szCs w:val="24"/>
        </w:rPr>
        <w:t xml:space="preserve">Resultados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FE2DDF">
        <w:rPr>
          <w:rFonts w:ascii="Times New Roman" w:hAnsi="Times New Roman"/>
          <w:sz w:val="24"/>
          <w:szCs w:val="24"/>
        </w:rPr>
        <w:t xml:space="preserve">         18</w:t>
      </w:r>
    </w:p>
    <w:p w:rsidR="006E0811" w:rsidRDefault="006E0811" w:rsidP="00FE2DDF">
      <w:pPr>
        <w:jc w:val="both"/>
        <w:rPr>
          <w:rFonts w:ascii="Times New Roman" w:hAnsi="Times New Roman"/>
          <w:sz w:val="24"/>
          <w:szCs w:val="24"/>
        </w:rPr>
      </w:pPr>
      <w:r>
        <w:rPr>
          <w:rFonts w:ascii="Times New Roman" w:hAnsi="Times New Roman"/>
          <w:sz w:val="24"/>
          <w:szCs w:val="24"/>
        </w:rPr>
        <w:t xml:space="preserve">Discusión                                                                                                      </w:t>
      </w:r>
      <w:r w:rsidR="00D21CFE">
        <w:rPr>
          <w:rFonts w:ascii="Times New Roman" w:hAnsi="Times New Roman"/>
          <w:sz w:val="24"/>
          <w:szCs w:val="24"/>
        </w:rPr>
        <w:tab/>
      </w:r>
      <w:r>
        <w:rPr>
          <w:rFonts w:ascii="Times New Roman" w:hAnsi="Times New Roman"/>
          <w:sz w:val="24"/>
          <w:szCs w:val="24"/>
        </w:rPr>
        <w:t xml:space="preserve"> </w:t>
      </w:r>
      <w:r w:rsidR="00FE2DDF">
        <w:rPr>
          <w:rFonts w:ascii="Times New Roman" w:hAnsi="Times New Roman"/>
          <w:sz w:val="24"/>
          <w:szCs w:val="24"/>
        </w:rPr>
        <w:t xml:space="preserve">          21</w:t>
      </w:r>
    </w:p>
    <w:p w:rsidR="00393D61" w:rsidRDefault="006E0811" w:rsidP="00FE2DDF">
      <w:pPr>
        <w:jc w:val="both"/>
        <w:rPr>
          <w:rFonts w:ascii="Times New Roman" w:hAnsi="Times New Roman"/>
          <w:sz w:val="24"/>
          <w:szCs w:val="24"/>
        </w:rPr>
      </w:pPr>
      <w:r>
        <w:rPr>
          <w:rFonts w:ascii="Times New Roman" w:hAnsi="Times New Roman"/>
          <w:sz w:val="24"/>
          <w:szCs w:val="24"/>
        </w:rPr>
        <w:t xml:space="preserve">Conclusiones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D21CFE">
        <w:rPr>
          <w:rFonts w:ascii="Times New Roman" w:hAnsi="Times New Roman"/>
          <w:sz w:val="24"/>
          <w:szCs w:val="24"/>
        </w:rPr>
        <w:t xml:space="preserve">  </w:t>
      </w:r>
      <w:r w:rsidR="00FC5E78">
        <w:rPr>
          <w:rFonts w:ascii="Times New Roman" w:hAnsi="Times New Roman"/>
          <w:sz w:val="24"/>
          <w:szCs w:val="24"/>
        </w:rPr>
        <w:t>26</w:t>
      </w:r>
    </w:p>
    <w:p w:rsidR="006E0811" w:rsidRPr="006E0811" w:rsidRDefault="006E0811" w:rsidP="00FE2DDF">
      <w:pPr>
        <w:jc w:val="both"/>
        <w:rPr>
          <w:rFonts w:ascii="Times New Roman" w:hAnsi="Times New Roman"/>
          <w:sz w:val="24"/>
          <w:szCs w:val="24"/>
        </w:rPr>
      </w:pPr>
      <w:r>
        <w:rPr>
          <w:rFonts w:ascii="Times New Roman" w:hAnsi="Times New Roman"/>
          <w:sz w:val="24"/>
          <w:szCs w:val="24"/>
        </w:rPr>
        <w:t xml:space="preserve">Recomendaciones                                                                                           </w:t>
      </w:r>
      <w:r w:rsidR="00FE2DDF">
        <w:rPr>
          <w:rFonts w:ascii="Times New Roman" w:hAnsi="Times New Roman"/>
          <w:sz w:val="24"/>
          <w:szCs w:val="24"/>
        </w:rPr>
        <w:t xml:space="preserve">         </w:t>
      </w:r>
      <w:r w:rsidR="00F3452D">
        <w:rPr>
          <w:rFonts w:ascii="Times New Roman" w:hAnsi="Times New Roman"/>
          <w:sz w:val="24"/>
          <w:szCs w:val="24"/>
        </w:rPr>
        <w:t>27</w:t>
      </w:r>
    </w:p>
    <w:p w:rsidR="00393D61" w:rsidRPr="006E0811" w:rsidRDefault="004B6778" w:rsidP="00FE2DDF">
      <w:pPr>
        <w:jc w:val="both"/>
        <w:rPr>
          <w:rFonts w:ascii="Times New Roman" w:hAnsi="Times New Roman"/>
          <w:sz w:val="24"/>
          <w:szCs w:val="24"/>
        </w:rPr>
      </w:pPr>
      <w:r>
        <w:rPr>
          <w:rFonts w:ascii="Times New Roman" w:hAnsi="Times New Roman"/>
          <w:sz w:val="24"/>
          <w:szCs w:val="24"/>
        </w:rPr>
        <w:t>Referencias b</w:t>
      </w:r>
      <w:r w:rsidR="00393D61" w:rsidRPr="006E0811">
        <w:rPr>
          <w:rFonts w:ascii="Times New Roman" w:hAnsi="Times New Roman"/>
          <w:sz w:val="24"/>
          <w:szCs w:val="24"/>
        </w:rPr>
        <w:t xml:space="preserve">ibliográficas </w:t>
      </w:r>
      <w:r w:rsidR="00393D61" w:rsidRPr="006E0811">
        <w:rPr>
          <w:rFonts w:ascii="Times New Roman" w:hAnsi="Times New Roman"/>
          <w:sz w:val="24"/>
          <w:szCs w:val="24"/>
        </w:rPr>
        <w:tab/>
      </w:r>
      <w:r w:rsidR="00393D61" w:rsidRPr="006E0811">
        <w:rPr>
          <w:rFonts w:ascii="Times New Roman" w:hAnsi="Times New Roman"/>
          <w:sz w:val="24"/>
          <w:szCs w:val="24"/>
        </w:rPr>
        <w:tab/>
      </w:r>
      <w:r w:rsidR="00393D61" w:rsidRPr="006E0811">
        <w:rPr>
          <w:rFonts w:ascii="Times New Roman" w:hAnsi="Times New Roman"/>
          <w:sz w:val="24"/>
          <w:szCs w:val="24"/>
        </w:rPr>
        <w:tab/>
      </w:r>
      <w:r w:rsidR="009270AE" w:rsidRPr="006E0811">
        <w:rPr>
          <w:rFonts w:ascii="Times New Roman" w:hAnsi="Times New Roman"/>
          <w:sz w:val="24"/>
          <w:szCs w:val="24"/>
        </w:rPr>
        <w:tab/>
      </w:r>
      <w:r w:rsidR="009270AE" w:rsidRPr="006E0811">
        <w:rPr>
          <w:rFonts w:ascii="Times New Roman" w:hAnsi="Times New Roman"/>
          <w:sz w:val="24"/>
          <w:szCs w:val="24"/>
        </w:rPr>
        <w:tab/>
      </w:r>
      <w:r w:rsidR="009270AE" w:rsidRPr="006E0811">
        <w:rPr>
          <w:rFonts w:ascii="Times New Roman" w:hAnsi="Times New Roman"/>
          <w:sz w:val="24"/>
          <w:szCs w:val="24"/>
        </w:rPr>
        <w:tab/>
      </w:r>
      <w:r w:rsidR="009270AE" w:rsidRPr="006E0811">
        <w:rPr>
          <w:rFonts w:ascii="Times New Roman" w:hAnsi="Times New Roman"/>
          <w:sz w:val="24"/>
          <w:szCs w:val="24"/>
        </w:rPr>
        <w:tab/>
      </w:r>
      <w:r w:rsidR="00104293" w:rsidRPr="006E0811">
        <w:rPr>
          <w:rFonts w:ascii="Times New Roman" w:hAnsi="Times New Roman"/>
          <w:sz w:val="24"/>
          <w:szCs w:val="24"/>
        </w:rPr>
        <w:t xml:space="preserve">           </w:t>
      </w:r>
      <w:r w:rsidR="00F3452D">
        <w:rPr>
          <w:rFonts w:ascii="Times New Roman" w:hAnsi="Times New Roman"/>
          <w:sz w:val="24"/>
          <w:szCs w:val="24"/>
        </w:rPr>
        <w:t>28</w:t>
      </w:r>
    </w:p>
    <w:p w:rsidR="00393D61" w:rsidRPr="006E0811" w:rsidRDefault="00393D61" w:rsidP="00FE2DDF">
      <w:pPr>
        <w:jc w:val="both"/>
        <w:rPr>
          <w:rFonts w:ascii="Times New Roman" w:hAnsi="Times New Roman"/>
          <w:sz w:val="24"/>
          <w:szCs w:val="24"/>
        </w:rPr>
      </w:pPr>
      <w:r w:rsidRPr="006E0811">
        <w:rPr>
          <w:rFonts w:ascii="Times New Roman" w:hAnsi="Times New Roman"/>
          <w:sz w:val="24"/>
          <w:szCs w:val="24"/>
        </w:rPr>
        <w:t>A</w:t>
      </w:r>
      <w:r w:rsidR="0008795F">
        <w:rPr>
          <w:rFonts w:ascii="Times New Roman" w:hAnsi="Times New Roman"/>
          <w:sz w:val="24"/>
          <w:szCs w:val="24"/>
        </w:rPr>
        <w:t>nexos</w:t>
      </w:r>
      <w:r w:rsidR="0008795F">
        <w:rPr>
          <w:rFonts w:ascii="Times New Roman" w:hAnsi="Times New Roman"/>
          <w:sz w:val="24"/>
          <w:szCs w:val="24"/>
        </w:rPr>
        <w:tab/>
      </w:r>
      <w:r w:rsidR="0008795F">
        <w:rPr>
          <w:rFonts w:ascii="Times New Roman" w:hAnsi="Times New Roman"/>
          <w:sz w:val="24"/>
          <w:szCs w:val="24"/>
        </w:rPr>
        <w:tab/>
      </w:r>
      <w:r w:rsidR="0008795F">
        <w:rPr>
          <w:rFonts w:ascii="Times New Roman" w:hAnsi="Times New Roman"/>
          <w:sz w:val="24"/>
          <w:szCs w:val="24"/>
        </w:rPr>
        <w:tab/>
      </w:r>
      <w:r w:rsidR="0008795F">
        <w:rPr>
          <w:rFonts w:ascii="Times New Roman" w:hAnsi="Times New Roman"/>
          <w:sz w:val="24"/>
          <w:szCs w:val="24"/>
        </w:rPr>
        <w:tab/>
      </w:r>
      <w:r w:rsidR="0008795F">
        <w:rPr>
          <w:rFonts w:ascii="Times New Roman" w:hAnsi="Times New Roman"/>
          <w:sz w:val="24"/>
          <w:szCs w:val="24"/>
        </w:rPr>
        <w:tab/>
      </w:r>
      <w:r w:rsidR="0008795F">
        <w:rPr>
          <w:rFonts w:ascii="Times New Roman" w:hAnsi="Times New Roman"/>
          <w:sz w:val="24"/>
          <w:szCs w:val="24"/>
        </w:rPr>
        <w:tab/>
      </w:r>
      <w:r w:rsidR="0008795F">
        <w:rPr>
          <w:rFonts w:ascii="Times New Roman" w:hAnsi="Times New Roman"/>
          <w:sz w:val="24"/>
          <w:szCs w:val="24"/>
        </w:rPr>
        <w:tab/>
      </w:r>
      <w:r w:rsidR="0008795F">
        <w:rPr>
          <w:rFonts w:ascii="Times New Roman" w:hAnsi="Times New Roman"/>
          <w:sz w:val="24"/>
          <w:szCs w:val="24"/>
        </w:rPr>
        <w:tab/>
      </w:r>
      <w:r w:rsidR="0008795F">
        <w:rPr>
          <w:rFonts w:ascii="Times New Roman" w:hAnsi="Times New Roman"/>
          <w:sz w:val="24"/>
          <w:szCs w:val="24"/>
        </w:rPr>
        <w:tab/>
        <w:t xml:space="preserve">           </w:t>
      </w:r>
      <w:r w:rsidR="00F3452D">
        <w:rPr>
          <w:rFonts w:ascii="Times New Roman" w:hAnsi="Times New Roman"/>
          <w:sz w:val="24"/>
          <w:szCs w:val="24"/>
        </w:rPr>
        <w:t>30</w:t>
      </w:r>
    </w:p>
    <w:p w:rsidR="00393D61" w:rsidRPr="00104293" w:rsidRDefault="00393D61" w:rsidP="00393D61">
      <w:pPr>
        <w:jc w:val="center"/>
        <w:rPr>
          <w:rFonts w:ascii="Times New Roman" w:hAnsi="Times New Roman"/>
          <w:b/>
          <w:sz w:val="24"/>
          <w:szCs w:val="24"/>
        </w:rPr>
      </w:pPr>
    </w:p>
    <w:p w:rsidR="009270AE" w:rsidRDefault="009270AE" w:rsidP="00AC3D12">
      <w:pPr>
        <w:rPr>
          <w:rFonts w:ascii="Arial" w:hAnsi="Arial" w:cs="Arial"/>
          <w:b/>
          <w:sz w:val="24"/>
          <w:szCs w:val="24"/>
        </w:rPr>
      </w:pPr>
    </w:p>
    <w:p w:rsidR="009270AE" w:rsidRDefault="009270AE" w:rsidP="00393D61">
      <w:pPr>
        <w:jc w:val="center"/>
        <w:rPr>
          <w:rFonts w:ascii="Arial" w:hAnsi="Arial" w:cs="Arial"/>
          <w:b/>
          <w:sz w:val="24"/>
          <w:szCs w:val="24"/>
        </w:rPr>
      </w:pPr>
    </w:p>
    <w:p w:rsidR="009270AE" w:rsidRDefault="009270AE" w:rsidP="00393D61">
      <w:pPr>
        <w:jc w:val="center"/>
        <w:rPr>
          <w:rFonts w:ascii="Arial" w:hAnsi="Arial" w:cs="Arial"/>
          <w:b/>
          <w:sz w:val="24"/>
          <w:szCs w:val="24"/>
        </w:rPr>
      </w:pPr>
    </w:p>
    <w:p w:rsidR="00A310EF" w:rsidRDefault="00A310EF" w:rsidP="00393D61">
      <w:pPr>
        <w:jc w:val="center"/>
        <w:rPr>
          <w:rFonts w:ascii="Arial" w:hAnsi="Arial" w:cs="Arial"/>
          <w:b/>
          <w:sz w:val="24"/>
          <w:szCs w:val="24"/>
        </w:rPr>
      </w:pPr>
    </w:p>
    <w:p w:rsidR="00A310EF" w:rsidRDefault="00A310EF" w:rsidP="00393D61">
      <w:pPr>
        <w:jc w:val="center"/>
        <w:rPr>
          <w:rFonts w:ascii="Arial" w:hAnsi="Arial" w:cs="Arial"/>
          <w:b/>
          <w:sz w:val="24"/>
          <w:szCs w:val="24"/>
        </w:rPr>
      </w:pPr>
    </w:p>
    <w:p w:rsidR="00A310EF" w:rsidRDefault="00A310EF" w:rsidP="00393D61">
      <w:pPr>
        <w:jc w:val="center"/>
        <w:rPr>
          <w:rFonts w:ascii="Arial" w:hAnsi="Arial" w:cs="Arial"/>
          <w:b/>
          <w:sz w:val="24"/>
          <w:szCs w:val="24"/>
        </w:rPr>
      </w:pPr>
    </w:p>
    <w:p w:rsidR="00384CB4" w:rsidRDefault="00384CB4" w:rsidP="0017477B">
      <w:pPr>
        <w:spacing w:line="240" w:lineRule="auto"/>
        <w:ind w:right="567"/>
        <w:jc w:val="both"/>
        <w:rPr>
          <w:rFonts w:ascii="Times New Roman" w:hAnsi="Times New Roman"/>
          <w:b/>
          <w:sz w:val="32"/>
          <w:szCs w:val="32"/>
          <w:lang w:eastAsia="en-US"/>
        </w:rPr>
      </w:pPr>
    </w:p>
    <w:p w:rsidR="00776444" w:rsidRDefault="00776444" w:rsidP="00442DA5">
      <w:pPr>
        <w:spacing w:line="240" w:lineRule="auto"/>
        <w:jc w:val="both"/>
        <w:rPr>
          <w:rFonts w:ascii="Times New Roman" w:hAnsi="Times New Roman"/>
          <w:b/>
          <w:sz w:val="24"/>
          <w:szCs w:val="24"/>
          <w:lang w:eastAsia="en-US"/>
        </w:rPr>
      </w:pPr>
    </w:p>
    <w:p w:rsidR="00FC5E78" w:rsidRDefault="00FC5E78" w:rsidP="00442DA5">
      <w:pPr>
        <w:spacing w:line="240" w:lineRule="auto"/>
        <w:jc w:val="both"/>
        <w:rPr>
          <w:rFonts w:ascii="Times New Roman" w:hAnsi="Times New Roman"/>
          <w:b/>
          <w:sz w:val="32"/>
          <w:szCs w:val="32"/>
          <w:lang w:eastAsia="en-US"/>
        </w:rPr>
      </w:pPr>
    </w:p>
    <w:p w:rsidR="009175AD" w:rsidRDefault="009175AD" w:rsidP="00442DA5">
      <w:pPr>
        <w:spacing w:line="240" w:lineRule="auto"/>
        <w:jc w:val="both"/>
        <w:rPr>
          <w:rFonts w:ascii="Times New Roman" w:hAnsi="Times New Roman"/>
          <w:b/>
          <w:sz w:val="32"/>
          <w:szCs w:val="32"/>
          <w:lang w:eastAsia="en-US"/>
        </w:rPr>
      </w:pPr>
    </w:p>
    <w:p w:rsidR="008324F4" w:rsidRPr="00690DAD" w:rsidRDefault="008324F4" w:rsidP="00442DA5">
      <w:pPr>
        <w:spacing w:line="240" w:lineRule="auto"/>
        <w:jc w:val="both"/>
        <w:rPr>
          <w:rFonts w:ascii="Times New Roman" w:hAnsi="Times New Roman"/>
          <w:b/>
          <w:sz w:val="32"/>
          <w:szCs w:val="32"/>
          <w:lang w:eastAsia="en-US"/>
        </w:rPr>
      </w:pPr>
      <w:r w:rsidRPr="00690DAD">
        <w:rPr>
          <w:rFonts w:ascii="Times New Roman" w:hAnsi="Times New Roman"/>
          <w:b/>
          <w:sz w:val="32"/>
          <w:szCs w:val="32"/>
          <w:lang w:eastAsia="en-US"/>
        </w:rPr>
        <w:lastRenderedPageBreak/>
        <w:t>Resumen:</w:t>
      </w:r>
    </w:p>
    <w:p w:rsidR="0002014D" w:rsidRPr="00FB05B0" w:rsidRDefault="0002014D" w:rsidP="0002014D">
      <w:pPr>
        <w:spacing w:line="360" w:lineRule="auto"/>
        <w:ind w:right="567"/>
        <w:jc w:val="both"/>
        <w:rPr>
          <w:rFonts w:ascii="Times New Roman" w:hAnsi="Times New Roman"/>
          <w:sz w:val="24"/>
        </w:rPr>
      </w:pPr>
      <w:r w:rsidRPr="00FB05B0">
        <w:rPr>
          <w:rFonts w:ascii="Times New Roman" w:eastAsiaTheme="minorHAnsi" w:hAnsi="Times New Roman"/>
          <w:sz w:val="24"/>
          <w:szCs w:val="24"/>
          <w:lang w:eastAsia="en-US"/>
        </w:rPr>
        <w:t xml:space="preserve">La  falta en iniciar o intensificar la terapia cuando esta está indicada </w:t>
      </w:r>
      <w:r w:rsidRPr="00FB05B0">
        <w:rPr>
          <w:rFonts w:ascii="Times New Roman" w:hAnsi="Times New Roman"/>
          <w:sz w:val="24"/>
        </w:rPr>
        <w:t xml:space="preserve">es conceptualizada como inercia clínica (IC). Es una causa importante de fracasos en el tratamiento de pacientes </w:t>
      </w:r>
      <w:r w:rsidR="00A8141C" w:rsidRPr="000A3439">
        <w:rPr>
          <w:rFonts w:ascii="Times New Roman" w:hAnsi="Times New Roman"/>
          <w:sz w:val="24"/>
        </w:rPr>
        <w:t>con Diabetes M</w:t>
      </w:r>
      <w:r w:rsidR="00D21CFE" w:rsidRPr="000A3439">
        <w:rPr>
          <w:rFonts w:ascii="Times New Roman" w:hAnsi="Times New Roman"/>
          <w:sz w:val="24"/>
        </w:rPr>
        <w:t>ellitus</w:t>
      </w:r>
      <w:r w:rsidR="00D21CFE" w:rsidRPr="00FB05B0">
        <w:rPr>
          <w:rFonts w:ascii="Times New Roman" w:hAnsi="Times New Roman"/>
          <w:sz w:val="24"/>
        </w:rPr>
        <w:t xml:space="preserve"> tipo 2</w:t>
      </w:r>
      <w:r w:rsidRPr="00FB05B0">
        <w:rPr>
          <w:rFonts w:ascii="Times New Roman" w:hAnsi="Times New Roman"/>
          <w:sz w:val="24"/>
        </w:rPr>
        <w:t xml:space="preserve">. </w:t>
      </w:r>
      <w:r w:rsidRPr="00FB05B0">
        <w:rPr>
          <w:rFonts w:ascii="Times New Roman" w:hAnsi="Times New Roman"/>
          <w:sz w:val="24"/>
          <w:szCs w:val="24"/>
          <w:lang w:eastAsia="en-US"/>
        </w:rPr>
        <w:t>La prevalencia de IC se describe entre e</w:t>
      </w:r>
      <w:r w:rsidR="00A8141C">
        <w:rPr>
          <w:rFonts w:ascii="Times New Roman" w:hAnsi="Times New Roman"/>
          <w:sz w:val="24"/>
          <w:szCs w:val="24"/>
          <w:lang w:eastAsia="en-US"/>
        </w:rPr>
        <w:t>l 36 a 50% en pacientes con D</w:t>
      </w:r>
      <w:r w:rsidRPr="00FB05B0">
        <w:rPr>
          <w:rFonts w:ascii="Times New Roman" w:hAnsi="Times New Roman"/>
          <w:sz w:val="24"/>
          <w:szCs w:val="24"/>
          <w:lang w:eastAsia="en-US"/>
        </w:rPr>
        <w:t>iabetes Mellitus, y</w:t>
      </w:r>
      <w:r w:rsidR="00051217">
        <w:rPr>
          <w:rFonts w:ascii="Times New Roman" w:eastAsiaTheme="minorHAnsi" w:hAnsi="Times New Roman"/>
          <w:sz w:val="24"/>
          <w:szCs w:val="24"/>
          <w:lang w:eastAsia="en-US"/>
        </w:rPr>
        <w:t xml:space="preserve"> relacionada con el manejo de H</w:t>
      </w:r>
      <w:r w:rsidRPr="00FB05B0">
        <w:rPr>
          <w:rFonts w:ascii="Times New Roman" w:eastAsiaTheme="minorHAnsi" w:hAnsi="Times New Roman"/>
          <w:sz w:val="24"/>
          <w:szCs w:val="24"/>
          <w:lang w:eastAsia="en-US"/>
        </w:rPr>
        <w:t xml:space="preserve">ipertensión </w:t>
      </w:r>
      <w:r w:rsidR="00051217">
        <w:rPr>
          <w:rFonts w:ascii="Times New Roman" w:eastAsiaTheme="minorHAnsi" w:hAnsi="Times New Roman"/>
          <w:sz w:val="24"/>
          <w:szCs w:val="24"/>
          <w:lang w:eastAsia="en-US"/>
        </w:rPr>
        <w:t xml:space="preserve">Arterial y </w:t>
      </w:r>
      <w:r w:rsidR="00B429B3">
        <w:rPr>
          <w:rFonts w:ascii="Times New Roman" w:eastAsiaTheme="minorHAnsi" w:hAnsi="Times New Roman"/>
          <w:sz w:val="24"/>
          <w:szCs w:val="24"/>
          <w:lang w:eastAsia="en-US"/>
        </w:rPr>
        <w:t>Dislipidemias</w:t>
      </w:r>
      <w:r w:rsidRPr="00FB05B0">
        <w:rPr>
          <w:rFonts w:ascii="Times New Roman" w:eastAsiaTheme="minorHAnsi" w:hAnsi="Times New Roman"/>
          <w:sz w:val="24"/>
          <w:szCs w:val="24"/>
          <w:lang w:eastAsia="en-US"/>
        </w:rPr>
        <w:t xml:space="preserve"> puede contribuir hasta un 80% de los ataques cardiacos y los accidentes cerebrovasculares</w:t>
      </w:r>
      <w:r w:rsidRPr="00FB05B0">
        <w:rPr>
          <w:rFonts w:ascii="Times New Roman" w:hAnsi="Times New Roman"/>
          <w:sz w:val="24"/>
          <w:szCs w:val="24"/>
          <w:lang w:eastAsia="en-US"/>
        </w:rPr>
        <w:t xml:space="preserve">. El objetivo de la presente investigación  es </w:t>
      </w:r>
      <w:r w:rsidRPr="00FB05B0">
        <w:rPr>
          <w:rFonts w:ascii="Times New Roman" w:hAnsi="Times New Roman"/>
          <w:sz w:val="24"/>
          <w:szCs w:val="24"/>
          <w:lang w:val="es-US"/>
        </w:rPr>
        <w:t>establecer la proporción de pacient</w:t>
      </w:r>
      <w:r w:rsidR="00B429B3">
        <w:rPr>
          <w:rFonts w:ascii="Times New Roman" w:hAnsi="Times New Roman"/>
          <w:sz w:val="24"/>
          <w:szCs w:val="24"/>
          <w:lang w:val="es-US"/>
        </w:rPr>
        <w:t>es con Diabetes M</w:t>
      </w:r>
      <w:r w:rsidR="00D21CFE" w:rsidRPr="00FB05B0">
        <w:rPr>
          <w:rFonts w:ascii="Times New Roman" w:hAnsi="Times New Roman"/>
          <w:sz w:val="24"/>
          <w:szCs w:val="24"/>
          <w:lang w:val="es-US"/>
        </w:rPr>
        <w:t>ellitus tipo 2</w:t>
      </w:r>
      <w:r w:rsidRPr="00FB05B0">
        <w:rPr>
          <w:rFonts w:ascii="Times New Roman" w:hAnsi="Times New Roman"/>
          <w:sz w:val="24"/>
          <w:szCs w:val="24"/>
          <w:lang w:val="es-US"/>
        </w:rPr>
        <w:t xml:space="preserve"> controlados por medio de Hemoglobina g</w:t>
      </w:r>
      <w:r w:rsidR="00D21CFE" w:rsidRPr="00FB05B0">
        <w:rPr>
          <w:rFonts w:ascii="Times New Roman" w:hAnsi="Times New Roman"/>
          <w:sz w:val="24"/>
          <w:szCs w:val="24"/>
          <w:lang w:val="es-US"/>
        </w:rPr>
        <w:t xml:space="preserve">licada </w:t>
      </w:r>
      <w:r w:rsidR="001B2CA4">
        <w:rPr>
          <w:rFonts w:ascii="Times New Roman" w:hAnsi="Times New Roman"/>
          <w:sz w:val="24"/>
          <w:szCs w:val="24"/>
          <w:lang w:val="es-US"/>
        </w:rPr>
        <w:t xml:space="preserve"> y su relación con la inercia clínica (inercia terapéutica) </w:t>
      </w:r>
      <w:r w:rsidRPr="00FB05B0">
        <w:rPr>
          <w:rFonts w:ascii="Times New Roman" w:hAnsi="Times New Roman"/>
          <w:sz w:val="24"/>
          <w:szCs w:val="24"/>
          <w:lang w:val="es-US"/>
        </w:rPr>
        <w:t xml:space="preserve"> dentro del grupo de pacien</w:t>
      </w:r>
      <w:r w:rsidR="007E7E3C">
        <w:rPr>
          <w:rFonts w:ascii="Times New Roman" w:hAnsi="Times New Roman"/>
          <w:sz w:val="24"/>
          <w:szCs w:val="24"/>
          <w:lang w:val="es-US"/>
        </w:rPr>
        <w:t>tes diabéticos del programa de Clínicas Metabólicas en la Unidad M</w:t>
      </w:r>
      <w:r w:rsidRPr="00FB05B0">
        <w:rPr>
          <w:rFonts w:ascii="Times New Roman" w:hAnsi="Times New Roman"/>
          <w:sz w:val="24"/>
          <w:szCs w:val="24"/>
          <w:lang w:val="es-US"/>
        </w:rPr>
        <w:t>édica Soyapango  del Instituto Salv</w:t>
      </w:r>
      <w:r w:rsidR="00D21CFE" w:rsidRPr="00FB05B0">
        <w:rPr>
          <w:rFonts w:ascii="Times New Roman" w:hAnsi="Times New Roman"/>
          <w:sz w:val="24"/>
          <w:szCs w:val="24"/>
          <w:lang w:val="es-US"/>
        </w:rPr>
        <w:t xml:space="preserve">adoreño del Seguro Social </w:t>
      </w:r>
      <w:r w:rsidRPr="00FB05B0">
        <w:rPr>
          <w:rFonts w:ascii="Times New Roman" w:hAnsi="Times New Roman"/>
          <w:sz w:val="24"/>
          <w:szCs w:val="24"/>
          <w:lang w:val="es-US"/>
        </w:rPr>
        <w:t xml:space="preserve"> durante el año 2013</w:t>
      </w:r>
      <w:r w:rsidRPr="00FB05B0">
        <w:rPr>
          <w:rFonts w:ascii="Times New Roman" w:hAnsi="Times New Roman"/>
          <w:sz w:val="24"/>
          <w:szCs w:val="24"/>
          <w:lang w:eastAsia="en-US"/>
        </w:rPr>
        <w:t>.</w:t>
      </w:r>
      <w:r w:rsidR="00D21CFE" w:rsidRPr="00FB05B0">
        <w:rPr>
          <w:rFonts w:ascii="Times New Roman" w:hAnsi="Times New Roman"/>
          <w:sz w:val="24"/>
          <w:szCs w:val="24"/>
          <w:lang w:eastAsia="en-US"/>
        </w:rPr>
        <w:t xml:space="preserve"> </w:t>
      </w:r>
      <w:r w:rsidRPr="00FB05B0">
        <w:rPr>
          <w:rFonts w:ascii="Times New Roman" w:hAnsi="Times New Roman"/>
          <w:sz w:val="24"/>
          <w:szCs w:val="24"/>
          <w:lang w:val="es-US"/>
        </w:rPr>
        <w:t>Se realizó un estudio tipo descriptivo retrospectivo tomando de referencia al universo de  pacientes documentados dentro del registro a los que se les indicó  HbA1c utilizando muestreo  probabilístico  de tipo aleatorio, resultando una muestra de 41 sujetos, obteniendo los siguientes resultados;</w:t>
      </w:r>
      <w:r w:rsidR="00D21CFE" w:rsidRPr="00FB05B0">
        <w:rPr>
          <w:rFonts w:ascii="Times New Roman" w:hAnsi="Times New Roman"/>
          <w:sz w:val="24"/>
          <w:szCs w:val="24"/>
          <w:lang w:val="es-US"/>
        </w:rPr>
        <w:t xml:space="preserve"> </w:t>
      </w:r>
      <w:r w:rsidRPr="00FB05B0">
        <w:rPr>
          <w:rFonts w:ascii="Times New Roman" w:hAnsi="Times New Roman"/>
          <w:sz w:val="24"/>
          <w:szCs w:val="24"/>
          <w:lang w:val="es-US"/>
        </w:rPr>
        <w:t xml:space="preserve">51% del sexo masculino, con una edad promedio </w:t>
      </w:r>
      <w:r w:rsidR="00D21CFE" w:rsidRPr="00FB05B0">
        <w:rPr>
          <w:rFonts w:ascii="Times New Roman" w:hAnsi="Times New Roman"/>
          <w:sz w:val="24"/>
          <w:szCs w:val="24"/>
          <w:lang w:val="es-US"/>
        </w:rPr>
        <w:t>55,9 años (DE +/-</w:t>
      </w:r>
      <w:r w:rsidRPr="00FB05B0">
        <w:rPr>
          <w:rFonts w:ascii="Times New Roman" w:hAnsi="Times New Roman"/>
          <w:sz w:val="24"/>
          <w:szCs w:val="24"/>
          <w:lang w:val="es-US"/>
        </w:rPr>
        <w:t xml:space="preserve"> 10,9),</w:t>
      </w:r>
      <w:r w:rsidR="00D21CFE" w:rsidRPr="00FB05B0">
        <w:rPr>
          <w:rFonts w:ascii="Times New Roman" w:hAnsi="Times New Roman"/>
          <w:sz w:val="24"/>
          <w:szCs w:val="24"/>
          <w:lang w:val="es-US"/>
        </w:rPr>
        <w:t xml:space="preserve"> </w:t>
      </w:r>
      <w:r w:rsidRPr="00FB05B0">
        <w:rPr>
          <w:rFonts w:ascii="Times New Roman" w:hAnsi="Times New Roman"/>
          <w:sz w:val="24"/>
          <w:szCs w:val="24"/>
          <w:lang w:val="es-US"/>
        </w:rPr>
        <w:t xml:space="preserve">54% con educación menor a bachillerato, el 46% recibe tratamiento con hipoglucemiantes orales; el 59% se les reportó HbA1c &gt; 7%. </w:t>
      </w:r>
      <w:r w:rsidRPr="000A3439">
        <w:rPr>
          <w:rFonts w:ascii="Times New Roman" w:hAnsi="Times New Roman"/>
          <w:sz w:val="24"/>
          <w:szCs w:val="24"/>
          <w:lang w:val="es-US"/>
        </w:rPr>
        <w:t xml:space="preserve">Al relacionar la presencia de inercia clínica y </w:t>
      </w:r>
      <w:r w:rsidR="00FA4F4D" w:rsidRPr="000A3439">
        <w:rPr>
          <w:rFonts w:ascii="Times New Roman" w:hAnsi="Times New Roman"/>
          <w:sz w:val="24"/>
          <w:szCs w:val="24"/>
          <w:lang w:val="es-US"/>
        </w:rPr>
        <w:t xml:space="preserve">el grado de </w:t>
      </w:r>
      <w:r w:rsidRPr="000A3439">
        <w:rPr>
          <w:rFonts w:ascii="Times New Roman" w:hAnsi="Times New Roman"/>
          <w:sz w:val="24"/>
          <w:szCs w:val="24"/>
          <w:lang w:val="es-US"/>
        </w:rPr>
        <w:t>control</w:t>
      </w:r>
      <w:r w:rsidRPr="000A3439">
        <w:rPr>
          <w:rFonts w:ascii="Times New Roman" w:hAnsi="Times New Roman"/>
        </w:rPr>
        <w:t xml:space="preserve"> glucémico se obtuvo </w:t>
      </w:r>
      <w:r w:rsidRPr="000A3439">
        <w:rPr>
          <w:rFonts w:ascii="Times New Roman" w:hAnsi="Times New Roman"/>
          <w:sz w:val="24"/>
          <w:szCs w:val="24"/>
          <w:lang w:val="es-US"/>
        </w:rPr>
        <w:t>p&lt; 0.05, Odds Ratio de Prevalencia 0.01538 (IC  0.034-</w:t>
      </w:r>
      <w:r w:rsidR="00D21CFE" w:rsidRPr="000A3439">
        <w:rPr>
          <w:rFonts w:ascii="Times New Roman" w:hAnsi="Times New Roman"/>
          <w:sz w:val="24"/>
          <w:szCs w:val="24"/>
          <w:lang w:val="es-US"/>
        </w:rPr>
        <w:t xml:space="preserve"> 0.68). </w:t>
      </w:r>
      <w:r w:rsidRPr="000A3439">
        <w:rPr>
          <w:rFonts w:ascii="Times New Roman" w:hAnsi="Times New Roman"/>
          <w:sz w:val="24"/>
          <w:szCs w:val="24"/>
          <w:lang w:val="es-MX"/>
        </w:rPr>
        <w:t>Por lo que</w:t>
      </w:r>
      <w:r w:rsidR="00FA4F4D" w:rsidRPr="000A3439">
        <w:rPr>
          <w:rFonts w:ascii="Times New Roman" w:hAnsi="Times New Roman"/>
          <w:sz w:val="24"/>
          <w:szCs w:val="24"/>
          <w:lang w:val="es-MX"/>
        </w:rPr>
        <w:t xml:space="preserve"> concluimos que la relación entre</w:t>
      </w:r>
      <w:r w:rsidRPr="000A3439">
        <w:rPr>
          <w:rFonts w:ascii="Times New Roman" w:hAnsi="Times New Roman"/>
          <w:sz w:val="24"/>
          <w:szCs w:val="24"/>
          <w:lang w:val="es-MX"/>
        </w:rPr>
        <w:t xml:space="preserve"> IC </w:t>
      </w:r>
      <w:r w:rsidR="00FA4F4D" w:rsidRPr="000A3439">
        <w:rPr>
          <w:rFonts w:ascii="Times New Roman" w:hAnsi="Times New Roman"/>
          <w:sz w:val="24"/>
          <w:szCs w:val="24"/>
          <w:lang w:val="es-MX"/>
        </w:rPr>
        <w:t xml:space="preserve">y el </w:t>
      </w:r>
      <w:r w:rsidR="001B2CA4" w:rsidRPr="000A3439">
        <w:rPr>
          <w:rFonts w:ascii="Times New Roman" w:hAnsi="Times New Roman"/>
          <w:sz w:val="24"/>
          <w:szCs w:val="24"/>
          <w:lang w:val="es-MX"/>
        </w:rPr>
        <w:t xml:space="preserve">grado </w:t>
      </w:r>
      <w:r w:rsidR="00607743" w:rsidRPr="000A3439">
        <w:rPr>
          <w:rFonts w:ascii="Times New Roman" w:hAnsi="Times New Roman"/>
          <w:sz w:val="24"/>
          <w:szCs w:val="24"/>
          <w:lang w:val="es-MX"/>
        </w:rPr>
        <w:t>control glucémico</w:t>
      </w:r>
      <w:r w:rsidR="00FA4F4D" w:rsidRPr="000A3439">
        <w:rPr>
          <w:rFonts w:ascii="Times New Roman" w:hAnsi="Times New Roman"/>
          <w:sz w:val="24"/>
          <w:szCs w:val="24"/>
          <w:lang w:val="es-MX"/>
        </w:rPr>
        <w:t xml:space="preserve"> no es plausible </w:t>
      </w:r>
      <w:r w:rsidR="00607743" w:rsidRPr="000A3439">
        <w:rPr>
          <w:rFonts w:ascii="Times New Roman" w:hAnsi="Times New Roman"/>
          <w:sz w:val="24"/>
          <w:szCs w:val="24"/>
          <w:lang w:val="es-MX"/>
        </w:rPr>
        <w:t xml:space="preserve"> </w:t>
      </w:r>
      <w:r w:rsidR="0049250F" w:rsidRPr="000A3439">
        <w:rPr>
          <w:rFonts w:ascii="Times New Roman" w:hAnsi="Times New Roman"/>
          <w:sz w:val="24"/>
          <w:szCs w:val="24"/>
          <w:lang w:val="es-MX"/>
        </w:rPr>
        <w:t>debido a la escasa muestra obtenida. Sin embargo, l</w:t>
      </w:r>
      <w:r w:rsidRPr="000A3439">
        <w:rPr>
          <w:rFonts w:ascii="Times New Roman" w:hAnsi="Times New Roman"/>
          <w:sz w:val="24"/>
          <w:szCs w:val="24"/>
          <w:lang w:val="es-US"/>
        </w:rPr>
        <w:t>a investigación puede orientar a medidas que permitan mejorar el control de los pacientes enfocadas a la atención médica y la organización de la prestación del servicio.</w:t>
      </w:r>
      <w:r w:rsidRPr="00FB05B0">
        <w:rPr>
          <w:rFonts w:ascii="Times New Roman" w:hAnsi="Times New Roman"/>
          <w:sz w:val="24"/>
          <w:szCs w:val="24"/>
          <w:lang w:val="es-US"/>
        </w:rPr>
        <w:t xml:space="preserve"> </w:t>
      </w:r>
    </w:p>
    <w:p w:rsidR="008324F4" w:rsidRPr="009D512C" w:rsidRDefault="008324F4" w:rsidP="009D512C">
      <w:pPr>
        <w:jc w:val="both"/>
        <w:rPr>
          <w:rFonts w:ascii="Times New Roman" w:hAnsi="Times New Roman"/>
          <w:b/>
          <w:sz w:val="24"/>
          <w:szCs w:val="24"/>
          <w:lang w:eastAsia="en-US"/>
        </w:rPr>
      </w:pPr>
    </w:p>
    <w:p w:rsidR="008324F4" w:rsidRDefault="008324F4" w:rsidP="00442DA5">
      <w:pPr>
        <w:spacing w:line="240" w:lineRule="auto"/>
        <w:jc w:val="both"/>
        <w:rPr>
          <w:rFonts w:ascii="Times New Roman" w:hAnsi="Times New Roman"/>
          <w:b/>
          <w:sz w:val="24"/>
          <w:szCs w:val="24"/>
          <w:lang w:eastAsia="en-US"/>
        </w:rPr>
      </w:pPr>
    </w:p>
    <w:p w:rsidR="00FA4F4D" w:rsidRDefault="00FA4F4D" w:rsidP="00442DA5">
      <w:pPr>
        <w:spacing w:line="240" w:lineRule="auto"/>
        <w:jc w:val="both"/>
        <w:rPr>
          <w:rFonts w:ascii="Times New Roman" w:hAnsi="Times New Roman"/>
          <w:b/>
          <w:sz w:val="24"/>
          <w:szCs w:val="24"/>
          <w:lang w:eastAsia="en-US"/>
        </w:rPr>
      </w:pPr>
    </w:p>
    <w:p w:rsidR="008324F4" w:rsidRDefault="008324F4" w:rsidP="00442DA5">
      <w:pPr>
        <w:spacing w:line="240" w:lineRule="auto"/>
        <w:jc w:val="both"/>
        <w:rPr>
          <w:rFonts w:ascii="Times New Roman" w:hAnsi="Times New Roman"/>
          <w:b/>
          <w:sz w:val="24"/>
          <w:szCs w:val="24"/>
          <w:lang w:eastAsia="en-US"/>
        </w:rPr>
      </w:pPr>
    </w:p>
    <w:p w:rsidR="00442DA5" w:rsidRPr="00690DAD" w:rsidRDefault="00C07FAB" w:rsidP="00442DA5">
      <w:pPr>
        <w:spacing w:line="240" w:lineRule="auto"/>
        <w:jc w:val="both"/>
        <w:rPr>
          <w:rFonts w:ascii="Times New Roman" w:hAnsi="Times New Roman"/>
          <w:b/>
          <w:sz w:val="32"/>
          <w:szCs w:val="32"/>
          <w:lang w:eastAsia="en-US"/>
        </w:rPr>
      </w:pPr>
      <w:r w:rsidRPr="00690DAD">
        <w:rPr>
          <w:rFonts w:ascii="Times New Roman" w:hAnsi="Times New Roman"/>
          <w:b/>
          <w:sz w:val="32"/>
          <w:szCs w:val="32"/>
          <w:lang w:eastAsia="en-US"/>
        </w:rPr>
        <w:lastRenderedPageBreak/>
        <w:t>Introducción</w:t>
      </w:r>
      <w:r w:rsidR="00FB05B0">
        <w:rPr>
          <w:rFonts w:ascii="Times New Roman" w:hAnsi="Times New Roman"/>
          <w:b/>
          <w:sz w:val="32"/>
          <w:szCs w:val="32"/>
          <w:lang w:eastAsia="en-US"/>
        </w:rPr>
        <w:t>:</w:t>
      </w:r>
    </w:p>
    <w:p w:rsidR="00D427A7" w:rsidRPr="00F854B1" w:rsidRDefault="00D427A7" w:rsidP="00C5646C">
      <w:pPr>
        <w:spacing w:line="360" w:lineRule="auto"/>
        <w:jc w:val="both"/>
        <w:rPr>
          <w:rFonts w:ascii="Times New Roman" w:eastAsiaTheme="minorHAnsi" w:hAnsi="Times New Roman"/>
          <w:sz w:val="24"/>
          <w:szCs w:val="24"/>
          <w:lang w:eastAsia="en-US"/>
        </w:rPr>
      </w:pPr>
      <w:r w:rsidRPr="00F854B1">
        <w:rPr>
          <w:rFonts w:ascii="Times New Roman" w:eastAsiaTheme="minorHAnsi" w:hAnsi="Times New Roman"/>
          <w:sz w:val="24"/>
          <w:szCs w:val="24"/>
          <w:lang w:eastAsia="en-US"/>
        </w:rPr>
        <w:t xml:space="preserve">La evolución de la medicina ha estado orientada y estimulada históricamente por los síntomas. Su principal objetivo fue siempre solucionar los síntomas que presentan los pacientes. Sin embargo, cada vez más, la enfermedad y la muerte son causadas por desórdenes de los cuales muchas veces la única manifestación objetiva es un valor anormal como sucede </w:t>
      </w:r>
      <w:r w:rsidR="00E71AAB">
        <w:rPr>
          <w:rFonts w:ascii="Times New Roman" w:eastAsiaTheme="minorHAnsi" w:hAnsi="Times New Roman"/>
          <w:sz w:val="24"/>
          <w:szCs w:val="24"/>
          <w:lang w:eastAsia="en-US"/>
        </w:rPr>
        <w:t>con H</w:t>
      </w:r>
      <w:r w:rsidRPr="00F854B1">
        <w:rPr>
          <w:rFonts w:ascii="Times New Roman" w:eastAsiaTheme="minorHAnsi" w:hAnsi="Times New Roman"/>
          <w:sz w:val="24"/>
          <w:szCs w:val="24"/>
          <w:lang w:eastAsia="en-US"/>
        </w:rPr>
        <w:t>ipertensión</w:t>
      </w:r>
      <w:r w:rsidR="00E71AAB">
        <w:rPr>
          <w:rFonts w:ascii="Times New Roman" w:eastAsiaTheme="minorHAnsi" w:hAnsi="Times New Roman"/>
          <w:sz w:val="24"/>
          <w:szCs w:val="24"/>
          <w:lang w:eastAsia="en-US"/>
        </w:rPr>
        <w:t xml:space="preserve"> Arterial, D</w:t>
      </w:r>
      <w:r w:rsidRPr="00F854B1">
        <w:rPr>
          <w:rFonts w:ascii="Times New Roman" w:eastAsiaTheme="minorHAnsi" w:hAnsi="Times New Roman"/>
          <w:sz w:val="24"/>
          <w:szCs w:val="24"/>
          <w:lang w:eastAsia="en-US"/>
        </w:rPr>
        <w:t>iabetes</w:t>
      </w:r>
      <w:r w:rsidR="00E71AAB">
        <w:rPr>
          <w:rFonts w:ascii="Times New Roman" w:eastAsiaTheme="minorHAnsi" w:hAnsi="Times New Roman"/>
          <w:sz w:val="24"/>
          <w:szCs w:val="24"/>
          <w:lang w:eastAsia="en-US"/>
        </w:rPr>
        <w:t xml:space="preserve"> Mellitus y D</w:t>
      </w:r>
      <w:r w:rsidRPr="00F854B1">
        <w:rPr>
          <w:rFonts w:ascii="Times New Roman" w:eastAsiaTheme="minorHAnsi" w:hAnsi="Times New Roman"/>
          <w:sz w:val="24"/>
          <w:szCs w:val="24"/>
          <w:lang w:eastAsia="en-US"/>
        </w:rPr>
        <w:t>islipidemia. Aunque se pueden presentar en forma aguda, las complicaciones que hacen ostensibles estas enfermedades con signos y síntomas, solo ocurren después que la enfermedad existió por much</w:t>
      </w:r>
      <w:r w:rsidR="00381DAC">
        <w:rPr>
          <w:rFonts w:ascii="Times New Roman" w:eastAsiaTheme="minorHAnsi" w:hAnsi="Times New Roman"/>
          <w:sz w:val="24"/>
          <w:szCs w:val="24"/>
          <w:lang w:eastAsia="en-US"/>
        </w:rPr>
        <w:t>os años, como es el caso de la Insuficiencia Cardiaca Congestiva,  Enfermedad C</w:t>
      </w:r>
      <w:r w:rsidRPr="00F854B1">
        <w:rPr>
          <w:rFonts w:ascii="Times New Roman" w:eastAsiaTheme="minorHAnsi" w:hAnsi="Times New Roman"/>
          <w:sz w:val="24"/>
          <w:szCs w:val="24"/>
          <w:lang w:eastAsia="en-US"/>
        </w:rPr>
        <w:t>oronaria o las úlceras del pie. Por el</w:t>
      </w:r>
      <w:r w:rsidR="00F91778">
        <w:rPr>
          <w:rFonts w:ascii="Times New Roman" w:eastAsiaTheme="minorHAnsi" w:hAnsi="Times New Roman"/>
          <w:sz w:val="24"/>
          <w:szCs w:val="24"/>
          <w:lang w:eastAsia="en-US"/>
        </w:rPr>
        <w:t>lo, es esencial que los</w:t>
      </w:r>
      <w:r w:rsidRPr="00F854B1">
        <w:rPr>
          <w:rFonts w:ascii="Times New Roman" w:eastAsiaTheme="minorHAnsi" w:hAnsi="Times New Roman"/>
          <w:sz w:val="24"/>
          <w:szCs w:val="24"/>
          <w:lang w:eastAsia="en-US"/>
        </w:rPr>
        <w:t xml:space="preserve"> clínicos respondan con intervenciones apropiadas cuando encuentren valores anormales aún en ausencia de síntomas, dicha respuesta es de alta prioridad y significa buen manejo de estos problemas.</w:t>
      </w:r>
    </w:p>
    <w:p w:rsidR="00D427A7" w:rsidRPr="00F854B1" w:rsidRDefault="0087685F" w:rsidP="00C5646C">
      <w:pPr>
        <w:spacing w:line="360" w:lineRule="auto"/>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En H</w:t>
      </w:r>
      <w:r w:rsidR="00D427A7" w:rsidRPr="00F854B1">
        <w:rPr>
          <w:rFonts w:ascii="Times New Roman" w:eastAsiaTheme="minorHAnsi" w:hAnsi="Times New Roman"/>
          <w:sz w:val="24"/>
          <w:szCs w:val="24"/>
          <w:lang w:eastAsia="en-US"/>
        </w:rPr>
        <w:t>ipertensión</w:t>
      </w:r>
      <w:r>
        <w:rPr>
          <w:rFonts w:ascii="Times New Roman" w:eastAsiaTheme="minorHAnsi" w:hAnsi="Times New Roman"/>
          <w:sz w:val="24"/>
          <w:szCs w:val="24"/>
          <w:lang w:eastAsia="en-US"/>
        </w:rPr>
        <w:t xml:space="preserve"> Arterial, D</w:t>
      </w:r>
      <w:r w:rsidR="00D427A7" w:rsidRPr="00F854B1">
        <w:rPr>
          <w:rFonts w:ascii="Times New Roman" w:eastAsiaTheme="minorHAnsi" w:hAnsi="Times New Roman"/>
          <w:sz w:val="24"/>
          <w:szCs w:val="24"/>
          <w:lang w:eastAsia="en-US"/>
        </w:rPr>
        <w:t>iabetes</w:t>
      </w:r>
      <w:r>
        <w:rPr>
          <w:rFonts w:ascii="Times New Roman" w:eastAsiaTheme="minorHAnsi" w:hAnsi="Times New Roman"/>
          <w:sz w:val="24"/>
          <w:szCs w:val="24"/>
          <w:lang w:eastAsia="en-US"/>
        </w:rPr>
        <w:t xml:space="preserve"> Mellitus</w:t>
      </w:r>
      <w:r w:rsidR="00D427A7" w:rsidRPr="00F854B1">
        <w:rPr>
          <w:rFonts w:ascii="Times New Roman" w:eastAsiaTheme="minorHAnsi" w:hAnsi="Times New Roman"/>
          <w:sz w:val="24"/>
          <w:szCs w:val="24"/>
          <w:lang w:eastAsia="en-US"/>
        </w:rPr>
        <w:t xml:space="preserve"> y </w:t>
      </w:r>
      <w:r>
        <w:rPr>
          <w:rFonts w:ascii="Times New Roman" w:eastAsiaTheme="minorHAnsi" w:hAnsi="Times New Roman"/>
          <w:sz w:val="24"/>
          <w:szCs w:val="24"/>
          <w:lang w:eastAsia="en-US"/>
        </w:rPr>
        <w:t>D</w:t>
      </w:r>
      <w:r w:rsidR="00106FB3" w:rsidRPr="00F854B1">
        <w:rPr>
          <w:rFonts w:ascii="Times New Roman" w:eastAsiaTheme="minorHAnsi" w:hAnsi="Times New Roman"/>
          <w:sz w:val="24"/>
          <w:szCs w:val="24"/>
          <w:lang w:eastAsia="en-US"/>
        </w:rPr>
        <w:t>islipidemia</w:t>
      </w:r>
      <w:r w:rsidR="00776444">
        <w:rPr>
          <w:rFonts w:ascii="Times New Roman" w:eastAsiaTheme="minorHAnsi" w:hAnsi="Times New Roman"/>
          <w:sz w:val="24"/>
          <w:szCs w:val="24"/>
          <w:lang w:eastAsia="en-US"/>
        </w:rPr>
        <w:t>,</w:t>
      </w:r>
      <w:r w:rsidR="00D427A7" w:rsidRPr="00F854B1">
        <w:rPr>
          <w:rFonts w:ascii="Times New Roman" w:eastAsiaTheme="minorHAnsi" w:hAnsi="Times New Roman"/>
          <w:sz w:val="24"/>
          <w:szCs w:val="24"/>
          <w:lang w:eastAsia="en-US"/>
        </w:rPr>
        <w:t xml:space="preserve"> la investigación clínica ha demostrado claramente que el tratamiento puede prevenir o demorar las complicaciones permitiendo la fijación de metas terapéuticas bien definidas. Las guías de prácticas para cada una de estas enfermedades han sido ampliamente difundidas y los médicos disponen de tratamientos  efectivos. </w:t>
      </w:r>
    </w:p>
    <w:p w:rsidR="00833785" w:rsidRPr="00F854B1" w:rsidRDefault="00833785" w:rsidP="00C5646C">
      <w:pPr>
        <w:spacing w:line="360" w:lineRule="auto"/>
        <w:jc w:val="both"/>
        <w:rPr>
          <w:rFonts w:ascii="Times New Roman" w:eastAsiaTheme="minorHAnsi" w:hAnsi="Times New Roman"/>
          <w:sz w:val="24"/>
          <w:szCs w:val="24"/>
          <w:lang w:eastAsia="en-US"/>
        </w:rPr>
      </w:pPr>
      <w:r w:rsidRPr="00F854B1">
        <w:rPr>
          <w:rFonts w:ascii="Times New Roman" w:eastAsiaTheme="minorHAnsi" w:hAnsi="Times New Roman"/>
          <w:sz w:val="24"/>
          <w:szCs w:val="24"/>
          <w:lang w:eastAsia="en-US"/>
        </w:rPr>
        <w:t xml:space="preserve">La </w:t>
      </w:r>
      <w:r w:rsidR="004D3C9E" w:rsidRPr="00F854B1">
        <w:rPr>
          <w:rFonts w:ascii="Times New Roman" w:eastAsiaTheme="minorHAnsi" w:hAnsi="Times New Roman"/>
          <w:sz w:val="24"/>
          <w:szCs w:val="24"/>
          <w:lang w:eastAsia="en-US"/>
        </w:rPr>
        <w:t xml:space="preserve"> brecha en</w:t>
      </w:r>
      <w:r w:rsidRPr="00F854B1">
        <w:rPr>
          <w:rFonts w:ascii="Times New Roman" w:eastAsiaTheme="minorHAnsi" w:hAnsi="Times New Roman"/>
          <w:sz w:val="24"/>
          <w:szCs w:val="24"/>
          <w:lang w:eastAsia="en-US"/>
        </w:rPr>
        <w:t xml:space="preserve">tre </w:t>
      </w:r>
      <w:r w:rsidR="004D3C9E" w:rsidRPr="00F854B1">
        <w:rPr>
          <w:rFonts w:ascii="Times New Roman" w:eastAsiaTheme="minorHAnsi" w:hAnsi="Times New Roman"/>
          <w:sz w:val="24"/>
          <w:szCs w:val="24"/>
          <w:lang w:eastAsia="en-US"/>
        </w:rPr>
        <w:t xml:space="preserve"> la práctica</w:t>
      </w:r>
      <w:r w:rsidRPr="00F854B1">
        <w:rPr>
          <w:rFonts w:ascii="Times New Roman" w:eastAsiaTheme="minorHAnsi" w:hAnsi="Times New Roman"/>
          <w:sz w:val="24"/>
          <w:szCs w:val="24"/>
          <w:lang w:eastAsia="en-US"/>
        </w:rPr>
        <w:t xml:space="preserve"> y la </w:t>
      </w:r>
      <w:r w:rsidR="009E75F5" w:rsidRPr="00F854B1">
        <w:rPr>
          <w:rFonts w:ascii="Times New Roman" w:eastAsiaTheme="minorHAnsi" w:hAnsi="Times New Roman"/>
          <w:sz w:val="24"/>
          <w:szCs w:val="24"/>
          <w:lang w:eastAsia="en-US"/>
        </w:rPr>
        <w:t xml:space="preserve">evidencia es definida como: </w:t>
      </w:r>
      <w:r w:rsidR="004D3C9E" w:rsidRPr="00F854B1">
        <w:rPr>
          <w:rFonts w:ascii="Times New Roman" w:eastAsiaTheme="minorHAnsi" w:hAnsi="Times New Roman"/>
          <w:sz w:val="24"/>
          <w:szCs w:val="24"/>
          <w:lang w:eastAsia="en-US"/>
        </w:rPr>
        <w:t>la diferencia entre lo que sabemos de la mejor evidencia disponible y lo que actualmente ocurre en la práctica actual.</w:t>
      </w:r>
      <w:r w:rsidR="00F91778">
        <w:rPr>
          <w:rFonts w:ascii="Times New Roman" w:eastAsiaTheme="minorHAnsi" w:hAnsi="Times New Roman"/>
          <w:sz w:val="24"/>
          <w:szCs w:val="24"/>
          <w:lang w:eastAsia="en-US"/>
        </w:rPr>
        <w:t xml:space="preserve"> La Inercia Clínica (IC)</w:t>
      </w:r>
      <w:r w:rsidR="004D3C9E" w:rsidRPr="00F854B1">
        <w:rPr>
          <w:rFonts w:ascii="Times New Roman" w:eastAsiaTheme="minorHAnsi" w:hAnsi="Times New Roman"/>
          <w:sz w:val="24"/>
          <w:szCs w:val="24"/>
          <w:lang w:eastAsia="en-US"/>
        </w:rPr>
        <w:t xml:space="preserve"> es útil para conocer porque esta brecha ocurre</w:t>
      </w:r>
      <w:r w:rsidR="00530C1F" w:rsidRPr="00F854B1">
        <w:rPr>
          <w:rFonts w:ascii="Times New Roman" w:eastAsiaTheme="minorHAnsi" w:hAnsi="Times New Roman"/>
          <w:sz w:val="24"/>
          <w:szCs w:val="24"/>
          <w:vertAlign w:val="superscript"/>
          <w:lang w:eastAsia="en-US"/>
        </w:rPr>
        <w:t>1</w:t>
      </w:r>
      <w:r w:rsidR="004D3C9E" w:rsidRPr="00F854B1">
        <w:rPr>
          <w:rFonts w:ascii="Times New Roman" w:eastAsiaTheme="minorHAnsi" w:hAnsi="Times New Roman"/>
          <w:sz w:val="24"/>
          <w:szCs w:val="24"/>
          <w:lang w:eastAsia="en-US"/>
        </w:rPr>
        <w:t xml:space="preserve">. </w:t>
      </w:r>
    </w:p>
    <w:p w:rsidR="00FA0681" w:rsidRPr="00F854B1" w:rsidRDefault="00833785" w:rsidP="00C5646C">
      <w:pPr>
        <w:spacing w:line="360" w:lineRule="auto"/>
        <w:jc w:val="both"/>
        <w:rPr>
          <w:rFonts w:ascii="Times New Roman" w:eastAsiaTheme="minorHAnsi" w:hAnsi="Times New Roman"/>
          <w:sz w:val="24"/>
          <w:szCs w:val="24"/>
          <w:lang w:eastAsia="en-US"/>
        </w:rPr>
      </w:pPr>
      <w:r w:rsidRPr="00F854B1">
        <w:rPr>
          <w:rFonts w:ascii="Times New Roman" w:eastAsiaTheme="minorHAnsi" w:hAnsi="Times New Roman"/>
          <w:sz w:val="24"/>
          <w:szCs w:val="24"/>
          <w:lang w:eastAsia="en-US"/>
        </w:rPr>
        <w:t>Según Byrnes</w:t>
      </w:r>
      <w:r w:rsidR="00530C1F" w:rsidRPr="00F854B1">
        <w:rPr>
          <w:rFonts w:ascii="Times New Roman" w:eastAsiaTheme="minorHAnsi" w:hAnsi="Times New Roman"/>
          <w:sz w:val="24"/>
          <w:szCs w:val="24"/>
          <w:vertAlign w:val="superscript"/>
          <w:lang w:eastAsia="en-US"/>
        </w:rPr>
        <w:t>1</w:t>
      </w:r>
      <w:r w:rsidRPr="00F854B1">
        <w:rPr>
          <w:rFonts w:ascii="Times New Roman" w:eastAsiaTheme="minorHAnsi" w:hAnsi="Times New Roman"/>
          <w:sz w:val="24"/>
          <w:szCs w:val="24"/>
          <w:lang w:eastAsia="en-US"/>
        </w:rPr>
        <w:t xml:space="preserve">, el </w:t>
      </w:r>
      <w:r w:rsidR="004D3C9E" w:rsidRPr="00F854B1">
        <w:rPr>
          <w:rFonts w:ascii="Times New Roman" w:eastAsiaTheme="minorHAnsi" w:hAnsi="Times New Roman"/>
          <w:sz w:val="24"/>
          <w:szCs w:val="24"/>
          <w:lang w:eastAsia="en-US"/>
        </w:rPr>
        <w:t xml:space="preserve">término </w:t>
      </w:r>
      <w:r w:rsidR="00530C1F" w:rsidRPr="00F854B1">
        <w:rPr>
          <w:rFonts w:ascii="Times New Roman" w:eastAsiaTheme="minorHAnsi" w:hAnsi="Times New Roman"/>
          <w:sz w:val="24"/>
          <w:szCs w:val="24"/>
          <w:lang w:eastAsia="en-US"/>
        </w:rPr>
        <w:t xml:space="preserve">de IC </w:t>
      </w:r>
      <w:r w:rsidR="004D3C9E" w:rsidRPr="00F854B1">
        <w:rPr>
          <w:rFonts w:ascii="Times New Roman" w:eastAsiaTheme="minorHAnsi" w:hAnsi="Times New Roman"/>
          <w:sz w:val="24"/>
          <w:szCs w:val="24"/>
          <w:lang w:eastAsia="en-US"/>
        </w:rPr>
        <w:t xml:space="preserve">apareció en el 2004 </w:t>
      </w:r>
      <w:r w:rsidRPr="00F854B1">
        <w:rPr>
          <w:rFonts w:ascii="Times New Roman" w:eastAsiaTheme="minorHAnsi" w:hAnsi="Times New Roman"/>
          <w:sz w:val="24"/>
          <w:szCs w:val="24"/>
          <w:lang w:eastAsia="en-US"/>
        </w:rPr>
        <w:t xml:space="preserve">indexado en Medline en un artículo sobre </w:t>
      </w:r>
      <w:r w:rsidR="00530C1F" w:rsidRPr="00F854B1">
        <w:rPr>
          <w:rFonts w:ascii="Times New Roman" w:eastAsiaTheme="minorHAnsi" w:hAnsi="Times New Roman"/>
          <w:sz w:val="24"/>
          <w:szCs w:val="24"/>
          <w:lang w:eastAsia="en-US"/>
        </w:rPr>
        <w:t xml:space="preserve">el Manejo de </w:t>
      </w:r>
      <w:r w:rsidR="00FA0681" w:rsidRPr="00F854B1">
        <w:rPr>
          <w:rFonts w:ascii="Times New Roman" w:eastAsiaTheme="minorHAnsi" w:hAnsi="Times New Roman"/>
          <w:sz w:val="24"/>
          <w:szCs w:val="24"/>
          <w:lang w:eastAsia="en-US"/>
        </w:rPr>
        <w:t>Hipertensión</w:t>
      </w:r>
      <w:r w:rsidR="00681806">
        <w:rPr>
          <w:rFonts w:ascii="Times New Roman" w:eastAsiaTheme="minorHAnsi" w:hAnsi="Times New Roman"/>
          <w:sz w:val="24"/>
          <w:szCs w:val="24"/>
          <w:lang w:eastAsia="en-US"/>
        </w:rPr>
        <w:t xml:space="preserve"> Arterial</w:t>
      </w:r>
      <w:r w:rsidR="00FA0681" w:rsidRPr="00F854B1">
        <w:rPr>
          <w:rFonts w:ascii="Times New Roman" w:eastAsiaTheme="minorHAnsi" w:hAnsi="Times New Roman"/>
          <w:sz w:val="24"/>
          <w:szCs w:val="24"/>
          <w:lang w:eastAsia="en-US"/>
        </w:rPr>
        <w:t xml:space="preserve"> de la autor</w:t>
      </w:r>
      <w:r w:rsidR="0089532C" w:rsidRPr="00F854B1">
        <w:rPr>
          <w:rFonts w:ascii="Times New Roman" w:eastAsiaTheme="minorHAnsi" w:hAnsi="Times New Roman"/>
          <w:sz w:val="24"/>
          <w:szCs w:val="24"/>
          <w:lang w:eastAsia="en-US"/>
        </w:rPr>
        <w:t>a</w:t>
      </w:r>
      <w:r w:rsidRPr="00F854B1">
        <w:rPr>
          <w:rFonts w:ascii="Times New Roman" w:eastAsiaTheme="minorHAnsi" w:hAnsi="Times New Roman"/>
          <w:sz w:val="24"/>
          <w:szCs w:val="24"/>
          <w:lang w:eastAsia="en-US"/>
        </w:rPr>
        <w:t xml:space="preserve"> </w:t>
      </w:r>
      <w:r w:rsidR="00530C1F" w:rsidRPr="00F854B1">
        <w:rPr>
          <w:rFonts w:ascii="Times New Roman" w:eastAsiaTheme="minorHAnsi" w:hAnsi="Times New Roman"/>
          <w:sz w:val="24"/>
          <w:szCs w:val="24"/>
          <w:lang w:eastAsia="en-US"/>
        </w:rPr>
        <w:t xml:space="preserve">Susan </w:t>
      </w:r>
      <w:r w:rsidRPr="00F854B1">
        <w:rPr>
          <w:rFonts w:ascii="Times New Roman" w:eastAsiaTheme="minorHAnsi" w:hAnsi="Times New Roman"/>
          <w:sz w:val="24"/>
          <w:szCs w:val="24"/>
          <w:lang w:eastAsia="en-US"/>
        </w:rPr>
        <w:t>Andrade</w:t>
      </w:r>
      <w:r w:rsidR="00530C1F" w:rsidRPr="00F854B1">
        <w:rPr>
          <w:rFonts w:ascii="Times New Roman" w:eastAsiaTheme="minorHAnsi" w:hAnsi="Times New Roman"/>
          <w:sz w:val="24"/>
          <w:szCs w:val="24"/>
          <w:lang w:eastAsia="en-US"/>
        </w:rPr>
        <w:t xml:space="preserve"> y su equipo de investigadores</w:t>
      </w:r>
      <w:r w:rsidR="0010747D" w:rsidRPr="0010747D">
        <w:rPr>
          <w:rFonts w:ascii="Times New Roman" w:eastAsiaTheme="minorHAnsi" w:hAnsi="Times New Roman"/>
          <w:sz w:val="24"/>
          <w:szCs w:val="24"/>
          <w:vertAlign w:val="superscript"/>
          <w:lang w:eastAsia="en-US"/>
        </w:rPr>
        <w:t>2</w:t>
      </w:r>
      <w:r w:rsidR="00530C1F" w:rsidRPr="00F854B1">
        <w:rPr>
          <w:rFonts w:ascii="Times New Roman" w:eastAsiaTheme="minorHAnsi" w:hAnsi="Times New Roman"/>
          <w:sz w:val="24"/>
          <w:szCs w:val="24"/>
          <w:lang w:eastAsia="en-US"/>
        </w:rPr>
        <w:t>. E</w:t>
      </w:r>
      <w:r w:rsidR="00D75809" w:rsidRPr="00F854B1">
        <w:rPr>
          <w:rFonts w:ascii="Times New Roman" w:eastAsiaTheme="minorHAnsi" w:hAnsi="Times New Roman"/>
          <w:sz w:val="24"/>
          <w:szCs w:val="24"/>
          <w:lang w:eastAsia="en-US"/>
        </w:rPr>
        <w:t xml:space="preserve">n esta investigación </w:t>
      </w:r>
      <w:r w:rsidR="00530C1F" w:rsidRPr="00F854B1">
        <w:rPr>
          <w:rFonts w:ascii="Times New Roman" w:eastAsiaTheme="minorHAnsi" w:hAnsi="Times New Roman"/>
          <w:sz w:val="24"/>
          <w:szCs w:val="24"/>
          <w:lang w:eastAsia="en-US"/>
        </w:rPr>
        <w:t xml:space="preserve"> se hacía referencia al concepto acuñado por</w:t>
      </w:r>
      <w:r w:rsidR="0089532C" w:rsidRPr="00F854B1">
        <w:rPr>
          <w:rFonts w:ascii="Times New Roman" w:eastAsiaTheme="minorHAnsi" w:hAnsi="Times New Roman"/>
          <w:sz w:val="24"/>
          <w:szCs w:val="24"/>
          <w:lang w:eastAsia="en-US"/>
        </w:rPr>
        <w:t xml:space="preserve"> Phillips en el 2001</w:t>
      </w:r>
      <w:r w:rsidR="00F91778">
        <w:rPr>
          <w:rFonts w:ascii="Times New Roman" w:eastAsiaTheme="minorHAnsi" w:hAnsi="Times New Roman"/>
          <w:sz w:val="24"/>
          <w:szCs w:val="24"/>
          <w:lang w:eastAsia="en-US"/>
        </w:rPr>
        <w:t xml:space="preserve"> </w:t>
      </w:r>
      <w:r w:rsidR="004D3C9E" w:rsidRPr="00F854B1">
        <w:rPr>
          <w:rFonts w:ascii="Times New Roman" w:eastAsiaTheme="minorHAnsi" w:hAnsi="Times New Roman"/>
          <w:sz w:val="24"/>
          <w:szCs w:val="24"/>
          <w:vertAlign w:val="superscript"/>
          <w:lang w:eastAsia="en-US"/>
        </w:rPr>
        <w:t>3</w:t>
      </w:r>
      <w:r w:rsidR="001370C9">
        <w:rPr>
          <w:rFonts w:ascii="Times New Roman" w:eastAsiaTheme="minorHAnsi" w:hAnsi="Times New Roman"/>
          <w:sz w:val="24"/>
          <w:szCs w:val="24"/>
          <w:lang w:eastAsia="en-US"/>
        </w:rPr>
        <w:t>: “La existencia de una conducta pasiva y complaciente por parte del médico en el tratamiento de al</w:t>
      </w:r>
      <w:r w:rsidR="00681806">
        <w:rPr>
          <w:rFonts w:ascii="Times New Roman" w:eastAsiaTheme="minorHAnsi" w:hAnsi="Times New Roman"/>
          <w:sz w:val="24"/>
          <w:szCs w:val="24"/>
          <w:lang w:eastAsia="en-US"/>
        </w:rPr>
        <w:t>gunas patologías crónicas como Hipertensión Arterial, Diabetes M</w:t>
      </w:r>
      <w:r w:rsidR="001370C9">
        <w:rPr>
          <w:rFonts w:ascii="Times New Roman" w:eastAsiaTheme="minorHAnsi" w:hAnsi="Times New Roman"/>
          <w:sz w:val="24"/>
          <w:szCs w:val="24"/>
          <w:lang w:eastAsia="en-US"/>
        </w:rPr>
        <w:t xml:space="preserve">ellitus y </w:t>
      </w:r>
      <w:r w:rsidR="00681806">
        <w:rPr>
          <w:rFonts w:ascii="Times New Roman" w:eastAsiaTheme="minorHAnsi" w:hAnsi="Times New Roman"/>
          <w:sz w:val="24"/>
          <w:szCs w:val="24"/>
          <w:lang w:eastAsia="en-US"/>
        </w:rPr>
        <w:t>D</w:t>
      </w:r>
      <w:r w:rsidR="00106FB3">
        <w:rPr>
          <w:rFonts w:ascii="Times New Roman" w:eastAsiaTheme="minorHAnsi" w:hAnsi="Times New Roman"/>
          <w:sz w:val="24"/>
          <w:szCs w:val="24"/>
          <w:lang w:eastAsia="en-US"/>
        </w:rPr>
        <w:t>islipidemia</w:t>
      </w:r>
      <w:r w:rsidR="001370C9">
        <w:rPr>
          <w:rFonts w:ascii="Times New Roman" w:eastAsiaTheme="minorHAnsi" w:hAnsi="Times New Roman"/>
          <w:sz w:val="24"/>
          <w:szCs w:val="24"/>
          <w:lang w:eastAsia="en-US"/>
        </w:rPr>
        <w:t>, se reconoce el problema pero no se actúa.</w:t>
      </w:r>
      <w:r w:rsidR="00D75809" w:rsidRPr="00F854B1">
        <w:rPr>
          <w:rFonts w:ascii="Times New Roman" w:eastAsiaTheme="minorHAnsi" w:hAnsi="Times New Roman"/>
          <w:sz w:val="24"/>
          <w:szCs w:val="24"/>
          <w:lang w:eastAsia="en-US"/>
        </w:rPr>
        <w:t xml:space="preserve"> </w:t>
      </w:r>
      <w:proofErr w:type="spellStart"/>
      <w:r w:rsidR="00530C1F" w:rsidRPr="00F854B1">
        <w:rPr>
          <w:rFonts w:ascii="Times New Roman" w:eastAsiaTheme="minorHAnsi" w:hAnsi="Times New Roman"/>
          <w:sz w:val="24"/>
          <w:szCs w:val="24"/>
          <w:lang w:eastAsia="en-US"/>
        </w:rPr>
        <w:t>Byrnes</w:t>
      </w:r>
      <w:proofErr w:type="spellEnd"/>
      <w:r w:rsidR="009175AD">
        <w:rPr>
          <w:rFonts w:ascii="Times New Roman" w:eastAsiaTheme="minorHAnsi" w:hAnsi="Times New Roman"/>
          <w:sz w:val="24"/>
          <w:szCs w:val="24"/>
          <w:lang w:eastAsia="en-US"/>
        </w:rPr>
        <w:t xml:space="preserve"> </w:t>
      </w:r>
      <w:r w:rsidR="00FA0681" w:rsidRPr="00F854B1">
        <w:rPr>
          <w:rFonts w:ascii="Times New Roman" w:eastAsiaTheme="minorHAnsi" w:hAnsi="Times New Roman"/>
          <w:sz w:val="24"/>
          <w:szCs w:val="24"/>
          <w:lang w:eastAsia="en-US"/>
        </w:rPr>
        <w:lastRenderedPageBreak/>
        <w:t>describe</w:t>
      </w:r>
      <w:r w:rsidR="00530C1F" w:rsidRPr="00F854B1">
        <w:rPr>
          <w:rFonts w:ascii="Times New Roman" w:eastAsiaTheme="minorHAnsi" w:hAnsi="Times New Roman"/>
          <w:sz w:val="24"/>
          <w:szCs w:val="24"/>
          <w:lang w:eastAsia="en-US"/>
        </w:rPr>
        <w:t xml:space="preserve"> en su revisión que, </w:t>
      </w:r>
      <w:r w:rsidR="004D3C9E" w:rsidRPr="00F854B1">
        <w:rPr>
          <w:rFonts w:ascii="Times New Roman" w:eastAsiaTheme="minorHAnsi" w:hAnsi="Times New Roman"/>
          <w:sz w:val="24"/>
          <w:szCs w:val="24"/>
          <w:lang w:eastAsia="en-US"/>
        </w:rPr>
        <w:t>a p</w:t>
      </w:r>
      <w:r w:rsidR="00530C1F" w:rsidRPr="00F854B1">
        <w:rPr>
          <w:rFonts w:ascii="Times New Roman" w:eastAsiaTheme="minorHAnsi" w:hAnsi="Times New Roman"/>
          <w:sz w:val="24"/>
          <w:szCs w:val="24"/>
          <w:lang w:eastAsia="en-US"/>
        </w:rPr>
        <w:t xml:space="preserve">esar que la inercia terapéutica (IT) </w:t>
      </w:r>
      <w:r w:rsidR="004D3C9E" w:rsidRPr="00F854B1">
        <w:rPr>
          <w:rFonts w:ascii="Times New Roman" w:eastAsiaTheme="minorHAnsi" w:hAnsi="Times New Roman"/>
          <w:sz w:val="24"/>
          <w:szCs w:val="24"/>
          <w:lang w:eastAsia="en-US"/>
        </w:rPr>
        <w:t xml:space="preserve">es usada algunas veces como sinónimo de falla en el uso </w:t>
      </w:r>
      <w:r w:rsidR="00530C1F" w:rsidRPr="00F854B1">
        <w:rPr>
          <w:rFonts w:ascii="Times New Roman" w:eastAsiaTheme="minorHAnsi" w:hAnsi="Times New Roman"/>
          <w:sz w:val="24"/>
          <w:szCs w:val="24"/>
          <w:lang w:eastAsia="en-US"/>
        </w:rPr>
        <w:t>en el agente farmacológico</w:t>
      </w:r>
      <w:r w:rsidR="004D3C9E" w:rsidRPr="00F854B1">
        <w:rPr>
          <w:rFonts w:ascii="Times New Roman" w:eastAsiaTheme="minorHAnsi" w:hAnsi="Times New Roman"/>
          <w:sz w:val="24"/>
          <w:szCs w:val="24"/>
          <w:lang w:eastAsia="en-US"/>
        </w:rPr>
        <w:t xml:space="preserve">, una revisión de la literatura en el 2009 encontró que puede ser usado más ampliamente en cualquier tipo de terapia y puede ser intercambiado con el </w:t>
      </w:r>
      <w:r w:rsidR="00FA0681" w:rsidRPr="00F854B1">
        <w:rPr>
          <w:rFonts w:ascii="Times New Roman" w:eastAsiaTheme="minorHAnsi" w:hAnsi="Times New Roman"/>
          <w:sz w:val="24"/>
          <w:szCs w:val="24"/>
          <w:lang w:eastAsia="en-US"/>
        </w:rPr>
        <w:t>término</w:t>
      </w:r>
      <w:r w:rsidR="00107917" w:rsidRPr="00F854B1">
        <w:rPr>
          <w:rFonts w:ascii="Times New Roman" w:eastAsiaTheme="minorHAnsi" w:hAnsi="Times New Roman"/>
          <w:sz w:val="24"/>
          <w:szCs w:val="24"/>
          <w:lang w:eastAsia="en-US"/>
        </w:rPr>
        <w:t xml:space="preserve"> de IC</w:t>
      </w:r>
      <w:r w:rsidR="0010747D">
        <w:rPr>
          <w:rFonts w:ascii="Times New Roman" w:eastAsiaTheme="minorHAnsi" w:hAnsi="Times New Roman"/>
          <w:sz w:val="24"/>
          <w:szCs w:val="24"/>
          <w:lang w:eastAsia="en-US"/>
        </w:rPr>
        <w:t>.</w:t>
      </w:r>
    </w:p>
    <w:p w:rsidR="00D75809" w:rsidRPr="004C2B94" w:rsidRDefault="004D3C9E" w:rsidP="00C5646C">
      <w:pPr>
        <w:spacing w:line="360" w:lineRule="auto"/>
        <w:jc w:val="both"/>
        <w:rPr>
          <w:rFonts w:ascii="Times New Roman" w:eastAsiaTheme="minorHAnsi" w:hAnsi="Times New Roman"/>
          <w:sz w:val="24"/>
          <w:szCs w:val="24"/>
          <w:lang w:eastAsia="en-US"/>
        </w:rPr>
      </w:pPr>
      <w:r w:rsidRPr="00F854B1">
        <w:rPr>
          <w:rFonts w:ascii="Times New Roman" w:eastAsiaTheme="minorHAnsi" w:hAnsi="Times New Roman"/>
          <w:sz w:val="24"/>
          <w:szCs w:val="24"/>
          <w:lang w:eastAsia="en-US"/>
        </w:rPr>
        <w:t>Para efectos de la presente revisión inercia terapéutica</w:t>
      </w:r>
      <w:r w:rsidR="00107917" w:rsidRPr="00F854B1">
        <w:rPr>
          <w:rFonts w:ascii="Times New Roman" w:eastAsiaTheme="minorHAnsi" w:hAnsi="Times New Roman"/>
          <w:sz w:val="24"/>
          <w:szCs w:val="24"/>
          <w:lang w:eastAsia="en-US"/>
        </w:rPr>
        <w:t xml:space="preserve"> (IT)</w:t>
      </w:r>
      <w:r w:rsidRPr="00F854B1">
        <w:rPr>
          <w:rFonts w:ascii="Times New Roman" w:eastAsiaTheme="minorHAnsi" w:hAnsi="Times New Roman"/>
          <w:sz w:val="24"/>
          <w:szCs w:val="24"/>
          <w:lang w:eastAsia="en-US"/>
        </w:rPr>
        <w:t xml:space="preserve"> es sinónimo de inercia clínica</w:t>
      </w:r>
      <w:r w:rsidR="003D48A7" w:rsidRPr="00F854B1">
        <w:rPr>
          <w:rFonts w:ascii="Times New Roman" w:eastAsiaTheme="minorHAnsi" w:hAnsi="Times New Roman"/>
          <w:sz w:val="24"/>
          <w:szCs w:val="24"/>
          <w:lang w:eastAsia="en-US"/>
        </w:rPr>
        <w:t xml:space="preserve"> (IC)</w:t>
      </w:r>
      <w:r w:rsidR="00D75809" w:rsidRPr="00F854B1">
        <w:rPr>
          <w:rFonts w:ascii="Times New Roman" w:eastAsiaTheme="minorHAnsi" w:hAnsi="Times New Roman"/>
          <w:sz w:val="24"/>
          <w:szCs w:val="24"/>
          <w:lang w:eastAsia="en-US"/>
        </w:rPr>
        <w:t>, por lo que se retoma</w:t>
      </w:r>
      <w:r w:rsidRPr="00F854B1">
        <w:rPr>
          <w:rFonts w:ascii="Times New Roman" w:eastAsiaTheme="minorHAnsi" w:hAnsi="Times New Roman"/>
          <w:sz w:val="24"/>
          <w:szCs w:val="24"/>
          <w:lang w:eastAsia="en-US"/>
        </w:rPr>
        <w:t xml:space="preserve"> la definición de Phillip</w:t>
      </w:r>
      <w:r w:rsidR="00FA0681" w:rsidRPr="00F854B1">
        <w:rPr>
          <w:rFonts w:ascii="Times New Roman" w:eastAsiaTheme="minorHAnsi" w:hAnsi="Times New Roman"/>
          <w:sz w:val="24"/>
          <w:szCs w:val="24"/>
          <w:lang w:eastAsia="en-US"/>
        </w:rPr>
        <w:t>s</w:t>
      </w:r>
      <w:r w:rsidR="00D75809" w:rsidRPr="00F854B1">
        <w:rPr>
          <w:rFonts w:ascii="Times New Roman" w:eastAsiaTheme="minorHAnsi" w:hAnsi="Times New Roman"/>
          <w:sz w:val="24"/>
          <w:szCs w:val="24"/>
          <w:lang w:eastAsia="en-US"/>
        </w:rPr>
        <w:t xml:space="preserve"> que la describe </w:t>
      </w:r>
      <w:r w:rsidRPr="00F854B1">
        <w:rPr>
          <w:rFonts w:ascii="Times New Roman" w:eastAsiaTheme="minorHAnsi" w:hAnsi="Times New Roman"/>
          <w:sz w:val="24"/>
          <w:szCs w:val="24"/>
          <w:lang w:eastAsia="en-US"/>
        </w:rPr>
        <w:t xml:space="preserve"> como</w:t>
      </w:r>
      <w:r w:rsidR="00D75809" w:rsidRPr="00F854B1">
        <w:rPr>
          <w:rFonts w:ascii="Times New Roman" w:eastAsiaTheme="minorHAnsi" w:hAnsi="Times New Roman"/>
          <w:sz w:val="24"/>
          <w:szCs w:val="24"/>
          <w:lang w:eastAsia="en-US"/>
        </w:rPr>
        <w:t xml:space="preserve"> la </w:t>
      </w:r>
      <w:r w:rsidRPr="00F854B1">
        <w:rPr>
          <w:rFonts w:ascii="Times New Roman" w:eastAsiaTheme="minorHAnsi" w:hAnsi="Times New Roman"/>
          <w:sz w:val="24"/>
          <w:szCs w:val="24"/>
          <w:lang w:eastAsia="en-US"/>
        </w:rPr>
        <w:t xml:space="preserve"> </w:t>
      </w:r>
      <w:r w:rsidR="00D75809" w:rsidRPr="00F854B1">
        <w:rPr>
          <w:rFonts w:ascii="Times New Roman" w:eastAsiaTheme="minorHAnsi" w:hAnsi="Times New Roman"/>
          <w:sz w:val="24"/>
          <w:szCs w:val="24"/>
          <w:lang w:eastAsia="en-US"/>
        </w:rPr>
        <w:t>falta</w:t>
      </w:r>
      <w:r w:rsidRPr="00F854B1">
        <w:rPr>
          <w:rFonts w:ascii="Times New Roman" w:eastAsiaTheme="minorHAnsi" w:hAnsi="Times New Roman"/>
          <w:sz w:val="24"/>
          <w:szCs w:val="24"/>
          <w:lang w:eastAsia="en-US"/>
        </w:rPr>
        <w:t xml:space="preserve"> del proveedor de salud en iniciar o intensificar la terapia cuando esta está indicada y el reconocer el problema, pero fallar en </w:t>
      </w:r>
      <w:r w:rsidR="00FA0681" w:rsidRPr="00F854B1">
        <w:rPr>
          <w:rFonts w:ascii="Times New Roman" w:eastAsiaTheme="minorHAnsi" w:hAnsi="Times New Roman"/>
          <w:sz w:val="24"/>
          <w:szCs w:val="24"/>
          <w:lang w:eastAsia="en-US"/>
        </w:rPr>
        <w:t xml:space="preserve">el </w:t>
      </w:r>
      <w:r w:rsidRPr="00F854B1">
        <w:rPr>
          <w:rFonts w:ascii="Times New Roman" w:eastAsiaTheme="minorHAnsi" w:hAnsi="Times New Roman"/>
          <w:sz w:val="24"/>
          <w:szCs w:val="24"/>
          <w:lang w:eastAsia="en-US"/>
        </w:rPr>
        <w:t>actuar. Por lo tanto</w:t>
      </w:r>
      <w:r w:rsidR="00FA0681" w:rsidRPr="00F854B1">
        <w:rPr>
          <w:rFonts w:ascii="Times New Roman" w:eastAsiaTheme="minorHAnsi" w:hAnsi="Times New Roman"/>
          <w:sz w:val="24"/>
          <w:szCs w:val="24"/>
          <w:lang w:eastAsia="en-US"/>
        </w:rPr>
        <w:t>,</w:t>
      </w:r>
      <w:r w:rsidRPr="00F854B1">
        <w:rPr>
          <w:rFonts w:ascii="Times New Roman" w:eastAsiaTheme="minorHAnsi" w:hAnsi="Times New Roman"/>
          <w:sz w:val="24"/>
          <w:szCs w:val="24"/>
          <w:lang w:eastAsia="en-US"/>
        </w:rPr>
        <w:t xml:space="preserve"> el di</w:t>
      </w:r>
      <w:r w:rsidR="00FA0681" w:rsidRPr="00F854B1">
        <w:rPr>
          <w:rFonts w:ascii="Times New Roman" w:eastAsiaTheme="minorHAnsi" w:hAnsi="Times New Roman"/>
          <w:sz w:val="24"/>
          <w:szCs w:val="24"/>
          <w:lang w:eastAsia="en-US"/>
        </w:rPr>
        <w:t>agnóstico de IC</w:t>
      </w:r>
      <w:r w:rsidRPr="00F854B1">
        <w:rPr>
          <w:rFonts w:ascii="Times New Roman" w:eastAsiaTheme="minorHAnsi" w:hAnsi="Times New Roman"/>
          <w:sz w:val="24"/>
          <w:szCs w:val="24"/>
          <w:lang w:eastAsia="en-US"/>
        </w:rPr>
        <w:t xml:space="preserve"> es necesario definir</w:t>
      </w:r>
      <w:r w:rsidR="00FA0681" w:rsidRPr="00F854B1">
        <w:rPr>
          <w:rFonts w:ascii="Times New Roman" w:eastAsiaTheme="minorHAnsi" w:hAnsi="Times New Roman"/>
          <w:sz w:val="24"/>
          <w:szCs w:val="24"/>
          <w:lang w:eastAsia="en-US"/>
        </w:rPr>
        <w:t xml:space="preserve"> primero, </w:t>
      </w:r>
      <w:r w:rsidR="009A3925" w:rsidRPr="00F854B1">
        <w:rPr>
          <w:rFonts w:ascii="Times New Roman" w:eastAsiaTheme="minorHAnsi" w:hAnsi="Times New Roman"/>
          <w:sz w:val="24"/>
          <w:szCs w:val="24"/>
          <w:lang w:eastAsia="en-US"/>
        </w:rPr>
        <w:t>c</w:t>
      </w:r>
      <w:r w:rsidR="009A3925">
        <w:rPr>
          <w:rFonts w:ascii="Times New Roman" w:eastAsiaTheme="minorHAnsi" w:hAnsi="Times New Roman"/>
          <w:sz w:val="24"/>
          <w:szCs w:val="24"/>
          <w:lang w:eastAsia="en-US"/>
        </w:rPr>
        <w:t>uáles</w:t>
      </w:r>
      <w:r w:rsidR="00E37B7B">
        <w:rPr>
          <w:rFonts w:ascii="Times New Roman" w:eastAsiaTheme="minorHAnsi" w:hAnsi="Times New Roman"/>
          <w:sz w:val="24"/>
          <w:szCs w:val="24"/>
          <w:lang w:eastAsia="en-US"/>
        </w:rPr>
        <w:t xml:space="preserve"> son  las metas clínicas, l</w:t>
      </w:r>
      <w:r w:rsidR="00FA0681" w:rsidRPr="00F854B1">
        <w:rPr>
          <w:rFonts w:ascii="Times New Roman" w:eastAsiaTheme="minorHAnsi" w:hAnsi="Times New Roman"/>
          <w:sz w:val="24"/>
          <w:szCs w:val="24"/>
          <w:lang w:eastAsia="en-US"/>
        </w:rPr>
        <w:t xml:space="preserve">uego, la </w:t>
      </w:r>
      <w:r w:rsidRPr="00F854B1">
        <w:rPr>
          <w:rFonts w:ascii="Times New Roman" w:eastAsiaTheme="minorHAnsi" w:hAnsi="Times New Roman"/>
          <w:sz w:val="24"/>
          <w:szCs w:val="24"/>
          <w:lang w:eastAsia="en-US"/>
        </w:rPr>
        <w:t>terapia</w:t>
      </w:r>
      <w:r w:rsidR="00FA0681" w:rsidRPr="00F854B1">
        <w:rPr>
          <w:rFonts w:ascii="Times New Roman" w:eastAsiaTheme="minorHAnsi" w:hAnsi="Times New Roman"/>
          <w:sz w:val="24"/>
          <w:szCs w:val="24"/>
          <w:lang w:eastAsia="en-US"/>
        </w:rPr>
        <w:t xml:space="preserve"> indicada. Finalmente,</w:t>
      </w:r>
      <w:r w:rsidR="00E37B7B">
        <w:rPr>
          <w:rFonts w:ascii="Times New Roman" w:eastAsiaTheme="minorHAnsi" w:hAnsi="Times New Roman"/>
          <w:sz w:val="24"/>
          <w:szCs w:val="24"/>
          <w:lang w:eastAsia="en-US"/>
        </w:rPr>
        <w:t xml:space="preserve"> el perí</w:t>
      </w:r>
      <w:r w:rsidRPr="00F854B1">
        <w:rPr>
          <w:rFonts w:ascii="Times New Roman" w:eastAsiaTheme="minorHAnsi" w:hAnsi="Times New Roman"/>
          <w:sz w:val="24"/>
          <w:szCs w:val="24"/>
          <w:lang w:eastAsia="en-US"/>
        </w:rPr>
        <w:t>odo de tiempo en cual se inicia o se intensifica según sea apropiado</w:t>
      </w:r>
      <w:r w:rsidR="00FA0681" w:rsidRPr="00F854B1">
        <w:rPr>
          <w:rFonts w:ascii="Times New Roman" w:eastAsiaTheme="minorHAnsi" w:hAnsi="Times New Roman"/>
          <w:sz w:val="24"/>
          <w:szCs w:val="24"/>
          <w:vertAlign w:val="superscript"/>
          <w:lang w:eastAsia="en-US"/>
        </w:rPr>
        <w:t>3</w:t>
      </w:r>
      <w:r w:rsidR="004C2B94">
        <w:rPr>
          <w:rFonts w:ascii="Times New Roman" w:eastAsiaTheme="minorHAnsi" w:hAnsi="Times New Roman"/>
          <w:sz w:val="24"/>
          <w:szCs w:val="24"/>
          <w:lang w:eastAsia="en-US"/>
        </w:rPr>
        <w:t>.</w:t>
      </w:r>
    </w:p>
    <w:p w:rsidR="0089532C" w:rsidRPr="000A3439" w:rsidRDefault="00D75809" w:rsidP="00C5646C">
      <w:pPr>
        <w:spacing w:line="360" w:lineRule="auto"/>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Este concepto es de  particular importancia en el uso o poco uso de </w:t>
      </w:r>
      <w:r w:rsidR="004D3C9E" w:rsidRPr="00D75809">
        <w:rPr>
          <w:rFonts w:ascii="Times New Roman" w:eastAsiaTheme="minorHAnsi" w:hAnsi="Times New Roman"/>
          <w:sz w:val="24"/>
          <w:szCs w:val="24"/>
          <w:lang w:eastAsia="en-US"/>
        </w:rPr>
        <w:t>terapias en algunas enfermedades</w:t>
      </w:r>
      <w:r w:rsidR="00681806">
        <w:rPr>
          <w:rFonts w:ascii="Times New Roman" w:eastAsiaTheme="minorHAnsi" w:hAnsi="Times New Roman"/>
          <w:sz w:val="24"/>
          <w:szCs w:val="24"/>
          <w:lang w:eastAsia="en-US"/>
        </w:rPr>
        <w:t xml:space="preserve"> crónicas comunes, como son la D</w:t>
      </w:r>
      <w:r w:rsidR="004D3C9E" w:rsidRPr="00D75809">
        <w:rPr>
          <w:rFonts w:ascii="Times New Roman" w:eastAsiaTheme="minorHAnsi" w:hAnsi="Times New Roman"/>
          <w:sz w:val="24"/>
          <w:szCs w:val="24"/>
          <w:lang w:eastAsia="en-US"/>
        </w:rPr>
        <w:t>iabetes</w:t>
      </w:r>
      <w:r w:rsidR="00681806">
        <w:rPr>
          <w:rFonts w:ascii="Times New Roman" w:eastAsiaTheme="minorHAnsi" w:hAnsi="Times New Roman"/>
          <w:sz w:val="24"/>
          <w:szCs w:val="24"/>
          <w:lang w:eastAsia="en-US"/>
        </w:rPr>
        <w:t xml:space="preserve"> Mellitus</w:t>
      </w:r>
      <w:r w:rsidR="00C76A82">
        <w:rPr>
          <w:rFonts w:ascii="Times New Roman" w:eastAsiaTheme="minorHAnsi" w:hAnsi="Times New Roman"/>
          <w:sz w:val="24"/>
          <w:szCs w:val="24"/>
          <w:lang w:eastAsia="en-US"/>
        </w:rPr>
        <w:t>,</w:t>
      </w:r>
      <w:r w:rsidR="00681806">
        <w:rPr>
          <w:rFonts w:ascii="Times New Roman" w:eastAsiaTheme="minorHAnsi" w:hAnsi="Times New Roman"/>
          <w:sz w:val="24"/>
          <w:szCs w:val="24"/>
          <w:lang w:eastAsia="en-US"/>
        </w:rPr>
        <w:t xml:space="preserve"> H</w:t>
      </w:r>
      <w:r w:rsidR="00681806" w:rsidRPr="00D75809">
        <w:rPr>
          <w:rFonts w:ascii="Times New Roman" w:eastAsiaTheme="minorHAnsi" w:hAnsi="Times New Roman"/>
          <w:sz w:val="24"/>
          <w:szCs w:val="24"/>
          <w:lang w:eastAsia="en-US"/>
        </w:rPr>
        <w:t>ipertensión</w:t>
      </w:r>
      <w:r w:rsidR="00681806">
        <w:rPr>
          <w:rFonts w:ascii="Times New Roman" w:eastAsiaTheme="minorHAnsi" w:hAnsi="Times New Roman"/>
          <w:sz w:val="24"/>
          <w:szCs w:val="24"/>
          <w:lang w:eastAsia="en-US"/>
        </w:rPr>
        <w:t xml:space="preserve"> Arterial, D</w:t>
      </w:r>
      <w:r w:rsidR="004D3C9E" w:rsidRPr="00D75809">
        <w:rPr>
          <w:rFonts w:ascii="Times New Roman" w:eastAsiaTheme="minorHAnsi" w:hAnsi="Times New Roman"/>
          <w:sz w:val="24"/>
          <w:szCs w:val="24"/>
          <w:lang w:eastAsia="en-US"/>
        </w:rPr>
        <w:t>islip</w:t>
      </w:r>
      <w:r w:rsidR="00681806">
        <w:rPr>
          <w:rFonts w:ascii="Times New Roman" w:eastAsiaTheme="minorHAnsi" w:hAnsi="Times New Roman"/>
          <w:sz w:val="24"/>
          <w:szCs w:val="24"/>
          <w:lang w:eastAsia="en-US"/>
        </w:rPr>
        <w:t>idemia, Enfermedad C</w:t>
      </w:r>
      <w:r w:rsidR="00C32B2A">
        <w:rPr>
          <w:rFonts w:ascii="Times New Roman" w:eastAsiaTheme="minorHAnsi" w:hAnsi="Times New Roman"/>
          <w:sz w:val="24"/>
          <w:szCs w:val="24"/>
          <w:lang w:eastAsia="en-US"/>
        </w:rPr>
        <w:t xml:space="preserve">oronaria </w:t>
      </w:r>
      <w:r w:rsidR="00C76A82">
        <w:rPr>
          <w:rFonts w:ascii="Times New Roman" w:eastAsiaTheme="minorHAnsi" w:hAnsi="Times New Roman"/>
          <w:sz w:val="24"/>
          <w:szCs w:val="24"/>
          <w:lang w:eastAsia="en-US"/>
        </w:rPr>
        <w:t xml:space="preserve"> y </w:t>
      </w:r>
      <w:r>
        <w:rPr>
          <w:rFonts w:ascii="Times New Roman" w:eastAsiaTheme="minorHAnsi" w:hAnsi="Times New Roman"/>
          <w:sz w:val="24"/>
          <w:szCs w:val="24"/>
          <w:lang w:eastAsia="en-US"/>
        </w:rPr>
        <w:t>la</w:t>
      </w:r>
      <w:r w:rsidR="00C76A82">
        <w:rPr>
          <w:rFonts w:ascii="Times New Roman" w:eastAsiaTheme="minorHAnsi" w:hAnsi="Times New Roman"/>
          <w:sz w:val="24"/>
          <w:szCs w:val="24"/>
          <w:lang w:eastAsia="en-US"/>
        </w:rPr>
        <w:t xml:space="preserve"> </w:t>
      </w:r>
      <w:r w:rsidR="00681806">
        <w:rPr>
          <w:rFonts w:ascii="Times New Roman" w:eastAsiaTheme="minorHAnsi" w:hAnsi="Times New Roman"/>
          <w:sz w:val="24"/>
          <w:szCs w:val="24"/>
          <w:lang w:eastAsia="en-US"/>
        </w:rPr>
        <w:t xml:space="preserve"> D</w:t>
      </w:r>
      <w:r>
        <w:rPr>
          <w:rFonts w:ascii="Times New Roman" w:eastAsiaTheme="minorHAnsi" w:hAnsi="Times New Roman"/>
          <w:sz w:val="24"/>
          <w:szCs w:val="24"/>
          <w:lang w:eastAsia="en-US"/>
        </w:rPr>
        <w:t xml:space="preserve">epresión. Según O´Connor, quien </w:t>
      </w:r>
      <w:r w:rsidR="00C76A82">
        <w:rPr>
          <w:rFonts w:ascii="Times New Roman" w:eastAsiaTheme="minorHAnsi" w:hAnsi="Times New Roman"/>
          <w:sz w:val="24"/>
          <w:szCs w:val="24"/>
          <w:lang w:eastAsia="en-US"/>
        </w:rPr>
        <w:t xml:space="preserve"> </w:t>
      </w:r>
      <w:r>
        <w:rPr>
          <w:rFonts w:ascii="Times New Roman" w:eastAsiaTheme="minorHAnsi" w:hAnsi="Times New Roman"/>
          <w:sz w:val="24"/>
          <w:szCs w:val="24"/>
          <w:lang w:eastAsia="en-US"/>
        </w:rPr>
        <w:t xml:space="preserve">ha </w:t>
      </w:r>
      <w:r w:rsidR="004D3C9E" w:rsidRPr="00D75809">
        <w:rPr>
          <w:rFonts w:ascii="Times New Roman" w:eastAsiaTheme="minorHAnsi" w:hAnsi="Times New Roman"/>
          <w:sz w:val="24"/>
          <w:szCs w:val="24"/>
          <w:lang w:eastAsia="en-US"/>
        </w:rPr>
        <w:t xml:space="preserve"> sugerido que</w:t>
      </w:r>
      <w:r w:rsidR="00C32B2A">
        <w:rPr>
          <w:rFonts w:ascii="Times New Roman" w:eastAsiaTheme="minorHAnsi" w:hAnsi="Times New Roman"/>
          <w:sz w:val="24"/>
          <w:szCs w:val="24"/>
          <w:lang w:eastAsia="en-US"/>
        </w:rPr>
        <w:t xml:space="preserve"> </w:t>
      </w:r>
      <w:r w:rsidR="004D3C9E" w:rsidRPr="00D75809">
        <w:rPr>
          <w:rFonts w:ascii="Times New Roman" w:eastAsiaTheme="minorHAnsi" w:hAnsi="Times New Roman"/>
          <w:sz w:val="24"/>
          <w:szCs w:val="24"/>
          <w:lang w:eastAsia="en-US"/>
        </w:rPr>
        <w:t xml:space="preserve"> la </w:t>
      </w:r>
      <w:r w:rsidR="00C76A82">
        <w:rPr>
          <w:rFonts w:ascii="Times New Roman" w:eastAsiaTheme="minorHAnsi" w:hAnsi="Times New Roman"/>
          <w:sz w:val="24"/>
          <w:szCs w:val="24"/>
          <w:lang w:eastAsia="en-US"/>
        </w:rPr>
        <w:t>IC</w:t>
      </w:r>
      <w:r w:rsidR="008B26D5">
        <w:rPr>
          <w:rFonts w:ascii="Times New Roman" w:eastAsiaTheme="minorHAnsi" w:hAnsi="Times New Roman"/>
          <w:sz w:val="24"/>
          <w:szCs w:val="24"/>
          <w:lang w:eastAsia="en-US"/>
        </w:rPr>
        <w:t xml:space="preserve"> relacionada con el manejo de D</w:t>
      </w:r>
      <w:r w:rsidR="004D3C9E" w:rsidRPr="00D75809">
        <w:rPr>
          <w:rFonts w:ascii="Times New Roman" w:eastAsiaTheme="minorHAnsi" w:hAnsi="Times New Roman"/>
          <w:sz w:val="24"/>
          <w:szCs w:val="24"/>
          <w:lang w:eastAsia="en-US"/>
        </w:rPr>
        <w:t>iabetes</w:t>
      </w:r>
      <w:r w:rsidR="008B26D5">
        <w:rPr>
          <w:rFonts w:ascii="Times New Roman" w:eastAsiaTheme="minorHAnsi" w:hAnsi="Times New Roman"/>
          <w:sz w:val="24"/>
          <w:szCs w:val="24"/>
          <w:lang w:eastAsia="en-US"/>
        </w:rPr>
        <w:t xml:space="preserve"> Mellitus, H</w:t>
      </w:r>
      <w:r w:rsidR="004D3C9E" w:rsidRPr="00D75809">
        <w:rPr>
          <w:rFonts w:ascii="Times New Roman" w:eastAsiaTheme="minorHAnsi" w:hAnsi="Times New Roman"/>
          <w:sz w:val="24"/>
          <w:szCs w:val="24"/>
          <w:lang w:eastAsia="en-US"/>
        </w:rPr>
        <w:t>ipertensión</w:t>
      </w:r>
      <w:r w:rsidR="008B26D5">
        <w:rPr>
          <w:rFonts w:ascii="Times New Roman" w:eastAsiaTheme="minorHAnsi" w:hAnsi="Times New Roman"/>
          <w:sz w:val="24"/>
          <w:szCs w:val="24"/>
          <w:lang w:eastAsia="en-US"/>
        </w:rPr>
        <w:t xml:space="preserve"> Arterial</w:t>
      </w:r>
      <w:r w:rsidR="004D3C9E" w:rsidRPr="00D75809">
        <w:rPr>
          <w:rFonts w:ascii="Times New Roman" w:eastAsiaTheme="minorHAnsi" w:hAnsi="Times New Roman"/>
          <w:sz w:val="24"/>
          <w:szCs w:val="24"/>
          <w:lang w:eastAsia="en-US"/>
        </w:rPr>
        <w:t xml:space="preserve"> y </w:t>
      </w:r>
      <w:r w:rsidR="005C281D" w:rsidRPr="00D75809">
        <w:rPr>
          <w:rFonts w:ascii="Times New Roman" w:eastAsiaTheme="minorHAnsi" w:hAnsi="Times New Roman"/>
          <w:sz w:val="24"/>
          <w:szCs w:val="24"/>
          <w:lang w:eastAsia="en-US"/>
        </w:rPr>
        <w:t>trastornos</w:t>
      </w:r>
      <w:r w:rsidR="004D3C9E" w:rsidRPr="00D75809">
        <w:rPr>
          <w:rFonts w:ascii="Times New Roman" w:eastAsiaTheme="minorHAnsi" w:hAnsi="Times New Roman"/>
          <w:sz w:val="24"/>
          <w:szCs w:val="24"/>
          <w:lang w:eastAsia="en-US"/>
        </w:rPr>
        <w:t xml:space="preserve"> lipídicos puede contribuir hasta un 80% de los a</w:t>
      </w:r>
      <w:r w:rsidR="00C76A82">
        <w:rPr>
          <w:rFonts w:ascii="Times New Roman" w:eastAsiaTheme="minorHAnsi" w:hAnsi="Times New Roman"/>
          <w:sz w:val="24"/>
          <w:szCs w:val="24"/>
          <w:lang w:eastAsia="en-US"/>
        </w:rPr>
        <w:t>taques cardí</w:t>
      </w:r>
      <w:r w:rsidR="0089532C">
        <w:rPr>
          <w:rFonts w:ascii="Times New Roman" w:eastAsiaTheme="minorHAnsi" w:hAnsi="Times New Roman"/>
          <w:sz w:val="24"/>
          <w:szCs w:val="24"/>
          <w:lang w:eastAsia="en-US"/>
        </w:rPr>
        <w:t>acos y los accidentes cerebrovasculares</w:t>
      </w:r>
      <w:r w:rsidR="005C281D">
        <w:rPr>
          <w:rFonts w:ascii="Times New Roman" w:eastAsiaTheme="minorHAnsi" w:hAnsi="Times New Roman"/>
          <w:sz w:val="24"/>
          <w:szCs w:val="24"/>
          <w:lang w:eastAsia="en-US"/>
        </w:rPr>
        <w:t xml:space="preserve">. </w:t>
      </w:r>
      <w:r w:rsidR="005C281D" w:rsidRPr="00B9585D">
        <w:rPr>
          <w:rFonts w:ascii="Times New Roman" w:eastAsiaTheme="minorHAnsi" w:hAnsi="Times New Roman"/>
          <w:sz w:val="24"/>
          <w:szCs w:val="24"/>
          <w:lang w:eastAsia="en-US"/>
        </w:rPr>
        <w:t>El autor describe además que los factores que intervienen en la IC se le puede</w:t>
      </w:r>
      <w:r w:rsidR="003D48A7" w:rsidRPr="00B9585D">
        <w:rPr>
          <w:rFonts w:ascii="Times New Roman" w:eastAsiaTheme="minorHAnsi" w:hAnsi="Times New Roman"/>
          <w:sz w:val="24"/>
          <w:szCs w:val="24"/>
          <w:lang w:eastAsia="en-US"/>
        </w:rPr>
        <w:t>n</w:t>
      </w:r>
      <w:r w:rsidR="005C281D" w:rsidRPr="00B9585D">
        <w:rPr>
          <w:rFonts w:ascii="Times New Roman" w:eastAsiaTheme="minorHAnsi" w:hAnsi="Times New Roman"/>
          <w:sz w:val="24"/>
          <w:szCs w:val="24"/>
          <w:lang w:eastAsia="en-US"/>
        </w:rPr>
        <w:t xml:space="preserve"> atribuir</w:t>
      </w:r>
      <w:r w:rsidR="00C32B2A" w:rsidRPr="00B9585D">
        <w:rPr>
          <w:rFonts w:ascii="Times New Roman" w:eastAsiaTheme="minorHAnsi" w:hAnsi="Times New Roman"/>
          <w:sz w:val="24"/>
          <w:szCs w:val="24"/>
          <w:lang w:eastAsia="en-US"/>
        </w:rPr>
        <w:t>: 50</w:t>
      </w:r>
      <w:r w:rsidR="005C281D" w:rsidRPr="00B9585D">
        <w:rPr>
          <w:rFonts w:ascii="Times New Roman" w:eastAsiaTheme="minorHAnsi" w:hAnsi="Times New Roman"/>
          <w:sz w:val="24"/>
          <w:szCs w:val="24"/>
          <w:lang w:eastAsia="en-US"/>
        </w:rPr>
        <w:t>% al médico, 30% al paciente, y 20% a la organización de los servicios. Además sugiere 7 maneras para  mejorar la inercia clínica</w:t>
      </w:r>
      <w:r w:rsidR="003D48A7" w:rsidRPr="00B9585D">
        <w:rPr>
          <w:rFonts w:ascii="Times New Roman" w:eastAsiaTheme="minorHAnsi" w:hAnsi="Times New Roman"/>
          <w:sz w:val="24"/>
          <w:szCs w:val="24"/>
          <w:lang w:eastAsia="en-US"/>
        </w:rPr>
        <w:t xml:space="preserve"> que serán descritas posteriormente</w:t>
      </w:r>
      <w:r w:rsidR="005C281D" w:rsidRPr="00B9585D">
        <w:rPr>
          <w:rFonts w:ascii="Times New Roman" w:eastAsiaTheme="minorHAnsi" w:hAnsi="Times New Roman"/>
          <w:sz w:val="24"/>
          <w:szCs w:val="24"/>
          <w:lang w:eastAsia="en-US"/>
        </w:rPr>
        <w:t xml:space="preserve"> </w:t>
      </w:r>
      <w:r w:rsidR="00C32B2A" w:rsidRPr="00B9585D">
        <w:rPr>
          <w:rFonts w:ascii="Times New Roman" w:eastAsiaTheme="minorHAnsi" w:hAnsi="Times New Roman"/>
          <w:sz w:val="24"/>
          <w:szCs w:val="24"/>
          <w:vertAlign w:val="superscript"/>
          <w:lang w:eastAsia="en-US"/>
        </w:rPr>
        <w:t>4</w:t>
      </w:r>
      <w:r w:rsidR="00B9585D">
        <w:rPr>
          <w:rFonts w:ascii="Times New Roman" w:eastAsiaTheme="minorHAnsi" w:hAnsi="Times New Roman"/>
          <w:sz w:val="24"/>
          <w:szCs w:val="24"/>
          <w:lang w:eastAsia="en-US"/>
        </w:rPr>
        <w:t xml:space="preserve">; </w:t>
      </w:r>
      <w:r w:rsidR="00B9585D" w:rsidRPr="000A3439">
        <w:rPr>
          <w:rFonts w:ascii="Times New Roman" w:eastAsiaTheme="minorHAnsi" w:hAnsi="Times New Roman"/>
          <w:sz w:val="24"/>
          <w:szCs w:val="24"/>
          <w:lang w:eastAsia="en-US"/>
        </w:rPr>
        <w:t>De allí que nuestra investigación se enfoque en el factor del profesional médico, no del paciente ni de los servicios de salud.</w:t>
      </w:r>
    </w:p>
    <w:p w:rsidR="004D3C9E" w:rsidRDefault="00D42F09" w:rsidP="00C5646C">
      <w:pPr>
        <w:spacing w:line="360" w:lineRule="auto"/>
        <w:jc w:val="both"/>
        <w:rPr>
          <w:rFonts w:ascii="Times New Roman" w:eastAsiaTheme="minorHAnsi" w:hAnsi="Times New Roman"/>
          <w:sz w:val="24"/>
          <w:szCs w:val="24"/>
          <w:lang w:eastAsia="en-US"/>
        </w:rPr>
      </w:pPr>
      <w:r w:rsidRPr="000A3439">
        <w:rPr>
          <w:rFonts w:ascii="Times New Roman" w:eastAsiaTheme="minorHAnsi" w:hAnsi="Times New Roman"/>
          <w:sz w:val="24"/>
          <w:szCs w:val="24"/>
          <w:lang w:eastAsia="en-US"/>
        </w:rPr>
        <w:t>Retomando el adagio descrito por Byrnes</w:t>
      </w:r>
      <w:r w:rsidR="00C32B2A" w:rsidRPr="000A3439">
        <w:rPr>
          <w:rFonts w:ascii="Times New Roman" w:eastAsiaTheme="minorHAnsi" w:hAnsi="Times New Roman"/>
          <w:b/>
          <w:i/>
          <w:sz w:val="24"/>
          <w:szCs w:val="24"/>
          <w:lang w:eastAsia="en-US"/>
        </w:rPr>
        <w:t xml:space="preserve"> </w:t>
      </w:r>
      <w:r w:rsidR="004D3C9E" w:rsidRPr="000A3439">
        <w:rPr>
          <w:rFonts w:ascii="Times New Roman" w:eastAsiaTheme="minorHAnsi" w:hAnsi="Times New Roman"/>
          <w:i/>
          <w:sz w:val="24"/>
          <w:szCs w:val="24"/>
          <w:lang w:eastAsia="en-US"/>
        </w:rPr>
        <w:t>“más es omitido por no hacer,  más que por no saber”</w:t>
      </w:r>
      <w:r w:rsidR="0010747D" w:rsidRPr="000A3439">
        <w:rPr>
          <w:rFonts w:ascii="Times New Roman" w:eastAsiaTheme="minorHAnsi" w:hAnsi="Times New Roman"/>
          <w:sz w:val="24"/>
          <w:szCs w:val="24"/>
          <w:vertAlign w:val="superscript"/>
          <w:lang w:eastAsia="en-US"/>
        </w:rPr>
        <w:t xml:space="preserve"> 1</w:t>
      </w:r>
      <w:r w:rsidRPr="000A3439">
        <w:rPr>
          <w:rFonts w:ascii="Times New Roman" w:eastAsiaTheme="minorHAnsi" w:hAnsi="Times New Roman"/>
          <w:i/>
          <w:sz w:val="24"/>
          <w:szCs w:val="24"/>
          <w:lang w:eastAsia="en-US"/>
        </w:rPr>
        <w:t>.</w:t>
      </w:r>
      <w:r w:rsidRPr="000A3439">
        <w:rPr>
          <w:rFonts w:ascii="Times New Roman" w:eastAsiaTheme="minorHAnsi" w:hAnsi="Times New Roman"/>
          <w:b/>
          <w:i/>
          <w:sz w:val="24"/>
          <w:szCs w:val="24"/>
          <w:lang w:eastAsia="en-US"/>
        </w:rPr>
        <w:t xml:space="preserve"> </w:t>
      </w:r>
      <w:r w:rsidRPr="000A3439">
        <w:rPr>
          <w:rFonts w:ascii="Times New Roman" w:eastAsiaTheme="minorHAnsi" w:hAnsi="Times New Roman"/>
          <w:sz w:val="24"/>
          <w:szCs w:val="24"/>
          <w:lang w:eastAsia="en-US"/>
        </w:rPr>
        <w:t>El a</w:t>
      </w:r>
      <w:r w:rsidR="0089532C" w:rsidRPr="000A3439">
        <w:rPr>
          <w:rFonts w:ascii="Times New Roman" w:eastAsiaTheme="minorHAnsi" w:hAnsi="Times New Roman"/>
          <w:sz w:val="24"/>
          <w:szCs w:val="24"/>
          <w:lang w:eastAsia="en-US"/>
        </w:rPr>
        <w:t xml:space="preserve">utor cita </w:t>
      </w:r>
      <w:r w:rsidR="004847C3" w:rsidRPr="000A3439">
        <w:rPr>
          <w:rFonts w:ascii="Times New Roman" w:eastAsiaTheme="minorHAnsi" w:hAnsi="Times New Roman"/>
          <w:sz w:val="24"/>
          <w:szCs w:val="24"/>
          <w:lang w:eastAsia="en-US"/>
        </w:rPr>
        <w:t xml:space="preserve"> el estudio AUS</w:t>
      </w:r>
      <w:r w:rsidR="00166AE5" w:rsidRPr="000A3439">
        <w:rPr>
          <w:rFonts w:ascii="Times New Roman" w:eastAsiaTheme="minorHAnsi" w:hAnsi="Times New Roman"/>
          <w:sz w:val="24"/>
          <w:szCs w:val="24"/>
          <w:lang w:eastAsia="en-US"/>
        </w:rPr>
        <w:t>HEART (A</w:t>
      </w:r>
      <w:r w:rsidR="00C32B2A" w:rsidRPr="000A3439">
        <w:rPr>
          <w:rFonts w:ascii="Times New Roman" w:eastAsiaTheme="minorHAnsi" w:hAnsi="Times New Roman"/>
          <w:sz w:val="24"/>
          <w:szCs w:val="24"/>
          <w:lang w:eastAsia="en-US"/>
        </w:rPr>
        <w:t>u</w:t>
      </w:r>
      <w:r w:rsidR="00166AE5" w:rsidRPr="000A3439">
        <w:rPr>
          <w:rFonts w:ascii="Times New Roman" w:eastAsiaTheme="minorHAnsi" w:hAnsi="Times New Roman"/>
          <w:sz w:val="24"/>
          <w:szCs w:val="24"/>
          <w:lang w:eastAsia="en-US"/>
        </w:rPr>
        <w:t>stralian</w:t>
      </w:r>
      <w:r w:rsidR="00166AE5">
        <w:rPr>
          <w:rFonts w:ascii="Times New Roman" w:eastAsiaTheme="minorHAnsi" w:hAnsi="Times New Roman"/>
          <w:sz w:val="24"/>
          <w:szCs w:val="24"/>
          <w:lang w:eastAsia="en-US"/>
        </w:rPr>
        <w:t xml:space="preserve"> Hipertensión and Absolute Risk S</w:t>
      </w:r>
      <w:r w:rsidR="004D3C9E" w:rsidRPr="00D42F09">
        <w:rPr>
          <w:rFonts w:ascii="Times New Roman" w:eastAsiaTheme="minorHAnsi" w:hAnsi="Times New Roman"/>
          <w:sz w:val="24"/>
          <w:szCs w:val="24"/>
          <w:lang w:eastAsia="en-US"/>
        </w:rPr>
        <w:t>tudy 2008)</w:t>
      </w:r>
      <w:r>
        <w:rPr>
          <w:rFonts w:ascii="Times New Roman" w:eastAsiaTheme="minorHAnsi" w:hAnsi="Times New Roman"/>
          <w:sz w:val="24"/>
          <w:szCs w:val="24"/>
          <w:lang w:eastAsia="en-US"/>
        </w:rPr>
        <w:t xml:space="preserve"> en el cual se evidencia que </w:t>
      </w:r>
      <w:r w:rsidR="004D3C9E" w:rsidRPr="00D42F09">
        <w:rPr>
          <w:rFonts w:ascii="Times New Roman" w:eastAsiaTheme="minorHAnsi" w:hAnsi="Times New Roman"/>
          <w:sz w:val="24"/>
          <w:szCs w:val="24"/>
          <w:lang w:eastAsia="en-US"/>
        </w:rPr>
        <w:t xml:space="preserve"> de 1548 pacientes</w:t>
      </w:r>
      <w:r>
        <w:rPr>
          <w:rFonts w:ascii="Times New Roman" w:eastAsiaTheme="minorHAnsi" w:hAnsi="Times New Roman"/>
          <w:sz w:val="24"/>
          <w:szCs w:val="24"/>
          <w:lang w:eastAsia="en-US"/>
        </w:rPr>
        <w:t xml:space="preserve"> con enferm</w:t>
      </w:r>
      <w:r w:rsidR="00C32B2A">
        <w:rPr>
          <w:rFonts w:ascii="Times New Roman" w:eastAsiaTheme="minorHAnsi" w:hAnsi="Times New Roman"/>
          <w:sz w:val="24"/>
          <w:szCs w:val="24"/>
          <w:lang w:eastAsia="en-US"/>
        </w:rPr>
        <w:t>edad cardiovascular establecida</w:t>
      </w:r>
      <w:r>
        <w:rPr>
          <w:rFonts w:ascii="Times New Roman" w:eastAsiaTheme="minorHAnsi" w:hAnsi="Times New Roman"/>
          <w:sz w:val="24"/>
          <w:szCs w:val="24"/>
          <w:lang w:eastAsia="en-US"/>
        </w:rPr>
        <w:t xml:space="preserve"> en </w:t>
      </w:r>
      <w:r w:rsidR="0089532C">
        <w:rPr>
          <w:rFonts w:ascii="Times New Roman" w:eastAsiaTheme="minorHAnsi" w:hAnsi="Times New Roman"/>
          <w:sz w:val="24"/>
          <w:szCs w:val="24"/>
          <w:lang w:eastAsia="en-US"/>
        </w:rPr>
        <w:t xml:space="preserve"> </w:t>
      </w:r>
      <w:r w:rsidR="004D3C9E" w:rsidRPr="00D42F09">
        <w:rPr>
          <w:rFonts w:ascii="Times New Roman" w:eastAsiaTheme="minorHAnsi" w:hAnsi="Times New Roman"/>
          <w:sz w:val="24"/>
          <w:szCs w:val="24"/>
          <w:lang w:eastAsia="en-US"/>
        </w:rPr>
        <w:t>322 clínicas de médicos generales</w:t>
      </w:r>
      <w:r>
        <w:rPr>
          <w:rFonts w:ascii="Times New Roman" w:eastAsiaTheme="minorHAnsi" w:hAnsi="Times New Roman"/>
          <w:sz w:val="24"/>
          <w:szCs w:val="24"/>
          <w:lang w:eastAsia="en-US"/>
        </w:rPr>
        <w:t xml:space="preserve">, sólo al </w:t>
      </w:r>
      <w:r w:rsidRPr="00D42F09">
        <w:rPr>
          <w:rFonts w:ascii="Times New Roman" w:eastAsiaTheme="minorHAnsi" w:hAnsi="Times New Roman"/>
          <w:sz w:val="24"/>
          <w:szCs w:val="24"/>
          <w:lang w:eastAsia="en-US"/>
        </w:rPr>
        <w:t xml:space="preserve">50% </w:t>
      </w:r>
      <w:r>
        <w:rPr>
          <w:rFonts w:ascii="Times New Roman" w:eastAsiaTheme="minorHAnsi" w:hAnsi="Times New Roman"/>
          <w:sz w:val="24"/>
          <w:szCs w:val="24"/>
          <w:lang w:eastAsia="en-US"/>
        </w:rPr>
        <w:t xml:space="preserve">de estos pacientes se les prescribía </w:t>
      </w:r>
      <w:r w:rsidR="0089532C">
        <w:rPr>
          <w:rFonts w:ascii="Times New Roman" w:eastAsiaTheme="minorHAnsi" w:hAnsi="Times New Roman"/>
          <w:sz w:val="24"/>
          <w:szCs w:val="24"/>
          <w:lang w:eastAsia="en-US"/>
        </w:rPr>
        <w:t>adecuadamente</w:t>
      </w:r>
      <w:r>
        <w:rPr>
          <w:rFonts w:ascii="Times New Roman" w:eastAsiaTheme="minorHAnsi" w:hAnsi="Times New Roman"/>
          <w:sz w:val="24"/>
          <w:szCs w:val="24"/>
          <w:lang w:eastAsia="en-US"/>
        </w:rPr>
        <w:t xml:space="preserve"> l</w:t>
      </w:r>
      <w:r w:rsidR="004D3C9E" w:rsidRPr="00D42F09">
        <w:rPr>
          <w:rFonts w:ascii="Times New Roman" w:eastAsiaTheme="minorHAnsi" w:hAnsi="Times New Roman"/>
          <w:sz w:val="24"/>
          <w:szCs w:val="24"/>
          <w:lang w:eastAsia="en-US"/>
        </w:rPr>
        <w:t>as recomendaciones de medicación antihipertensiva, estatinas y agentes antiplaquetarios</w:t>
      </w:r>
      <w:r w:rsidR="0010747D" w:rsidRPr="0010747D">
        <w:rPr>
          <w:rFonts w:ascii="Times New Roman" w:eastAsiaTheme="minorHAnsi" w:hAnsi="Times New Roman"/>
          <w:sz w:val="24"/>
          <w:szCs w:val="24"/>
          <w:vertAlign w:val="superscript"/>
          <w:lang w:eastAsia="en-US"/>
        </w:rPr>
        <w:t>5</w:t>
      </w:r>
      <w:r w:rsidR="004D3C9E" w:rsidRPr="00D42F09">
        <w:rPr>
          <w:rFonts w:ascii="Times New Roman" w:eastAsiaTheme="minorHAnsi" w:hAnsi="Times New Roman"/>
          <w:sz w:val="24"/>
          <w:szCs w:val="24"/>
          <w:lang w:eastAsia="en-US"/>
        </w:rPr>
        <w:t xml:space="preserve">. </w:t>
      </w:r>
    </w:p>
    <w:p w:rsidR="000744F6" w:rsidRPr="003561A1" w:rsidRDefault="004847C3" w:rsidP="00C5646C">
      <w:pPr>
        <w:spacing w:after="0" w:line="360" w:lineRule="auto"/>
        <w:jc w:val="both"/>
        <w:rPr>
          <w:rFonts w:ascii="Times New Roman" w:hAnsi="Times New Roman"/>
          <w:sz w:val="24"/>
          <w:szCs w:val="24"/>
        </w:rPr>
      </w:pPr>
      <w:r>
        <w:rPr>
          <w:rFonts w:ascii="Times New Roman" w:hAnsi="Times New Roman"/>
          <w:sz w:val="24"/>
          <w:szCs w:val="24"/>
        </w:rPr>
        <w:lastRenderedPageBreak/>
        <w:t>Retomando la IC</w:t>
      </w:r>
      <w:r w:rsidR="00FB1EE6">
        <w:rPr>
          <w:rFonts w:ascii="Times New Roman" w:hAnsi="Times New Roman"/>
          <w:sz w:val="24"/>
          <w:szCs w:val="24"/>
        </w:rPr>
        <w:t>,</w:t>
      </w:r>
      <w:r>
        <w:rPr>
          <w:rFonts w:ascii="Times New Roman" w:hAnsi="Times New Roman"/>
          <w:sz w:val="24"/>
          <w:szCs w:val="24"/>
        </w:rPr>
        <w:t xml:space="preserve"> reconocida </w:t>
      </w:r>
      <w:r w:rsidR="000744F6" w:rsidRPr="003561A1">
        <w:rPr>
          <w:rFonts w:ascii="Times New Roman" w:hAnsi="Times New Roman"/>
          <w:sz w:val="24"/>
          <w:szCs w:val="24"/>
        </w:rPr>
        <w:t>por no aumentar al paciente un tratamiento cuyos resultados indican una respuesta insuficiente co</w:t>
      </w:r>
      <w:r>
        <w:rPr>
          <w:rFonts w:ascii="Times New Roman" w:hAnsi="Times New Roman"/>
          <w:sz w:val="24"/>
          <w:szCs w:val="24"/>
        </w:rPr>
        <w:t xml:space="preserve">n el manejo </w:t>
      </w:r>
      <w:r w:rsidR="000744F6" w:rsidRPr="003561A1">
        <w:rPr>
          <w:rFonts w:ascii="Times New Roman" w:hAnsi="Times New Roman"/>
          <w:sz w:val="24"/>
          <w:szCs w:val="24"/>
        </w:rPr>
        <w:t>que se está utilizando</w:t>
      </w:r>
      <w:r w:rsidR="000744F6" w:rsidRPr="003561A1">
        <w:rPr>
          <w:rFonts w:ascii="Times New Roman" w:hAnsi="Times New Roman"/>
          <w:sz w:val="24"/>
          <w:szCs w:val="24"/>
          <w:vertAlign w:val="superscript"/>
        </w:rPr>
        <w:t xml:space="preserve"> </w:t>
      </w:r>
      <w:r w:rsidR="000744F6" w:rsidRPr="003561A1">
        <w:rPr>
          <w:rFonts w:ascii="Times New Roman" w:hAnsi="Times New Roman"/>
          <w:sz w:val="24"/>
          <w:szCs w:val="24"/>
        </w:rPr>
        <w:t xml:space="preserve"> o también como la falta de inicio o intensificación del tratamiento de una enfermedad o factor de riesgo, cu</w:t>
      </w:r>
      <w:r>
        <w:rPr>
          <w:rFonts w:ascii="Times New Roman" w:hAnsi="Times New Roman"/>
          <w:sz w:val="24"/>
          <w:szCs w:val="24"/>
        </w:rPr>
        <w:t>ando realmente estaría indicado</w:t>
      </w:r>
      <w:r w:rsidR="000744F6" w:rsidRPr="003561A1">
        <w:rPr>
          <w:rFonts w:ascii="Times New Roman" w:hAnsi="Times New Roman"/>
          <w:sz w:val="24"/>
          <w:szCs w:val="24"/>
        </w:rPr>
        <w:t xml:space="preserve"> por parte de los profesionales de la salud</w:t>
      </w:r>
      <w:r w:rsidR="000744F6" w:rsidRPr="003561A1">
        <w:rPr>
          <w:rFonts w:ascii="Times New Roman" w:hAnsi="Times New Roman"/>
          <w:sz w:val="24"/>
          <w:szCs w:val="24"/>
          <w:vertAlign w:val="superscript"/>
        </w:rPr>
        <w:t xml:space="preserve">  </w:t>
      </w:r>
      <w:r w:rsidR="00D42F09">
        <w:rPr>
          <w:rFonts w:ascii="Times New Roman" w:hAnsi="Times New Roman"/>
          <w:sz w:val="24"/>
          <w:szCs w:val="24"/>
          <w:vertAlign w:val="superscript"/>
        </w:rPr>
        <w:t>3</w:t>
      </w:r>
      <w:r w:rsidR="000744F6" w:rsidRPr="003561A1">
        <w:rPr>
          <w:rFonts w:ascii="Times New Roman" w:hAnsi="Times New Roman"/>
          <w:sz w:val="24"/>
          <w:szCs w:val="24"/>
          <w:vertAlign w:val="superscript"/>
        </w:rPr>
        <w:t>.</w:t>
      </w:r>
      <w:r w:rsidR="000744F6" w:rsidRPr="003561A1">
        <w:rPr>
          <w:rFonts w:ascii="Times New Roman" w:hAnsi="Times New Roman"/>
          <w:sz w:val="24"/>
          <w:szCs w:val="24"/>
        </w:rPr>
        <w:t xml:space="preserve"> Esto hace que no se alcancen los objetivos terapéuticos bien establecidos por las guías elaboradas por expertos, debido a la falta de voluntad de respuesta de los médicos. Los médicos pueden aducir que la denominación </w:t>
      </w:r>
      <w:r w:rsidR="00D42F09">
        <w:rPr>
          <w:rFonts w:ascii="Times New Roman" w:hAnsi="Times New Roman"/>
          <w:sz w:val="24"/>
          <w:szCs w:val="24"/>
        </w:rPr>
        <w:t>IC</w:t>
      </w:r>
      <w:r w:rsidR="000744F6" w:rsidRPr="003561A1">
        <w:rPr>
          <w:rFonts w:ascii="Times New Roman" w:hAnsi="Times New Roman"/>
          <w:sz w:val="24"/>
          <w:szCs w:val="24"/>
        </w:rPr>
        <w:t xml:space="preserve"> no tiene en cuenta el juicio clínico, el tratamiento individualizado o la prudencia en la aceptación de nuevos tratamientos y que, por lo tanto, pone en peligro</w:t>
      </w:r>
      <w:r w:rsidR="003D48A7">
        <w:rPr>
          <w:rFonts w:ascii="Times New Roman" w:hAnsi="Times New Roman"/>
          <w:sz w:val="24"/>
          <w:szCs w:val="24"/>
        </w:rPr>
        <w:t xml:space="preserve"> la </w:t>
      </w:r>
      <w:r w:rsidR="000744F6" w:rsidRPr="003561A1">
        <w:rPr>
          <w:rFonts w:ascii="Times New Roman" w:hAnsi="Times New Roman"/>
          <w:sz w:val="24"/>
          <w:szCs w:val="24"/>
        </w:rPr>
        <w:t xml:space="preserve"> relación médico-paciente. Sin embargo, conviene resaltar que el </w:t>
      </w:r>
      <w:r w:rsidR="00D42F09">
        <w:rPr>
          <w:rFonts w:ascii="Times New Roman" w:hAnsi="Times New Roman"/>
          <w:sz w:val="24"/>
          <w:szCs w:val="24"/>
        </w:rPr>
        <w:t>concepto de IC</w:t>
      </w:r>
      <w:r w:rsidR="000744F6" w:rsidRPr="003561A1">
        <w:rPr>
          <w:rFonts w:ascii="Times New Roman" w:hAnsi="Times New Roman"/>
          <w:sz w:val="24"/>
          <w:szCs w:val="24"/>
        </w:rPr>
        <w:t xml:space="preserve"> se aplica a la consecución de los objetivos de tratamiento de guías de expertos bien establecidas</w:t>
      </w:r>
      <w:r w:rsidR="000744F6" w:rsidRPr="003561A1">
        <w:rPr>
          <w:rFonts w:ascii="Times New Roman" w:hAnsi="Times New Roman"/>
          <w:sz w:val="24"/>
          <w:szCs w:val="24"/>
          <w:vertAlign w:val="superscript"/>
        </w:rPr>
        <w:t>2</w:t>
      </w:r>
      <w:r w:rsidR="000744F6" w:rsidRPr="003561A1">
        <w:rPr>
          <w:rFonts w:ascii="Times New Roman" w:hAnsi="Times New Roman"/>
          <w:sz w:val="24"/>
          <w:szCs w:val="24"/>
        </w:rPr>
        <w:t xml:space="preserve">.   </w:t>
      </w:r>
    </w:p>
    <w:p w:rsidR="005F2251" w:rsidRPr="003561A1" w:rsidRDefault="005F2251" w:rsidP="00C5646C">
      <w:pPr>
        <w:spacing w:after="0" w:line="360" w:lineRule="auto"/>
        <w:jc w:val="both"/>
        <w:rPr>
          <w:rFonts w:ascii="Times New Roman" w:hAnsi="Times New Roman"/>
          <w:sz w:val="24"/>
          <w:szCs w:val="24"/>
        </w:rPr>
      </w:pPr>
    </w:p>
    <w:p w:rsidR="000744F6" w:rsidRDefault="000744F6" w:rsidP="00C5646C">
      <w:pPr>
        <w:spacing w:after="0" w:line="360" w:lineRule="auto"/>
        <w:jc w:val="both"/>
        <w:rPr>
          <w:rFonts w:ascii="Times New Roman" w:hAnsi="Times New Roman"/>
          <w:sz w:val="24"/>
          <w:szCs w:val="24"/>
        </w:rPr>
      </w:pPr>
      <w:r w:rsidRPr="003561A1">
        <w:rPr>
          <w:rFonts w:ascii="Times New Roman" w:hAnsi="Times New Roman"/>
          <w:sz w:val="24"/>
          <w:szCs w:val="24"/>
        </w:rPr>
        <w:t>En el caso c</w:t>
      </w:r>
      <w:r w:rsidR="008B26D5">
        <w:rPr>
          <w:rFonts w:ascii="Times New Roman" w:hAnsi="Times New Roman"/>
          <w:sz w:val="24"/>
          <w:szCs w:val="24"/>
        </w:rPr>
        <w:t>oncreto de la Diabetes M</w:t>
      </w:r>
      <w:r w:rsidR="003D48A7">
        <w:rPr>
          <w:rFonts w:ascii="Times New Roman" w:hAnsi="Times New Roman"/>
          <w:sz w:val="24"/>
          <w:szCs w:val="24"/>
        </w:rPr>
        <w:t>ellitus</w:t>
      </w:r>
      <w:r w:rsidR="0049250F">
        <w:rPr>
          <w:rFonts w:ascii="Times New Roman" w:hAnsi="Times New Roman"/>
          <w:sz w:val="24"/>
          <w:szCs w:val="24"/>
        </w:rPr>
        <w:t xml:space="preserve"> tipo 2</w:t>
      </w:r>
      <w:r w:rsidR="003D48A7">
        <w:rPr>
          <w:rFonts w:ascii="Times New Roman" w:hAnsi="Times New Roman"/>
          <w:sz w:val="24"/>
          <w:szCs w:val="24"/>
        </w:rPr>
        <w:t>,</w:t>
      </w:r>
      <w:r w:rsidRPr="003561A1">
        <w:rPr>
          <w:rFonts w:ascii="Times New Roman" w:hAnsi="Times New Roman"/>
          <w:sz w:val="24"/>
          <w:szCs w:val="24"/>
        </w:rPr>
        <w:t xml:space="preserve"> la IC sería uno de los principales motivos por los que los pacientes no alcanzan un adecuado control glucémico</w:t>
      </w:r>
      <w:r w:rsidR="004847C3">
        <w:rPr>
          <w:rFonts w:ascii="Times New Roman" w:hAnsi="Times New Roman"/>
          <w:sz w:val="24"/>
          <w:szCs w:val="24"/>
          <w:vertAlign w:val="superscript"/>
        </w:rPr>
        <w:t>6, 7</w:t>
      </w:r>
      <w:r w:rsidR="00FB1EE6">
        <w:rPr>
          <w:rFonts w:ascii="Times New Roman" w:hAnsi="Times New Roman"/>
          <w:sz w:val="24"/>
          <w:szCs w:val="24"/>
        </w:rPr>
        <w:t xml:space="preserve">. </w:t>
      </w:r>
      <w:r w:rsidR="00250A66">
        <w:rPr>
          <w:rFonts w:ascii="Times New Roman" w:hAnsi="Times New Roman"/>
          <w:sz w:val="24"/>
          <w:szCs w:val="24"/>
        </w:rPr>
        <w:t>En pacientes con</w:t>
      </w:r>
      <w:r w:rsidR="00025D13">
        <w:rPr>
          <w:rFonts w:ascii="Times New Roman" w:hAnsi="Times New Roman"/>
          <w:sz w:val="24"/>
          <w:szCs w:val="24"/>
        </w:rPr>
        <w:t xml:space="preserve"> D</w:t>
      </w:r>
      <w:r w:rsidR="004847C3">
        <w:rPr>
          <w:rFonts w:ascii="Times New Roman" w:hAnsi="Times New Roman"/>
          <w:sz w:val="24"/>
          <w:szCs w:val="24"/>
        </w:rPr>
        <w:t>iabetes</w:t>
      </w:r>
      <w:r w:rsidR="0042132B">
        <w:rPr>
          <w:rFonts w:ascii="Times New Roman" w:hAnsi="Times New Roman"/>
          <w:sz w:val="24"/>
          <w:szCs w:val="24"/>
        </w:rPr>
        <w:t xml:space="preserve"> tipo 2</w:t>
      </w:r>
      <w:r w:rsidR="004847C3">
        <w:rPr>
          <w:rFonts w:ascii="Times New Roman" w:hAnsi="Times New Roman"/>
          <w:sz w:val="24"/>
          <w:szCs w:val="24"/>
        </w:rPr>
        <w:t xml:space="preserve"> </w:t>
      </w:r>
      <w:r w:rsidRPr="003561A1">
        <w:rPr>
          <w:rFonts w:ascii="Times New Roman" w:hAnsi="Times New Roman"/>
          <w:sz w:val="24"/>
          <w:szCs w:val="24"/>
        </w:rPr>
        <w:t>el principal parámetro de control glucémico es la h</w:t>
      </w:r>
      <w:r w:rsidR="00394C76">
        <w:rPr>
          <w:rFonts w:ascii="Times New Roman" w:hAnsi="Times New Roman"/>
          <w:sz w:val="24"/>
          <w:szCs w:val="24"/>
        </w:rPr>
        <w:t>emoglobina glicada</w:t>
      </w:r>
      <w:r w:rsidRPr="003561A1">
        <w:rPr>
          <w:rFonts w:ascii="Times New Roman" w:hAnsi="Times New Roman"/>
          <w:sz w:val="24"/>
          <w:szCs w:val="24"/>
        </w:rPr>
        <w:t xml:space="preserve"> (HbA1c</w:t>
      </w:r>
      <w:r w:rsidR="000C4D5A" w:rsidRPr="003561A1">
        <w:rPr>
          <w:rFonts w:ascii="Times New Roman" w:hAnsi="Times New Roman"/>
          <w:sz w:val="24"/>
          <w:szCs w:val="24"/>
        </w:rPr>
        <w:t>)</w:t>
      </w:r>
      <w:r w:rsidR="001D5AE9" w:rsidRPr="001D5AE9">
        <w:rPr>
          <w:rFonts w:ascii="Times New Roman" w:hAnsi="Times New Roman"/>
          <w:sz w:val="24"/>
          <w:szCs w:val="24"/>
          <w:vertAlign w:val="superscript"/>
        </w:rPr>
        <w:t>8</w:t>
      </w:r>
      <w:r w:rsidR="003D48A7">
        <w:rPr>
          <w:rFonts w:ascii="Times New Roman" w:hAnsi="Times New Roman"/>
          <w:sz w:val="24"/>
          <w:szCs w:val="24"/>
        </w:rPr>
        <w:t>. Según el consenso entre</w:t>
      </w:r>
      <w:r w:rsidRPr="003561A1">
        <w:rPr>
          <w:rFonts w:ascii="Times New Roman" w:hAnsi="Times New Roman"/>
          <w:sz w:val="24"/>
          <w:szCs w:val="24"/>
        </w:rPr>
        <w:t xml:space="preserve"> la Ame</w:t>
      </w:r>
      <w:r w:rsidR="00FB1EE6">
        <w:rPr>
          <w:rFonts w:ascii="Times New Roman" w:hAnsi="Times New Roman"/>
          <w:sz w:val="24"/>
          <w:szCs w:val="24"/>
        </w:rPr>
        <w:t>rican Diabetes Association (ADA)</w:t>
      </w:r>
      <w:r w:rsidRPr="003561A1">
        <w:rPr>
          <w:rFonts w:ascii="Times New Roman" w:hAnsi="Times New Roman"/>
          <w:sz w:val="24"/>
          <w:szCs w:val="24"/>
        </w:rPr>
        <w:t>, un valor de HbA</w:t>
      </w:r>
      <w:r w:rsidR="000C4D5A">
        <w:rPr>
          <w:rFonts w:ascii="Times New Roman" w:hAnsi="Times New Roman"/>
          <w:sz w:val="24"/>
          <w:szCs w:val="24"/>
        </w:rPr>
        <w:t xml:space="preserve">1c igual o superior al 7% sería en general </w:t>
      </w:r>
      <w:r w:rsidRPr="003561A1">
        <w:rPr>
          <w:rFonts w:ascii="Times New Roman" w:hAnsi="Times New Roman"/>
          <w:sz w:val="24"/>
          <w:szCs w:val="24"/>
        </w:rPr>
        <w:t>el punto de referencia para el inicio o el incremento del tratamiento</w:t>
      </w:r>
      <w:r w:rsidR="001D5AE9" w:rsidRPr="001D5AE9">
        <w:rPr>
          <w:rFonts w:ascii="Times New Roman" w:hAnsi="Times New Roman"/>
          <w:sz w:val="24"/>
          <w:szCs w:val="24"/>
          <w:vertAlign w:val="superscript"/>
        </w:rPr>
        <w:t>8</w:t>
      </w:r>
      <w:r w:rsidR="00475F7A" w:rsidRPr="001D5AE9">
        <w:rPr>
          <w:rFonts w:ascii="Times New Roman" w:hAnsi="Times New Roman"/>
          <w:sz w:val="24"/>
          <w:szCs w:val="24"/>
          <w:vertAlign w:val="superscript"/>
        </w:rPr>
        <w:t>, 9</w:t>
      </w:r>
      <w:r w:rsidR="00475F7A">
        <w:rPr>
          <w:rFonts w:ascii="Times New Roman" w:hAnsi="Times New Roman"/>
          <w:sz w:val="24"/>
          <w:szCs w:val="24"/>
          <w:vertAlign w:val="superscript"/>
        </w:rPr>
        <w:t xml:space="preserve">. </w:t>
      </w:r>
      <w:r w:rsidRPr="003561A1">
        <w:rPr>
          <w:rFonts w:ascii="Times New Roman" w:hAnsi="Times New Roman"/>
          <w:sz w:val="24"/>
          <w:szCs w:val="24"/>
        </w:rPr>
        <w:t>De acuerdo con algunos autores, la determinación de la IC relacionada con los valores de HbA1c constituye una medida de calidad muy útil para mejorar el control de los pacientes con diabetes.</w:t>
      </w:r>
    </w:p>
    <w:p w:rsidR="00107917" w:rsidRPr="006E0BAB" w:rsidRDefault="00107917" w:rsidP="00C5646C">
      <w:pPr>
        <w:spacing w:after="0" w:line="360" w:lineRule="auto"/>
        <w:jc w:val="both"/>
        <w:rPr>
          <w:rFonts w:ascii="Times New Roman" w:hAnsi="Times New Roman"/>
          <w:sz w:val="24"/>
          <w:szCs w:val="24"/>
          <w:highlight w:val="yellow"/>
        </w:rPr>
      </w:pPr>
    </w:p>
    <w:p w:rsidR="00C520E6" w:rsidRPr="00FB1EE6" w:rsidRDefault="00025D13" w:rsidP="00C5646C">
      <w:pPr>
        <w:spacing w:after="0" w:line="360" w:lineRule="auto"/>
        <w:jc w:val="both"/>
        <w:rPr>
          <w:rFonts w:ascii="Times New Roman" w:hAnsi="Times New Roman"/>
          <w:sz w:val="24"/>
          <w:szCs w:val="24"/>
        </w:rPr>
      </w:pPr>
      <w:r>
        <w:rPr>
          <w:rFonts w:ascii="Times New Roman" w:hAnsi="Times New Roman"/>
          <w:sz w:val="24"/>
          <w:szCs w:val="24"/>
        </w:rPr>
        <w:t>El c</w:t>
      </w:r>
      <w:r w:rsidR="00C520E6" w:rsidRPr="00FB1EE6">
        <w:rPr>
          <w:rFonts w:ascii="Times New Roman" w:hAnsi="Times New Roman"/>
          <w:sz w:val="24"/>
          <w:szCs w:val="24"/>
        </w:rPr>
        <w:t xml:space="preserve">ontrol </w:t>
      </w:r>
      <w:r>
        <w:rPr>
          <w:rFonts w:ascii="Times New Roman" w:hAnsi="Times New Roman"/>
          <w:sz w:val="24"/>
          <w:szCs w:val="24"/>
        </w:rPr>
        <w:t>g</w:t>
      </w:r>
      <w:r w:rsidR="000C4D5A" w:rsidRPr="00FB1EE6">
        <w:rPr>
          <w:rFonts w:ascii="Times New Roman" w:hAnsi="Times New Roman"/>
          <w:sz w:val="24"/>
          <w:szCs w:val="24"/>
        </w:rPr>
        <w:t>licémico</w:t>
      </w:r>
      <w:r w:rsidR="00C520E6" w:rsidRPr="00FB1EE6">
        <w:rPr>
          <w:rFonts w:ascii="Times New Roman" w:hAnsi="Times New Roman"/>
          <w:sz w:val="24"/>
          <w:szCs w:val="24"/>
        </w:rPr>
        <w:t xml:space="preserve"> es </w:t>
      </w:r>
      <w:r>
        <w:rPr>
          <w:rFonts w:ascii="Times New Roman" w:hAnsi="Times New Roman"/>
          <w:sz w:val="24"/>
          <w:szCs w:val="24"/>
        </w:rPr>
        <w:t>fundamental en el manejo de la Diabetes. En la D</w:t>
      </w:r>
      <w:r w:rsidR="00C520E6" w:rsidRPr="00FB1EE6">
        <w:rPr>
          <w:rFonts w:ascii="Times New Roman" w:hAnsi="Times New Roman"/>
          <w:sz w:val="24"/>
          <w:szCs w:val="24"/>
        </w:rPr>
        <w:t>ia</w:t>
      </w:r>
      <w:r w:rsidR="0049250F">
        <w:rPr>
          <w:rFonts w:ascii="Times New Roman" w:hAnsi="Times New Roman"/>
          <w:sz w:val="24"/>
          <w:szCs w:val="24"/>
        </w:rPr>
        <w:t>betes tipo 2</w:t>
      </w:r>
      <w:r w:rsidR="00C520E6" w:rsidRPr="00FB1EE6">
        <w:rPr>
          <w:rFonts w:ascii="Times New Roman" w:hAnsi="Times New Roman"/>
          <w:sz w:val="24"/>
          <w:szCs w:val="24"/>
        </w:rPr>
        <w:t xml:space="preserve"> en </w:t>
      </w:r>
      <w:r w:rsidR="000C4D5A" w:rsidRPr="00FB1EE6">
        <w:rPr>
          <w:rFonts w:ascii="Times New Roman" w:hAnsi="Times New Roman"/>
          <w:sz w:val="24"/>
          <w:szCs w:val="24"/>
        </w:rPr>
        <w:t>América</w:t>
      </w:r>
      <w:r w:rsidR="00C520E6" w:rsidRPr="00FB1EE6">
        <w:rPr>
          <w:rFonts w:ascii="Times New Roman" w:hAnsi="Times New Roman"/>
          <w:sz w:val="24"/>
          <w:szCs w:val="24"/>
        </w:rPr>
        <w:t xml:space="preserve"> Latina, la glucos</w:t>
      </w:r>
      <w:r w:rsidR="0023668E" w:rsidRPr="00FB1EE6">
        <w:rPr>
          <w:rFonts w:ascii="Times New Roman" w:hAnsi="Times New Roman"/>
          <w:sz w:val="24"/>
          <w:szCs w:val="24"/>
        </w:rPr>
        <w:t xml:space="preserve">a en ayunas (venosa o capilar) </w:t>
      </w:r>
      <w:r w:rsidR="00C520E6" w:rsidRPr="00FB1EE6">
        <w:rPr>
          <w:rFonts w:ascii="Times New Roman" w:hAnsi="Times New Roman"/>
          <w:sz w:val="24"/>
          <w:szCs w:val="24"/>
        </w:rPr>
        <w:t>es el elemento clave para evaluar el control del paciente y tomar decisiones. De cualquier forma en la misma línea de otras organ</w:t>
      </w:r>
      <w:r w:rsidR="0023668E" w:rsidRPr="00FB1EE6">
        <w:rPr>
          <w:rFonts w:ascii="Times New Roman" w:hAnsi="Times New Roman"/>
          <w:sz w:val="24"/>
          <w:szCs w:val="24"/>
        </w:rPr>
        <w:t>izaciones</w:t>
      </w:r>
      <w:r w:rsidR="00C520E6" w:rsidRPr="00FB1EE6">
        <w:rPr>
          <w:rFonts w:ascii="Times New Roman" w:hAnsi="Times New Roman"/>
          <w:sz w:val="24"/>
          <w:szCs w:val="24"/>
        </w:rPr>
        <w:t xml:space="preserve"> la HbA</w:t>
      </w:r>
      <w:r w:rsidR="00250A66">
        <w:rPr>
          <w:rFonts w:ascii="Times New Roman" w:hAnsi="Times New Roman"/>
          <w:sz w:val="24"/>
          <w:szCs w:val="24"/>
        </w:rPr>
        <w:t>1c es recomendable como método ó</w:t>
      </w:r>
      <w:r w:rsidR="00C520E6" w:rsidRPr="00FB1EE6">
        <w:rPr>
          <w:rFonts w:ascii="Times New Roman" w:hAnsi="Times New Roman"/>
          <w:sz w:val="24"/>
          <w:szCs w:val="24"/>
        </w:rPr>
        <w:t>ptimo de la  evaluación del  control glicémico.</w:t>
      </w:r>
      <w:r w:rsidR="00FB1EE6">
        <w:rPr>
          <w:rFonts w:ascii="Times New Roman" w:hAnsi="Times New Roman"/>
          <w:sz w:val="24"/>
          <w:szCs w:val="24"/>
        </w:rPr>
        <w:t xml:space="preserve"> </w:t>
      </w:r>
      <w:r w:rsidR="00C520E6" w:rsidRPr="00FB1EE6">
        <w:rPr>
          <w:rFonts w:ascii="Times New Roman" w:hAnsi="Times New Roman"/>
          <w:sz w:val="24"/>
          <w:szCs w:val="24"/>
        </w:rPr>
        <w:t>Basados en evidencia clínica actual</w:t>
      </w:r>
      <w:r w:rsidR="00FB1EE6">
        <w:rPr>
          <w:rFonts w:ascii="Times New Roman" w:hAnsi="Times New Roman"/>
          <w:sz w:val="24"/>
          <w:szCs w:val="24"/>
        </w:rPr>
        <w:t xml:space="preserve">  una HbA1c &lt; </w:t>
      </w:r>
      <w:r w:rsidR="00C520E6" w:rsidRPr="00FB1EE6">
        <w:rPr>
          <w:rFonts w:ascii="Times New Roman" w:hAnsi="Times New Roman"/>
          <w:sz w:val="24"/>
          <w:szCs w:val="24"/>
        </w:rPr>
        <w:t>7</w:t>
      </w:r>
      <w:r w:rsidR="00250A66">
        <w:rPr>
          <w:rFonts w:ascii="Times New Roman" w:hAnsi="Times New Roman"/>
          <w:sz w:val="24"/>
          <w:szCs w:val="24"/>
        </w:rPr>
        <w:t>%</w:t>
      </w:r>
      <w:r w:rsidR="00C520E6" w:rsidRPr="00FB1EE6">
        <w:rPr>
          <w:rFonts w:ascii="Times New Roman" w:hAnsi="Times New Roman"/>
          <w:sz w:val="24"/>
          <w:szCs w:val="24"/>
        </w:rPr>
        <w:t xml:space="preserve"> es recomendada como el nivel </w:t>
      </w:r>
      <w:r w:rsidR="0023668E" w:rsidRPr="00FB1EE6">
        <w:rPr>
          <w:rFonts w:ascii="Times New Roman" w:hAnsi="Times New Roman"/>
          <w:sz w:val="24"/>
          <w:szCs w:val="24"/>
        </w:rPr>
        <w:t>más</w:t>
      </w:r>
      <w:r w:rsidR="00C520E6" w:rsidRPr="00FB1EE6">
        <w:rPr>
          <w:rFonts w:ascii="Times New Roman" w:hAnsi="Times New Roman"/>
          <w:sz w:val="24"/>
          <w:szCs w:val="24"/>
        </w:rPr>
        <w:t xml:space="preserve"> apropiado para definir contr</w:t>
      </w:r>
      <w:r w:rsidR="00250A66">
        <w:rPr>
          <w:rFonts w:ascii="Times New Roman" w:hAnsi="Times New Roman"/>
          <w:sz w:val="24"/>
          <w:szCs w:val="24"/>
        </w:rPr>
        <w:t xml:space="preserve">ol. Individuos con HbA1c de 5.7% </w:t>
      </w:r>
      <w:r w:rsidR="00C520E6" w:rsidRPr="00FB1EE6">
        <w:rPr>
          <w:rFonts w:ascii="Times New Roman" w:hAnsi="Times New Roman"/>
          <w:sz w:val="24"/>
          <w:szCs w:val="24"/>
        </w:rPr>
        <w:t xml:space="preserve">a 6.4 </w:t>
      </w:r>
      <w:r w:rsidR="00250A66">
        <w:rPr>
          <w:rFonts w:ascii="Times New Roman" w:hAnsi="Times New Roman"/>
          <w:sz w:val="24"/>
          <w:szCs w:val="24"/>
        </w:rPr>
        <w:t xml:space="preserve">% </w:t>
      </w:r>
      <w:r w:rsidR="00C520E6" w:rsidRPr="00FB1EE6">
        <w:rPr>
          <w:rFonts w:ascii="Times New Roman" w:hAnsi="Times New Roman"/>
          <w:sz w:val="24"/>
          <w:szCs w:val="24"/>
        </w:rPr>
        <w:t>deben ser</w:t>
      </w:r>
      <w:r w:rsidR="009A3925">
        <w:rPr>
          <w:rFonts w:ascii="Times New Roman" w:hAnsi="Times New Roman"/>
          <w:sz w:val="24"/>
          <w:szCs w:val="24"/>
        </w:rPr>
        <w:t xml:space="preserve"> informados sobre pre-</w:t>
      </w:r>
      <w:r>
        <w:rPr>
          <w:rFonts w:ascii="Times New Roman" w:hAnsi="Times New Roman"/>
          <w:sz w:val="24"/>
          <w:szCs w:val="24"/>
        </w:rPr>
        <w:t>Diabetes M</w:t>
      </w:r>
      <w:r w:rsidR="00C520E6" w:rsidRPr="00FB1EE6">
        <w:rPr>
          <w:rFonts w:ascii="Times New Roman" w:hAnsi="Times New Roman"/>
          <w:sz w:val="24"/>
          <w:szCs w:val="24"/>
        </w:rPr>
        <w:t xml:space="preserve">ellitus </w:t>
      </w:r>
      <w:r w:rsidR="0023668E" w:rsidRPr="00FB1EE6">
        <w:rPr>
          <w:rFonts w:ascii="Times New Roman" w:hAnsi="Times New Roman"/>
          <w:sz w:val="24"/>
          <w:szCs w:val="24"/>
        </w:rPr>
        <w:t>así</w:t>
      </w:r>
      <w:r w:rsidR="00C520E6" w:rsidRPr="00FB1EE6">
        <w:rPr>
          <w:rFonts w:ascii="Times New Roman" w:hAnsi="Times New Roman"/>
          <w:sz w:val="24"/>
          <w:szCs w:val="24"/>
        </w:rPr>
        <w:t xml:space="preserve"> </w:t>
      </w:r>
      <w:r w:rsidR="009A3925">
        <w:rPr>
          <w:rFonts w:ascii="Times New Roman" w:hAnsi="Times New Roman"/>
          <w:sz w:val="24"/>
          <w:szCs w:val="24"/>
        </w:rPr>
        <w:t xml:space="preserve">como el </w:t>
      </w:r>
      <w:r w:rsidR="009A3925">
        <w:rPr>
          <w:rFonts w:ascii="Times New Roman" w:hAnsi="Times New Roman"/>
          <w:sz w:val="24"/>
          <w:szCs w:val="24"/>
        </w:rPr>
        <w:lastRenderedPageBreak/>
        <w:t xml:space="preserve">riesgo </w:t>
      </w:r>
      <w:r w:rsidR="00C520E6" w:rsidRPr="00FB1EE6">
        <w:rPr>
          <w:rFonts w:ascii="Times New Roman" w:hAnsi="Times New Roman"/>
          <w:sz w:val="24"/>
          <w:szCs w:val="24"/>
        </w:rPr>
        <w:t>d</w:t>
      </w:r>
      <w:r w:rsidR="009A3925">
        <w:rPr>
          <w:rFonts w:ascii="Times New Roman" w:hAnsi="Times New Roman"/>
          <w:sz w:val="24"/>
          <w:szCs w:val="24"/>
        </w:rPr>
        <w:t>e enfermedad cardiovascular e</w:t>
      </w:r>
      <w:r w:rsidR="00C520E6" w:rsidRPr="00FB1EE6">
        <w:rPr>
          <w:rFonts w:ascii="Times New Roman" w:hAnsi="Times New Roman"/>
          <w:sz w:val="24"/>
          <w:szCs w:val="24"/>
        </w:rPr>
        <w:t xml:space="preserve"> inherente actividad de disminución de peso y de actividad física</w:t>
      </w:r>
      <w:r w:rsidR="0023668E" w:rsidRPr="00FB1EE6">
        <w:rPr>
          <w:rFonts w:ascii="Times New Roman" w:hAnsi="Times New Roman"/>
          <w:sz w:val="24"/>
          <w:szCs w:val="24"/>
          <w:vertAlign w:val="superscript"/>
        </w:rPr>
        <w:t>10</w:t>
      </w:r>
      <w:r w:rsidR="00C520E6" w:rsidRPr="00FB1EE6">
        <w:rPr>
          <w:rFonts w:ascii="Times New Roman" w:hAnsi="Times New Roman"/>
          <w:sz w:val="24"/>
          <w:szCs w:val="24"/>
        </w:rPr>
        <w:t>.</w:t>
      </w:r>
    </w:p>
    <w:p w:rsidR="00107917" w:rsidRPr="006E0BAB" w:rsidRDefault="00107917" w:rsidP="00C5646C">
      <w:pPr>
        <w:spacing w:after="0" w:line="360" w:lineRule="auto"/>
        <w:jc w:val="both"/>
        <w:rPr>
          <w:rFonts w:ascii="Times New Roman" w:hAnsi="Times New Roman"/>
          <w:color w:val="FF0000"/>
          <w:sz w:val="24"/>
          <w:szCs w:val="24"/>
          <w:highlight w:val="yellow"/>
        </w:rPr>
      </w:pPr>
    </w:p>
    <w:p w:rsidR="00C520E6" w:rsidRPr="00FB1EE6" w:rsidRDefault="00C520E6" w:rsidP="00C5646C">
      <w:pPr>
        <w:spacing w:after="0" w:line="360" w:lineRule="auto"/>
        <w:jc w:val="both"/>
        <w:rPr>
          <w:rFonts w:ascii="Times New Roman" w:hAnsi="Times New Roman"/>
          <w:sz w:val="24"/>
          <w:szCs w:val="24"/>
          <w:vertAlign w:val="superscript"/>
        </w:rPr>
      </w:pPr>
      <w:r w:rsidRPr="00FB1EE6">
        <w:rPr>
          <w:rFonts w:ascii="Times New Roman" w:hAnsi="Times New Roman"/>
          <w:sz w:val="24"/>
          <w:szCs w:val="24"/>
        </w:rPr>
        <w:t xml:space="preserve">Para la </w:t>
      </w:r>
      <w:r w:rsidR="0023668E" w:rsidRPr="00FB1EE6">
        <w:rPr>
          <w:rFonts w:ascii="Times New Roman" w:hAnsi="Times New Roman"/>
          <w:sz w:val="24"/>
          <w:szCs w:val="24"/>
        </w:rPr>
        <w:t>Asociación</w:t>
      </w:r>
      <w:r w:rsidR="00A46412">
        <w:rPr>
          <w:rFonts w:ascii="Times New Roman" w:hAnsi="Times New Roman"/>
          <w:sz w:val="24"/>
          <w:szCs w:val="24"/>
        </w:rPr>
        <w:t xml:space="preserve"> Americana y Colegio de E</w:t>
      </w:r>
      <w:r w:rsidRPr="00FB1EE6">
        <w:rPr>
          <w:rFonts w:ascii="Times New Roman" w:hAnsi="Times New Roman"/>
          <w:sz w:val="24"/>
          <w:szCs w:val="24"/>
        </w:rPr>
        <w:t xml:space="preserve">ndocrinólogos una  HbA1C  de 6.5%  o menor es considerada como </w:t>
      </w:r>
      <w:r w:rsidR="002276A7" w:rsidRPr="00FB1EE6">
        <w:rPr>
          <w:rFonts w:ascii="Times New Roman" w:hAnsi="Times New Roman"/>
          <w:sz w:val="24"/>
          <w:szCs w:val="24"/>
        </w:rPr>
        <w:t>óptima</w:t>
      </w:r>
      <w:r w:rsidRPr="00FB1EE6">
        <w:rPr>
          <w:rFonts w:ascii="Times New Roman" w:hAnsi="Times New Roman"/>
          <w:sz w:val="24"/>
          <w:szCs w:val="24"/>
        </w:rPr>
        <w:t xml:space="preserve"> si puede ser alcanzada de una forma segura, pero niveles </w:t>
      </w:r>
      <w:r w:rsidR="0023668E" w:rsidRPr="00FB1EE6">
        <w:rPr>
          <w:rFonts w:ascii="Times New Roman" w:hAnsi="Times New Roman"/>
          <w:sz w:val="24"/>
          <w:szCs w:val="24"/>
        </w:rPr>
        <w:t>mayores</w:t>
      </w:r>
      <w:r w:rsidRPr="00FB1EE6">
        <w:rPr>
          <w:rFonts w:ascii="Times New Roman" w:hAnsi="Times New Roman"/>
          <w:sz w:val="24"/>
          <w:szCs w:val="24"/>
        </w:rPr>
        <w:t xml:space="preserve"> pueden ser  apropiados y pueden ser  cambiados según el paciente. La meta de HbA1c debe ser individualizada basada en </w:t>
      </w:r>
      <w:r w:rsidR="0023668E" w:rsidRPr="00FB1EE6">
        <w:rPr>
          <w:rFonts w:ascii="Times New Roman" w:hAnsi="Times New Roman"/>
          <w:sz w:val="24"/>
          <w:szCs w:val="24"/>
        </w:rPr>
        <w:t>múltiples</w:t>
      </w:r>
      <w:r w:rsidRPr="00FB1EE6">
        <w:rPr>
          <w:rFonts w:ascii="Times New Roman" w:hAnsi="Times New Roman"/>
          <w:sz w:val="24"/>
          <w:szCs w:val="24"/>
        </w:rPr>
        <w:t xml:space="preserve"> factores como la edad, condiciones d</w:t>
      </w:r>
      <w:r w:rsidR="00025D13">
        <w:rPr>
          <w:rFonts w:ascii="Times New Roman" w:hAnsi="Times New Roman"/>
          <w:sz w:val="24"/>
          <w:szCs w:val="24"/>
        </w:rPr>
        <w:t>e comorbilidad, duración de la D</w:t>
      </w:r>
      <w:r w:rsidRPr="00FB1EE6">
        <w:rPr>
          <w:rFonts w:ascii="Times New Roman" w:hAnsi="Times New Roman"/>
          <w:sz w:val="24"/>
          <w:szCs w:val="24"/>
        </w:rPr>
        <w:t>iabetes, riesgo de hipoglicemia, motivación del paciente, adherencia, expectativa de vida, etc.</w:t>
      </w:r>
      <w:r w:rsidR="0023668E" w:rsidRPr="00FB1EE6">
        <w:rPr>
          <w:rFonts w:ascii="Times New Roman" w:hAnsi="Times New Roman"/>
          <w:sz w:val="24"/>
          <w:szCs w:val="24"/>
          <w:vertAlign w:val="superscript"/>
        </w:rPr>
        <w:t>11</w:t>
      </w:r>
    </w:p>
    <w:p w:rsidR="00107917" w:rsidRPr="003A0A01" w:rsidRDefault="00107917" w:rsidP="00C5646C">
      <w:pPr>
        <w:spacing w:after="0" w:line="360" w:lineRule="auto"/>
        <w:jc w:val="both"/>
        <w:rPr>
          <w:rFonts w:ascii="Times New Roman" w:hAnsi="Times New Roman"/>
          <w:b/>
          <w:sz w:val="16"/>
          <w:szCs w:val="16"/>
          <w:highlight w:val="yellow"/>
        </w:rPr>
      </w:pPr>
    </w:p>
    <w:p w:rsidR="000744F6" w:rsidRPr="003561A1" w:rsidRDefault="000744F6" w:rsidP="00C5646C">
      <w:pPr>
        <w:spacing w:after="0" w:line="360" w:lineRule="auto"/>
        <w:jc w:val="both"/>
        <w:rPr>
          <w:rFonts w:ascii="Times New Roman" w:hAnsi="Times New Roman"/>
          <w:sz w:val="24"/>
          <w:szCs w:val="24"/>
        </w:rPr>
      </w:pPr>
      <w:r w:rsidRPr="003561A1">
        <w:rPr>
          <w:rFonts w:ascii="Times New Roman" w:hAnsi="Times New Roman"/>
          <w:sz w:val="24"/>
          <w:szCs w:val="24"/>
        </w:rPr>
        <w:t>En El Salvador  según la bibliog</w:t>
      </w:r>
      <w:r w:rsidR="00D427A7">
        <w:rPr>
          <w:rFonts w:ascii="Times New Roman" w:hAnsi="Times New Roman"/>
          <w:sz w:val="24"/>
          <w:szCs w:val="24"/>
        </w:rPr>
        <w:t>rafía revisada, no se logró registrar</w:t>
      </w:r>
      <w:r w:rsidRPr="003561A1">
        <w:rPr>
          <w:rFonts w:ascii="Times New Roman" w:hAnsi="Times New Roman"/>
          <w:sz w:val="24"/>
          <w:szCs w:val="24"/>
        </w:rPr>
        <w:t xml:space="preserve">  estudios </w:t>
      </w:r>
      <w:r w:rsidR="00250A66">
        <w:rPr>
          <w:rFonts w:ascii="Times New Roman" w:hAnsi="Times New Roman"/>
          <w:sz w:val="24"/>
          <w:szCs w:val="24"/>
        </w:rPr>
        <w:t xml:space="preserve">cuyo </w:t>
      </w:r>
      <w:r w:rsidRPr="003561A1">
        <w:rPr>
          <w:rFonts w:ascii="Times New Roman" w:hAnsi="Times New Roman"/>
          <w:sz w:val="24"/>
          <w:szCs w:val="24"/>
        </w:rPr>
        <w:t xml:space="preserve">objetivo principal </w:t>
      </w:r>
      <w:r w:rsidR="00250A66">
        <w:rPr>
          <w:rFonts w:ascii="Times New Roman" w:hAnsi="Times New Roman"/>
          <w:sz w:val="24"/>
          <w:szCs w:val="24"/>
        </w:rPr>
        <w:t xml:space="preserve">sea evaluar </w:t>
      </w:r>
      <w:r w:rsidRPr="003561A1">
        <w:rPr>
          <w:rFonts w:ascii="Times New Roman" w:hAnsi="Times New Roman"/>
          <w:sz w:val="24"/>
          <w:szCs w:val="24"/>
        </w:rPr>
        <w:t xml:space="preserve"> la IC en el t</w:t>
      </w:r>
      <w:r w:rsidR="00025D13">
        <w:rPr>
          <w:rFonts w:ascii="Times New Roman" w:hAnsi="Times New Roman"/>
          <w:sz w:val="24"/>
          <w:szCs w:val="24"/>
        </w:rPr>
        <w:t>ratamiento del paciente con D</w:t>
      </w:r>
      <w:r w:rsidR="00D427A7">
        <w:rPr>
          <w:rFonts w:ascii="Times New Roman" w:hAnsi="Times New Roman"/>
          <w:sz w:val="24"/>
          <w:szCs w:val="24"/>
        </w:rPr>
        <w:t>iabetes</w:t>
      </w:r>
      <w:r w:rsidR="00025D13">
        <w:rPr>
          <w:rFonts w:ascii="Times New Roman" w:hAnsi="Times New Roman"/>
          <w:sz w:val="24"/>
          <w:szCs w:val="24"/>
        </w:rPr>
        <w:t xml:space="preserve"> Mellitus tipo 2</w:t>
      </w:r>
      <w:r w:rsidR="0023668E">
        <w:rPr>
          <w:rFonts w:ascii="Times New Roman" w:hAnsi="Times New Roman"/>
          <w:sz w:val="24"/>
          <w:szCs w:val="24"/>
        </w:rPr>
        <w:t>.</w:t>
      </w:r>
      <w:r w:rsidR="00FB1EE6">
        <w:rPr>
          <w:rFonts w:ascii="Times New Roman" w:hAnsi="Times New Roman"/>
          <w:sz w:val="24"/>
          <w:szCs w:val="24"/>
        </w:rPr>
        <w:t xml:space="preserve"> </w:t>
      </w:r>
      <w:r w:rsidR="0023668E" w:rsidRPr="0023668E">
        <w:rPr>
          <w:rFonts w:ascii="Times New Roman" w:hAnsi="Times New Roman"/>
          <w:sz w:val="24"/>
          <w:szCs w:val="24"/>
        </w:rPr>
        <w:t>E</w:t>
      </w:r>
      <w:r w:rsidR="00025D13">
        <w:rPr>
          <w:rFonts w:ascii="Times New Roman" w:hAnsi="Times New Roman"/>
          <w:sz w:val="24"/>
          <w:szCs w:val="24"/>
        </w:rPr>
        <w:t>studios sobre el control de la D</w:t>
      </w:r>
      <w:r w:rsidRPr="0023668E">
        <w:rPr>
          <w:rFonts w:ascii="Times New Roman" w:hAnsi="Times New Roman"/>
          <w:sz w:val="24"/>
          <w:szCs w:val="24"/>
        </w:rPr>
        <w:t>iabetes se han centrado básicamente en las defic</w:t>
      </w:r>
      <w:r w:rsidR="0023668E" w:rsidRPr="0023668E">
        <w:rPr>
          <w:rFonts w:ascii="Times New Roman" w:hAnsi="Times New Roman"/>
          <w:sz w:val="24"/>
          <w:szCs w:val="24"/>
        </w:rPr>
        <w:t xml:space="preserve">iencias del personal sanitario, </w:t>
      </w:r>
      <w:r w:rsidRPr="0023668E">
        <w:rPr>
          <w:rFonts w:ascii="Times New Roman" w:hAnsi="Times New Roman"/>
          <w:sz w:val="24"/>
          <w:szCs w:val="24"/>
        </w:rPr>
        <w:t>poniéndose poca atención en la posible contribución del mismo paciente a la IC.</w:t>
      </w:r>
      <w:r w:rsidRPr="003561A1">
        <w:rPr>
          <w:rFonts w:ascii="Times New Roman" w:hAnsi="Times New Roman"/>
          <w:sz w:val="24"/>
          <w:szCs w:val="24"/>
        </w:rPr>
        <w:t xml:space="preserve"> Factores como la falta de </w:t>
      </w:r>
      <w:r w:rsidR="00D427A7">
        <w:rPr>
          <w:rFonts w:ascii="Times New Roman" w:hAnsi="Times New Roman"/>
          <w:sz w:val="24"/>
          <w:szCs w:val="24"/>
        </w:rPr>
        <w:t>adherencia</w:t>
      </w:r>
      <w:r w:rsidRPr="003561A1">
        <w:rPr>
          <w:rFonts w:ascii="Times New Roman" w:hAnsi="Times New Roman"/>
          <w:sz w:val="24"/>
          <w:szCs w:val="24"/>
        </w:rPr>
        <w:t xml:space="preserve"> del paciente al tratamiento  podrían influir en las decisiones de los médicos en cuanto al tratamiento y, por tanto, contribuir a la inercia clinica</w:t>
      </w:r>
      <w:r w:rsidR="0023668E">
        <w:rPr>
          <w:rFonts w:ascii="Times New Roman" w:hAnsi="Times New Roman"/>
          <w:sz w:val="24"/>
          <w:szCs w:val="24"/>
          <w:vertAlign w:val="superscript"/>
        </w:rPr>
        <w:t>12</w:t>
      </w:r>
      <w:r w:rsidRPr="003561A1">
        <w:rPr>
          <w:rFonts w:ascii="Times New Roman" w:hAnsi="Times New Roman"/>
          <w:sz w:val="24"/>
          <w:szCs w:val="24"/>
        </w:rPr>
        <w:t>. Es por esto que este estudio será de utilidad para conocer si este término hasta hoy poco conocido influye en el control adecuado de los pacientes diabé</w:t>
      </w:r>
      <w:r w:rsidR="00D427A7">
        <w:rPr>
          <w:rFonts w:ascii="Times New Roman" w:hAnsi="Times New Roman"/>
          <w:sz w:val="24"/>
          <w:szCs w:val="24"/>
        </w:rPr>
        <w:t xml:space="preserve">ticos </w:t>
      </w:r>
      <w:r w:rsidR="00CF6C67">
        <w:rPr>
          <w:rFonts w:ascii="Times New Roman" w:hAnsi="Times New Roman"/>
          <w:sz w:val="24"/>
          <w:szCs w:val="24"/>
        </w:rPr>
        <w:t xml:space="preserve"> de la C</w:t>
      </w:r>
      <w:r w:rsidRPr="003561A1">
        <w:rPr>
          <w:rFonts w:ascii="Times New Roman" w:hAnsi="Times New Roman"/>
          <w:sz w:val="24"/>
          <w:szCs w:val="24"/>
        </w:rPr>
        <w:t xml:space="preserve">línica </w:t>
      </w:r>
      <w:r w:rsidR="00CF6C67">
        <w:rPr>
          <w:rFonts w:ascii="Times New Roman" w:hAnsi="Times New Roman"/>
          <w:sz w:val="24"/>
          <w:szCs w:val="24"/>
        </w:rPr>
        <w:t>M</w:t>
      </w:r>
      <w:r w:rsidR="005F6C0F" w:rsidRPr="003561A1">
        <w:rPr>
          <w:rFonts w:ascii="Times New Roman" w:hAnsi="Times New Roman"/>
          <w:sz w:val="24"/>
          <w:szCs w:val="24"/>
        </w:rPr>
        <w:t>etabólica</w:t>
      </w:r>
      <w:r w:rsidR="00CF6C67">
        <w:rPr>
          <w:rFonts w:ascii="Times New Roman" w:hAnsi="Times New Roman"/>
          <w:sz w:val="24"/>
          <w:szCs w:val="24"/>
        </w:rPr>
        <w:t xml:space="preserve"> de la U</w:t>
      </w:r>
      <w:r w:rsidR="004D6A85">
        <w:rPr>
          <w:rFonts w:ascii="Times New Roman" w:hAnsi="Times New Roman"/>
          <w:sz w:val="24"/>
          <w:szCs w:val="24"/>
        </w:rPr>
        <w:t xml:space="preserve">nidad </w:t>
      </w:r>
      <w:r w:rsidR="00CF6C67">
        <w:rPr>
          <w:rFonts w:ascii="Times New Roman" w:hAnsi="Times New Roman"/>
          <w:sz w:val="24"/>
          <w:szCs w:val="24"/>
        </w:rPr>
        <w:t xml:space="preserve">Médica </w:t>
      </w:r>
      <w:r w:rsidR="004D6A85">
        <w:rPr>
          <w:rFonts w:ascii="Times New Roman" w:hAnsi="Times New Roman"/>
          <w:sz w:val="24"/>
          <w:szCs w:val="24"/>
        </w:rPr>
        <w:t>ISSS Soyapango</w:t>
      </w:r>
      <w:r w:rsidRPr="003561A1">
        <w:rPr>
          <w:rFonts w:ascii="Times New Roman" w:hAnsi="Times New Roman"/>
          <w:sz w:val="24"/>
          <w:szCs w:val="24"/>
        </w:rPr>
        <w:t>.</w:t>
      </w:r>
    </w:p>
    <w:p w:rsidR="000744F6" w:rsidRPr="003561A1" w:rsidRDefault="000744F6" w:rsidP="00C5646C">
      <w:pPr>
        <w:spacing w:after="0" w:line="360" w:lineRule="auto"/>
        <w:jc w:val="both"/>
        <w:rPr>
          <w:rFonts w:ascii="Times New Roman" w:hAnsi="Times New Roman"/>
          <w:b/>
          <w:sz w:val="24"/>
          <w:szCs w:val="24"/>
        </w:rPr>
      </w:pPr>
    </w:p>
    <w:p w:rsidR="000744F6" w:rsidRPr="003561A1" w:rsidRDefault="000744F6" w:rsidP="00C5646C">
      <w:pPr>
        <w:spacing w:after="0" w:line="360" w:lineRule="auto"/>
        <w:jc w:val="both"/>
        <w:rPr>
          <w:rFonts w:ascii="Times New Roman" w:hAnsi="Times New Roman"/>
          <w:sz w:val="24"/>
          <w:szCs w:val="24"/>
        </w:rPr>
      </w:pPr>
      <w:r w:rsidRPr="003561A1">
        <w:rPr>
          <w:rFonts w:ascii="Times New Roman" w:hAnsi="Times New Roman"/>
          <w:sz w:val="24"/>
          <w:szCs w:val="24"/>
        </w:rPr>
        <w:t>El conce</w:t>
      </w:r>
      <w:r w:rsidR="00FB1EE6">
        <w:rPr>
          <w:rFonts w:ascii="Times New Roman" w:hAnsi="Times New Roman"/>
          <w:sz w:val="24"/>
          <w:szCs w:val="24"/>
        </w:rPr>
        <w:t>pto de IC</w:t>
      </w:r>
      <w:r w:rsidRPr="003561A1">
        <w:rPr>
          <w:rFonts w:ascii="Times New Roman" w:hAnsi="Times New Roman"/>
          <w:i/>
          <w:sz w:val="24"/>
          <w:szCs w:val="24"/>
        </w:rPr>
        <w:t xml:space="preserve"> </w:t>
      </w:r>
      <w:r w:rsidR="00250A66">
        <w:rPr>
          <w:rFonts w:ascii="Times New Roman" w:hAnsi="Times New Roman"/>
          <w:i/>
          <w:sz w:val="24"/>
          <w:szCs w:val="24"/>
        </w:rPr>
        <w:t xml:space="preserve"> </w:t>
      </w:r>
      <w:r w:rsidR="005F6C0F" w:rsidRPr="003561A1">
        <w:rPr>
          <w:rFonts w:ascii="Times New Roman" w:hAnsi="Times New Roman"/>
          <w:sz w:val="24"/>
          <w:szCs w:val="24"/>
        </w:rPr>
        <w:t>a</w:t>
      </w:r>
      <w:r w:rsidRPr="003561A1">
        <w:rPr>
          <w:rFonts w:ascii="Times New Roman" w:hAnsi="Times New Roman"/>
          <w:sz w:val="24"/>
          <w:szCs w:val="24"/>
        </w:rPr>
        <w:t>grega una faceta más al</w:t>
      </w:r>
      <w:r w:rsidR="005F6C0F" w:rsidRPr="003561A1">
        <w:rPr>
          <w:rFonts w:ascii="Times New Roman" w:hAnsi="Times New Roman"/>
          <w:sz w:val="24"/>
          <w:szCs w:val="24"/>
        </w:rPr>
        <w:t xml:space="preserve"> </w:t>
      </w:r>
      <w:r w:rsidRPr="003561A1">
        <w:rPr>
          <w:rFonts w:ascii="Times New Roman" w:hAnsi="Times New Roman"/>
          <w:sz w:val="24"/>
          <w:szCs w:val="24"/>
        </w:rPr>
        <w:t>rompecabezas que constituye la a</w:t>
      </w:r>
      <w:r w:rsidR="005F6C0F" w:rsidRPr="003561A1">
        <w:rPr>
          <w:rFonts w:ascii="Times New Roman" w:hAnsi="Times New Roman"/>
          <w:sz w:val="24"/>
          <w:szCs w:val="24"/>
        </w:rPr>
        <w:t>tención de los pacientes aclara</w:t>
      </w:r>
      <w:r w:rsidRPr="003561A1">
        <w:rPr>
          <w:rFonts w:ascii="Times New Roman" w:hAnsi="Times New Roman"/>
          <w:sz w:val="24"/>
          <w:szCs w:val="24"/>
        </w:rPr>
        <w:t>ndo una causa i</w:t>
      </w:r>
      <w:r w:rsidR="005F6C0F" w:rsidRPr="003561A1">
        <w:rPr>
          <w:rFonts w:ascii="Times New Roman" w:hAnsi="Times New Roman"/>
          <w:sz w:val="24"/>
          <w:szCs w:val="24"/>
        </w:rPr>
        <w:t>mportante de fracasos en el tratamient</w:t>
      </w:r>
      <w:r w:rsidR="00FB1EE6">
        <w:rPr>
          <w:rFonts w:ascii="Times New Roman" w:hAnsi="Times New Roman"/>
          <w:sz w:val="24"/>
          <w:szCs w:val="24"/>
        </w:rPr>
        <w:t>o. La IC</w:t>
      </w:r>
      <w:r w:rsidRPr="003561A1">
        <w:rPr>
          <w:rFonts w:ascii="Times New Roman" w:hAnsi="Times New Roman"/>
          <w:i/>
          <w:sz w:val="24"/>
          <w:szCs w:val="24"/>
        </w:rPr>
        <w:t xml:space="preserve"> </w:t>
      </w:r>
      <w:r w:rsidRPr="003561A1">
        <w:rPr>
          <w:rFonts w:ascii="Times New Roman" w:hAnsi="Times New Roman"/>
          <w:sz w:val="24"/>
          <w:szCs w:val="24"/>
        </w:rPr>
        <w:t xml:space="preserve">atañe al </w:t>
      </w:r>
      <w:r w:rsidR="005F6C0F" w:rsidRPr="003561A1">
        <w:rPr>
          <w:rFonts w:ascii="Times New Roman" w:hAnsi="Times New Roman"/>
          <w:sz w:val="24"/>
          <w:szCs w:val="24"/>
        </w:rPr>
        <w:t>médico</w:t>
      </w:r>
      <w:r w:rsidRPr="003561A1">
        <w:rPr>
          <w:rFonts w:ascii="Times New Roman" w:hAnsi="Times New Roman"/>
          <w:sz w:val="24"/>
          <w:szCs w:val="24"/>
        </w:rPr>
        <w:t xml:space="preserve">, a diferencia de la adherencia, que atañe al paciente. </w:t>
      </w:r>
    </w:p>
    <w:p w:rsidR="000744F6" w:rsidRPr="003561A1" w:rsidRDefault="000744F6" w:rsidP="00C5646C">
      <w:pPr>
        <w:spacing w:after="0" w:line="360" w:lineRule="auto"/>
        <w:jc w:val="both"/>
        <w:rPr>
          <w:rFonts w:ascii="Times New Roman" w:hAnsi="Times New Roman"/>
          <w:sz w:val="24"/>
          <w:szCs w:val="24"/>
        </w:rPr>
      </w:pPr>
    </w:p>
    <w:p w:rsidR="000744F6" w:rsidRPr="00107917" w:rsidRDefault="000744F6" w:rsidP="00C5646C">
      <w:pPr>
        <w:spacing w:after="0" w:line="360" w:lineRule="auto"/>
        <w:jc w:val="both"/>
        <w:rPr>
          <w:rFonts w:ascii="Times New Roman" w:hAnsi="Times New Roman"/>
          <w:sz w:val="24"/>
          <w:szCs w:val="24"/>
          <w:u w:val="single"/>
        </w:rPr>
      </w:pPr>
      <w:r w:rsidRPr="003561A1">
        <w:rPr>
          <w:rFonts w:ascii="Times New Roman" w:hAnsi="Times New Roman"/>
          <w:sz w:val="24"/>
          <w:szCs w:val="24"/>
        </w:rPr>
        <w:t xml:space="preserve">La presencia de </w:t>
      </w:r>
      <w:r w:rsidR="0004028E">
        <w:rPr>
          <w:rFonts w:ascii="Times New Roman" w:hAnsi="Times New Roman"/>
          <w:sz w:val="24"/>
          <w:szCs w:val="24"/>
        </w:rPr>
        <w:t>H</w:t>
      </w:r>
      <w:r w:rsidR="003D48A7">
        <w:rPr>
          <w:rFonts w:ascii="Times New Roman" w:hAnsi="Times New Roman"/>
          <w:sz w:val="24"/>
          <w:szCs w:val="24"/>
        </w:rPr>
        <w:t>ipertensión</w:t>
      </w:r>
      <w:r w:rsidR="0004028E">
        <w:rPr>
          <w:rFonts w:ascii="Times New Roman" w:hAnsi="Times New Roman"/>
          <w:sz w:val="24"/>
          <w:szCs w:val="24"/>
        </w:rPr>
        <w:t xml:space="preserve"> Arterial</w:t>
      </w:r>
      <w:r w:rsidRPr="003561A1">
        <w:rPr>
          <w:rFonts w:ascii="Times New Roman" w:hAnsi="Times New Roman"/>
          <w:sz w:val="24"/>
          <w:szCs w:val="24"/>
        </w:rPr>
        <w:t xml:space="preserve">, valores anormales en los lípidos o hiperglucemia, son suficientes para </w:t>
      </w:r>
      <w:r w:rsidR="005F6C0F" w:rsidRPr="003561A1">
        <w:rPr>
          <w:rFonts w:ascii="Times New Roman" w:hAnsi="Times New Roman"/>
          <w:sz w:val="24"/>
          <w:szCs w:val="24"/>
        </w:rPr>
        <w:t>autorizar el tratamiento y la m</w:t>
      </w:r>
      <w:r w:rsidRPr="003561A1">
        <w:rPr>
          <w:rFonts w:ascii="Times New Roman" w:hAnsi="Times New Roman"/>
          <w:sz w:val="24"/>
          <w:szCs w:val="24"/>
        </w:rPr>
        <w:t>ayoría de los autores está de acuerdo en que el tratamiento es</w:t>
      </w:r>
      <w:r w:rsidR="005F6C0F" w:rsidRPr="003561A1">
        <w:rPr>
          <w:rFonts w:ascii="Times New Roman" w:hAnsi="Times New Roman"/>
          <w:sz w:val="24"/>
          <w:szCs w:val="24"/>
        </w:rPr>
        <w:t xml:space="preserve"> be</w:t>
      </w:r>
      <w:r w:rsidR="00705091">
        <w:rPr>
          <w:rFonts w:ascii="Times New Roman" w:hAnsi="Times New Roman"/>
          <w:sz w:val="24"/>
          <w:szCs w:val="24"/>
        </w:rPr>
        <w:t xml:space="preserve">neficioso. Sin embargo, </w:t>
      </w:r>
      <w:r w:rsidRPr="003561A1">
        <w:rPr>
          <w:rFonts w:ascii="Times New Roman" w:hAnsi="Times New Roman"/>
          <w:sz w:val="24"/>
          <w:szCs w:val="24"/>
        </w:rPr>
        <w:t xml:space="preserve"> muchos pacientes que presentan esas anormalidades no son tratados adecuad</w:t>
      </w:r>
      <w:r w:rsidR="005F6C0F" w:rsidRPr="003561A1">
        <w:rPr>
          <w:rFonts w:ascii="Times New Roman" w:hAnsi="Times New Roman"/>
          <w:sz w:val="24"/>
          <w:szCs w:val="24"/>
        </w:rPr>
        <w:t>amente o simplemente no son tratado</w:t>
      </w:r>
      <w:r w:rsidRPr="003561A1">
        <w:rPr>
          <w:rFonts w:ascii="Times New Roman" w:hAnsi="Times New Roman"/>
          <w:sz w:val="24"/>
          <w:szCs w:val="24"/>
        </w:rPr>
        <w:t>s</w:t>
      </w:r>
      <w:r w:rsidR="00B1252B">
        <w:rPr>
          <w:rFonts w:ascii="Times New Roman" w:hAnsi="Times New Roman"/>
          <w:sz w:val="24"/>
          <w:szCs w:val="24"/>
        </w:rPr>
        <w:t>.</w:t>
      </w:r>
    </w:p>
    <w:p w:rsidR="000744F6" w:rsidRPr="003561A1" w:rsidRDefault="000744F6" w:rsidP="00C5646C">
      <w:pPr>
        <w:spacing w:after="0" w:line="360" w:lineRule="auto"/>
        <w:jc w:val="both"/>
        <w:rPr>
          <w:rFonts w:ascii="Times New Roman" w:hAnsi="Times New Roman"/>
          <w:sz w:val="24"/>
          <w:szCs w:val="24"/>
        </w:rPr>
      </w:pPr>
    </w:p>
    <w:p w:rsidR="000744F6" w:rsidRDefault="000744F6" w:rsidP="00C5646C">
      <w:pPr>
        <w:spacing w:after="0" w:line="360" w:lineRule="auto"/>
        <w:jc w:val="both"/>
        <w:rPr>
          <w:rFonts w:ascii="Times New Roman" w:hAnsi="Times New Roman"/>
          <w:sz w:val="24"/>
          <w:szCs w:val="24"/>
        </w:rPr>
      </w:pPr>
      <w:r w:rsidRPr="003561A1">
        <w:rPr>
          <w:rFonts w:ascii="Times New Roman" w:hAnsi="Times New Roman"/>
          <w:sz w:val="24"/>
          <w:szCs w:val="24"/>
        </w:rPr>
        <w:lastRenderedPageBreak/>
        <w:t xml:space="preserve">La evidencia sobre </w:t>
      </w:r>
      <w:r w:rsidRPr="003561A1">
        <w:rPr>
          <w:rFonts w:ascii="Times New Roman" w:hAnsi="Times New Roman"/>
          <w:i/>
          <w:sz w:val="24"/>
          <w:szCs w:val="24"/>
        </w:rPr>
        <w:t xml:space="preserve">inercia clínica </w:t>
      </w:r>
      <w:r w:rsidRPr="003561A1">
        <w:rPr>
          <w:rFonts w:ascii="Times New Roman" w:hAnsi="Times New Roman"/>
          <w:sz w:val="24"/>
          <w:szCs w:val="24"/>
        </w:rPr>
        <w:t>surge de dos tipos de análisis: el epidemiológico y del comportamie</w:t>
      </w:r>
      <w:r w:rsidR="005F6C0F" w:rsidRPr="003561A1">
        <w:rPr>
          <w:rFonts w:ascii="Times New Roman" w:hAnsi="Times New Roman"/>
          <w:sz w:val="24"/>
          <w:szCs w:val="24"/>
        </w:rPr>
        <w:t>nto del médico durante la consulta</w:t>
      </w:r>
      <w:r w:rsidR="00705091" w:rsidRPr="00705091">
        <w:rPr>
          <w:rFonts w:ascii="Times New Roman" w:hAnsi="Times New Roman"/>
          <w:sz w:val="24"/>
          <w:szCs w:val="24"/>
          <w:vertAlign w:val="superscript"/>
        </w:rPr>
        <w:t>3</w:t>
      </w:r>
      <w:r w:rsidRPr="003561A1">
        <w:rPr>
          <w:rFonts w:ascii="Times New Roman" w:hAnsi="Times New Roman"/>
          <w:sz w:val="24"/>
          <w:szCs w:val="24"/>
        </w:rPr>
        <w:t>.</w:t>
      </w:r>
    </w:p>
    <w:p w:rsidR="0004028E" w:rsidRPr="003561A1" w:rsidRDefault="0004028E" w:rsidP="00C5646C">
      <w:pPr>
        <w:spacing w:after="0" w:line="360" w:lineRule="auto"/>
        <w:jc w:val="both"/>
        <w:rPr>
          <w:rFonts w:ascii="Times New Roman" w:hAnsi="Times New Roman"/>
          <w:sz w:val="24"/>
          <w:szCs w:val="24"/>
        </w:rPr>
      </w:pPr>
    </w:p>
    <w:p w:rsidR="000744F6" w:rsidRPr="003561A1" w:rsidRDefault="000744F6" w:rsidP="00C5646C">
      <w:pPr>
        <w:spacing w:after="0" w:line="360" w:lineRule="auto"/>
        <w:jc w:val="both"/>
        <w:rPr>
          <w:rFonts w:ascii="Times New Roman" w:hAnsi="Times New Roman"/>
          <w:sz w:val="24"/>
          <w:szCs w:val="24"/>
        </w:rPr>
      </w:pPr>
    </w:p>
    <w:p w:rsidR="000744F6" w:rsidRPr="003561A1" w:rsidRDefault="000744F6" w:rsidP="00C5646C">
      <w:pPr>
        <w:spacing w:after="0" w:line="360" w:lineRule="auto"/>
        <w:ind w:left="709"/>
        <w:jc w:val="both"/>
        <w:rPr>
          <w:rFonts w:ascii="Times New Roman" w:hAnsi="Times New Roman"/>
          <w:b/>
          <w:sz w:val="24"/>
          <w:szCs w:val="24"/>
        </w:rPr>
      </w:pPr>
      <w:r w:rsidRPr="003561A1">
        <w:rPr>
          <w:rFonts w:ascii="Times New Roman" w:hAnsi="Times New Roman"/>
          <w:b/>
          <w:sz w:val="24"/>
          <w:szCs w:val="24"/>
        </w:rPr>
        <w:t>Evidencia Epidemiológica.</w:t>
      </w:r>
    </w:p>
    <w:p w:rsidR="000744F6" w:rsidRPr="003561A1" w:rsidRDefault="000744F6" w:rsidP="00C5646C">
      <w:pPr>
        <w:spacing w:after="0" w:line="360" w:lineRule="auto"/>
        <w:ind w:left="709"/>
        <w:jc w:val="both"/>
        <w:rPr>
          <w:rFonts w:ascii="Times New Roman" w:hAnsi="Times New Roman"/>
          <w:sz w:val="24"/>
          <w:szCs w:val="24"/>
        </w:rPr>
      </w:pPr>
      <w:r w:rsidRPr="003561A1">
        <w:rPr>
          <w:rFonts w:ascii="Times New Roman" w:hAnsi="Times New Roman"/>
          <w:sz w:val="24"/>
          <w:szCs w:val="24"/>
        </w:rPr>
        <w:t>El bu</w:t>
      </w:r>
      <w:r w:rsidR="0004028E">
        <w:rPr>
          <w:rFonts w:ascii="Times New Roman" w:hAnsi="Times New Roman"/>
          <w:sz w:val="24"/>
          <w:szCs w:val="24"/>
        </w:rPr>
        <w:t>en manejo de los pacientes con D</w:t>
      </w:r>
      <w:r w:rsidRPr="003561A1">
        <w:rPr>
          <w:rFonts w:ascii="Times New Roman" w:hAnsi="Times New Roman"/>
          <w:sz w:val="24"/>
          <w:szCs w:val="24"/>
        </w:rPr>
        <w:t>iab</w:t>
      </w:r>
      <w:r w:rsidR="005F6C0F" w:rsidRPr="003561A1">
        <w:rPr>
          <w:rFonts w:ascii="Times New Roman" w:hAnsi="Times New Roman"/>
          <w:sz w:val="24"/>
          <w:szCs w:val="24"/>
        </w:rPr>
        <w:t>ete</w:t>
      </w:r>
      <w:r w:rsidR="0004028E">
        <w:rPr>
          <w:rFonts w:ascii="Times New Roman" w:hAnsi="Times New Roman"/>
          <w:sz w:val="24"/>
          <w:szCs w:val="24"/>
        </w:rPr>
        <w:t>s M</w:t>
      </w:r>
      <w:r w:rsidRPr="003561A1">
        <w:rPr>
          <w:rFonts w:ascii="Times New Roman" w:hAnsi="Times New Roman"/>
          <w:sz w:val="24"/>
          <w:szCs w:val="24"/>
        </w:rPr>
        <w:t>ellitus comprende</w:t>
      </w:r>
      <w:r w:rsidR="005F6C0F" w:rsidRPr="003561A1">
        <w:rPr>
          <w:rFonts w:ascii="Times New Roman" w:hAnsi="Times New Roman"/>
          <w:sz w:val="24"/>
          <w:szCs w:val="24"/>
        </w:rPr>
        <w:t xml:space="preserve"> </w:t>
      </w:r>
      <w:r w:rsidRPr="003561A1">
        <w:rPr>
          <w:rFonts w:ascii="Times New Roman" w:hAnsi="Times New Roman"/>
          <w:sz w:val="24"/>
          <w:szCs w:val="24"/>
        </w:rPr>
        <w:t xml:space="preserve">dos pasos: </w:t>
      </w:r>
      <w:r w:rsidR="00AA236D">
        <w:rPr>
          <w:rFonts w:ascii="Times New Roman" w:hAnsi="Times New Roman"/>
          <w:sz w:val="24"/>
          <w:szCs w:val="24"/>
        </w:rPr>
        <w:t>Primero, reconocer la anormalidad; segundo,</w:t>
      </w:r>
      <w:r w:rsidRPr="003561A1">
        <w:rPr>
          <w:rFonts w:ascii="Times New Roman" w:hAnsi="Times New Roman"/>
          <w:sz w:val="24"/>
          <w:szCs w:val="24"/>
        </w:rPr>
        <w:t xml:space="preserve"> iniciar o intensificar el tratamiento ha</w:t>
      </w:r>
      <w:r w:rsidR="005F6C0F" w:rsidRPr="003561A1">
        <w:rPr>
          <w:rFonts w:ascii="Times New Roman" w:hAnsi="Times New Roman"/>
          <w:sz w:val="24"/>
          <w:szCs w:val="24"/>
        </w:rPr>
        <w:t>sta el logro de las metas terapéutica</w:t>
      </w:r>
      <w:r w:rsidRPr="003561A1">
        <w:rPr>
          <w:rFonts w:ascii="Times New Roman" w:hAnsi="Times New Roman"/>
          <w:sz w:val="24"/>
          <w:szCs w:val="24"/>
        </w:rPr>
        <w:t>s.</w:t>
      </w:r>
      <w:r w:rsidR="00DC4BC1">
        <w:rPr>
          <w:rFonts w:ascii="Times New Roman" w:hAnsi="Times New Roman"/>
          <w:sz w:val="24"/>
          <w:szCs w:val="24"/>
        </w:rPr>
        <w:t xml:space="preserve"> Phillips describe en el artículo origi</w:t>
      </w:r>
      <w:r w:rsidR="00163B65">
        <w:rPr>
          <w:rFonts w:ascii="Times New Roman" w:hAnsi="Times New Roman"/>
          <w:sz w:val="24"/>
          <w:szCs w:val="24"/>
        </w:rPr>
        <w:t xml:space="preserve">nal evidencias que los sostiene, principalmente de </w:t>
      </w:r>
      <w:r w:rsidR="00163B65" w:rsidRPr="00163B65">
        <w:rPr>
          <w:rFonts w:ascii="Times New Roman" w:hAnsi="Times New Roman"/>
          <w:sz w:val="24"/>
          <w:szCs w:val="24"/>
        </w:rPr>
        <w:t>Berlowitz</w:t>
      </w:r>
      <w:r w:rsidR="00163B65">
        <w:rPr>
          <w:rFonts w:ascii="Times New Roman" w:hAnsi="Times New Roman"/>
          <w:sz w:val="24"/>
          <w:szCs w:val="24"/>
        </w:rPr>
        <w:t xml:space="preserve"> et al,  que describen que solo se incrementa la terapéutica a 9.8% de los pacientes del 39% de los pacientes que se encuentran inicialmente con niveles mayores de 8% de HbA1c</w:t>
      </w:r>
      <w:r w:rsidR="00163B65" w:rsidRPr="00163B65">
        <w:rPr>
          <w:rFonts w:ascii="Times New Roman" w:hAnsi="Times New Roman"/>
          <w:sz w:val="24"/>
          <w:szCs w:val="24"/>
          <w:vertAlign w:val="superscript"/>
        </w:rPr>
        <w:t>12</w:t>
      </w:r>
      <w:r w:rsidR="00163B65">
        <w:rPr>
          <w:rFonts w:ascii="Times New Roman" w:hAnsi="Times New Roman"/>
          <w:sz w:val="24"/>
          <w:szCs w:val="24"/>
        </w:rPr>
        <w:t>.</w:t>
      </w:r>
    </w:p>
    <w:p w:rsidR="000744F6" w:rsidRPr="003561A1" w:rsidRDefault="000744F6" w:rsidP="00C5646C">
      <w:pPr>
        <w:spacing w:after="0" w:line="360" w:lineRule="auto"/>
        <w:jc w:val="both"/>
        <w:rPr>
          <w:rFonts w:ascii="Times New Roman" w:hAnsi="Times New Roman"/>
          <w:sz w:val="24"/>
          <w:szCs w:val="24"/>
        </w:rPr>
      </w:pPr>
    </w:p>
    <w:p w:rsidR="000744F6" w:rsidRDefault="000744F6" w:rsidP="00C5646C">
      <w:pPr>
        <w:spacing w:after="0" w:line="360" w:lineRule="auto"/>
        <w:ind w:left="709"/>
        <w:jc w:val="both"/>
        <w:rPr>
          <w:rFonts w:ascii="Times New Roman" w:hAnsi="Times New Roman"/>
          <w:b/>
          <w:sz w:val="24"/>
          <w:szCs w:val="24"/>
        </w:rPr>
      </w:pPr>
      <w:r w:rsidRPr="003561A1">
        <w:rPr>
          <w:rFonts w:ascii="Times New Roman" w:hAnsi="Times New Roman"/>
          <w:b/>
          <w:sz w:val="24"/>
          <w:szCs w:val="24"/>
        </w:rPr>
        <w:t>Evidencia en el Desempeño Médico.</w:t>
      </w:r>
    </w:p>
    <w:p w:rsidR="00357655" w:rsidRPr="003561A1" w:rsidRDefault="00705091" w:rsidP="00C5646C">
      <w:pPr>
        <w:spacing w:after="0" w:line="360" w:lineRule="auto"/>
        <w:ind w:left="709"/>
        <w:jc w:val="both"/>
        <w:rPr>
          <w:rFonts w:ascii="Times New Roman" w:hAnsi="Times New Roman"/>
          <w:sz w:val="24"/>
          <w:szCs w:val="24"/>
        </w:rPr>
      </w:pPr>
      <w:r w:rsidRPr="00705091">
        <w:rPr>
          <w:rFonts w:ascii="Times New Roman" w:hAnsi="Times New Roman"/>
          <w:sz w:val="24"/>
          <w:szCs w:val="24"/>
        </w:rPr>
        <w:t>Basada en el comportamiento del médico</w:t>
      </w:r>
      <w:r w:rsidR="00DC4BC1">
        <w:rPr>
          <w:rFonts w:ascii="Times New Roman" w:hAnsi="Times New Roman"/>
          <w:sz w:val="24"/>
          <w:szCs w:val="24"/>
        </w:rPr>
        <w:t xml:space="preserve"> durante la visita del paciente que a pesar de no alcanzar metas no incrementa o intensifica la </w:t>
      </w:r>
      <w:r w:rsidR="00744477">
        <w:rPr>
          <w:rFonts w:ascii="Times New Roman" w:hAnsi="Times New Roman"/>
          <w:sz w:val="24"/>
          <w:szCs w:val="24"/>
        </w:rPr>
        <w:t>terapia</w:t>
      </w:r>
      <w:r w:rsidRPr="00705091">
        <w:rPr>
          <w:rFonts w:ascii="Times New Roman" w:hAnsi="Times New Roman"/>
          <w:sz w:val="24"/>
          <w:szCs w:val="24"/>
        </w:rPr>
        <w:t>.</w:t>
      </w:r>
      <w:r w:rsidR="00744477">
        <w:rPr>
          <w:rFonts w:ascii="Times New Roman" w:hAnsi="Times New Roman"/>
          <w:sz w:val="24"/>
          <w:szCs w:val="24"/>
        </w:rPr>
        <w:t xml:space="preserve"> </w:t>
      </w:r>
      <w:r w:rsidR="000744F6" w:rsidRPr="003561A1">
        <w:rPr>
          <w:rFonts w:ascii="Times New Roman" w:hAnsi="Times New Roman"/>
          <w:sz w:val="24"/>
          <w:szCs w:val="24"/>
        </w:rPr>
        <w:t xml:space="preserve">Un ejemplo de inercia </w:t>
      </w:r>
      <w:r w:rsidR="000744F6" w:rsidRPr="00744477">
        <w:rPr>
          <w:rFonts w:ascii="Times New Roman" w:hAnsi="Times New Roman"/>
          <w:sz w:val="24"/>
          <w:szCs w:val="24"/>
        </w:rPr>
        <w:t>clínica e</w:t>
      </w:r>
      <w:r w:rsidR="003D48A7" w:rsidRPr="00744477">
        <w:rPr>
          <w:rFonts w:ascii="Times New Roman" w:hAnsi="Times New Roman"/>
          <w:sz w:val="24"/>
          <w:szCs w:val="24"/>
        </w:rPr>
        <w:t>n el manejo de la diabetes, descrita</w:t>
      </w:r>
      <w:r w:rsidR="00744477" w:rsidRPr="00744477">
        <w:rPr>
          <w:rFonts w:ascii="Times New Roman" w:hAnsi="Times New Roman"/>
          <w:sz w:val="24"/>
          <w:szCs w:val="24"/>
        </w:rPr>
        <w:t xml:space="preserve"> por Phillips</w:t>
      </w:r>
      <w:r w:rsidR="00744477" w:rsidRPr="00744477">
        <w:rPr>
          <w:rFonts w:ascii="Times New Roman" w:hAnsi="Times New Roman"/>
          <w:sz w:val="24"/>
          <w:szCs w:val="24"/>
          <w:vertAlign w:val="superscript"/>
        </w:rPr>
        <w:t>3</w:t>
      </w:r>
      <w:r w:rsidR="00744477" w:rsidRPr="00744477">
        <w:rPr>
          <w:rFonts w:ascii="Times New Roman" w:hAnsi="Times New Roman"/>
          <w:sz w:val="24"/>
          <w:szCs w:val="24"/>
        </w:rPr>
        <w:t>, citando a  Al-</w:t>
      </w:r>
      <w:r w:rsidR="005F6C0F" w:rsidRPr="00744477">
        <w:rPr>
          <w:rFonts w:ascii="Times New Roman" w:hAnsi="Times New Roman"/>
          <w:sz w:val="24"/>
          <w:szCs w:val="24"/>
          <w:u w:val="single"/>
        </w:rPr>
        <w:t xml:space="preserve"> </w:t>
      </w:r>
      <w:r w:rsidR="005F6C0F" w:rsidRPr="00744477">
        <w:rPr>
          <w:rFonts w:ascii="Times New Roman" w:hAnsi="Times New Roman"/>
          <w:sz w:val="24"/>
          <w:szCs w:val="24"/>
        </w:rPr>
        <w:t xml:space="preserve">Kebbi </w:t>
      </w:r>
      <w:r w:rsidR="000744F6" w:rsidRPr="00744477">
        <w:rPr>
          <w:rFonts w:ascii="Times New Roman" w:hAnsi="Times New Roman"/>
          <w:sz w:val="24"/>
          <w:szCs w:val="24"/>
        </w:rPr>
        <w:t>y</w:t>
      </w:r>
      <w:r w:rsidR="005F6C0F" w:rsidRPr="00744477">
        <w:rPr>
          <w:rFonts w:ascii="Times New Roman" w:hAnsi="Times New Roman"/>
          <w:sz w:val="24"/>
          <w:szCs w:val="24"/>
        </w:rPr>
        <w:t xml:space="preserve"> co</w:t>
      </w:r>
      <w:r w:rsidR="000744F6" w:rsidRPr="00744477">
        <w:rPr>
          <w:rFonts w:ascii="Times New Roman" w:hAnsi="Times New Roman"/>
          <w:sz w:val="24"/>
          <w:szCs w:val="24"/>
        </w:rPr>
        <w:t>l</w:t>
      </w:r>
      <w:r w:rsidR="00357655" w:rsidRPr="00744477">
        <w:rPr>
          <w:rFonts w:ascii="Times New Roman" w:hAnsi="Times New Roman"/>
          <w:sz w:val="24"/>
          <w:szCs w:val="24"/>
        </w:rPr>
        <w:t>aboradores</w:t>
      </w:r>
      <w:r w:rsidR="00744477" w:rsidRPr="00744477">
        <w:rPr>
          <w:rFonts w:ascii="Times New Roman" w:hAnsi="Times New Roman"/>
          <w:sz w:val="24"/>
          <w:szCs w:val="24"/>
        </w:rPr>
        <w:t>,</w:t>
      </w:r>
      <w:r w:rsidR="00357655" w:rsidRPr="00744477">
        <w:rPr>
          <w:rFonts w:ascii="Times New Roman" w:hAnsi="Times New Roman"/>
          <w:sz w:val="24"/>
          <w:szCs w:val="24"/>
        </w:rPr>
        <w:t xml:space="preserve"> </w:t>
      </w:r>
      <w:r w:rsidR="00744477" w:rsidRPr="00744477">
        <w:rPr>
          <w:rFonts w:ascii="Times New Roman" w:hAnsi="Times New Roman"/>
          <w:sz w:val="24"/>
          <w:szCs w:val="24"/>
        </w:rPr>
        <w:t xml:space="preserve"> que</w:t>
      </w:r>
      <w:r w:rsidR="00250A66">
        <w:rPr>
          <w:rFonts w:ascii="Times New Roman" w:hAnsi="Times New Roman"/>
          <w:sz w:val="24"/>
          <w:szCs w:val="24"/>
        </w:rPr>
        <w:t xml:space="preserve"> </w:t>
      </w:r>
      <w:r w:rsidR="00744477" w:rsidRPr="00744477">
        <w:rPr>
          <w:rFonts w:ascii="Times New Roman" w:hAnsi="Times New Roman"/>
          <w:sz w:val="24"/>
          <w:szCs w:val="24"/>
          <w:u w:val="single"/>
        </w:rPr>
        <w:t xml:space="preserve"> </w:t>
      </w:r>
      <w:r w:rsidR="000744F6" w:rsidRPr="00744477">
        <w:rPr>
          <w:rFonts w:ascii="Times New Roman" w:hAnsi="Times New Roman"/>
          <w:sz w:val="24"/>
          <w:szCs w:val="24"/>
        </w:rPr>
        <w:t>examinaron</w:t>
      </w:r>
      <w:r w:rsidR="000744F6" w:rsidRPr="003561A1">
        <w:rPr>
          <w:rFonts w:ascii="Times New Roman" w:hAnsi="Times New Roman"/>
          <w:sz w:val="24"/>
          <w:szCs w:val="24"/>
        </w:rPr>
        <w:t xml:space="preserve"> las decisiones clínicas tomadas durante tres años en</w:t>
      </w:r>
      <w:r w:rsidR="00357655">
        <w:rPr>
          <w:rFonts w:ascii="Times New Roman" w:hAnsi="Times New Roman"/>
          <w:sz w:val="24"/>
          <w:szCs w:val="24"/>
        </w:rPr>
        <w:t xml:space="preserve"> una clínica de diabetes</w:t>
      </w:r>
      <w:r w:rsidR="000744F6" w:rsidRPr="003561A1">
        <w:rPr>
          <w:rFonts w:ascii="Times New Roman" w:hAnsi="Times New Roman"/>
          <w:sz w:val="24"/>
          <w:szCs w:val="24"/>
        </w:rPr>
        <w:t xml:space="preserve"> de un hospital municipal de Atlanta.</w:t>
      </w:r>
      <w:r w:rsidR="005F6C0F" w:rsidRPr="003561A1">
        <w:rPr>
          <w:rFonts w:ascii="Times New Roman" w:hAnsi="Times New Roman"/>
          <w:sz w:val="24"/>
          <w:szCs w:val="24"/>
        </w:rPr>
        <w:t xml:space="preserve"> Aunque </w:t>
      </w:r>
      <w:r w:rsidR="000744F6" w:rsidRPr="003561A1">
        <w:rPr>
          <w:rFonts w:ascii="Times New Roman" w:hAnsi="Times New Roman"/>
          <w:sz w:val="24"/>
          <w:szCs w:val="24"/>
        </w:rPr>
        <w:t>los integrantes de la clínica usaban un protocolo común para el</w:t>
      </w:r>
      <w:r w:rsidR="00557AE0">
        <w:rPr>
          <w:rFonts w:ascii="Times New Roman" w:hAnsi="Times New Roman"/>
          <w:sz w:val="24"/>
          <w:szCs w:val="24"/>
        </w:rPr>
        <w:t xml:space="preserve"> manejo de la D</w:t>
      </w:r>
      <w:r w:rsidR="00357655">
        <w:rPr>
          <w:rFonts w:ascii="Times New Roman" w:hAnsi="Times New Roman"/>
          <w:sz w:val="24"/>
          <w:szCs w:val="24"/>
        </w:rPr>
        <w:t xml:space="preserve">iabetes tipo </w:t>
      </w:r>
      <w:r w:rsidR="005F6C0F" w:rsidRPr="003561A1">
        <w:rPr>
          <w:rFonts w:ascii="Times New Roman" w:hAnsi="Times New Roman"/>
          <w:sz w:val="24"/>
          <w:szCs w:val="24"/>
        </w:rPr>
        <w:t xml:space="preserve"> 2</w:t>
      </w:r>
      <w:r w:rsidR="000744F6" w:rsidRPr="003561A1">
        <w:rPr>
          <w:rFonts w:ascii="Times New Roman" w:hAnsi="Times New Roman"/>
          <w:sz w:val="24"/>
          <w:szCs w:val="24"/>
        </w:rPr>
        <w:t>, el tratamiento fue ajustado solo en el 36% de 1051 visitas analizadas en las que los pacient</w:t>
      </w:r>
      <w:r w:rsidR="005F6C0F" w:rsidRPr="003561A1">
        <w:rPr>
          <w:rFonts w:ascii="Times New Roman" w:hAnsi="Times New Roman"/>
          <w:sz w:val="24"/>
          <w:szCs w:val="24"/>
        </w:rPr>
        <w:t>es reunían los crite</w:t>
      </w:r>
      <w:r w:rsidR="000744F6" w:rsidRPr="003561A1">
        <w:rPr>
          <w:rFonts w:ascii="Times New Roman" w:hAnsi="Times New Roman"/>
          <w:sz w:val="24"/>
          <w:szCs w:val="24"/>
        </w:rPr>
        <w:t>rios para ser intensificado.</w:t>
      </w:r>
      <w:r w:rsidR="005F6C0F" w:rsidRPr="003561A1">
        <w:rPr>
          <w:rFonts w:ascii="Times New Roman" w:hAnsi="Times New Roman"/>
          <w:sz w:val="24"/>
          <w:szCs w:val="24"/>
        </w:rPr>
        <w:t xml:space="preserve"> </w:t>
      </w:r>
      <w:r w:rsidR="000744F6" w:rsidRPr="003561A1">
        <w:rPr>
          <w:rFonts w:ascii="Times New Roman" w:hAnsi="Times New Roman"/>
          <w:sz w:val="24"/>
          <w:szCs w:val="24"/>
        </w:rPr>
        <w:t>En 198 pacientes en los que se comprobó hiperglucemia persistente, a pesar del manejo con dos meses de dieta, el valor de Hb A1c era mayor de 9% y el ni</w:t>
      </w:r>
      <w:r w:rsidR="005F6C0F" w:rsidRPr="003561A1">
        <w:rPr>
          <w:rFonts w:ascii="Times New Roman" w:hAnsi="Times New Roman"/>
          <w:sz w:val="24"/>
          <w:szCs w:val="24"/>
        </w:rPr>
        <w:t>vel de glucosa plasmática en ayuna</w:t>
      </w:r>
      <w:r w:rsidR="000744F6" w:rsidRPr="003561A1">
        <w:rPr>
          <w:rFonts w:ascii="Times New Roman" w:hAnsi="Times New Roman"/>
          <w:sz w:val="24"/>
          <w:szCs w:val="24"/>
        </w:rPr>
        <w:t xml:space="preserve">s, mayor de &gt;200 </w:t>
      </w:r>
      <w:r w:rsidR="005F6C0F" w:rsidRPr="003561A1">
        <w:rPr>
          <w:rFonts w:ascii="Times New Roman" w:hAnsi="Times New Roman"/>
          <w:sz w:val="24"/>
          <w:szCs w:val="24"/>
        </w:rPr>
        <w:t>mg/dL. Sin embargo, el tratamiento fa</w:t>
      </w:r>
      <w:r w:rsidR="000744F6" w:rsidRPr="003561A1">
        <w:rPr>
          <w:rFonts w:ascii="Times New Roman" w:hAnsi="Times New Roman"/>
          <w:sz w:val="24"/>
          <w:szCs w:val="24"/>
        </w:rPr>
        <w:t>rmacológico fue intensific</w:t>
      </w:r>
      <w:r w:rsidR="00357655">
        <w:rPr>
          <w:rFonts w:ascii="Times New Roman" w:hAnsi="Times New Roman"/>
          <w:sz w:val="24"/>
          <w:szCs w:val="24"/>
        </w:rPr>
        <w:t>ado solo en el 50% de las vis</w:t>
      </w:r>
      <w:r w:rsidR="000744F6" w:rsidRPr="003561A1">
        <w:rPr>
          <w:rFonts w:ascii="Times New Roman" w:hAnsi="Times New Roman"/>
          <w:sz w:val="24"/>
          <w:szCs w:val="24"/>
        </w:rPr>
        <w:t>i</w:t>
      </w:r>
      <w:r w:rsidR="00357655">
        <w:rPr>
          <w:rFonts w:ascii="Times New Roman" w:hAnsi="Times New Roman"/>
          <w:sz w:val="24"/>
          <w:szCs w:val="24"/>
        </w:rPr>
        <w:t>t</w:t>
      </w:r>
      <w:r w:rsidR="000744F6" w:rsidRPr="003561A1">
        <w:rPr>
          <w:rFonts w:ascii="Times New Roman" w:hAnsi="Times New Roman"/>
          <w:sz w:val="24"/>
          <w:szCs w:val="24"/>
        </w:rPr>
        <w:t>as</w:t>
      </w:r>
      <w:r w:rsidR="00163B65" w:rsidRPr="00163B65">
        <w:rPr>
          <w:rFonts w:ascii="Times New Roman" w:hAnsi="Times New Roman"/>
          <w:sz w:val="24"/>
          <w:szCs w:val="24"/>
          <w:vertAlign w:val="superscript"/>
        </w:rPr>
        <w:t>13</w:t>
      </w:r>
      <w:r w:rsidR="000744F6" w:rsidRPr="003561A1">
        <w:rPr>
          <w:rFonts w:ascii="Times New Roman" w:hAnsi="Times New Roman"/>
          <w:sz w:val="24"/>
          <w:szCs w:val="24"/>
        </w:rPr>
        <w:t>.</w:t>
      </w:r>
      <w:r w:rsidR="005F6C0F" w:rsidRPr="003561A1">
        <w:rPr>
          <w:rFonts w:ascii="Times New Roman" w:hAnsi="Times New Roman"/>
          <w:sz w:val="24"/>
          <w:szCs w:val="24"/>
        </w:rPr>
        <w:t xml:space="preserve"> </w:t>
      </w:r>
    </w:p>
    <w:p w:rsidR="004D3C9E" w:rsidRPr="004D3C9E" w:rsidRDefault="004D3C9E" w:rsidP="00C5646C">
      <w:pPr>
        <w:spacing w:line="360" w:lineRule="auto"/>
        <w:rPr>
          <w:rFonts w:asciiTheme="minorHAnsi" w:eastAsiaTheme="minorHAnsi" w:hAnsiTheme="minorHAnsi" w:cstheme="minorBidi"/>
          <w:sz w:val="20"/>
          <w:szCs w:val="20"/>
          <w:highlight w:val="green"/>
          <w:lang w:eastAsia="en-US"/>
        </w:rPr>
      </w:pPr>
    </w:p>
    <w:p w:rsidR="004D3C9E" w:rsidRPr="00744477" w:rsidRDefault="004D3C9E" w:rsidP="00C5646C">
      <w:pPr>
        <w:spacing w:line="360" w:lineRule="auto"/>
        <w:jc w:val="both"/>
        <w:rPr>
          <w:rFonts w:ascii="Times New Roman" w:eastAsiaTheme="minorHAnsi" w:hAnsi="Times New Roman"/>
          <w:sz w:val="24"/>
          <w:szCs w:val="24"/>
          <w:lang w:eastAsia="en-US"/>
        </w:rPr>
      </w:pPr>
      <w:r w:rsidRPr="00744477">
        <w:rPr>
          <w:rFonts w:ascii="Times New Roman" w:eastAsiaTheme="minorHAnsi" w:hAnsi="Times New Roman"/>
          <w:sz w:val="24"/>
          <w:szCs w:val="24"/>
          <w:lang w:eastAsia="en-US"/>
        </w:rPr>
        <w:t xml:space="preserve">Para </w:t>
      </w:r>
      <w:r w:rsidR="00EC5217" w:rsidRPr="00744477">
        <w:rPr>
          <w:rFonts w:ascii="Times New Roman" w:eastAsiaTheme="minorHAnsi" w:hAnsi="Times New Roman"/>
          <w:sz w:val="24"/>
          <w:szCs w:val="24"/>
          <w:lang w:eastAsia="en-US"/>
        </w:rPr>
        <w:t>Phillips</w:t>
      </w:r>
      <w:r w:rsidR="00EC5217" w:rsidRPr="00744477">
        <w:rPr>
          <w:rFonts w:ascii="Times New Roman" w:eastAsiaTheme="minorHAnsi" w:hAnsi="Times New Roman"/>
          <w:sz w:val="24"/>
          <w:szCs w:val="24"/>
          <w:vertAlign w:val="superscript"/>
          <w:lang w:eastAsia="en-US"/>
        </w:rPr>
        <w:t>3</w:t>
      </w:r>
      <w:r w:rsidR="00EC5217" w:rsidRPr="00744477">
        <w:rPr>
          <w:rFonts w:ascii="Times New Roman" w:eastAsiaTheme="minorHAnsi" w:hAnsi="Times New Roman"/>
          <w:sz w:val="24"/>
          <w:szCs w:val="24"/>
          <w:lang w:eastAsia="en-US"/>
        </w:rPr>
        <w:t xml:space="preserve">, la IC </w:t>
      </w:r>
      <w:r w:rsidRPr="00744477">
        <w:rPr>
          <w:rFonts w:ascii="Times New Roman" w:eastAsiaTheme="minorHAnsi" w:hAnsi="Times New Roman"/>
          <w:sz w:val="24"/>
          <w:szCs w:val="24"/>
          <w:lang w:eastAsia="en-US"/>
        </w:rPr>
        <w:t xml:space="preserve">es debida a: primero, la </w:t>
      </w:r>
      <w:r w:rsidR="00EC5217" w:rsidRPr="00744477">
        <w:rPr>
          <w:rFonts w:ascii="Times New Roman" w:eastAsiaTheme="minorHAnsi" w:hAnsi="Times New Roman"/>
          <w:sz w:val="24"/>
          <w:szCs w:val="24"/>
          <w:lang w:eastAsia="en-US"/>
        </w:rPr>
        <w:t>sobreestimación</w:t>
      </w:r>
      <w:r w:rsidRPr="00744477">
        <w:rPr>
          <w:rFonts w:ascii="Times New Roman" w:eastAsiaTheme="minorHAnsi" w:hAnsi="Times New Roman"/>
          <w:sz w:val="24"/>
          <w:szCs w:val="24"/>
          <w:lang w:eastAsia="en-US"/>
        </w:rPr>
        <w:t xml:space="preserve"> del problema por el proveedor. Segundo, el uso de razones blandas para evitar la intensificación de las </w:t>
      </w:r>
      <w:r w:rsidRPr="00744477">
        <w:rPr>
          <w:rFonts w:ascii="Times New Roman" w:eastAsiaTheme="minorHAnsi" w:hAnsi="Times New Roman"/>
          <w:sz w:val="24"/>
          <w:szCs w:val="24"/>
          <w:lang w:eastAsia="en-US"/>
        </w:rPr>
        <w:lastRenderedPageBreak/>
        <w:t xml:space="preserve">tareas. Tercero, la pobre educación, entrenamiento, y pobre organización de la </w:t>
      </w:r>
      <w:r w:rsidR="00EC5217" w:rsidRPr="00744477">
        <w:rPr>
          <w:rFonts w:ascii="Times New Roman" w:eastAsiaTheme="minorHAnsi" w:hAnsi="Times New Roman"/>
          <w:sz w:val="24"/>
          <w:szCs w:val="24"/>
          <w:lang w:eastAsia="en-US"/>
        </w:rPr>
        <w:t>práctica</w:t>
      </w:r>
      <w:r w:rsidRPr="00744477">
        <w:rPr>
          <w:rFonts w:ascii="Times New Roman" w:eastAsiaTheme="minorHAnsi" w:hAnsi="Times New Roman"/>
          <w:sz w:val="24"/>
          <w:szCs w:val="24"/>
          <w:lang w:eastAsia="en-US"/>
        </w:rPr>
        <w:t xml:space="preserve"> clínica orientada a alcanzar metas terapéuticas. </w:t>
      </w:r>
      <w:r w:rsidR="00EC5217" w:rsidRPr="00744477">
        <w:rPr>
          <w:rFonts w:ascii="Times New Roman" w:eastAsiaTheme="minorHAnsi" w:hAnsi="Times New Roman"/>
          <w:sz w:val="24"/>
          <w:szCs w:val="24"/>
          <w:lang w:eastAsia="en-US"/>
        </w:rPr>
        <w:t xml:space="preserve"> </w:t>
      </w:r>
      <w:r w:rsidRPr="00744477">
        <w:rPr>
          <w:rFonts w:ascii="Times New Roman" w:eastAsiaTheme="minorHAnsi" w:hAnsi="Times New Roman"/>
          <w:sz w:val="24"/>
          <w:szCs w:val="24"/>
          <w:lang w:eastAsia="en-US"/>
        </w:rPr>
        <w:t>Por lo que propone q</w:t>
      </w:r>
      <w:r w:rsidR="00EC5217" w:rsidRPr="00744477">
        <w:rPr>
          <w:rFonts w:ascii="Times New Roman" w:eastAsiaTheme="minorHAnsi" w:hAnsi="Times New Roman"/>
          <w:sz w:val="24"/>
          <w:szCs w:val="24"/>
          <w:lang w:eastAsia="en-US"/>
        </w:rPr>
        <w:t>ue</w:t>
      </w:r>
      <w:r w:rsidR="00B225AF" w:rsidRPr="00744477">
        <w:rPr>
          <w:rFonts w:ascii="Times New Roman" w:eastAsiaTheme="minorHAnsi" w:hAnsi="Times New Roman"/>
          <w:sz w:val="24"/>
          <w:szCs w:val="24"/>
          <w:lang w:eastAsia="en-US"/>
        </w:rPr>
        <w:t>,</w:t>
      </w:r>
      <w:r w:rsidR="00EC5217" w:rsidRPr="00744477">
        <w:rPr>
          <w:rFonts w:ascii="Times New Roman" w:eastAsiaTheme="minorHAnsi" w:hAnsi="Times New Roman"/>
          <w:sz w:val="24"/>
          <w:szCs w:val="24"/>
          <w:lang w:eastAsia="en-US"/>
        </w:rPr>
        <w:t xml:space="preserve"> para evitarlo es necesario</w:t>
      </w:r>
      <w:r w:rsidRPr="00744477">
        <w:rPr>
          <w:rFonts w:ascii="Times New Roman" w:eastAsiaTheme="minorHAnsi" w:hAnsi="Times New Roman"/>
          <w:sz w:val="24"/>
          <w:szCs w:val="24"/>
          <w:lang w:eastAsia="en-US"/>
        </w:rPr>
        <w:t xml:space="preserve"> enfocarse en el </w:t>
      </w:r>
      <w:r w:rsidR="00EC5217" w:rsidRPr="00744477">
        <w:rPr>
          <w:rFonts w:ascii="Times New Roman" w:eastAsiaTheme="minorHAnsi" w:hAnsi="Times New Roman"/>
          <w:sz w:val="24"/>
          <w:szCs w:val="24"/>
          <w:lang w:eastAsia="en-US"/>
        </w:rPr>
        <w:t>c</w:t>
      </w:r>
      <w:r w:rsidRPr="00744477">
        <w:rPr>
          <w:rFonts w:ascii="Times New Roman" w:eastAsiaTheme="minorHAnsi" w:hAnsi="Times New Roman"/>
          <w:sz w:val="24"/>
          <w:szCs w:val="24"/>
          <w:lang w:eastAsia="en-US"/>
        </w:rPr>
        <w:t xml:space="preserve">omportamiento del </w:t>
      </w:r>
      <w:r w:rsidR="00EC5217" w:rsidRPr="00744477">
        <w:rPr>
          <w:rFonts w:ascii="Times New Roman" w:eastAsiaTheme="minorHAnsi" w:hAnsi="Times New Roman"/>
          <w:sz w:val="24"/>
          <w:szCs w:val="24"/>
          <w:lang w:eastAsia="en-US"/>
        </w:rPr>
        <w:t>médico</w:t>
      </w:r>
      <w:r w:rsidRPr="00744477">
        <w:rPr>
          <w:rFonts w:ascii="Times New Roman" w:eastAsiaTheme="minorHAnsi" w:hAnsi="Times New Roman"/>
          <w:sz w:val="24"/>
          <w:szCs w:val="24"/>
          <w:lang w:eastAsia="en-US"/>
        </w:rPr>
        <w:t xml:space="preserve"> durante la visita, principalmente en el proceso.</w:t>
      </w:r>
      <w:r w:rsidR="00EC5217" w:rsidRPr="00744477">
        <w:rPr>
          <w:rFonts w:ascii="Times New Roman" w:eastAsiaTheme="minorHAnsi" w:hAnsi="Times New Roman"/>
          <w:sz w:val="24"/>
          <w:szCs w:val="24"/>
          <w:lang w:eastAsia="en-US"/>
        </w:rPr>
        <w:t xml:space="preserve"> Además de orientar estrategias enfocadas</w:t>
      </w:r>
      <w:r w:rsidRPr="00744477">
        <w:rPr>
          <w:rFonts w:ascii="Times New Roman" w:eastAsiaTheme="minorHAnsi" w:hAnsi="Times New Roman"/>
          <w:sz w:val="24"/>
          <w:szCs w:val="24"/>
          <w:lang w:eastAsia="en-US"/>
        </w:rPr>
        <w:t xml:space="preserve"> a buenas </w:t>
      </w:r>
      <w:r w:rsidR="00EC5217" w:rsidRPr="00744477">
        <w:rPr>
          <w:rFonts w:ascii="Times New Roman" w:eastAsiaTheme="minorHAnsi" w:hAnsi="Times New Roman"/>
          <w:sz w:val="24"/>
          <w:szCs w:val="24"/>
          <w:lang w:eastAsia="en-US"/>
        </w:rPr>
        <w:t>prácticas</w:t>
      </w:r>
      <w:r w:rsidRPr="00744477">
        <w:rPr>
          <w:rFonts w:ascii="Times New Roman" w:eastAsiaTheme="minorHAnsi" w:hAnsi="Times New Roman"/>
          <w:sz w:val="24"/>
          <w:szCs w:val="24"/>
          <w:lang w:eastAsia="en-US"/>
        </w:rPr>
        <w:t xml:space="preserve">, como son: la </w:t>
      </w:r>
      <w:r w:rsidR="00EC5217" w:rsidRPr="00744477">
        <w:rPr>
          <w:rFonts w:ascii="Times New Roman" w:eastAsiaTheme="minorHAnsi" w:hAnsi="Times New Roman"/>
          <w:sz w:val="24"/>
          <w:szCs w:val="24"/>
          <w:lang w:eastAsia="en-US"/>
        </w:rPr>
        <w:t xml:space="preserve">gestión de crónicos, </w:t>
      </w:r>
      <w:r w:rsidRPr="00744477">
        <w:rPr>
          <w:rFonts w:ascii="Times New Roman" w:eastAsiaTheme="minorHAnsi" w:hAnsi="Times New Roman"/>
          <w:sz w:val="24"/>
          <w:szCs w:val="24"/>
          <w:lang w:eastAsia="en-US"/>
        </w:rPr>
        <w:t xml:space="preserve">de casos, </w:t>
      </w:r>
      <w:r w:rsidR="00EC5217" w:rsidRPr="00744477">
        <w:rPr>
          <w:rFonts w:ascii="Times New Roman" w:eastAsiaTheme="minorHAnsi" w:hAnsi="Times New Roman"/>
          <w:sz w:val="24"/>
          <w:szCs w:val="24"/>
          <w:lang w:eastAsia="en-US"/>
        </w:rPr>
        <w:t xml:space="preserve">y de </w:t>
      </w:r>
      <w:r w:rsidRPr="00744477">
        <w:rPr>
          <w:rFonts w:ascii="Times New Roman" w:eastAsiaTheme="minorHAnsi" w:hAnsi="Times New Roman"/>
          <w:sz w:val="24"/>
          <w:szCs w:val="24"/>
          <w:lang w:eastAsia="en-US"/>
        </w:rPr>
        <w:t>equipos de atención al paciente.</w:t>
      </w:r>
      <w:r w:rsidR="00EC5217" w:rsidRPr="00744477">
        <w:rPr>
          <w:rFonts w:ascii="Times New Roman" w:eastAsiaTheme="minorHAnsi" w:hAnsi="Times New Roman"/>
          <w:sz w:val="24"/>
          <w:szCs w:val="24"/>
          <w:lang w:eastAsia="en-US"/>
        </w:rPr>
        <w:t xml:space="preserve"> Describe</w:t>
      </w:r>
      <w:r w:rsidR="00C01B05" w:rsidRPr="00744477">
        <w:rPr>
          <w:rFonts w:ascii="Times New Roman" w:eastAsiaTheme="minorHAnsi" w:hAnsi="Times New Roman"/>
          <w:sz w:val="24"/>
          <w:szCs w:val="24"/>
          <w:lang w:eastAsia="en-US"/>
        </w:rPr>
        <w:t xml:space="preserve"> que para evitar la IC se debe realizar esfuerzos de mejora de calidad enfocados al comportamiento </w:t>
      </w:r>
      <w:r w:rsidR="00B225AF" w:rsidRPr="00744477">
        <w:rPr>
          <w:rFonts w:ascii="Times New Roman" w:eastAsiaTheme="minorHAnsi" w:hAnsi="Times New Roman"/>
          <w:sz w:val="24"/>
          <w:szCs w:val="24"/>
          <w:lang w:eastAsia="en-US"/>
        </w:rPr>
        <w:t>de los proveedores</w:t>
      </w:r>
      <w:r w:rsidR="00C01B05" w:rsidRPr="00744477">
        <w:rPr>
          <w:rFonts w:ascii="Times New Roman" w:eastAsiaTheme="minorHAnsi" w:hAnsi="Times New Roman"/>
          <w:sz w:val="24"/>
          <w:szCs w:val="24"/>
          <w:lang w:eastAsia="en-US"/>
        </w:rPr>
        <w:t xml:space="preserve"> y aplicar  estrategias orientadas a buenas prácticas</w:t>
      </w:r>
      <w:r w:rsidR="00B225AF" w:rsidRPr="00744477">
        <w:rPr>
          <w:rFonts w:ascii="Times New Roman" w:eastAsiaTheme="minorHAnsi" w:hAnsi="Times New Roman"/>
          <w:sz w:val="24"/>
          <w:szCs w:val="24"/>
          <w:lang w:eastAsia="en-US"/>
        </w:rPr>
        <w:t xml:space="preserve"> y</w:t>
      </w:r>
      <w:r w:rsidRPr="00744477">
        <w:rPr>
          <w:rFonts w:ascii="Times New Roman" w:eastAsiaTheme="minorHAnsi" w:hAnsi="Times New Roman"/>
          <w:sz w:val="24"/>
          <w:szCs w:val="24"/>
          <w:lang w:eastAsia="en-US"/>
        </w:rPr>
        <w:t xml:space="preserve"> de una rutina estructurada</w:t>
      </w:r>
      <w:r w:rsidR="00B225AF" w:rsidRPr="00744477">
        <w:rPr>
          <w:rFonts w:ascii="Times New Roman" w:eastAsiaTheme="minorHAnsi" w:hAnsi="Times New Roman"/>
          <w:sz w:val="24"/>
          <w:szCs w:val="24"/>
          <w:lang w:eastAsia="en-US"/>
        </w:rPr>
        <w:t>.</w:t>
      </w:r>
    </w:p>
    <w:p w:rsidR="00A62AD7" w:rsidRPr="002276A7" w:rsidRDefault="00C01B05" w:rsidP="00C5646C">
      <w:pPr>
        <w:spacing w:line="360" w:lineRule="auto"/>
        <w:jc w:val="both"/>
        <w:rPr>
          <w:rFonts w:ascii="Times New Roman" w:eastAsiaTheme="minorHAnsi" w:hAnsi="Times New Roman"/>
          <w:sz w:val="24"/>
          <w:szCs w:val="24"/>
          <w:lang w:eastAsia="en-US"/>
        </w:rPr>
      </w:pPr>
      <w:r w:rsidRPr="00744477">
        <w:rPr>
          <w:rFonts w:ascii="Times New Roman" w:eastAsiaTheme="minorHAnsi" w:hAnsi="Times New Roman"/>
          <w:sz w:val="24"/>
          <w:szCs w:val="24"/>
          <w:lang w:eastAsia="en-US"/>
        </w:rPr>
        <w:t>Byrnes</w:t>
      </w:r>
      <w:r w:rsidR="002721F1" w:rsidRPr="00744477">
        <w:rPr>
          <w:rFonts w:ascii="Times New Roman" w:eastAsiaTheme="minorHAnsi" w:hAnsi="Times New Roman"/>
          <w:sz w:val="24"/>
          <w:szCs w:val="24"/>
          <w:vertAlign w:val="superscript"/>
          <w:lang w:eastAsia="en-US"/>
        </w:rPr>
        <w:t>1</w:t>
      </w:r>
      <w:r w:rsidRPr="00744477">
        <w:rPr>
          <w:rFonts w:ascii="Times New Roman" w:eastAsiaTheme="minorHAnsi" w:hAnsi="Times New Roman"/>
          <w:sz w:val="24"/>
          <w:szCs w:val="24"/>
          <w:vertAlign w:val="superscript"/>
          <w:lang w:eastAsia="en-US"/>
        </w:rPr>
        <w:t xml:space="preserve"> </w:t>
      </w:r>
      <w:r w:rsidRPr="00744477">
        <w:rPr>
          <w:rFonts w:ascii="Times New Roman" w:eastAsiaTheme="minorHAnsi" w:hAnsi="Times New Roman"/>
          <w:sz w:val="24"/>
          <w:szCs w:val="24"/>
          <w:lang w:eastAsia="en-US"/>
        </w:rPr>
        <w:t>describe siete sugerencias de interven</w:t>
      </w:r>
      <w:r w:rsidR="002721F1" w:rsidRPr="00744477">
        <w:rPr>
          <w:rFonts w:ascii="Times New Roman" w:eastAsiaTheme="minorHAnsi" w:hAnsi="Times New Roman"/>
          <w:sz w:val="24"/>
          <w:szCs w:val="24"/>
          <w:lang w:eastAsia="en-US"/>
        </w:rPr>
        <w:t>i</w:t>
      </w:r>
      <w:r w:rsidRPr="00744477">
        <w:rPr>
          <w:rFonts w:ascii="Times New Roman" w:eastAsiaTheme="minorHAnsi" w:hAnsi="Times New Roman"/>
          <w:sz w:val="24"/>
          <w:szCs w:val="24"/>
          <w:lang w:eastAsia="en-US"/>
        </w:rPr>
        <w:t xml:space="preserve">r la IC. </w:t>
      </w:r>
      <w:r w:rsidR="002721F1" w:rsidRPr="00744477">
        <w:rPr>
          <w:rFonts w:ascii="Times New Roman" w:eastAsiaTheme="minorHAnsi" w:hAnsi="Times New Roman"/>
          <w:sz w:val="24"/>
          <w:szCs w:val="24"/>
          <w:lang w:eastAsia="en-US"/>
        </w:rPr>
        <w:t>Una</w:t>
      </w:r>
      <w:r w:rsidRPr="00744477">
        <w:rPr>
          <w:rFonts w:ascii="Times New Roman" w:eastAsiaTheme="minorHAnsi" w:hAnsi="Times New Roman"/>
          <w:sz w:val="24"/>
          <w:szCs w:val="24"/>
          <w:lang w:eastAsia="en-US"/>
        </w:rPr>
        <w:t xml:space="preserve">,  </w:t>
      </w:r>
      <w:r w:rsidR="002721F1" w:rsidRPr="00744477">
        <w:rPr>
          <w:rFonts w:ascii="Times New Roman" w:eastAsiaTheme="minorHAnsi" w:hAnsi="Times New Roman"/>
          <w:sz w:val="24"/>
          <w:szCs w:val="24"/>
          <w:lang w:eastAsia="en-US"/>
        </w:rPr>
        <w:t>monitorear la calidad de atención y dar retroalimentación en metas específicas de enfermedades crónicas. Otra, usar herramientas diagnosticas del proceso de toma de decisiones como por ejemplo herramientas de evaluación de desempeño con casos hipotéticos de errores comunes o uso de algoritmos de búsqueda en bases de datos</w:t>
      </w:r>
      <w:r w:rsidR="00C520E6" w:rsidRPr="00744477">
        <w:rPr>
          <w:rFonts w:ascii="Times New Roman" w:eastAsiaTheme="minorHAnsi" w:hAnsi="Times New Roman"/>
          <w:sz w:val="24"/>
          <w:szCs w:val="24"/>
          <w:lang w:eastAsia="en-US"/>
        </w:rPr>
        <w:t>,</w:t>
      </w:r>
      <w:r w:rsidR="002721F1" w:rsidRPr="00744477">
        <w:rPr>
          <w:rFonts w:ascii="Times New Roman" w:eastAsiaTheme="minorHAnsi" w:hAnsi="Times New Roman"/>
          <w:sz w:val="24"/>
          <w:szCs w:val="24"/>
          <w:lang w:eastAsia="en-US"/>
        </w:rPr>
        <w:t xml:space="preserve"> en los casos que hay expediente electrónicos. Una vez evidenciadas las faltas realizar intervenciones orientadas a la dificultad específica. Otra sugerencia es planear visitas mensuales programadas h</w:t>
      </w:r>
      <w:r w:rsidR="00C520E6" w:rsidRPr="00744477">
        <w:rPr>
          <w:rFonts w:ascii="Times New Roman" w:eastAsiaTheme="minorHAnsi" w:hAnsi="Times New Roman"/>
          <w:sz w:val="24"/>
          <w:szCs w:val="24"/>
          <w:lang w:eastAsia="en-US"/>
        </w:rPr>
        <w:t>asta alcanzar la meta</w:t>
      </w:r>
      <w:r w:rsidR="002721F1" w:rsidRPr="00744477">
        <w:rPr>
          <w:rFonts w:ascii="Times New Roman" w:eastAsiaTheme="minorHAnsi" w:hAnsi="Times New Roman"/>
          <w:sz w:val="24"/>
          <w:szCs w:val="24"/>
          <w:lang w:eastAsia="en-US"/>
        </w:rPr>
        <w:t xml:space="preserve"> en un programa de gestión de enfermedades crónicas.</w:t>
      </w:r>
      <w:r w:rsidR="00C520E6" w:rsidRPr="00744477">
        <w:rPr>
          <w:rFonts w:ascii="Times New Roman" w:eastAsiaTheme="minorHAnsi" w:hAnsi="Times New Roman"/>
          <w:sz w:val="24"/>
          <w:szCs w:val="24"/>
          <w:lang w:eastAsia="en-US"/>
        </w:rPr>
        <w:t xml:space="preserve"> Además, el autor menciona el uso de información de soporte en la decisión clínica. Menciona la alternativa de herramientas de medición y resolución que se documentan después de cada visita. Plantea la alternativa de brindar incentivos financieros. Y finalmente, </w:t>
      </w:r>
      <w:r w:rsidR="00B225AF" w:rsidRPr="00744477">
        <w:rPr>
          <w:rFonts w:ascii="Times New Roman" w:eastAsiaTheme="minorHAnsi" w:hAnsi="Times New Roman"/>
          <w:sz w:val="24"/>
          <w:szCs w:val="24"/>
          <w:lang w:eastAsia="en-US"/>
        </w:rPr>
        <w:t>sugiere</w:t>
      </w:r>
      <w:r w:rsidR="00C520E6" w:rsidRPr="00744477">
        <w:rPr>
          <w:rFonts w:ascii="Times New Roman" w:eastAsiaTheme="minorHAnsi" w:hAnsi="Times New Roman"/>
          <w:sz w:val="24"/>
          <w:szCs w:val="24"/>
          <w:lang w:eastAsia="en-US"/>
        </w:rPr>
        <w:t xml:space="preserve"> el alcanzar acuerdo sobre que guía clínica se va a seguir.</w:t>
      </w:r>
    </w:p>
    <w:p w:rsidR="006356E4" w:rsidRPr="003561A1" w:rsidRDefault="006B3347" w:rsidP="00C5646C">
      <w:pPr>
        <w:spacing w:line="360" w:lineRule="auto"/>
        <w:contextualSpacing/>
        <w:jc w:val="both"/>
        <w:rPr>
          <w:rFonts w:ascii="Times New Roman" w:hAnsi="Times New Roman"/>
          <w:sz w:val="24"/>
          <w:szCs w:val="24"/>
          <w:lang w:eastAsia="en-US"/>
        </w:rPr>
      </w:pPr>
      <w:r w:rsidRPr="003561A1">
        <w:rPr>
          <w:rFonts w:ascii="Times New Roman" w:hAnsi="Times New Roman"/>
          <w:sz w:val="24"/>
          <w:szCs w:val="24"/>
          <w:lang w:eastAsia="en-US"/>
        </w:rPr>
        <w:t xml:space="preserve">La importancia de la presente investigación </w:t>
      </w:r>
      <w:r w:rsidR="006356E4" w:rsidRPr="003561A1">
        <w:rPr>
          <w:rFonts w:ascii="Times New Roman" w:hAnsi="Times New Roman"/>
          <w:sz w:val="24"/>
          <w:szCs w:val="24"/>
          <w:lang w:eastAsia="en-US"/>
        </w:rPr>
        <w:t>radica primero</w:t>
      </w:r>
      <w:r w:rsidR="00C520E6">
        <w:rPr>
          <w:rFonts w:ascii="Times New Roman" w:hAnsi="Times New Roman"/>
          <w:sz w:val="24"/>
          <w:szCs w:val="24"/>
          <w:lang w:eastAsia="en-US"/>
        </w:rPr>
        <w:t xml:space="preserve"> en la epidemiologia registrada por l</w:t>
      </w:r>
      <w:r w:rsidR="008F061F">
        <w:rPr>
          <w:rFonts w:ascii="Times New Roman" w:hAnsi="Times New Roman"/>
          <w:sz w:val="24"/>
          <w:szCs w:val="24"/>
          <w:lang w:eastAsia="en-US"/>
        </w:rPr>
        <w:t xml:space="preserve">as bases de datos </w:t>
      </w:r>
      <w:r w:rsidR="00B225AF">
        <w:rPr>
          <w:rFonts w:ascii="Times New Roman" w:hAnsi="Times New Roman"/>
          <w:sz w:val="24"/>
          <w:szCs w:val="24"/>
          <w:lang w:eastAsia="en-US"/>
        </w:rPr>
        <w:t>norte</w:t>
      </w:r>
      <w:r w:rsidR="008F061F">
        <w:rPr>
          <w:rFonts w:ascii="Times New Roman" w:hAnsi="Times New Roman"/>
          <w:sz w:val="24"/>
          <w:szCs w:val="24"/>
          <w:lang w:eastAsia="en-US"/>
        </w:rPr>
        <w:t xml:space="preserve">americanas, que son muy confiables, y que </w:t>
      </w:r>
      <w:r w:rsidR="00C520E6">
        <w:rPr>
          <w:rFonts w:ascii="Times New Roman" w:hAnsi="Times New Roman"/>
          <w:sz w:val="24"/>
          <w:szCs w:val="24"/>
          <w:lang w:eastAsia="en-US"/>
        </w:rPr>
        <w:t xml:space="preserve"> describen que </w:t>
      </w:r>
      <w:r w:rsidR="00C520E6" w:rsidRPr="00C520E6">
        <w:rPr>
          <w:rFonts w:ascii="Times New Roman" w:hAnsi="Times New Roman"/>
          <w:sz w:val="24"/>
          <w:szCs w:val="24"/>
          <w:lang w:eastAsia="en-US"/>
        </w:rPr>
        <w:t xml:space="preserve">18 millones de personas en </w:t>
      </w:r>
      <w:r w:rsidR="008F061F">
        <w:rPr>
          <w:rFonts w:ascii="Times New Roman" w:hAnsi="Times New Roman"/>
          <w:sz w:val="24"/>
          <w:szCs w:val="24"/>
          <w:lang w:eastAsia="en-US"/>
        </w:rPr>
        <w:t>Estados Unidos</w:t>
      </w:r>
      <w:r w:rsidR="001A6CF3">
        <w:rPr>
          <w:rFonts w:ascii="Times New Roman" w:hAnsi="Times New Roman"/>
          <w:sz w:val="24"/>
          <w:szCs w:val="24"/>
          <w:lang w:eastAsia="en-US"/>
        </w:rPr>
        <w:t xml:space="preserve"> tienen Diabetes M</w:t>
      </w:r>
      <w:r w:rsidR="00AA236D">
        <w:rPr>
          <w:rFonts w:ascii="Times New Roman" w:hAnsi="Times New Roman"/>
          <w:sz w:val="24"/>
          <w:szCs w:val="24"/>
          <w:lang w:eastAsia="en-US"/>
        </w:rPr>
        <w:t>ellitus,</w:t>
      </w:r>
      <w:r w:rsidR="00C520E6" w:rsidRPr="00C520E6">
        <w:rPr>
          <w:rFonts w:ascii="Times New Roman" w:hAnsi="Times New Roman"/>
          <w:sz w:val="24"/>
          <w:szCs w:val="24"/>
          <w:lang w:eastAsia="en-US"/>
        </w:rPr>
        <w:t xml:space="preserve"> 7 millones se encuentran sin diagnosticar</w:t>
      </w:r>
      <w:r w:rsidR="00AA236D">
        <w:rPr>
          <w:rFonts w:ascii="Times New Roman" w:hAnsi="Times New Roman"/>
          <w:sz w:val="24"/>
          <w:szCs w:val="24"/>
          <w:lang w:eastAsia="en-US"/>
        </w:rPr>
        <w:t>,</w:t>
      </w:r>
      <w:r w:rsidR="00C520E6" w:rsidRPr="00C520E6">
        <w:rPr>
          <w:rFonts w:ascii="Times New Roman" w:hAnsi="Times New Roman"/>
          <w:sz w:val="24"/>
          <w:szCs w:val="24"/>
          <w:lang w:eastAsia="en-US"/>
        </w:rPr>
        <w:t xml:space="preserve"> 79 millones tienen nive</w:t>
      </w:r>
      <w:r w:rsidR="001A6CF3">
        <w:rPr>
          <w:rFonts w:ascii="Times New Roman" w:hAnsi="Times New Roman"/>
          <w:sz w:val="24"/>
          <w:szCs w:val="24"/>
          <w:lang w:eastAsia="en-US"/>
        </w:rPr>
        <w:t>les de glucosa en rango de pre-Diabetes o de riesgo de D</w:t>
      </w:r>
      <w:r w:rsidR="00C520E6" w:rsidRPr="00C520E6">
        <w:rPr>
          <w:rFonts w:ascii="Times New Roman" w:hAnsi="Times New Roman"/>
          <w:sz w:val="24"/>
          <w:szCs w:val="24"/>
          <w:lang w:eastAsia="en-US"/>
        </w:rPr>
        <w:t>iabetes y 100 millones están en riesgo de complicaciones devastadoras</w:t>
      </w:r>
      <w:r w:rsidR="00E45895">
        <w:rPr>
          <w:rFonts w:ascii="Times New Roman" w:hAnsi="Times New Roman"/>
          <w:sz w:val="18"/>
          <w:szCs w:val="18"/>
          <w:vertAlign w:val="superscript"/>
          <w:lang w:eastAsia="en-US"/>
        </w:rPr>
        <w:t>9</w:t>
      </w:r>
      <w:r w:rsidR="00C520E6" w:rsidRPr="00C520E6">
        <w:rPr>
          <w:rFonts w:ascii="Times New Roman" w:hAnsi="Times New Roman"/>
          <w:sz w:val="24"/>
          <w:szCs w:val="24"/>
          <w:lang w:eastAsia="en-US"/>
        </w:rPr>
        <w:t>.</w:t>
      </w:r>
      <w:r w:rsidR="008F061F">
        <w:rPr>
          <w:rFonts w:ascii="Times New Roman" w:hAnsi="Times New Roman"/>
          <w:sz w:val="24"/>
          <w:szCs w:val="24"/>
          <w:lang w:eastAsia="en-US"/>
        </w:rPr>
        <w:t xml:space="preserve"> </w:t>
      </w:r>
      <w:r w:rsidR="00163B65">
        <w:rPr>
          <w:rFonts w:ascii="Times New Roman" w:hAnsi="Times New Roman"/>
          <w:sz w:val="24"/>
          <w:szCs w:val="24"/>
          <w:lang w:eastAsia="en-US"/>
        </w:rPr>
        <w:t xml:space="preserve"> En el 2011, había</w:t>
      </w:r>
      <w:r w:rsidR="001A6CF3">
        <w:rPr>
          <w:rFonts w:ascii="Times New Roman" w:hAnsi="Times New Roman"/>
          <w:sz w:val="24"/>
          <w:szCs w:val="24"/>
          <w:lang w:eastAsia="en-US"/>
        </w:rPr>
        <w:t>n 366 millones de personas con D</w:t>
      </w:r>
      <w:r w:rsidR="00163B65">
        <w:rPr>
          <w:rFonts w:ascii="Times New Roman" w:hAnsi="Times New Roman"/>
          <w:sz w:val="24"/>
          <w:szCs w:val="24"/>
          <w:lang w:eastAsia="en-US"/>
        </w:rPr>
        <w:t xml:space="preserve">iabetes a nivel mundial y se espera que se incremente a 552 millones en 2030 </w:t>
      </w:r>
      <w:r w:rsidR="00E45895">
        <w:rPr>
          <w:rFonts w:ascii="Times New Roman" w:hAnsi="Times New Roman"/>
          <w:sz w:val="24"/>
          <w:szCs w:val="24"/>
          <w:vertAlign w:val="superscript"/>
          <w:lang w:eastAsia="en-US"/>
        </w:rPr>
        <w:t>14</w:t>
      </w:r>
      <w:r w:rsidR="00163B65">
        <w:rPr>
          <w:rFonts w:ascii="Times New Roman" w:hAnsi="Times New Roman"/>
          <w:sz w:val="24"/>
          <w:szCs w:val="24"/>
          <w:lang w:eastAsia="en-US"/>
        </w:rPr>
        <w:t xml:space="preserve">. </w:t>
      </w:r>
      <w:r w:rsidR="008F061F">
        <w:rPr>
          <w:rFonts w:ascii="Times New Roman" w:hAnsi="Times New Roman"/>
          <w:sz w:val="24"/>
          <w:szCs w:val="24"/>
          <w:lang w:eastAsia="en-US"/>
        </w:rPr>
        <w:t xml:space="preserve">Segundo, tomando </w:t>
      </w:r>
      <w:r w:rsidR="00AA236D">
        <w:rPr>
          <w:rFonts w:ascii="Times New Roman" w:hAnsi="Times New Roman"/>
          <w:sz w:val="24"/>
          <w:szCs w:val="24"/>
          <w:lang w:eastAsia="en-US"/>
        </w:rPr>
        <w:t>en cuenta que la IC</w:t>
      </w:r>
      <w:r w:rsidR="008F061F">
        <w:rPr>
          <w:rFonts w:ascii="Times New Roman" w:hAnsi="Times New Roman"/>
          <w:sz w:val="24"/>
          <w:szCs w:val="24"/>
          <w:lang w:eastAsia="en-US"/>
        </w:rPr>
        <w:t xml:space="preserve"> es aplicable a cualquier enfermedad no </w:t>
      </w:r>
      <w:r w:rsidR="008F061F">
        <w:rPr>
          <w:rFonts w:ascii="Times New Roman" w:hAnsi="Times New Roman"/>
          <w:sz w:val="24"/>
          <w:szCs w:val="24"/>
          <w:lang w:eastAsia="en-US"/>
        </w:rPr>
        <w:lastRenderedPageBreak/>
        <w:t>comunicable</w:t>
      </w:r>
      <w:r w:rsidR="00B225AF">
        <w:rPr>
          <w:rFonts w:ascii="Times New Roman" w:hAnsi="Times New Roman"/>
          <w:sz w:val="24"/>
          <w:szCs w:val="24"/>
          <w:lang w:eastAsia="en-US"/>
        </w:rPr>
        <w:t xml:space="preserve"> o crónica</w:t>
      </w:r>
      <w:r w:rsidR="008F061F">
        <w:rPr>
          <w:rFonts w:ascii="Times New Roman" w:hAnsi="Times New Roman"/>
          <w:sz w:val="24"/>
          <w:szCs w:val="24"/>
          <w:lang w:eastAsia="en-US"/>
        </w:rPr>
        <w:t xml:space="preserve">, como son </w:t>
      </w:r>
      <w:r w:rsidR="00B225AF">
        <w:rPr>
          <w:rFonts w:ascii="Times New Roman" w:hAnsi="Times New Roman"/>
          <w:sz w:val="24"/>
          <w:szCs w:val="24"/>
          <w:lang w:eastAsia="en-US"/>
        </w:rPr>
        <w:t xml:space="preserve">la </w:t>
      </w:r>
      <w:r w:rsidR="001A6CF3">
        <w:rPr>
          <w:rFonts w:ascii="Times New Roman" w:hAnsi="Times New Roman"/>
          <w:sz w:val="24"/>
          <w:szCs w:val="24"/>
          <w:lang w:eastAsia="en-US"/>
        </w:rPr>
        <w:t>Enfermedad C</w:t>
      </w:r>
      <w:r w:rsidR="008F061F" w:rsidRPr="008F061F">
        <w:rPr>
          <w:rFonts w:ascii="Times New Roman" w:hAnsi="Times New Roman"/>
          <w:sz w:val="24"/>
          <w:szCs w:val="24"/>
          <w:lang w:eastAsia="en-US"/>
        </w:rPr>
        <w:t xml:space="preserve">ardiovascular, </w:t>
      </w:r>
      <w:r w:rsidR="001A6CF3">
        <w:rPr>
          <w:rFonts w:ascii="Times New Roman" w:hAnsi="Times New Roman"/>
          <w:sz w:val="24"/>
          <w:szCs w:val="24"/>
          <w:lang w:eastAsia="en-US"/>
        </w:rPr>
        <w:t xml:space="preserve"> C</w:t>
      </w:r>
      <w:r w:rsidR="008F061F" w:rsidRPr="008F061F">
        <w:rPr>
          <w:rFonts w:ascii="Times New Roman" w:hAnsi="Times New Roman"/>
          <w:sz w:val="24"/>
          <w:szCs w:val="24"/>
          <w:lang w:eastAsia="en-US"/>
        </w:rPr>
        <w:t xml:space="preserve">áncer, </w:t>
      </w:r>
      <w:r w:rsidR="00B225AF">
        <w:rPr>
          <w:rFonts w:ascii="Times New Roman" w:hAnsi="Times New Roman"/>
          <w:sz w:val="24"/>
          <w:szCs w:val="24"/>
          <w:lang w:eastAsia="en-US"/>
        </w:rPr>
        <w:t xml:space="preserve">la </w:t>
      </w:r>
      <w:r w:rsidR="001A6CF3">
        <w:rPr>
          <w:rFonts w:ascii="Times New Roman" w:hAnsi="Times New Roman"/>
          <w:sz w:val="24"/>
          <w:szCs w:val="24"/>
          <w:lang w:eastAsia="en-US"/>
        </w:rPr>
        <w:t>Enfermedad Pulmonar C</w:t>
      </w:r>
      <w:r w:rsidR="008F061F" w:rsidRPr="008F061F">
        <w:rPr>
          <w:rFonts w:ascii="Times New Roman" w:hAnsi="Times New Roman"/>
          <w:sz w:val="24"/>
          <w:szCs w:val="24"/>
          <w:lang w:eastAsia="en-US"/>
        </w:rPr>
        <w:t xml:space="preserve">rónica y </w:t>
      </w:r>
      <w:r w:rsidR="001A6CF3">
        <w:rPr>
          <w:rFonts w:ascii="Times New Roman" w:hAnsi="Times New Roman"/>
          <w:sz w:val="24"/>
          <w:szCs w:val="24"/>
          <w:lang w:eastAsia="en-US"/>
        </w:rPr>
        <w:t>D</w:t>
      </w:r>
      <w:r w:rsidR="008F061F" w:rsidRPr="008F061F">
        <w:rPr>
          <w:rFonts w:ascii="Times New Roman" w:hAnsi="Times New Roman"/>
          <w:sz w:val="24"/>
          <w:szCs w:val="24"/>
          <w:lang w:eastAsia="en-US"/>
        </w:rPr>
        <w:t>iabetes</w:t>
      </w:r>
      <w:r w:rsidR="008F061F">
        <w:rPr>
          <w:rFonts w:ascii="Times New Roman" w:hAnsi="Times New Roman"/>
          <w:sz w:val="24"/>
          <w:szCs w:val="24"/>
          <w:lang w:eastAsia="en-US"/>
        </w:rPr>
        <w:t>. Que estas cuatro enfermedades representan</w:t>
      </w:r>
      <w:r w:rsidR="008F061F" w:rsidRPr="008F061F">
        <w:t xml:space="preserve"> </w:t>
      </w:r>
      <w:r w:rsidR="008F061F" w:rsidRPr="008F061F">
        <w:rPr>
          <w:rFonts w:ascii="Times New Roman" w:hAnsi="Times New Roman"/>
          <w:sz w:val="24"/>
          <w:szCs w:val="24"/>
          <w:lang w:eastAsia="en-US"/>
        </w:rPr>
        <w:t>cerca del 80% de las muertes por enfermedades no comunicables</w:t>
      </w:r>
      <w:r w:rsidR="008F061F">
        <w:rPr>
          <w:rFonts w:ascii="Times New Roman" w:hAnsi="Times New Roman"/>
          <w:sz w:val="24"/>
          <w:szCs w:val="24"/>
          <w:lang w:eastAsia="en-US"/>
        </w:rPr>
        <w:t xml:space="preserve"> a nivel mundial</w:t>
      </w:r>
      <w:r w:rsidR="008F061F" w:rsidRPr="008F061F">
        <w:rPr>
          <w:rFonts w:ascii="Times New Roman" w:hAnsi="Times New Roman"/>
          <w:sz w:val="24"/>
          <w:szCs w:val="24"/>
          <w:lang w:eastAsia="en-US"/>
        </w:rPr>
        <w:t>. La OMS estima que las enfermedades no comunicables contribuyeron con 36 millones de muertes en el 2008, que representan 63% de los 57 millones de totales de muertes.  Además, se ha incrementado del 57% del total de mortalidad en 1990, a 65% en el 2010.</w:t>
      </w:r>
      <w:r w:rsidR="008F061F">
        <w:rPr>
          <w:rFonts w:ascii="Times New Roman" w:hAnsi="Times New Roman"/>
          <w:sz w:val="24"/>
          <w:szCs w:val="24"/>
          <w:lang w:eastAsia="en-US"/>
        </w:rPr>
        <w:t xml:space="preserve"> Que c</w:t>
      </w:r>
      <w:r w:rsidR="008F061F" w:rsidRPr="008F061F">
        <w:rPr>
          <w:rFonts w:ascii="Times New Roman" w:hAnsi="Times New Roman"/>
          <w:sz w:val="24"/>
          <w:szCs w:val="24"/>
          <w:lang w:eastAsia="en-US"/>
        </w:rPr>
        <w:t xml:space="preserve">erca del 80% de las muertes relacionadas con enfermedades no comunicables ocurren en países de renta baja y </w:t>
      </w:r>
      <w:r w:rsidR="0023668E" w:rsidRPr="008F061F">
        <w:rPr>
          <w:rFonts w:ascii="Times New Roman" w:hAnsi="Times New Roman"/>
          <w:sz w:val="24"/>
          <w:szCs w:val="24"/>
          <w:lang w:eastAsia="en-US"/>
        </w:rPr>
        <w:t>media</w:t>
      </w:r>
      <w:r w:rsidR="0023668E">
        <w:rPr>
          <w:rFonts w:ascii="Times New Roman" w:hAnsi="Times New Roman"/>
          <w:sz w:val="24"/>
          <w:szCs w:val="24"/>
          <w:lang w:eastAsia="en-US"/>
        </w:rPr>
        <w:t>,</w:t>
      </w:r>
      <w:r w:rsidR="008F061F" w:rsidRPr="008F061F">
        <w:rPr>
          <w:rFonts w:ascii="Times New Roman" w:hAnsi="Times New Roman"/>
          <w:sz w:val="24"/>
          <w:szCs w:val="24"/>
          <w:lang w:eastAsia="en-US"/>
        </w:rPr>
        <w:t xml:space="preserve">  de las cuales una alta proporción de muertes recae en personas de edad media</w:t>
      </w:r>
      <w:r w:rsidR="00E45895" w:rsidRPr="00E45895">
        <w:rPr>
          <w:rFonts w:ascii="Times New Roman" w:hAnsi="Times New Roman"/>
          <w:sz w:val="24"/>
          <w:szCs w:val="24"/>
          <w:vertAlign w:val="superscript"/>
          <w:lang w:eastAsia="en-US"/>
        </w:rPr>
        <w:t>15</w:t>
      </w:r>
      <w:r w:rsidR="008F061F" w:rsidRPr="008F061F">
        <w:rPr>
          <w:rFonts w:ascii="Times New Roman" w:hAnsi="Times New Roman"/>
          <w:sz w:val="24"/>
          <w:szCs w:val="24"/>
          <w:lang w:eastAsia="en-US"/>
        </w:rPr>
        <w:t>.</w:t>
      </w:r>
      <w:r w:rsidR="008F061F">
        <w:rPr>
          <w:rFonts w:ascii="Times New Roman" w:hAnsi="Times New Roman"/>
          <w:sz w:val="24"/>
          <w:szCs w:val="24"/>
          <w:lang w:eastAsia="en-US"/>
        </w:rPr>
        <w:t xml:space="preserve"> Tercero, la IC es atribuida al personal que presta la atención médica y no al paciente como se hace con la falta de adherencia al tratamiento.</w:t>
      </w:r>
      <w:r w:rsidR="009C6852">
        <w:rPr>
          <w:rFonts w:ascii="Times New Roman" w:hAnsi="Times New Roman"/>
          <w:sz w:val="24"/>
          <w:szCs w:val="24"/>
          <w:lang w:eastAsia="en-US"/>
        </w:rPr>
        <w:t xml:space="preserve"> Que la prevalencia de esta entidad se describe de 36% a 50% según algunos estudios. Cuarto, que no encontramos registro de investigaciones sobre IC en el Instituto Salvadoreño del Seguro Social al momento de la presente revisión. Y finalmente la literatura describe algunas sugerencias que permitirían prevenir o controlar esta condición denominada IC, que se perciben como factibles de implementar desde el punto de vista de factibilidad sociocultural dentro del gremio médico,</w:t>
      </w:r>
      <w:r w:rsidR="00B225AF">
        <w:rPr>
          <w:rFonts w:ascii="Times New Roman" w:hAnsi="Times New Roman"/>
          <w:sz w:val="24"/>
          <w:szCs w:val="24"/>
          <w:lang w:eastAsia="en-US"/>
        </w:rPr>
        <w:t xml:space="preserve"> factibilidad</w:t>
      </w:r>
      <w:r w:rsidR="009C6852">
        <w:rPr>
          <w:rFonts w:ascii="Times New Roman" w:hAnsi="Times New Roman"/>
          <w:sz w:val="24"/>
          <w:szCs w:val="24"/>
          <w:lang w:eastAsia="en-US"/>
        </w:rPr>
        <w:t xml:space="preserve"> política dentro de las líneas institucionales y </w:t>
      </w:r>
      <w:r w:rsidR="00B225AF">
        <w:rPr>
          <w:rFonts w:ascii="Times New Roman" w:hAnsi="Times New Roman"/>
          <w:sz w:val="24"/>
          <w:szCs w:val="24"/>
          <w:lang w:eastAsia="en-US"/>
        </w:rPr>
        <w:t xml:space="preserve"> económicamente</w:t>
      </w:r>
      <w:r w:rsidR="009C6852">
        <w:rPr>
          <w:rFonts w:ascii="Times New Roman" w:hAnsi="Times New Roman"/>
          <w:sz w:val="24"/>
          <w:szCs w:val="24"/>
          <w:lang w:eastAsia="en-US"/>
        </w:rPr>
        <w:t xml:space="preserve"> aceptables</w:t>
      </w:r>
      <w:r w:rsidR="00B225AF">
        <w:rPr>
          <w:rFonts w:ascii="Times New Roman" w:hAnsi="Times New Roman"/>
          <w:sz w:val="24"/>
          <w:szCs w:val="24"/>
          <w:lang w:eastAsia="en-US"/>
        </w:rPr>
        <w:t>,</w:t>
      </w:r>
      <w:r w:rsidR="009C6852">
        <w:rPr>
          <w:rFonts w:ascii="Times New Roman" w:hAnsi="Times New Roman"/>
          <w:sz w:val="24"/>
          <w:szCs w:val="24"/>
          <w:lang w:eastAsia="en-US"/>
        </w:rPr>
        <w:t xml:space="preserve"> que traerían gran impacto en la comunidad de pacientes adoleciendo enfermedades no comunicables </w:t>
      </w:r>
      <w:r w:rsidR="00107917">
        <w:rPr>
          <w:rFonts w:ascii="Times New Roman" w:hAnsi="Times New Roman"/>
          <w:sz w:val="24"/>
          <w:szCs w:val="24"/>
          <w:lang w:eastAsia="en-US"/>
        </w:rPr>
        <w:t>o crónicas como alcance de una investigación orientada inicialmente a la Diabetes</w:t>
      </w:r>
      <w:r w:rsidR="00734E94">
        <w:rPr>
          <w:rFonts w:ascii="Times New Roman" w:hAnsi="Times New Roman"/>
          <w:sz w:val="24"/>
          <w:szCs w:val="24"/>
          <w:vertAlign w:val="superscript"/>
          <w:lang w:eastAsia="en-US"/>
        </w:rPr>
        <w:t>1</w:t>
      </w:r>
      <w:r w:rsidR="00E45895" w:rsidRPr="00E45895">
        <w:rPr>
          <w:rFonts w:ascii="Times New Roman" w:hAnsi="Times New Roman"/>
          <w:sz w:val="24"/>
          <w:szCs w:val="24"/>
          <w:vertAlign w:val="superscript"/>
          <w:lang w:eastAsia="en-US"/>
        </w:rPr>
        <w:t>,3</w:t>
      </w:r>
      <w:r w:rsidR="00734E94">
        <w:rPr>
          <w:rFonts w:ascii="Times New Roman" w:hAnsi="Times New Roman"/>
          <w:sz w:val="24"/>
          <w:szCs w:val="24"/>
          <w:vertAlign w:val="superscript"/>
          <w:lang w:eastAsia="en-US"/>
        </w:rPr>
        <w:t>,4</w:t>
      </w:r>
      <w:r w:rsidR="00107917">
        <w:rPr>
          <w:rFonts w:ascii="Times New Roman" w:hAnsi="Times New Roman"/>
          <w:sz w:val="24"/>
          <w:szCs w:val="24"/>
          <w:lang w:eastAsia="en-US"/>
        </w:rPr>
        <w:t>.</w:t>
      </w:r>
    </w:p>
    <w:p w:rsidR="002C4EDB" w:rsidRPr="00734E94" w:rsidRDefault="002C4EDB" w:rsidP="00C5646C">
      <w:pPr>
        <w:autoSpaceDE w:val="0"/>
        <w:autoSpaceDN w:val="0"/>
        <w:adjustRightInd w:val="0"/>
        <w:spacing w:after="0" w:line="360" w:lineRule="auto"/>
        <w:jc w:val="both"/>
        <w:rPr>
          <w:rFonts w:ascii="Times New Roman" w:hAnsi="Times New Roman"/>
          <w:sz w:val="24"/>
          <w:szCs w:val="24"/>
        </w:rPr>
      </w:pPr>
    </w:p>
    <w:p w:rsidR="002276A7" w:rsidRDefault="002276A7" w:rsidP="003561A1">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En e</w:t>
      </w:r>
      <w:r w:rsidR="00207B6A" w:rsidRPr="003561A1">
        <w:rPr>
          <w:rFonts w:ascii="Times New Roman" w:hAnsi="Times New Roman"/>
          <w:sz w:val="24"/>
          <w:szCs w:val="24"/>
        </w:rPr>
        <w:t>l presente tra</w:t>
      </w:r>
      <w:r w:rsidR="006F4040" w:rsidRPr="003561A1">
        <w:rPr>
          <w:rFonts w:ascii="Times New Roman" w:hAnsi="Times New Roman"/>
          <w:sz w:val="24"/>
          <w:szCs w:val="24"/>
        </w:rPr>
        <w:t xml:space="preserve">bajo de investigación </w:t>
      </w:r>
      <w:r w:rsidR="00326FBB">
        <w:rPr>
          <w:rFonts w:ascii="Times New Roman" w:hAnsi="Times New Roman"/>
          <w:sz w:val="24"/>
          <w:szCs w:val="24"/>
        </w:rPr>
        <w:t xml:space="preserve"> se identificó </w:t>
      </w:r>
      <w:r w:rsidR="00AA236D">
        <w:rPr>
          <w:rFonts w:ascii="Times New Roman" w:hAnsi="Times New Roman"/>
          <w:sz w:val="24"/>
          <w:szCs w:val="24"/>
        </w:rPr>
        <w:t>si existe IC</w:t>
      </w:r>
      <w:r w:rsidR="009A01A9">
        <w:rPr>
          <w:rFonts w:ascii="Times New Roman" w:hAnsi="Times New Roman"/>
          <w:sz w:val="24"/>
          <w:szCs w:val="24"/>
        </w:rPr>
        <w:t xml:space="preserve"> en el manejo de pacientes con Diabetes M</w:t>
      </w:r>
      <w:r w:rsidR="00B225AF">
        <w:rPr>
          <w:rFonts w:ascii="Times New Roman" w:hAnsi="Times New Roman"/>
          <w:sz w:val="24"/>
          <w:szCs w:val="24"/>
        </w:rPr>
        <w:t>ellitus</w:t>
      </w:r>
      <w:r w:rsidR="009A01A9">
        <w:rPr>
          <w:rFonts w:ascii="Times New Roman" w:hAnsi="Times New Roman"/>
          <w:sz w:val="24"/>
          <w:szCs w:val="24"/>
        </w:rPr>
        <w:t xml:space="preserve"> tipo 2 dentro del P</w:t>
      </w:r>
      <w:r w:rsidR="00B225AF">
        <w:rPr>
          <w:rFonts w:ascii="Times New Roman" w:hAnsi="Times New Roman"/>
          <w:sz w:val="24"/>
          <w:szCs w:val="24"/>
        </w:rPr>
        <w:t>rograma</w:t>
      </w:r>
      <w:r w:rsidR="00662BF5">
        <w:rPr>
          <w:rFonts w:ascii="Times New Roman" w:hAnsi="Times New Roman"/>
          <w:sz w:val="24"/>
          <w:szCs w:val="24"/>
        </w:rPr>
        <w:t xml:space="preserve"> de Clínicas M</w:t>
      </w:r>
      <w:r w:rsidR="00234A19">
        <w:rPr>
          <w:rFonts w:ascii="Times New Roman" w:hAnsi="Times New Roman"/>
          <w:sz w:val="24"/>
          <w:szCs w:val="24"/>
        </w:rPr>
        <w:t>etabólicas de la Unidad M</w:t>
      </w:r>
      <w:r w:rsidR="00B225AF">
        <w:rPr>
          <w:rFonts w:ascii="Times New Roman" w:hAnsi="Times New Roman"/>
          <w:sz w:val="24"/>
          <w:szCs w:val="24"/>
        </w:rPr>
        <w:t>édica de Soyapango</w:t>
      </w:r>
      <w:r w:rsidR="00326FBB">
        <w:rPr>
          <w:rFonts w:ascii="Times New Roman" w:hAnsi="Times New Roman"/>
          <w:sz w:val="24"/>
          <w:szCs w:val="24"/>
        </w:rPr>
        <w:t xml:space="preserve"> ISSS</w:t>
      </w:r>
      <w:r w:rsidR="00B225AF">
        <w:rPr>
          <w:rFonts w:ascii="Times New Roman" w:hAnsi="Times New Roman"/>
          <w:sz w:val="24"/>
          <w:szCs w:val="24"/>
        </w:rPr>
        <w:t>,</w:t>
      </w:r>
      <w:r w:rsidR="00AA236D">
        <w:rPr>
          <w:rFonts w:ascii="Times New Roman" w:hAnsi="Times New Roman"/>
          <w:sz w:val="24"/>
          <w:szCs w:val="24"/>
        </w:rPr>
        <w:t xml:space="preserve"> que cuenta con medición de Hb1A</w:t>
      </w:r>
      <w:r w:rsidR="00B225AF">
        <w:rPr>
          <w:rFonts w:ascii="Times New Roman" w:hAnsi="Times New Roman"/>
          <w:sz w:val="24"/>
          <w:szCs w:val="24"/>
        </w:rPr>
        <w:t>c como estándar de control de la enfermedad a nivel internacional</w:t>
      </w:r>
      <w:r w:rsidR="000B2F62">
        <w:rPr>
          <w:rFonts w:ascii="Times New Roman" w:hAnsi="Times New Roman"/>
          <w:sz w:val="24"/>
          <w:szCs w:val="24"/>
        </w:rPr>
        <w:t>. L</w:t>
      </w:r>
      <w:r w:rsidR="00326FBB">
        <w:rPr>
          <w:rFonts w:ascii="Times New Roman" w:hAnsi="Times New Roman"/>
          <w:sz w:val="24"/>
          <w:szCs w:val="24"/>
        </w:rPr>
        <w:t xml:space="preserve">o que nos orienta a tomar </w:t>
      </w:r>
      <w:r w:rsidR="00DC1577">
        <w:rPr>
          <w:rFonts w:ascii="Times New Roman" w:hAnsi="Times New Roman"/>
          <w:sz w:val="24"/>
          <w:szCs w:val="24"/>
        </w:rPr>
        <w:t>medidas que permitan mejorar el control de los pacientes pero enfocadas en la atención médica y la organización de la prestación del servicio. Incluso, se co</w:t>
      </w:r>
      <w:r w:rsidR="00326FBB">
        <w:rPr>
          <w:rFonts w:ascii="Times New Roman" w:hAnsi="Times New Roman"/>
          <w:sz w:val="24"/>
          <w:szCs w:val="24"/>
        </w:rPr>
        <w:t>nsidera que el monitoreo de la i</w:t>
      </w:r>
      <w:r w:rsidR="00DC1577">
        <w:rPr>
          <w:rFonts w:ascii="Times New Roman" w:hAnsi="Times New Roman"/>
          <w:sz w:val="24"/>
          <w:szCs w:val="24"/>
        </w:rPr>
        <w:t>nercia clínica puede extenderse a todos los centros de atenci</w:t>
      </w:r>
      <w:r w:rsidR="00234A19">
        <w:rPr>
          <w:rFonts w:ascii="Times New Roman" w:hAnsi="Times New Roman"/>
          <w:sz w:val="24"/>
          <w:szCs w:val="24"/>
        </w:rPr>
        <w:t>ón de la institución o del país.</w:t>
      </w:r>
    </w:p>
    <w:p w:rsidR="00FB05B0" w:rsidRDefault="00FB05B0" w:rsidP="005F6C0F">
      <w:pPr>
        <w:spacing w:line="240" w:lineRule="auto"/>
        <w:jc w:val="both"/>
        <w:rPr>
          <w:rFonts w:ascii="Times New Roman" w:hAnsi="Times New Roman"/>
          <w:b/>
          <w:sz w:val="32"/>
          <w:szCs w:val="32"/>
          <w:lang w:eastAsia="en-US"/>
        </w:rPr>
      </w:pPr>
    </w:p>
    <w:p w:rsidR="001312E8" w:rsidRDefault="00C81A45" w:rsidP="005F6C0F">
      <w:pPr>
        <w:spacing w:line="240" w:lineRule="auto"/>
        <w:jc w:val="both"/>
        <w:rPr>
          <w:rFonts w:ascii="Times New Roman" w:hAnsi="Times New Roman"/>
          <w:b/>
          <w:sz w:val="32"/>
          <w:szCs w:val="32"/>
          <w:lang w:eastAsia="en-US"/>
        </w:rPr>
      </w:pPr>
      <w:r w:rsidRPr="00442DA5">
        <w:rPr>
          <w:rFonts w:ascii="Times New Roman" w:hAnsi="Times New Roman"/>
          <w:b/>
          <w:sz w:val="32"/>
          <w:szCs w:val="32"/>
          <w:lang w:eastAsia="en-US"/>
        </w:rPr>
        <w:lastRenderedPageBreak/>
        <w:t>Objetivos</w:t>
      </w:r>
      <w:r w:rsidR="00894F1E" w:rsidRPr="00442DA5">
        <w:rPr>
          <w:rFonts w:ascii="Times New Roman" w:hAnsi="Times New Roman"/>
          <w:b/>
          <w:sz w:val="32"/>
          <w:szCs w:val="32"/>
          <w:lang w:eastAsia="en-US"/>
        </w:rPr>
        <w:t>:</w:t>
      </w:r>
    </w:p>
    <w:p w:rsidR="00442DA5" w:rsidRPr="00442DA5" w:rsidRDefault="00442DA5" w:rsidP="005F6C0F">
      <w:pPr>
        <w:spacing w:line="240" w:lineRule="auto"/>
        <w:jc w:val="both"/>
        <w:rPr>
          <w:rFonts w:ascii="Times New Roman" w:hAnsi="Times New Roman"/>
          <w:b/>
          <w:sz w:val="32"/>
          <w:szCs w:val="32"/>
          <w:lang w:eastAsia="en-US"/>
        </w:rPr>
      </w:pPr>
    </w:p>
    <w:p w:rsidR="00BC7247" w:rsidRPr="00D5223B" w:rsidRDefault="00894F1E" w:rsidP="00C5646C">
      <w:pPr>
        <w:spacing w:line="360" w:lineRule="auto"/>
        <w:jc w:val="both"/>
        <w:rPr>
          <w:rFonts w:ascii="Times New Roman" w:hAnsi="Times New Roman"/>
          <w:b/>
          <w:sz w:val="24"/>
          <w:szCs w:val="24"/>
          <w:lang w:eastAsia="en-US"/>
        </w:rPr>
      </w:pPr>
      <w:r>
        <w:rPr>
          <w:rFonts w:ascii="Times New Roman" w:hAnsi="Times New Roman"/>
          <w:b/>
          <w:sz w:val="24"/>
          <w:szCs w:val="24"/>
          <w:lang w:eastAsia="en-US"/>
        </w:rPr>
        <w:t>Objetivo G</w:t>
      </w:r>
      <w:r w:rsidRPr="00D5223B">
        <w:rPr>
          <w:rFonts w:ascii="Times New Roman" w:hAnsi="Times New Roman"/>
          <w:b/>
          <w:sz w:val="24"/>
          <w:szCs w:val="24"/>
          <w:lang w:eastAsia="en-US"/>
        </w:rPr>
        <w:t>eneral:</w:t>
      </w:r>
    </w:p>
    <w:p w:rsidR="00BC7247" w:rsidRDefault="00BC7247" w:rsidP="00081C11">
      <w:pPr>
        <w:spacing w:line="360" w:lineRule="auto"/>
        <w:ind w:right="567"/>
        <w:jc w:val="both"/>
        <w:rPr>
          <w:rFonts w:ascii="Times New Roman" w:hAnsi="Times New Roman"/>
          <w:sz w:val="24"/>
          <w:szCs w:val="24"/>
          <w:lang w:val="es-US"/>
        </w:rPr>
      </w:pPr>
      <w:r w:rsidRPr="00D5223B">
        <w:rPr>
          <w:rFonts w:ascii="Times New Roman" w:hAnsi="Times New Roman"/>
          <w:sz w:val="24"/>
          <w:szCs w:val="24"/>
          <w:lang w:val="es-US"/>
        </w:rPr>
        <w:t>Establecer</w:t>
      </w:r>
      <w:r w:rsidR="00D005BB">
        <w:rPr>
          <w:rFonts w:ascii="Times New Roman" w:hAnsi="Times New Roman"/>
          <w:sz w:val="24"/>
          <w:szCs w:val="24"/>
          <w:lang w:val="es-US"/>
        </w:rPr>
        <w:t xml:space="preserve"> la </w:t>
      </w:r>
      <w:r w:rsidR="0021298D">
        <w:rPr>
          <w:rFonts w:ascii="Times New Roman" w:hAnsi="Times New Roman"/>
          <w:sz w:val="24"/>
          <w:szCs w:val="24"/>
          <w:lang w:val="es-US"/>
        </w:rPr>
        <w:t xml:space="preserve">proporción de pacientes con </w:t>
      </w:r>
      <w:r w:rsidR="00662BF5">
        <w:rPr>
          <w:rFonts w:ascii="Times New Roman" w:hAnsi="Times New Roman"/>
          <w:sz w:val="24"/>
          <w:szCs w:val="24"/>
          <w:lang w:val="es-US"/>
        </w:rPr>
        <w:t>Diabetes M</w:t>
      </w:r>
      <w:r w:rsidR="000744F6">
        <w:rPr>
          <w:rFonts w:ascii="Times New Roman" w:hAnsi="Times New Roman"/>
          <w:sz w:val="24"/>
          <w:szCs w:val="24"/>
          <w:lang w:val="es-US"/>
        </w:rPr>
        <w:t>ellitus</w:t>
      </w:r>
      <w:r w:rsidR="0049250F">
        <w:rPr>
          <w:rFonts w:ascii="Times New Roman" w:hAnsi="Times New Roman"/>
          <w:sz w:val="24"/>
          <w:szCs w:val="24"/>
          <w:lang w:val="es-US"/>
        </w:rPr>
        <w:t xml:space="preserve"> tipo 2</w:t>
      </w:r>
      <w:r w:rsidR="003A0A01">
        <w:rPr>
          <w:rFonts w:ascii="Times New Roman" w:hAnsi="Times New Roman"/>
          <w:sz w:val="24"/>
          <w:szCs w:val="24"/>
          <w:lang w:val="es-US"/>
        </w:rPr>
        <w:t xml:space="preserve"> controlados</w:t>
      </w:r>
      <w:r w:rsidR="00662BF5">
        <w:rPr>
          <w:rFonts w:ascii="Times New Roman" w:hAnsi="Times New Roman"/>
          <w:sz w:val="24"/>
          <w:szCs w:val="24"/>
          <w:lang w:val="es-US"/>
        </w:rPr>
        <w:t xml:space="preserve"> por medio de hemoglobina g</w:t>
      </w:r>
      <w:r w:rsidR="000744F6">
        <w:rPr>
          <w:rFonts w:ascii="Times New Roman" w:hAnsi="Times New Roman"/>
          <w:sz w:val="24"/>
          <w:szCs w:val="24"/>
          <w:lang w:val="es-US"/>
        </w:rPr>
        <w:t xml:space="preserve">licada </w:t>
      </w:r>
      <w:r w:rsidRPr="00D5223B">
        <w:rPr>
          <w:rFonts w:ascii="Times New Roman" w:hAnsi="Times New Roman"/>
          <w:sz w:val="24"/>
          <w:szCs w:val="24"/>
          <w:lang w:val="es-US"/>
        </w:rPr>
        <w:t xml:space="preserve">y su relación con la </w:t>
      </w:r>
      <w:r w:rsidR="002276A7">
        <w:rPr>
          <w:rFonts w:ascii="Times New Roman" w:hAnsi="Times New Roman"/>
          <w:sz w:val="24"/>
          <w:szCs w:val="24"/>
          <w:lang w:val="es-US"/>
        </w:rPr>
        <w:t>Inercia C</w:t>
      </w:r>
      <w:r w:rsidR="000744F6">
        <w:rPr>
          <w:rFonts w:ascii="Times New Roman" w:hAnsi="Times New Roman"/>
          <w:sz w:val="24"/>
          <w:szCs w:val="24"/>
          <w:lang w:val="es-US"/>
        </w:rPr>
        <w:t>línica</w:t>
      </w:r>
      <w:r w:rsidRPr="00D5223B">
        <w:rPr>
          <w:rFonts w:ascii="Times New Roman" w:hAnsi="Times New Roman"/>
          <w:sz w:val="24"/>
          <w:szCs w:val="24"/>
          <w:lang w:val="es-US"/>
        </w:rPr>
        <w:t xml:space="preserve"> dent</w:t>
      </w:r>
      <w:r w:rsidR="004103E8">
        <w:rPr>
          <w:rFonts w:ascii="Times New Roman" w:hAnsi="Times New Roman"/>
          <w:sz w:val="24"/>
          <w:szCs w:val="24"/>
          <w:lang w:val="es-US"/>
        </w:rPr>
        <w:t xml:space="preserve">ro del grupo de </w:t>
      </w:r>
      <w:r w:rsidR="002276A7">
        <w:rPr>
          <w:rFonts w:ascii="Times New Roman" w:hAnsi="Times New Roman"/>
          <w:sz w:val="24"/>
          <w:szCs w:val="24"/>
          <w:lang w:val="es-US"/>
        </w:rPr>
        <w:t xml:space="preserve">pacientes </w:t>
      </w:r>
      <w:r w:rsidR="00662BF5">
        <w:rPr>
          <w:rFonts w:ascii="Times New Roman" w:hAnsi="Times New Roman"/>
          <w:sz w:val="24"/>
          <w:szCs w:val="24"/>
          <w:lang w:val="es-US"/>
        </w:rPr>
        <w:t>diabéticos del Programa de Clínicas M</w:t>
      </w:r>
      <w:r w:rsidR="000744F6">
        <w:rPr>
          <w:rFonts w:ascii="Times New Roman" w:hAnsi="Times New Roman"/>
          <w:sz w:val="24"/>
          <w:szCs w:val="24"/>
          <w:lang w:val="es-US"/>
        </w:rPr>
        <w:t>etabólica</w:t>
      </w:r>
      <w:r w:rsidR="00DC1577">
        <w:rPr>
          <w:rFonts w:ascii="Times New Roman" w:hAnsi="Times New Roman"/>
          <w:sz w:val="24"/>
          <w:szCs w:val="24"/>
          <w:lang w:val="es-US"/>
        </w:rPr>
        <w:t>s</w:t>
      </w:r>
      <w:r w:rsidR="000744F6">
        <w:rPr>
          <w:rFonts w:ascii="Times New Roman" w:hAnsi="Times New Roman"/>
          <w:sz w:val="24"/>
          <w:szCs w:val="24"/>
          <w:lang w:val="es-US"/>
        </w:rPr>
        <w:t xml:space="preserve"> </w:t>
      </w:r>
      <w:r w:rsidR="004103E8" w:rsidRPr="004103E8">
        <w:rPr>
          <w:rFonts w:ascii="Times New Roman" w:hAnsi="Times New Roman"/>
          <w:sz w:val="24"/>
          <w:szCs w:val="24"/>
          <w:lang w:val="es-US"/>
        </w:rPr>
        <w:t>en</w:t>
      </w:r>
      <w:r w:rsidR="00234A19">
        <w:rPr>
          <w:rFonts w:ascii="Times New Roman" w:hAnsi="Times New Roman"/>
          <w:sz w:val="24"/>
          <w:szCs w:val="24"/>
          <w:lang w:val="es-US"/>
        </w:rPr>
        <w:t xml:space="preserve"> la Unidad M</w:t>
      </w:r>
      <w:r w:rsidR="000744F6">
        <w:rPr>
          <w:rFonts w:ascii="Times New Roman" w:hAnsi="Times New Roman"/>
          <w:sz w:val="24"/>
          <w:szCs w:val="24"/>
          <w:lang w:val="es-US"/>
        </w:rPr>
        <w:t xml:space="preserve">édica </w:t>
      </w:r>
      <w:r w:rsidR="00A310EF">
        <w:rPr>
          <w:rFonts w:ascii="Times New Roman" w:hAnsi="Times New Roman"/>
          <w:sz w:val="24"/>
          <w:szCs w:val="24"/>
          <w:lang w:val="es-US"/>
        </w:rPr>
        <w:t xml:space="preserve">Soyapango </w:t>
      </w:r>
      <w:r w:rsidR="000744F6">
        <w:rPr>
          <w:rFonts w:ascii="Times New Roman" w:hAnsi="Times New Roman"/>
          <w:sz w:val="24"/>
          <w:szCs w:val="24"/>
          <w:lang w:val="es-US"/>
        </w:rPr>
        <w:t xml:space="preserve"> del Instituto Salvadoreño del S</w:t>
      </w:r>
      <w:r w:rsidR="00250A66">
        <w:rPr>
          <w:rFonts w:ascii="Times New Roman" w:hAnsi="Times New Roman"/>
          <w:sz w:val="24"/>
          <w:szCs w:val="24"/>
          <w:lang w:val="es-US"/>
        </w:rPr>
        <w:t>eguro Social</w:t>
      </w:r>
      <w:r w:rsidR="007546D5">
        <w:rPr>
          <w:rFonts w:ascii="Times New Roman" w:hAnsi="Times New Roman"/>
          <w:sz w:val="24"/>
          <w:szCs w:val="24"/>
          <w:lang w:val="es-US"/>
        </w:rPr>
        <w:t xml:space="preserve"> </w:t>
      </w:r>
      <w:r w:rsidR="00250A66">
        <w:rPr>
          <w:rFonts w:ascii="Times New Roman" w:hAnsi="Times New Roman"/>
          <w:sz w:val="24"/>
          <w:szCs w:val="24"/>
          <w:lang w:val="es-US"/>
        </w:rPr>
        <w:t>(ISSS)</w:t>
      </w:r>
      <w:r w:rsidR="00081C11">
        <w:rPr>
          <w:rFonts w:ascii="Times New Roman" w:hAnsi="Times New Roman"/>
          <w:sz w:val="24"/>
          <w:szCs w:val="24"/>
          <w:lang w:val="es-US"/>
        </w:rPr>
        <w:t xml:space="preserve"> </w:t>
      </w:r>
      <w:r w:rsidR="00A310EF">
        <w:rPr>
          <w:rFonts w:ascii="Times New Roman" w:hAnsi="Times New Roman"/>
          <w:sz w:val="24"/>
          <w:szCs w:val="24"/>
          <w:lang w:val="es-US"/>
        </w:rPr>
        <w:t>durante el año 2013</w:t>
      </w:r>
    </w:p>
    <w:p w:rsidR="00081C11" w:rsidRPr="00081C11" w:rsidRDefault="00081C11" w:rsidP="00081C11">
      <w:pPr>
        <w:spacing w:line="360" w:lineRule="auto"/>
        <w:ind w:right="567"/>
        <w:jc w:val="both"/>
        <w:rPr>
          <w:rFonts w:ascii="Times New Roman" w:hAnsi="Times New Roman"/>
          <w:sz w:val="24"/>
          <w:szCs w:val="24"/>
          <w:lang w:val="es-US"/>
        </w:rPr>
      </w:pPr>
    </w:p>
    <w:p w:rsidR="00BC7247" w:rsidRPr="00D5223B" w:rsidRDefault="00894F1E" w:rsidP="00C5646C">
      <w:pPr>
        <w:spacing w:line="360" w:lineRule="auto"/>
        <w:jc w:val="both"/>
        <w:rPr>
          <w:rFonts w:ascii="Times New Roman" w:hAnsi="Times New Roman"/>
          <w:b/>
          <w:sz w:val="24"/>
          <w:szCs w:val="24"/>
          <w:lang w:eastAsia="en-US"/>
        </w:rPr>
      </w:pPr>
      <w:r>
        <w:rPr>
          <w:rFonts w:ascii="Times New Roman" w:hAnsi="Times New Roman"/>
          <w:b/>
          <w:sz w:val="24"/>
          <w:szCs w:val="24"/>
          <w:lang w:eastAsia="en-US"/>
        </w:rPr>
        <w:t>Objetivos E</w:t>
      </w:r>
      <w:r w:rsidRPr="00D5223B">
        <w:rPr>
          <w:rFonts w:ascii="Times New Roman" w:hAnsi="Times New Roman"/>
          <w:b/>
          <w:sz w:val="24"/>
          <w:szCs w:val="24"/>
          <w:lang w:eastAsia="en-US"/>
        </w:rPr>
        <w:t>specíficos:</w:t>
      </w:r>
    </w:p>
    <w:p w:rsidR="00BC7247" w:rsidRPr="00D5223B" w:rsidRDefault="00BC7247" w:rsidP="00C5646C">
      <w:pPr>
        <w:spacing w:line="360" w:lineRule="auto"/>
        <w:jc w:val="both"/>
        <w:rPr>
          <w:rFonts w:ascii="Times New Roman" w:hAnsi="Times New Roman"/>
          <w:b/>
          <w:sz w:val="24"/>
          <w:szCs w:val="24"/>
          <w:lang w:eastAsia="en-US"/>
        </w:rPr>
      </w:pPr>
    </w:p>
    <w:p w:rsidR="00BC7247" w:rsidRPr="00D5223B" w:rsidRDefault="00250A66" w:rsidP="00C5646C">
      <w:pPr>
        <w:pStyle w:val="Prrafodelista"/>
        <w:numPr>
          <w:ilvl w:val="0"/>
          <w:numId w:val="28"/>
        </w:numPr>
        <w:spacing w:line="360" w:lineRule="auto"/>
        <w:ind w:right="567"/>
        <w:jc w:val="both"/>
        <w:rPr>
          <w:rFonts w:ascii="Times New Roman" w:hAnsi="Times New Roman"/>
          <w:sz w:val="24"/>
          <w:szCs w:val="24"/>
          <w:lang w:val="es-ES"/>
        </w:rPr>
      </w:pPr>
      <w:r>
        <w:rPr>
          <w:rFonts w:ascii="Times New Roman" w:hAnsi="Times New Roman"/>
          <w:sz w:val="24"/>
          <w:szCs w:val="24"/>
        </w:rPr>
        <w:t xml:space="preserve">Determinar </w:t>
      </w:r>
      <w:r w:rsidR="000744F6">
        <w:rPr>
          <w:rFonts w:ascii="Times New Roman" w:hAnsi="Times New Roman"/>
          <w:sz w:val="24"/>
          <w:szCs w:val="24"/>
          <w:lang w:val="es-ES"/>
        </w:rPr>
        <w:t xml:space="preserve"> l</w:t>
      </w:r>
      <w:r w:rsidR="00BC7247" w:rsidRPr="00D5223B">
        <w:rPr>
          <w:rFonts w:ascii="Times New Roman" w:hAnsi="Times New Roman"/>
          <w:sz w:val="24"/>
          <w:szCs w:val="24"/>
          <w:lang w:val="es-ES"/>
        </w:rPr>
        <w:t xml:space="preserve">a </w:t>
      </w:r>
      <w:r w:rsidR="00DC1577">
        <w:rPr>
          <w:rFonts w:ascii="Times New Roman" w:hAnsi="Times New Roman"/>
          <w:sz w:val="24"/>
          <w:szCs w:val="24"/>
          <w:lang w:val="es-ES"/>
        </w:rPr>
        <w:t>proporción de p</w:t>
      </w:r>
      <w:r w:rsidR="000744F6">
        <w:rPr>
          <w:rFonts w:ascii="Times New Roman" w:hAnsi="Times New Roman"/>
          <w:sz w:val="24"/>
          <w:szCs w:val="24"/>
          <w:lang w:val="es-ES"/>
        </w:rPr>
        <w:t xml:space="preserve">acientes </w:t>
      </w:r>
      <w:r w:rsidR="00DC1577">
        <w:rPr>
          <w:rFonts w:ascii="Times New Roman" w:hAnsi="Times New Roman"/>
          <w:sz w:val="24"/>
          <w:szCs w:val="24"/>
          <w:lang w:val="es-ES"/>
        </w:rPr>
        <w:t>d</w:t>
      </w:r>
      <w:r w:rsidR="0021298D">
        <w:rPr>
          <w:rFonts w:ascii="Times New Roman" w:hAnsi="Times New Roman"/>
          <w:sz w:val="24"/>
          <w:szCs w:val="24"/>
          <w:lang w:val="es-ES"/>
        </w:rPr>
        <w:t>iabéticos</w:t>
      </w:r>
      <w:r w:rsidR="00DC1577">
        <w:rPr>
          <w:rFonts w:ascii="Times New Roman" w:hAnsi="Times New Roman"/>
          <w:sz w:val="24"/>
          <w:szCs w:val="24"/>
          <w:lang w:val="es-ES"/>
        </w:rPr>
        <w:t xml:space="preserve"> </w:t>
      </w:r>
      <w:r w:rsidR="00D21CFE">
        <w:rPr>
          <w:rFonts w:ascii="Times New Roman" w:hAnsi="Times New Roman"/>
          <w:sz w:val="24"/>
          <w:szCs w:val="24"/>
          <w:lang w:val="es-ES"/>
        </w:rPr>
        <w:t>tipo 2</w:t>
      </w:r>
      <w:r w:rsidR="00140C30">
        <w:rPr>
          <w:rFonts w:ascii="Times New Roman" w:hAnsi="Times New Roman"/>
          <w:sz w:val="24"/>
          <w:szCs w:val="24"/>
          <w:lang w:val="es-ES"/>
        </w:rPr>
        <w:t xml:space="preserve"> </w:t>
      </w:r>
      <w:r w:rsidR="00662BF5">
        <w:rPr>
          <w:rFonts w:ascii="Times New Roman" w:hAnsi="Times New Roman"/>
          <w:sz w:val="24"/>
          <w:szCs w:val="24"/>
          <w:lang w:val="es-ES"/>
        </w:rPr>
        <w:t>controlados  dentro del Programa de Clínicas M</w:t>
      </w:r>
      <w:r w:rsidR="000744F6">
        <w:rPr>
          <w:rFonts w:ascii="Times New Roman" w:hAnsi="Times New Roman"/>
          <w:sz w:val="24"/>
          <w:szCs w:val="24"/>
          <w:lang w:val="es-ES"/>
        </w:rPr>
        <w:t>etabólicas</w:t>
      </w:r>
      <w:r w:rsidR="00234A19">
        <w:rPr>
          <w:rFonts w:ascii="Times New Roman" w:hAnsi="Times New Roman"/>
          <w:sz w:val="24"/>
          <w:szCs w:val="24"/>
          <w:lang w:val="es-ES"/>
        </w:rPr>
        <w:t xml:space="preserve"> de la U</w:t>
      </w:r>
      <w:r w:rsidR="00BC7247" w:rsidRPr="00D5223B">
        <w:rPr>
          <w:rFonts w:ascii="Times New Roman" w:hAnsi="Times New Roman"/>
          <w:sz w:val="24"/>
          <w:szCs w:val="24"/>
          <w:lang w:val="es-ES"/>
        </w:rPr>
        <w:t>nida</w:t>
      </w:r>
      <w:r w:rsidR="00234A19">
        <w:rPr>
          <w:rFonts w:ascii="Times New Roman" w:hAnsi="Times New Roman"/>
          <w:sz w:val="24"/>
          <w:szCs w:val="24"/>
          <w:lang w:val="es-ES"/>
        </w:rPr>
        <w:t>d M</w:t>
      </w:r>
      <w:r w:rsidR="00A310EF">
        <w:rPr>
          <w:rFonts w:ascii="Times New Roman" w:hAnsi="Times New Roman"/>
          <w:sz w:val="24"/>
          <w:szCs w:val="24"/>
          <w:lang w:val="es-ES"/>
        </w:rPr>
        <w:t>édica de Soyapango</w:t>
      </w:r>
      <w:r w:rsidR="00255D98" w:rsidRPr="00D5223B">
        <w:rPr>
          <w:rFonts w:ascii="Times New Roman" w:hAnsi="Times New Roman"/>
          <w:sz w:val="24"/>
          <w:szCs w:val="24"/>
          <w:lang w:val="es-ES"/>
        </w:rPr>
        <w:t>.</w:t>
      </w:r>
    </w:p>
    <w:p w:rsidR="00BC7247" w:rsidRPr="00D5223B" w:rsidRDefault="00BC7247" w:rsidP="00C5646C">
      <w:pPr>
        <w:pStyle w:val="Prrafodelista"/>
        <w:spacing w:line="360" w:lineRule="auto"/>
        <w:ind w:left="0" w:right="567"/>
        <w:jc w:val="both"/>
        <w:rPr>
          <w:rFonts w:ascii="Times New Roman" w:hAnsi="Times New Roman"/>
          <w:sz w:val="24"/>
          <w:szCs w:val="24"/>
          <w:lang w:val="es-ES"/>
        </w:rPr>
      </w:pPr>
      <w:r w:rsidRPr="00D5223B">
        <w:rPr>
          <w:rFonts w:ascii="Times New Roman" w:hAnsi="Times New Roman"/>
          <w:sz w:val="24"/>
          <w:szCs w:val="24"/>
          <w:lang w:val="es-ES"/>
        </w:rPr>
        <w:t xml:space="preserve"> </w:t>
      </w:r>
    </w:p>
    <w:p w:rsidR="00BC7247" w:rsidRDefault="00BC7247" w:rsidP="00C5646C">
      <w:pPr>
        <w:pStyle w:val="Prrafodelista"/>
        <w:numPr>
          <w:ilvl w:val="0"/>
          <w:numId w:val="28"/>
        </w:numPr>
        <w:spacing w:line="360" w:lineRule="auto"/>
        <w:ind w:right="567"/>
        <w:jc w:val="both"/>
        <w:rPr>
          <w:rFonts w:ascii="Times New Roman" w:hAnsi="Times New Roman"/>
          <w:sz w:val="24"/>
          <w:szCs w:val="24"/>
          <w:lang w:val="es-ES"/>
        </w:rPr>
      </w:pPr>
      <w:r w:rsidRPr="007D7D06">
        <w:rPr>
          <w:rFonts w:ascii="Times New Roman" w:hAnsi="Times New Roman"/>
          <w:sz w:val="24"/>
          <w:szCs w:val="24"/>
          <w:lang w:val="es-ES"/>
        </w:rPr>
        <w:t xml:space="preserve">Relacionar el </w:t>
      </w:r>
      <w:r w:rsidR="00156886" w:rsidRPr="007D7D06">
        <w:rPr>
          <w:rFonts w:ascii="Times New Roman" w:hAnsi="Times New Roman"/>
          <w:sz w:val="24"/>
          <w:szCs w:val="24"/>
          <w:lang w:val="es-ES"/>
        </w:rPr>
        <w:t xml:space="preserve">grado de </w:t>
      </w:r>
      <w:r w:rsidR="00662BF5" w:rsidRPr="007D7D06">
        <w:rPr>
          <w:rFonts w:ascii="Times New Roman" w:hAnsi="Times New Roman"/>
          <w:sz w:val="24"/>
          <w:szCs w:val="24"/>
          <w:lang w:val="es-ES"/>
        </w:rPr>
        <w:t>control</w:t>
      </w:r>
      <w:r w:rsidR="00662BF5">
        <w:rPr>
          <w:rFonts w:ascii="Times New Roman" w:hAnsi="Times New Roman"/>
          <w:sz w:val="24"/>
          <w:szCs w:val="24"/>
          <w:lang w:val="es-ES"/>
        </w:rPr>
        <w:t xml:space="preserve">  de la D</w:t>
      </w:r>
      <w:r w:rsidR="00DC1577">
        <w:rPr>
          <w:rFonts w:ascii="Times New Roman" w:hAnsi="Times New Roman"/>
          <w:sz w:val="24"/>
          <w:szCs w:val="24"/>
          <w:lang w:val="es-ES"/>
        </w:rPr>
        <w:t>iabetes</w:t>
      </w:r>
      <w:r w:rsidR="00662BF5">
        <w:rPr>
          <w:rFonts w:ascii="Times New Roman" w:hAnsi="Times New Roman"/>
          <w:sz w:val="24"/>
          <w:szCs w:val="24"/>
          <w:lang w:val="es-ES"/>
        </w:rPr>
        <w:t xml:space="preserve"> M</w:t>
      </w:r>
      <w:r w:rsidR="00D21CFE">
        <w:rPr>
          <w:rFonts w:ascii="Times New Roman" w:hAnsi="Times New Roman"/>
          <w:sz w:val="24"/>
          <w:szCs w:val="24"/>
          <w:lang w:val="es-ES"/>
        </w:rPr>
        <w:t>ellitus tipo 2</w:t>
      </w:r>
      <w:r w:rsidR="000744F6">
        <w:rPr>
          <w:rFonts w:ascii="Times New Roman" w:hAnsi="Times New Roman"/>
          <w:sz w:val="24"/>
          <w:szCs w:val="24"/>
          <w:lang w:val="es-ES"/>
        </w:rPr>
        <w:t xml:space="preserve"> </w:t>
      </w:r>
      <w:r w:rsidR="003926BF" w:rsidRPr="00D5223B">
        <w:rPr>
          <w:rFonts w:ascii="Times New Roman" w:hAnsi="Times New Roman"/>
          <w:sz w:val="24"/>
          <w:szCs w:val="24"/>
          <w:lang w:val="es-ES"/>
        </w:rPr>
        <w:t xml:space="preserve">con la </w:t>
      </w:r>
      <w:r w:rsidR="00DC1577">
        <w:rPr>
          <w:rFonts w:ascii="Times New Roman" w:hAnsi="Times New Roman"/>
          <w:sz w:val="24"/>
          <w:szCs w:val="24"/>
          <w:lang w:val="es-ES"/>
        </w:rPr>
        <w:t>inercia c</w:t>
      </w:r>
      <w:r w:rsidR="000744F6">
        <w:rPr>
          <w:rFonts w:ascii="Times New Roman" w:hAnsi="Times New Roman"/>
          <w:sz w:val="24"/>
          <w:szCs w:val="24"/>
          <w:lang w:val="es-ES"/>
        </w:rPr>
        <w:t>línica</w:t>
      </w:r>
      <w:r w:rsidR="007546D5">
        <w:rPr>
          <w:rFonts w:ascii="Times New Roman" w:hAnsi="Times New Roman"/>
          <w:sz w:val="24"/>
          <w:szCs w:val="24"/>
          <w:lang w:val="es-ES"/>
        </w:rPr>
        <w:t xml:space="preserve"> revisando el alcance de las metas terapéuticas</w:t>
      </w:r>
      <w:r w:rsidR="003926BF" w:rsidRPr="00D5223B">
        <w:rPr>
          <w:rFonts w:ascii="Times New Roman" w:hAnsi="Times New Roman"/>
          <w:sz w:val="24"/>
          <w:szCs w:val="24"/>
          <w:lang w:val="es-ES"/>
        </w:rPr>
        <w:t>.</w:t>
      </w:r>
    </w:p>
    <w:p w:rsidR="00081C11" w:rsidRPr="00D5223B" w:rsidRDefault="00081C11" w:rsidP="00081C11">
      <w:pPr>
        <w:pStyle w:val="Prrafodelista"/>
        <w:spacing w:line="360" w:lineRule="auto"/>
        <w:ind w:left="786" w:right="567"/>
        <w:jc w:val="both"/>
        <w:rPr>
          <w:rFonts w:ascii="Times New Roman" w:hAnsi="Times New Roman"/>
          <w:sz w:val="24"/>
          <w:szCs w:val="24"/>
          <w:lang w:val="es-ES"/>
        </w:rPr>
      </w:pPr>
    </w:p>
    <w:p w:rsidR="001312E8" w:rsidRPr="001312E8" w:rsidRDefault="001312E8" w:rsidP="00C5646C">
      <w:pPr>
        <w:spacing w:line="360" w:lineRule="auto"/>
        <w:contextualSpacing/>
        <w:jc w:val="both"/>
        <w:rPr>
          <w:rFonts w:ascii="Times New Roman" w:hAnsi="Times New Roman"/>
          <w:b/>
          <w:sz w:val="24"/>
          <w:szCs w:val="24"/>
          <w:lang w:eastAsia="en-US"/>
        </w:rPr>
      </w:pPr>
      <w:r w:rsidRPr="001312E8">
        <w:rPr>
          <w:rFonts w:ascii="Times New Roman" w:hAnsi="Times New Roman"/>
          <w:b/>
          <w:sz w:val="24"/>
          <w:szCs w:val="24"/>
          <w:lang w:eastAsia="en-US"/>
        </w:rPr>
        <w:t>Pregunta de investigación:</w:t>
      </w:r>
    </w:p>
    <w:p w:rsidR="001312E8" w:rsidRDefault="001312E8" w:rsidP="00C5646C">
      <w:pPr>
        <w:spacing w:line="360" w:lineRule="auto"/>
        <w:contextualSpacing/>
        <w:jc w:val="both"/>
        <w:rPr>
          <w:rFonts w:ascii="Times New Roman" w:hAnsi="Times New Roman"/>
          <w:sz w:val="24"/>
          <w:szCs w:val="24"/>
          <w:lang w:eastAsia="en-US"/>
        </w:rPr>
      </w:pPr>
    </w:p>
    <w:p w:rsidR="00BC7247" w:rsidRPr="00D5223B" w:rsidRDefault="00A42145" w:rsidP="00C5646C">
      <w:pPr>
        <w:spacing w:line="360" w:lineRule="auto"/>
        <w:contextualSpacing/>
        <w:jc w:val="both"/>
        <w:rPr>
          <w:rFonts w:ascii="Times New Roman" w:hAnsi="Times New Roman"/>
          <w:sz w:val="24"/>
          <w:szCs w:val="24"/>
          <w:lang w:eastAsia="en-US"/>
        </w:rPr>
      </w:pPr>
      <w:r w:rsidRPr="00D5223B">
        <w:rPr>
          <w:rFonts w:ascii="Times New Roman" w:hAnsi="Times New Roman"/>
          <w:sz w:val="24"/>
          <w:szCs w:val="24"/>
          <w:lang w:eastAsia="en-US"/>
        </w:rPr>
        <w:t>¿</w:t>
      </w:r>
      <w:r w:rsidR="002276A7">
        <w:rPr>
          <w:rFonts w:ascii="Times New Roman" w:hAnsi="Times New Roman"/>
          <w:sz w:val="24"/>
          <w:szCs w:val="24"/>
          <w:lang w:eastAsia="en-US"/>
        </w:rPr>
        <w:t>Existe</w:t>
      </w:r>
      <w:r w:rsidR="00894F1E">
        <w:rPr>
          <w:rFonts w:ascii="Times New Roman" w:hAnsi="Times New Roman"/>
          <w:sz w:val="24"/>
          <w:szCs w:val="24"/>
          <w:lang w:eastAsia="en-US"/>
        </w:rPr>
        <w:t xml:space="preserve"> </w:t>
      </w:r>
      <w:r w:rsidR="00B721B1">
        <w:rPr>
          <w:rFonts w:ascii="Times New Roman" w:hAnsi="Times New Roman"/>
          <w:sz w:val="24"/>
          <w:szCs w:val="24"/>
          <w:lang w:eastAsia="en-US"/>
        </w:rPr>
        <w:t>relación entre control de Diabetes M</w:t>
      </w:r>
      <w:r w:rsidR="00DC1577">
        <w:rPr>
          <w:rFonts w:ascii="Times New Roman" w:hAnsi="Times New Roman"/>
          <w:sz w:val="24"/>
          <w:szCs w:val="24"/>
          <w:lang w:eastAsia="en-US"/>
        </w:rPr>
        <w:t>ellitus  y la inercia c</w:t>
      </w:r>
      <w:r w:rsidR="00B721B1">
        <w:rPr>
          <w:rFonts w:ascii="Times New Roman" w:hAnsi="Times New Roman"/>
          <w:sz w:val="24"/>
          <w:szCs w:val="24"/>
          <w:lang w:eastAsia="en-US"/>
        </w:rPr>
        <w:t>línica dentro del Programa de Clínicas M</w:t>
      </w:r>
      <w:r w:rsidR="000744F6">
        <w:rPr>
          <w:rFonts w:ascii="Times New Roman" w:hAnsi="Times New Roman"/>
          <w:sz w:val="24"/>
          <w:szCs w:val="24"/>
          <w:lang w:eastAsia="en-US"/>
        </w:rPr>
        <w:t xml:space="preserve">etabólicas </w:t>
      </w:r>
      <w:r w:rsidR="003C6D54" w:rsidRPr="00D5223B">
        <w:rPr>
          <w:rFonts w:ascii="Times New Roman" w:hAnsi="Times New Roman"/>
          <w:sz w:val="24"/>
          <w:szCs w:val="24"/>
          <w:lang w:eastAsia="en-US"/>
        </w:rPr>
        <w:t xml:space="preserve">en </w:t>
      </w:r>
      <w:r w:rsidR="000744F6">
        <w:rPr>
          <w:rFonts w:ascii="Times New Roman" w:hAnsi="Times New Roman"/>
          <w:sz w:val="24"/>
          <w:szCs w:val="24"/>
          <w:lang w:eastAsia="en-US"/>
        </w:rPr>
        <w:t xml:space="preserve">la </w:t>
      </w:r>
      <w:r w:rsidR="00B721B1">
        <w:rPr>
          <w:rFonts w:ascii="Times New Roman" w:hAnsi="Times New Roman"/>
          <w:sz w:val="24"/>
          <w:szCs w:val="24"/>
          <w:lang w:eastAsia="en-US"/>
        </w:rPr>
        <w:t>Unidad M</w:t>
      </w:r>
      <w:r w:rsidR="003C6D54" w:rsidRPr="00D5223B">
        <w:rPr>
          <w:rFonts w:ascii="Times New Roman" w:hAnsi="Times New Roman"/>
          <w:sz w:val="24"/>
          <w:szCs w:val="24"/>
          <w:lang w:eastAsia="en-US"/>
        </w:rPr>
        <w:t xml:space="preserve">édica </w:t>
      </w:r>
      <w:r w:rsidR="00A310EF">
        <w:rPr>
          <w:rFonts w:ascii="Times New Roman" w:hAnsi="Times New Roman"/>
          <w:sz w:val="24"/>
          <w:szCs w:val="24"/>
          <w:lang w:eastAsia="en-US"/>
        </w:rPr>
        <w:t>de Soyapango</w:t>
      </w:r>
      <w:r w:rsidR="00FE7491">
        <w:rPr>
          <w:rFonts w:ascii="Times New Roman" w:hAnsi="Times New Roman"/>
          <w:sz w:val="24"/>
          <w:szCs w:val="24"/>
          <w:lang w:eastAsia="en-US"/>
        </w:rPr>
        <w:t xml:space="preserve"> del Instituto Salvadoreño del Seguro Social</w:t>
      </w:r>
      <w:r w:rsidR="009E4F00" w:rsidRPr="00D5223B">
        <w:rPr>
          <w:rFonts w:ascii="Times New Roman" w:hAnsi="Times New Roman"/>
          <w:sz w:val="24"/>
          <w:szCs w:val="24"/>
          <w:lang w:eastAsia="en-US"/>
        </w:rPr>
        <w:t>?</w:t>
      </w:r>
    </w:p>
    <w:p w:rsidR="00BC7247" w:rsidRDefault="00BC7247" w:rsidP="00C5646C">
      <w:pPr>
        <w:spacing w:line="360" w:lineRule="auto"/>
        <w:contextualSpacing/>
        <w:jc w:val="both"/>
        <w:rPr>
          <w:rFonts w:ascii="Times New Roman" w:hAnsi="Times New Roman"/>
          <w:sz w:val="24"/>
          <w:szCs w:val="24"/>
          <w:lang w:eastAsia="en-US"/>
        </w:rPr>
      </w:pPr>
    </w:p>
    <w:p w:rsidR="00FB05B0" w:rsidRDefault="00FB05B0" w:rsidP="003561A1">
      <w:pPr>
        <w:spacing w:line="360" w:lineRule="auto"/>
        <w:jc w:val="both"/>
        <w:rPr>
          <w:rFonts w:ascii="Times New Roman" w:hAnsi="Times New Roman"/>
          <w:b/>
          <w:sz w:val="24"/>
          <w:szCs w:val="24"/>
          <w:lang w:eastAsia="en-US"/>
        </w:rPr>
      </w:pPr>
    </w:p>
    <w:p w:rsidR="008324F4" w:rsidRDefault="008324F4" w:rsidP="003561A1">
      <w:pPr>
        <w:spacing w:line="360" w:lineRule="auto"/>
        <w:jc w:val="both"/>
        <w:rPr>
          <w:rFonts w:ascii="Times New Roman" w:hAnsi="Times New Roman"/>
          <w:b/>
          <w:sz w:val="32"/>
          <w:szCs w:val="32"/>
          <w:lang w:eastAsia="en-US"/>
        </w:rPr>
      </w:pPr>
      <w:r>
        <w:rPr>
          <w:rFonts w:ascii="Times New Roman" w:hAnsi="Times New Roman"/>
          <w:b/>
          <w:sz w:val="32"/>
          <w:szCs w:val="32"/>
          <w:lang w:eastAsia="en-US"/>
        </w:rPr>
        <w:lastRenderedPageBreak/>
        <w:t>Materiales y métodos:</w:t>
      </w:r>
    </w:p>
    <w:p w:rsidR="008324F4" w:rsidRDefault="008324F4" w:rsidP="003561A1">
      <w:pPr>
        <w:spacing w:line="360" w:lineRule="auto"/>
        <w:jc w:val="both"/>
        <w:rPr>
          <w:rFonts w:ascii="Times New Roman" w:hAnsi="Times New Roman"/>
          <w:b/>
          <w:sz w:val="24"/>
          <w:szCs w:val="24"/>
          <w:lang w:eastAsia="en-US"/>
        </w:rPr>
      </w:pPr>
      <w:r>
        <w:rPr>
          <w:rFonts w:ascii="Times New Roman" w:hAnsi="Times New Roman"/>
          <w:b/>
          <w:sz w:val="24"/>
          <w:szCs w:val="24"/>
          <w:lang w:eastAsia="en-US"/>
        </w:rPr>
        <w:t>Diseño:</w:t>
      </w:r>
    </w:p>
    <w:p w:rsidR="00492453" w:rsidRPr="00D5223B" w:rsidRDefault="008324F4" w:rsidP="003561A1">
      <w:pPr>
        <w:spacing w:line="360" w:lineRule="auto"/>
        <w:jc w:val="both"/>
        <w:rPr>
          <w:rFonts w:ascii="Times New Roman" w:hAnsi="Times New Roman"/>
          <w:sz w:val="24"/>
          <w:szCs w:val="24"/>
          <w:lang w:eastAsia="en-US"/>
        </w:rPr>
      </w:pPr>
      <w:r w:rsidRPr="003E0BBD">
        <w:rPr>
          <w:rFonts w:ascii="Times New Roman" w:hAnsi="Times New Roman"/>
          <w:sz w:val="24"/>
          <w:szCs w:val="24"/>
          <w:lang w:eastAsia="en-US"/>
        </w:rPr>
        <w:t>Constituye un estudio transversal,</w:t>
      </w:r>
      <w:r w:rsidR="00B1252B" w:rsidRPr="003E0BBD">
        <w:rPr>
          <w:rFonts w:ascii="Times New Roman" w:hAnsi="Times New Roman"/>
          <w:sz w:val="24"/>
          <w:szCs w:val="24"/>
          <w:lang w:eastAsia="en-US"/>
        </w:rPr>
        <w:t xml:space="preserve"> </w:t>
      </w:r>
      <w:r w:rsidRPr="0074220B">
        <w:rPr>
          <w:rFonts w:ascii="Times New Roman" w:hAnsi="Times New Roman"/>
          <w:sz w:val="24"/>
          <w:szCs w:val="24"/>
          <w:lang w:eastAsia="en-US"/>
        </w:rPr>
        <w:t>descriptivo; llevado a cabo de una manera  retrospectiva</w:t>
      </w:r>
      <w:r w:rsidR="003E0BBD">
        <w:rPr>
          <w:rFonts w:ascii="Times New Roman" w:hAnsi="Times New Roman"/>
          <w:sz w:val="24"/>
          <w:szCs w:val="24"/>
          <w:lang w:eastAsia="en-US"/>
        </w:rPr>
        <w:t>,</w:t>
      </w:r>
      <w:r w:rsidR="00BE037B" w:rsidRPr="0074220B">
        <w:rPr>
          <w:rFonts w:ascii="Times New Roman" w:hAnsi="Times New Roman"/>
          <w:sz w:val="24"/>
          <w:szCs w:val="24"/>
          <w:lang w:eastAsia="en-US"/>
        </w:rPr>
        <w:t xml:space="preserve"> </w:t>
      </w:r>
      <w:r w:rsidRPr="0074220B">
        <w:rPr>
          <w:rFonts w:ascii="Times New Roman" w:hAnsi="Times New Roman"/>
          <w:sz w:val="24"/>
          <w:szCs w:val="24"/>
          <w:lang w:eastAsia="en-US"/>
        </w:rPr>
        <w:t>se utilizó</w:t>
      </w:r>
      <w:r w:rsidR="00492453" w:rsidRPr="0074220B">
        <w:rPr>
          <w:rFonts w:ascii="Times New Roman" w:hAnsi="Times New Roman"/>
          <w:sz w:val="24"/>
          <w:szCs w:val="24"/>
          <w:lang w:eastAsia="en-US"/>
        </w:rPr>
        <w:t xml:space="preserve"> </w:t>
      </w:r>
      <w:r w:rsidR="008735D5">
        <w:rPr>
          <w:rFonts w:ascii="Times New Roman" w:hAnsi="Times New Roman"/>
          <w:sz w:val="24"/>
          <w:szCs w:val="24"/>
          <w:lang w:eastAsia="en-US"/>
        </w:rPr>
        <w:t xml:space="preserve">el reporte de </w:t>
      </w:r>
      <w:r w:rsidR="00492453" w:rsidRPr="00D5223B">
        <w:rPr>
          <w:rFonts w:ascii="Times New Roman" w:hAnsi="Times New Roman"/>
          <w:sz w:val="24"/>
          <w:szCs w:val="24"/>
          <w:lang w:eastAsia="en-US"/>
        </w:rPr>
        <w:t xml:space="preserve">la prueba de </w:t>
      </w:r>
      <w:r w:rsidR="00DC1577">
        <w:rPr>
          <w:rFonts w:ascii="Times New Roman" w:hAnsi="Times New Roman"/>
          <w:sz w:val="24"/>
          <w:szCs w:val="24"/>
          <w:lang w:eastAsia="en-US"/>
        </w:rPr>
        <w:t>hemoglobina g</w:t>
      </w:r>
      <w:r w:rsidR="0021298D">
        <w:rPr>
          <w:rFonts w:ascii="Times New Roman" w:hAnsi="Times New Roman"/>
          <w:sz w:val="24"/>
          <w:szCs w:val="24"/>
          <w:lang w:eastAsia="en-US"/>
        </w:rPr>
        <w:t>licada</w:t>
      </w:r>
      <w:r w:rsidR="00AA236D">
        <w:rPr>
          <w:rFonts w:ascii="Times New Roman" w:hAnsi="Times New Roman"/>
          <w:sz w:val="24"/>
          <w:szCs w:val="24"/>
          <w:lang w:eastAsia="en-US"/>
        </w:rPr>
        <w:t xml:space="preserve"> (</w:t>
      </w:r>
      <w:r w:rsidR="00970228">
        <w:rPr>
          <w:rFonts w:ascii="Times New Roman" w:hAnsi="Times New Roman"/>
          <w:sz w:val="24"/>
          <w:szCs w:val="24"/>
          <w:lang w:eastAsia="en-US"/>
        </w:rPr>
        <w:t>Hb1A</w:t>
      </w:r>
      <w:r w:rsidR="00DC1577">
        <w:rPr>
          <w:rFonts w:ascii="Times New Roman" w:hAnsi="Times New Roman"/>
          <w:sz w:val="24"/>
          <w:szCs w:val="24"/>
          <w:lang w:eastAsia="en-US"/>
        </w:rPr>
        <w:t>c)</w:t>
      </w:r>
      <w:r w:rsidR="0021298D">
        <w:rPr>
          <w:rFonts w:ascii="Times New Roman" w:hAnsi="Times New Roman"/>
          <w:sz w:val="24"/>
          <w:szCs w:val="24"/>
          <w:lang w:eastAsia="en-US"/>
        </w:rPr>
        <w:t xml:space="preserve"> </w:t>
      </w:r>
      <w:r w:rsidR="008735D5">
        <w:rPr>
          <w:rFonts w:ascii="Times New Roman" w:hAnsi="Times New Roman"/>
          <w:sz w:val="24"/>
          <w:szCs w:val="24"/>
          <w:lang w:eastAsia="en-US"/>
        </w:rPr>
        <w:t xml:space="preserve">en los expedientes clínicos, </w:t>
      </w:r>
      <w:r w:rsidR="00492453" w:rsidRPr="00D5223B">
        <w:rPr>
          <w:rFonts w:ascii="Times New Roman" w:hAnsi="Times New Roman"/>
          <w:sz w:val="24"/>
          <w:szCs w:val="24"/>
          <w:lang w:eastAsia="en-US"/>
        </w:rPr>
        <w:t>para de</w:t>
      </w:r>
      <w:r w:rsidR="0021298D">
        <w:rPr>
          <w:rFonts w:ascii="Times New Roman" w:hAnsi="Times New Roman"/>
          <w:sz w:val="24"/>
          <w:szCs w:val="24"/>
          <w:lang w:eastAsia="en-US"/>
        </w:rPr>
        <w:t>finir control en los p</w:t>
      </w:r>
      <w:r w:rsidR="00142F26">
        <w:rPr>
          <w:rFonts w:ascii="Times New Roman" w:hAnsi="Times New Roman"/>
          <w:sz w:val="24"/>
          <w:szCs w:val="24"/>
          <w:lang w:eastAsia="en-US"/>
        </w:rPr>
        <w:t>acientes con Diabetes M</w:t>
      </w:r>
      <w:r w:rsidR="0021298D">
        <w:rPr>
          <w:rFonts w:ascii="Times New Roman" w:hAnsi="Times New Roman"/>
          <w:sz w:val="24"/>
          <w:szCs w:val="24"/>
          <w:lang w:eastAsia="en-US"/>
        </w:rPr>
        <w:t>ellitus</w:t>
      </w:r>
      <w:r w:rsidR="00D21CFE">
        <w:rPr>
          <w:rFonts w:ascii="Times New Roman" w:hAnsi="Times New Roman"/>
          <w:sz w:val="24"/>
          <w:szCs w:val="24"/>
          <w:lang w:eastAsia="en-US"/>
        </w:rPr>
        <w:t xml:space="preserve"> tipo 2 </w:t>
      </w:r>
      <w:r w:rsidR="00492453" w:rsidRPr="00D5223B">
        <w:rPr>
          <w:rFonts w:ascii="Times New Roman" w:hAnsi="Times New Roman"/>
          <w:sz w:val="24"/>
          <w:szCs w:val="24"/>
          <w:lang w:eastAsia="en-US"/>
        </w:rPr>
        <w:t xml:space="preserve">inscritos en el </w:t>
      </w:r>
      <w:r w:rsidR="00142F26">
        <w:rPr>
          <w:rFonts w:ascii="Times New Roman" w:hAnsi="Times New Roman"/>
          <w:sz w:val="24"/>
          <w:szCs w:val="24"/>
          <w:lang w:eastAsia="en-US"/>
        </w:rPr>
        <w:t>Programa de Clínicas Metabólicas de la Unidad M</w:t>
      </w:r>
      <w:r w:rsidR="00DC1577">
        <w:rPr>
          <w:rFonts w:ascii="Times New Roman" w:hAnsi="Times New Roman"/>
          <w:sz w:val="24"/>
          <w:szCs w:val="24"/>
          <w:lang w:eastAsia="en-US"/>
        </w:rPr>
        <w:t>édica de Soyapango</w:t>
      </w:r>
      <w:r>
        <w:rPr>
          <w:rFonts w:ascii="Times New Roman" w:hAnsi="Times New Roman"/>
          <w:sz w:val="24"/>
          <w:szCs w:val="24"/>
          <w:lang w:eastAsia="en-US"/>
        </w:rPr>
        <w:t xml:space="preserve"> ISSS</w:t>
      </w:r>
      <w:r w:rsidR="00DC1577">
        <w:rPr>
          <w:rFonts w:ascii="Times New Roman" w:hAnsi="Times New Roman"/>
          <w:sz w:val="24"/>
          <w:szCs w:val="24"/>
          <w:lang w:eastAsia="en-US"/>
        </w:rPr>
        <w:t xml:space="preserve"> durante el año 2013</w:t>
      </w:r>
      <w:r w:rsidR="00492453" w:rsidRPr="00D5223B">
        <w:rPr>
          <w:rFonts w:ascii="Times New Roman" w:hAnsi="Times New Roman"/>
          <w:sz w:val="24"/>
          <w:szCs w:val="24"/>
          <w:lang w:eastAsia="en-US"/>
        </w:rPr>
        <w:t>.</w:t>
      </w:r>
    </w:p>
    <w:p w:rsidR="00156886" w:rsidRDefault="00156886" w:rsidP="003561A1">
      <w:pPr>
        <w:spacing w:line="360" w:lineRule="auto"/>
        <w:jc w:val="both"/>
        <w:rPr>
          <w:rFonts w:ascii="Times New Roman" w:hAnsi="Times New Roman"/>
          <w:b/>
          <w:sz w:val="24"/>
          <w:szCs w:val="24"/>
          <w:lang w:eastAsia="en-US"/>
        </w:rPr>
      </w:pPr>
      <w:r w:rsidRPr="007D7D06">
        <w:rPr>
          <w:rFonts w:ascii="Times New Roman" w:hAnsi="Times New Roman"/>
          <w:b/>
          <w:sz w:val="24"/>
          <w:szCs w:val="24"/>
          <w:lang w:eastAsia="en-US"/>
        </w:rPr>
        <w:t>Universo:</w:t>
      </w:r>
    </w:p>
    <w:p w:rsidR="00BC7247" w:rsidRPr="00D5223B" w:rsidRDefault="00492453" w:rsidP="003561A1">
      <w:pPr>
        <w:spacing w:line="360" w:lineRule="auto"/>
        <w:jc w:val="both"/>
        <w:rPr>
          <w:rFonts w:ascii="Times New Roman" w:hAnsi="Times New Roman"/>
          <w:sz w:val="24"/>
          <w:szCs w:val="24"/>
          <w:lang w:eastAsia="en-US"/>
        </w:rPr>
      </w:pPr>
      <w:r w:rsidRPr="00D5223B">
        <w:rPr>
          <w:rFonts w:ascii="Times New Roman" w:hAnsi="Times New Roman"/>
          <w:sz w:val="24"/>
          <w:szCs w:val="24"/>
          <w:lang w:eastAsia="en-US"/>
        </w:rPr>
        <w:t>Derechohabientes</w:t>
      </w:r>
      <w:r w:rsidR="00BC7247" w:rsidRPr="00D5223B">
        <w:rPr>
          <w:rFonts w:ascii="Times New Roman" w:hAnsi="Times New Roman"/>
          <w:sz w:val="24"/>
          <w:szCs w:val="24"/>
          <w:lang w:eastAsia="en-US"/>
        </w:rPr>
        <w:t xml:space="preserve"> </w:t>
      </w:r>
      <w:r w:rsidRPr="00D5223B">
        <w:rPr>
          <w:rFonts w:ascii="Times New Roman" w:hAnsi="Times New Roman"/>
          <w:sz w:val="24"/>
          <w:szCs w:val="24"/>
          <w:lang w:eastAsia="en-US"/>
        </w:rPr>
        <w:t>mayores de</w:t>
      </w:r>
      <w:r w:rsidR="0021298D">
        <w:rPr>
          <w:rFonts w:ascii="Times New Roman" w:hAnsi="Times New Roman"/>
          <w:sz w:val="24"/>
          <w:szCs w:val="24"/>
          <w:lang w:eastAsia="en-US"/>
        </w:rPr>
        <w:t xml:space="preserve"> 18 </w:t>
      </w:r>
      <w:r w:rsidRPr="00D5223B">
        <w:rPr>
          <w:rFonts w:ascii="Times New Roman" w:hAnsi="Times New Roman"/>
          <w:sz w:val="24"/>
          <w:szCs w:val="24"/>
          <w:lang w:eastAsia="en-US"/>
        </w:rPr>
        <w:t xml:space="preserve">años inscritos en el </w:t>
      </w:r>
      <w:r w:rsidR="00A62F80">
        <w:rPr>
          <w:rFonts w:ascii="Times New Roman" w:hAnsi="Times New Roman"/>
          <w:sz w:val="24"/>
          <w:szCs w:val="24"/>
          <w:lang w:eastAsia="en-US"/>
        </w:rPr>
        <w:t>Programa de Clínicas Metabólicas de la Unidad M</w:t>
      </w:r>
      <w:r w:rsidR="00DC1577">
        <w:rPr>
          <w:rFonts w:ascii="Times New Roman" w:hAnsi="Times New Roman"/>
          <w:sz w:val="24"/>
          <w:szCs w:val="24"/>
          <w:lang w:eastAsia="en-US"/>
        </w:rPr>
        <w:t xml:space="preserve">édica de </w:t>
      </w:r>
      <w:r w:rsidR="002978A7">
        <w:rPr>
          <w:rFonts w:ascii="Times New Roman" w:hAnsi="Times New Roman"/>
          <w:sz w:val="24"/>
          <w:szCs w:val="24"/>
          <w:lang w:eastAsia="en-US"/>
        </w:rPr>
        <w:t xml:space="preserve">Soyapango </w:t>
      </w:r>
      <w:r w:rsidR="0021298D">
        <w:rPr>
          <w:rFonts w:ascii="Times New Roman" w:hAnsi="Times New Roman"/>
          <w:sz w:val="24"/>
          <w:szCs w:val="24"/>
          <w:lang w:eastAsia="en-US"/>
        </w:rPr>
        <w:t>a quienes se l</w:t>
      </w:r>
      <w:r w:rsidR="003E0BBD">
        <w:rPr>
          <w:rFonts w:ascii="Times New Roman" w:hAnsi="Times New Roman"/>
          <w:sz w:val="24"/>
          <w:szCs w:val="24"/>
          <w:lang w:eastAsia="en-US"/>
        </w:rPr>
        <w:t>es</w:t>
      </w:r>
      <w:r w:rsidR="008324F4">
        <w:rPr>
          <w:rFonts w:ascii="Times New Roman" w:hAnsi="Times New Roman"/>
          <w:sz w:val="24"/>
          <w:szCs w:val="24"/>
          <w:lang w:eastAsia="en-US"/>
        </w:rPr>
        <w:t xml:space="preserve"> </w:t>
      </w:r>
      <w:r w:rsidR="008735D5">
        <w:rPr>
          <w:rFonts w:ascii="Times New Roman" w:hAnsi="Times New Roman"/>
          <w:sz w:val="24"/>
          <w:szCs w:val="24"/>
          <w:lang w:eastAsia="en-US"/>
        </w:rPr>
        <w:t>tomaron</w:t>
      </w:r>
      <w:r w:rsidR="008324F4">
        <w:rPr>
          <w:rFonts w:ascii="Times New Roman" w:hAnsi="Times New Roman"/>
          <w:sz w:val="24"/>
          <w:szCs w:val="24"/>
          <w:lang w:eastAsia="en-US"/>
        </w:rPr>
        <w:t xml:space="preserve"> </w:t>
      </w:r>
      <w:r w:rsidR="008735D5">
        <w:rPr>
          <w:rFonts w:ascii="Times New Roman" w:hAnsi="Times New Roman"/>
          <w:sz w:val="24"/>
          <w:szCs w:val="24"/>
          <w:lang w:eastAsia="en-US"/>
        </w:rPr>
        <w:t xml:space="preserve">y reportaron en el expediente clínico hemoglobina glicada </w:t>
      </w:r>
      <w:r w:rsidR="00AA236D">
        <w:rPr>
          <w:rFonts w:ascii="Times New Roman" w:hAnsi="Times New Roman"/>
          <w:sz w:val="24"/>
          <w:szCs w:val="24"/>
          <w:lang w:eastAsia="en-US"/>
        </w:rPr>
        <w:t>Hb1 Ac</w:t>
      </w:r>
      <w:r w:rsidR="0021298D">
        <w:rPr>
          <w:rFonts w:ascii="Times New Roman" w:hAnsi="Times New Roman"/>
          <w:sz w:val="24"/>
          <w:szCs w:val="24"/>
          <w:lang w:eastAsia="en-US"/>
        </w:rPr>
        <w:t xml:space="preserve"> </w:t>
      </w:r>
      <w:r w:rsidR="00BE037B">
        <w:rPr>
          <w:rFonts w:ascii="Times New Roman" w:hAnsi="Times New Roman"/>
          <w:sz w:val="24"/>
          <w:szCs w:val="24"/>
          <w:lang w:eastAsia="en-US"/>
        </w:rPr>
        <w:t xml:space="preserve">durante el año 2013 </w:t>
      </w:r>
      <w:r w:rsidR="0021298D">
        <w:rPr>
          <w:rFonts w:ascii="Times New Roman" w:hAnsi="Times New Roman"/>
          <w:sz w:val="24"/>
          <w:szCs w:val="24"/>
          <w:lang w:eastAsia="en-US"/>
        </w:rPr>
        <w:t>como parte del control y qu</w:t>
      </w:r>
      <w:r w:rsidR="008324F4">
        <w:rPr>
          <w:rFonts w:ascii="Times New Roman" w:hAnsi="Times New Roman"/>
          <w:sz w:val="24"/>
          <w:szCs w:val="24"/>
          <w:lang w:eastAsia="en-US"/>
        </w:rPr>
        <w:t xml:space="preserve">e pertenecen </w:t>
      </w:r>
      <w:r w:rsidR="0021298D">
        <w:rPr>
          <w:rFonts w:ascii="Times New Roman" w:hAnsi="Times New Roman"/>
          <w:sz w:val="24"/>
          <w:szCs w:val="24"/>
          <w:lang w:eastAsia="en-US"/>
        </w:rPr>
        <w:t xml:space="preserve"> al </w:t>
      </w:r>
      <w:r w:rsidRPr="00D5223B">
        <w:rPr>
          <w:rFonts w:ascii="Times New Roman" w:hAnsi="Times New Roman"/>
          <w:sz w:val="24"/>
          <w:szCs w:val="24"/>
          <w:lang w:eastAsia="en-US"/>
        </w:rPr>
        <w:t xml:space="preserve"> área de influencia </w:t>
      </w:r>
      <w:r w:rsidR="00BC7247" w:rsidRPr="00D5223B">
        <w:rPr>
          <w:rFonts w:ascii="Times New Roman" w:hAnsi="Times New Roman"/>
          <w:sz w:val="24"/>
          <w:szCs w:val="24"/>
          <w:lang w:eastAsia="en-US"/>
        </w:rPr>
        <w:t xml:space="preserve">del Instituto Salvadoreño del Seguro Social </w:t>
      </w:r>
      <w:r w:rsidR="003446BF">
        <w:rPr>
          <w:rFonts w:ascii="Times New Roman" w:hAnsi="Times New Roman"/>
          <w:sz w:val="24"/>
          <w:szCs w:val="24"/>
          <w:lang w:eastAsia="en-US"/>
        </w:rPr>
        <w:t>Unidad Médica</w:t>
      </w:r>
      <w:r w:rsidR="00BC7247" w:rsidRPr="00D5223B">
        <w:rPr>
          <w:rFonts w:ascii="Times New Roman" w:hAnsi="Times New Roman"/>
          <w:sz w:val="24"/>
          <w:szCs w:val="24"/>
          <w:lang w:eastAsia="en-US"/>
        </w:rPr>
        <w:t xml:space="preserve"> Soyapango</w:t>
      </w:r>
      <w:r w:rsidR="00BE037B">
        <w:rPr>
          <w:rFonts w:ascii="Times New Roman" w:hAnsi="Times New Roman"/>
          <w:sz w:val="24"/>
          <w:szCs w:val="24"/>
          <w:lang w:eastAsia="en-US"/>
        </w:rPr>
        <w:t xml:space="preserve"> </w:t>
      </w:r>
    </w:p>
    <w:p w:rsidR="00146E15" w:rsidRDefault="00BC7247" w:rsidP="003561A1">
      <w:pPr>
        <w:spacing w:line="360" w:lineRule="auto"/>
        <w:contextualSpacing/>
        <w:jc w:val="both"/>
        <w:rPr>
          <w:rFonts w:ascii="Times New Roman" w:hAnsi="Times New Roman"/>
          <w:b/>
          <w:sz w:val="24"/>
          <w:szCs w:val="24"/>
          <w:lang w:eastAsia="en-US"/>
        </w:rPr>
      </w:pPr>
      <w:r w:rsidRPr="00D5223B">
        <w:rPr>
          <w:rFonts w:ascii="Times New Roman" w:hAnsi="Times New Roman"/>
          <w:b/>
          <w:sz w:val="24"/>
          <w:szCs w:val="24"/>
          <w:lang w:eastAsia="en-US"/>
        </w:rPr>
        <w:t>a) Población diana:</w:t>
      </w:r>
    </w:p>
    <w:p w:rsidR="00146E15" w:rsidRDefault="00BC7247" w:rsidP="003561A1">
      <w:pPr>
        <w:spacing w:line="360" w:lineRule="auto"/>
        <w:contextualSpacing/>
        <w:jc w:val="both"/>
        <w:rPr>
          <w:rFonts w:ascii="Times New Roman" w:hAnsi="Times New Roman"/>
          <w:sz w:val="24"/>
          <w:szCs w:val="24"/>
          <w:lang w:eastAsia="en-US"/>
        </w:rPr>
      </w:pPr>
      <w:r w:rsidRPr="00D5223B">
        <w:rPr>
          <w:rFonts w:ascii="Times New Roman" w:hAnsi="Times New Roman"/>
          <w:sz w:val="24"/>
          <w:szCs w:val="24"/>
          <w:lang w:eastAsia="en-US"/>
        </w:rPr>
        <w:t xml:space="preserve"> </w:t>
      </w:r>
      <w:r w:rsidR="00492453" w:rsidRPr="00D5223B">
        <w:rPr>
          <w:rFonts w:ascii="Times New Roman" w:hAnsi="Times New Roman"/>
          <w:sz w:val="24"/>
          <w:szCs w:val="24"/>
          <w:lang w:eastAsia="en-US"/>
        </w:rPr>
        <w:t xml:space="preserve">Los </w:t>
      </w:r>
      <w:r w:rsidR="00970228">
        <w:rPr>
          <w:rFonts w:ascii="Times New Roman" w:hAnsi="Times New Roman"/>
          <w:sz w:val="24"/>
          <w:szCs w:val="24"/>
          <w:lang w:eastAsia="en-US"/>
        </w:rPr>
        <w:t>516</w:t>
      </w:r>
      <w:r w:rsidR="00492453" w:rsidRPr="00D5223B">
        <w:rPr>
          <w:rFonts w:ascii="Times New Roman" w:hAnsi="Times New Roman"/>
          <w:sz w:val="24"/>
          <w:szCs w:val="24"/>
          <w:lang w:eastAsia="en-US"/>
        </w:rPr>
        <w:t xml:space="preserve"> derechohabientes </w:t>
      </w:r>
      <w:r w:rsidR="002978A7">
        <w:rPr>
          <w:rFonts w:ascii="Times New Roman" w:hAnsi="Times New Roman"/>
          <w:sz w:val="24"/>
          <w:szCs w:val="24"/>
          <w:lang w:eastAsia="en-US"/>
        </w:rPr>
        <w:t xml:space="preserve">documentados dentro del registro del laboratorio a quienes se les envió </w:t>
      </w:r>
      <w:r w:rsidR="008735D5">
        <w:rPr>
          <w:rFonts w:ascii="Times New Roman" w:hAnsi="Times New Roman"/>
          <w:sz w:val="24"/>
          <w:szCs w:val="24"/>
          <w:lang w:eastAsia="en-US"/>
        </w:rPr>
        <w:t xml:space="preserve">y reportó en su expediente clínico hemoglobina glicada </w:t>
      </w:r>
      <w:r w:rsidR="00AA236D">
        <w:rPr>
          <w:rFonts w:ascii="Times New Roman" w:hAnsi="Times New Roman"/>
          <w:sz w:val="24"/>
          <w:szCs w:val="24"/>
          <w:lang w:eastAsia="en-US"/>
        </w:rPr>
        <w:t>Hb1Ac</w:t>
      </w:r>
      <w:r w:rsidR="002978A7" w:rsidRPr="002978A7">
        <w:rPr>
          <w:rFonts w:ascii="Times New Roman" w:hAnsi="Times New Roman"/>
          <w:sz w:val="24"/>
          <w:szCs w:val="24"/>
          <w:lang w:eastAsia="en-US"/>
        </w:rPr>
        <w:t xml:space="preserve"> </w:t>
      </w:r>
      <w:r w:rsidR="002978A7">
        <w:rPr>
          <w:rFonts w:ascii="Times New Roman" w:hAnsi="Times New Roman"/>
          <w:sz w:val="24"/>
          <w:szCs w:val="24"/>
          <w:lang w:eastAsia="en-US"/>
        </w:rPr>
        <w:t>durante el año 2013</w:t>
      </w:r>
      <w:r w:rsidR="003446BF">
        <w:rPr>
          <w:rFonts w:ascii="Times New Roman" w:hAnsi="Times New Roman"/>
          <w:sz w:val="24"/>
          <w:szCs w:val="24"/>
          <w:lang w:eastAsia="en-US"/>
        </w:rPr>
        <w:t xml:space="preserve"> en el P</w:t>
      </w:r>
      <w:r w:rsidR="00492453" w:rsidRPr="00D5223B">
        <w:rPr>
          <w:rFonts w:ascii="Times New Roman" w:hAnsi="Times New Roman"/>
          <w:sz w:val="24"/>
          <w:szCs w:val="24"/>
          <w:lang w:eastAsia="en-US"/>
        </w:rPr>
        <w:t>rograma</w:t>
      </w:r>
      <w:r w:rsidR="003446BF">
        <w:rPr>
          <w:rFonts w:ascii="Times New Roman" w:hAnsi="Times New Roman"/>
          <w:sz w:val="24"/>
          <w:szCs w:val="24"/>
          <w:lang w:eastAsia="en-US"/>
        </w:rPr>
        <w:t xml:space="preserve"> de Clínicas M</w:t>
      </w:r>
      <w:r w:rsidR="0021298D">
        <w:rPr>
          <w:rFonts w:ascii="Times New Roman" w:hAnsi="Times New Roman"/>
          <w:sz w:val="24"/>
          <w:szCs w:val="24"/>
          <w:lang w:eastAsia="en-US"/>
        </w:rPr>
        <w:t>etabólicas</w:t>
      </w:r>
      <w:r w:rsidR="00492453" w:rsidRPr="00D5223B">
        <w:rPr>
          <w:rFonts w:ascii="Times New Roman" w:hAnsi="Times New Roman"/>
          <w:sz w:val="24"/>
          <w:szCs w:val="24"/>
          <w:lang w:eastAsia="en-US"/>
        </w:rPr>
        <w:t>.</w:t>
      </w:r>
    </w:p>
    <w:p w:rsidR="00146E15" w:rsidRPr="00D5223B" w:rsidRDefault="00146E15" w:rsidP="003561A1">
      <w:pPr>
        <w:spacing w:line="360" w:lineRule="auto"/>
        <w:contextualSpacing/>
        <w:jc w:val="both"/>
        <w:rPr>
          <w:rFonts w:ascii="Times New Roman" w:hAnsi="Times New Roman"/>
          <w:sz w:val="24"/>
          <w:szCs w:val="24"/>
          <w:lang w:eastAsia="en-US"/>
        </w:rPr>
      </w:pPr>
    </w:p>
    <w:p w:rsidR="00146E15" w:rsidRDefault="00BC7247" w:rsidP="003561A1">
      <w:pPr>
        <w:spacing w:line="360" w:lineRule="auto"/>
        <w:contextualSpacing/>
        <w:jc w:val="both"/>
        <w:rPr>
          <w:rFonts w:ascii="Times New Roman" w:hAnsi="Times New Roman"/>
          <w:b/>
          <w:sz w:val="24"/>
          <w:szCs w:val="24"/>
          <w:lang w:eastAsia="en-US"/>
        </w:rPr>
      </w:pPr>
      <w:r w:rsidRPr="00D5223B">
        <w:rPr>
          <w:rFonts w:ascii="Times New Roman" w:hAnsi="Times New Roman"/>
          <w:b/>
          <w:sz w:val="24"/>
          <w:szCs w:val="24"/>
          <w:lang w:eastAsia="en-US"/>
        </w:rPr>
        <w:t xml:space="preserve">b) Población de estudio: </w:t>
      </w:r>
    </w:p>
    <w:p w:rsidR="00BC7247" w:rsidRPr="00D5223B" w:rsidRDefault="00BC7247" w:rsidP="003561A1">
      <w:pPr>
        <w:spacing w:line="360" w:lineRule="auto"/>
        <w:contextualSpacing/>
        <w:jc w:val="both"/>
        <w:rPr>
          <w:rFonts w:ascii="Times New Roman" w:hAnsi="Times New Roman"/>
          <w:sz w:val="24"/>
          <w:szCs w:val="24"/>
          <w:lang w:eastAsia="en-US"/>
        </w:rPr>
      </w:pPr>
      <w:r w:rsidRPr="00D5223B">
        <w:rPr>
          <w:rFonts w:ascii="Times New Roman" w:hAnsi="Times New Roman"/>
          <w:sz w:val="24"/>
          <w:szCs w:val="24"/>
          <w:lang w:eastAsia="en-US"/>
        </w:rPr>
        <w:t>Todo aqu</w:t>
      </w:r>
      <w:r w:rsidR="0074220B">
        <w:rPr>
          <w:rFonts w:ascii="Times New Roman" w:hAnsi="Times New Roman"/>
          <w:sz w:val="24"/>
          <w:szCs w:val="24"/>
          <w:lang w:eastAsia="en-US"/>
        </w:rPr>
        <w:t xml:space="preserve">el </w:t>
      </w:r>
      <w:r w:rsidR="00140C30">
        <w:rPr>
          <w:rFonts w:ascii="Times New Roman" w:hAnsi="Times New Roman"/>
          <w:sz w:val="24"/>
          <w:szCs w:val="24"/>
          <w:lang w:eastAsia="en-US"/>
        </w:rPr>
        <w:t>derechohabiente</w:t>
      </w:r>
      <w:r w:rsidR="0074220B">
        <w:rPr>
          <w:rFonts w:ascii="Times New Roman" w:hAnsi="Times New Roman"/>
          <w:sz w:val="24"/>
          <w:szCs w:val="24"/>
          <w:lang w:eastAsia="en-US"/>
        </w:rPr>
        <w:t xml:space="preserve"> inscrito</w:t>
      </w:r>
      <w:r w:rsidR="00D10C62" w:rsidRPr="00D5223B">
        <w:rPr>
          <w:rFonts w:ascii="Times New Roman" w:hAnsi="Times New Roman"/>
          <w:sz w:val="24"/>
          <w:szCs w:val="24"/>
          <w:lang w:eastAsia="en-US"/>
        </w:rPr>
        <w:t xml:space="preserve"> en el </w:t>
      </w:r>
      <w:r w:rsidR="003446BF">
        <w:rPr>
          <w:rFonts w:ascii="Times New Roman" w:hAnsi="Times New Roman"/>
          <w:sz w:val="24"/>
          <w:szCs w:val="24"/>
          <w:lang w:eastAsia="en-US"/>
        </w:rPr>
        <w:t>Programa de Clínicas M</w:t>
      </w:r>
      <w:r w:rsidR="0074220B">
        <w:rPr>
          <w:rFonts w:ascii="Times New Roman" w:hAnsi="Times New Roman"/>
          <w:sz w:val="24"/>
          <w:szCs w:val="24"/>
          <w:lang w:eastAsia="en-US"/>
        </w:rPr>
        <w:t>etabólicas</w:t>
      </w:r>
      <w:r w:rsidR="003C1DB5">
        <w:rPr>
          <w:rFonts w:ascii="Times New Roman" w:hAnsi="Times New Roman"/>
          <w:sz w:val="24"/>
          <w:szCs w:val="24"/>
          <w:lang w:eastAsia="en-US"/>
        </w:rPr>
        <w:t>,</w:t>
      </w:r>
      <w:r w:rsidR="0074220B">
        <w:rPr>
          <w:rFonts w:ascii="Times New Roman" w:hAnsi="Times New Roman"/>
          <w:sz w:val="24"/>
          <w:szCs w:val="24"/>
          <w:lang w:eastAsia="en-US"/>
        </w:rPr>
        <w:t xml:space="preserve"> que contaba</w:t>
      </w:r>
      <w:r w:rsidR="0021298D">
        <w:rPr>
          <w:rFonts w:ascii="Times New Roman" w:hAnsi="Times New Roman"/>
          <w:sz w:val="24"/>
          <w:szCs w:val="24"/>
          <w:lang w:eastAsia="en-US"/>
        </w:rPr>
        <w:t xml:space="preserve"> con </w:t>
      </w:r>
      <w:r w:rsidR="00AA236D">
        <w:rPr>
          <w:rFonts w:ascii="Times New Roman" w:hAnsi="Times New Roman"/>
          <w:sz w:val="24"/>
          <w:szCs w:val="24"/>
          <w:lang w:eastAsia="en-US"/>
        </w:rPr>
        <w:t>Hb1Ac</w:t>
      </w:r>
      <w:r w:rsidR="008735D5">
        <w:rPr>
          <w:rFonts w:ascii="Times New Roman" w:hAnsi="Times New Roman"/>
          <w:sz w:val="24"/>
          <w:szCs w:val="24"/>
          <w:lang w:eastAsia="en-US"/>
        </w:rPr>
        <w:t xml:space="preserve"> reportada en su expediente,</w:t>
      </w:r>
      <w:r w:rsidR="00AA236D">
        <w:rPr>
          <w:rFonts w:ascii="Times New Roman" w:hAnsi="Times New Roman"/>
          <w:sz w:val="24"/>
          <w:szCs w:val="24"/>
          <w:lang w:eastAsia="en-US"/>
        </w:rPr>
        <w:t xml:space="preserve"> </w:t>
      </w:r>
      <w:r w:rsidR="0021298D">
        <w:rPr>
          <w:rFonts w:ascii="Times New Roman" w:hAnsi="Times New Roman"/>
          <w:sz w:val="24"/>
          <w:szCs w:val="24"/>
          <w:lang w:eastAsia="en-US"/>
        </w:rPr>
        <w:t xml:space="preserve">y que </w:t>
      </w:r>
      <w:r w:rsidR="0074220B">
        <w:rPr>
          <w:rFonts w:ascii="Times New Roman" w:hAnsi="Times New Roman"/>
          <w:sz w:val="24"/>
          <w:szCs w:val="24"/>
          <w:lang w:eastAsia="en-US"/>
        </w:rPr>
        <w:t>cumplió</w:t>
      </w:r>
      <w:r w:rsidRPr="00D5223B">
        <w:rPr>
          <w:rFonts w:ascii="Times New Roman" w:hAnsi="Times New Roman"/>
          <w:sz w:val="24"/>
          <w:szCs w:val="24"/>
          <w:lang w:eastAsia="en-US"/>
        </w:rPr>
        <w:t xml:space="preserve"> con los cr</w:t>
      </w:r>
      <w:r w:rsidR="00440932">
        <w:rPr>
          <w:rFonts w:ascii="Times New Roman" w:hAnsi="Times New Roman"/>
          <w:sz w:val="24"/>
          <w:szCs w:val="24"/>
          <w:lang w:eastAsia="en-US"/>
        </w:rPr>
        <w:t>iterios de inclusión</w:t>
      </w:r>
      <w:r w:rsidR="00D10C62" w:rsidRPr="00D5223B">
        <w:rPr>
          <w:rFonts w:ascii="Times New Roman" w:hAnsi="Times New Roman"/>
          <w:sz w:val="24"/>
          <w:szCs w:val="24"/>
          <w:lang w:eastAsia="en-US"/>
        </w:rPr>
        <w:t xml:space="preserve"> </w:t>
      </w:r>
      <w:r w:rsidR="002978A7">
        <w:rPr>
          <w:rFonts w:ascii="Times New Roman" w:hAnsi="Times New Roman"/>
          <w:sz w:val="24"/>
          <w:szCs w:val="24"/>
          <w:lang w:eastAsia="en-US"/>
        </w:rPr>
        <w:t>durante el 2013</w:t>
      </w:r>
      <w:r w:rsidRPr="00D5223B">
        <w:rPr>
          <w:rFonts w:ascii="Times New Roman" w:hAnsi="Times New Roman"/>
          <w:sz w:val="24"/>
          <w:szCs w:val="24"/>
          <w:lang w:eastAsia="en-US"/>
        </w:rPr>
        <w:t>.</w:t>
      </w:r>
    </w:p>
    <w:p w:rsidR="00AA236D" w:rsidRDefault="00AA236D" w:rsidP="003561A1">
      <w:pPr>
        <w:spacing w:line="360" w:lineRule="auto"/>
        <w:jc w:val="both"/>
        <w:rPr>
          <w:rFonts w:ascii="Times New Roman" w:hAnsi="Times New Roman"/>
          <w:b/>
          <w:sz w:val="24"/>
          <w:szCs w:val="24"/>
          <w:lang w:eastAsia="en-US"/>
        </w:rPr>
      </w:pPr>
    </w:p>
    <w:p w:rsidR="00FB05B0" w:rsidRDefault="00FB05B0" w:rsidP="003561A1">
      <w:pPr>
        <w:spacing w:line="360" w:lineRule="auto"/>
        <w:jc w:val="both"/>
        <w:rPr>
          <w:rFonts w:ascii="Times New Roman" w:hAnsi="Times New Roman"/>
          <w:b/>
          <w:sz w:val="24"/>
          <w:szCs w:val="24"/>
          <w:lang w:eastAsia="en-US"/>
        </w:rPr>
      </w:pPr>
    </w:p>
    <w:p w:rsidR="006E0811" w:rsidRDefault="006E0811" w:rsidP="003561A1">
      <w:pPr>
        <w:spacing w:line="360" w:lineRule="auto"/>
        <w:jc w:val="both"/>
        <w:rPr>
          <w:rFonts w:ascii="Times New Roman" w:hAnsi="Times New Roman"/>
          <w:b/>
          <w:sz w:val="24"/>
          <w:szCs w:val="24"/>
          <w:lang w:eastAsia="en-US"/>
        </w:rPr>
      </w:pPr>
    </w:p>
    <w:p w:rsidR="00BC7247" w:rsidRPr="00D5223B" w:rsidRDefault="00BC7247" w:rsidP="003561A1">
      <w:pPr>
        <w:spacing w:line="360" w:lineRule="auto"/>
        <w:jc w:val="both"/>
        <w:rPr>
          <w:rFonts w:ascii="Times New Roman" w:hAnsi="Times New Roman"/>
          <w:b/>
          <w:sz w:val="24"/>
          <w:szCs w:val="24"/>
          <w:lang w:eastAsia="en-US"/>
        </w:rPr>
      </w:pPr>
      <w:r w:rsidRPr="00D5223B">
        <w:rPr>
          <w:rFonts w:ascii="Times New Roman" w:hAnsi="Times New Roman"/>
          <w:b/>
          <w:sz w:val="24"/>
          <w:szCs w:val="24"/>
          <w:lang w:eastAsia="en-US"/>
        </w:rPr>
        <w:lastRenderedPageBreak/>
        <w:t>Descripción de la población de estudio:</w:t>
      </w:r>
    </w:p>
    <w:p w:rsidR="00BC7247" w:rsidRPr="00D5223B" w:rsidRDefault="00BC7247" w:rsidP="003561A1">
      <w:pPr>
        <w:spacing w:line="360" w:lineRule="auto"/>
        <w:contextualSpacing/>
        <w:jc w:val="both"/>
        <w:rPr>
          <w:rFonts w:ascii="Times New Roman" w:hAnsi="Times New Roman"/>
          <w:b/>
          <w:sz w:val="24"/>
          <w:szCs w:val="24"/>
          <w:lang w:eastAsia="en-US"/>
        </w:rPr>
      </w:pPr>
      <w:r w:rsidRPr="00D5223B">
        <w:rPr>
          <w:rFonts w:ascii="Times New Roman" w:hAnsi="Times New Roman"/>
          <w:b/>
          <w:sz w:val="24"/>
          <w:szCs w:val="24"/>
          <w:lang w:eastAsia="en-US"/>
        </w:rPr>
        <w:tab/>
        <w:t>Criterios de inclusión:</w:t>
      </w:r>
    </w:p>
    <w:p w:rsidR="00BC7247" w:rsidRPr="00D5223B" w:rsidRDefault="00BC7247" w:rsidP="003561A1">
      <w:pPr>
        <w:numPr>
          <w:ilvl w:val="0"/>
          <w:numId w:val="34"/>
        </w:numPr>
        <w:spacing w:line="360" w:lineRule="auto"/>
        <w:contextualSpacing/>
        <w:jc w:val="both"/>
        <w:rPr>
          <w:rFonts w:ascii="Times New Roman" w:hAnsi="Times New Roman"/>
          <w:sz w:val="24"/>
          <w:szCs w:val="24"/>
          <w:lang w:eastAsia="en-US"/>
        </w:rPr>
      </w:pPr>
      <w:r w:rsidRPr="00D5223B">
        <w:rPr>
          <w:rFonts w:ascii="Times New Roman" w:hAnsi="Times New Roman"/>
          <w:sz w:val="24"/>
          <w:szCs w:val="24"/>
          <w:lang w:eastAsia="en-US"/>
        </w:rPr>
        <w:t xml:space="preserve">Pacientes inscritos en </w:t>
      </w:r>
      <w:r w:rsidR="005C6747">
        <w:rPr>
          <w:rFonts w:ascii="Times New Roman" w:hAnsi="Times New Roman"/>
          <w:sz w:val="24"/>
          <w:szCs w:val="24"/>
          <w:lang w:eastAsia="en-US"/>
        </w:rPr>
        <w:t>P</w:t>
      </w:r>
      <w:r w:rsidR="00D10C62" w:rsidRPr="00D5223B">
        <w:rPr>
          <w:rFonts w:ascii="Times New Roman" w:hAnsi="Times New Roman"/>
          <w:sz w:val="24"/>
          <w:szCs w:val="24"/>
          <w:lang w:eastAsia="en-US"/>
        </w:rPr>
        <w:t xml:space="preserve">rograma </w:t>
      </w:r>
      <w:r w:rsidR="005C6747">
        <w:rPr>
          <w:rFonts w:ascii="Times New Roman" w:hAnsi="Times New Roman"/>
          <w:sz w:val="24"/>
          <w:szCs w:val="24"/>
          <w:lang w:eastAsia="en-US"/>
        </w:rPr>
        <w:t>de Clínicas M</w:t>
      </w:r>
      <w:r w:rsidR="00AA236D">
        <w:rPr>
          <w:rFonts w:ascii="Times New Roman" w:hAnsi="Times New Roman"/>
          <w:sz w:val="24"/>
          <w:szCs w:val="24"/>
          <w:lang w:eastAsia="en-US"/>
        </w:rPr>
        <w:t xml:space="preserve">etabólicas de </w:t>
      </w:r>
      <w:r w:rsidR="002A0143">
        <w:rPr>
          <w:rFonts w:ascii="Times New Roman" w:hAnsi="Times New Roman"/>
          <w:sz w:val="24"/>
          <w:szCs w:val="24"/>
          <w:lang w:eastAsia="en-US"/>
        </w:rPr>
        <w:t>U</w:t>
      </w:r>
      <w:r w:rsidR="00EB283F">
        <w:rPr>
          <w:rFonts w:ascii="Times New Roman" w:hAnsi="Times New Roman"/>
          <w:sz w:val="24"/>
          <w:szCs w:val="24"/>
          <w:lang w:eastAsia="en-US"/>
        </w:rPr>
        <w:t>nidad</w:t>
      </w:r>
      <w:r w:rsidR="002A0143">
        <w:rPr>
          <w:rFonts w:ascii="Times New Roman" w:hAnsi="Times New Roman"/>
          <w:sz w:val="24"/>
          <w:szCs w:val="24"/>
          <w:lang w:eastAsia="en-US"/>
        </w:rPr>
        <w:t xml:space="preserve"> M</w:t>
      </w:r>
      <w:r w:rsidR="00AA236D">
        <w:rPr>
          <w:rFonts w:ascii="Times New Roman" w:hAnsi="Times New Roman"/>
          <w:sz w:val="24"/>
          <w:szCs w:val="24"/>
          <w:lang w:eastAsia="en-US"/>
        </w:rPr>
        <w:t>édica</w:t>
      </w:r>
      <w:r w:rsidR="0021298D">
        <w:rPr>
          <w:rFonts w:ascii="Times New Roman" w:hAnsi="Times New Roman"/>
          <w:sz w:val="24"/>
          <w:szCs w:val="24"/>
          <w:lang w:eastAsia="en-US"/>
        </w:rPr>
        <w:t xml:space="preserve"> </w:t>
      </w:r>
      <w:r w:rsidR="002978A7">
        <w:rPr>
          <w:rFonts w:ascii="Times New Roman" w:hAnsi="Times New Roman"/>
          <w:sz w:val="24"/>
          <w:szCs w:val="24"/>
          <w:lang w:eastAsia="en-US"/>
        </w:rPr>
        <w:t>Soyapango</w:t>
      </w:r>
      <w:r w:rsidR="0021298D">
        <w:rPr>
          <w:rFonts w:ascii="Times New Roman" w:hAnsi="Times New Roman"/>
          <w:sz w:val="24"/>
          <w:szCs w:val="24"/>
          <w:lang w:eastAsia="en-US"/>
        </w:rPr>
        <w:t xml:space="preserve"> d</w:t>
      </w:r>
      <w:r w:rsidRPr="00D5223B">
        <w:rPr>
          <w:rFonts w:ascii="Times New Roman" w:hAnsi="Times New Roman"/>
          <w:sz w:val="24"/>
          <w:szCs w:val="24"/>
          <w:lang w:eastAsia="en-US"/>
        </w:rPr>
        <w:t>el Instituto Salvadoreño del Seguro Social</w:t>
      </w:r>
      <w:r w:rsidR="00AA236D">
        <w:rPr>
          <w:rFonts w:ascii="Times New Roman" w:hAnsi="Times New Roman"/>
          <w:sz w:val="24"/>
          <w:szCs w:val="24"/>
          <w:lang w:eastAsia="en-US"/>
        </w:rPr>
        <w:t>.</w:t>
      </w:r>
    </w:p>
    <w:p w:rsidR="00BC7247" w:rsidRPr="00D5223B" w:rsidRDefault="0021298D" w:rsidP="003561A1">
      <w:pPr>
        <w:numPr>
          <w:ilvl w:val="0"/>
          <w:numId w:val="34"/>
        </w:numPr>
        <w:spacing w:line="360" w:lineRule="auto"/>
        <w:contextualSpacing/>
        <w:jc w:val="both"/>
        <w:rPr>
          <w:rFonts w:ascii="Times New Roman" w:hAnsi="Times New Roman"/>
          <w:sz w:val="24"/>
          <w:szCs w:val="24"/>
          <w:lang w:eastAsia="en-US"/>
        </w:rPr>
      </w:pPr>
      <w:r>
        <w:rPr>
          <w:rFonts w:ascii="Times New Roman" w:hAnsi="Times New Roman"/>
          <w:sz w:val="24"/>
          <w:szCs w:val="24"/>
          <w:lang w:eastAsia="en-US"/>
        </w:rPr>
        <w:t>Mayor de 18</w:t>
      </w:r>
      <w:r w:rsidR="00BC7247" w:rsidRPr="00D5223B">
        <w:rPr>
          <w:rFonts w:ascii="Times New Roman" w:hAnsi="Times New Roman"/>
          <w:sz w:val="24"/>
          <w:szCs w:val="24"/>
          <w:lang w:eastAsia="en-US"/>
        </w:rPr>
        <w:t xml:space="preserve"> años</w:t>
      </w:r>
      <w:r w:rsidR="00AA236D">
        <w:rPr>
          <w:rFonts w:ascii="Times New Roman" w:hAnsi="Times New Roman"/>
          <w:sz w:val="24"/>
          <w:szCs w:val="24"/>
          <w:lang w:eastAsia="en-US"/>
        </w:rPr>
        <w:t>.</w:t>
      </w:r>
    </w:p>
    <w:p w:rsidR="003F7D01" w:rsidRDefault="0074220B" w:rsidP="00C5646C">
      <w:pPr>
        <w:numPr>
          <w:ilvl w:val="0"/>
          <w:numId w:val="34"/>
        </w:numPr>
        <w:spacing w:line="360" w:lineRule="auto"/>
        <w:contextualSpacing/>
        <w:jc w:val="both"/>
        <w:rPr>
          <w:rFonts w:ascii="Times New Roman" w:hAnsi="Times New Roman"/>
          <w:sz w:val="24"/>
          <w:szCs w:val="24"/>
          <w:lang w:eastAsia="en-US"/>
        </w:rPr>
      </w:pPr>
      <w:r>
        <w:rPr>
          <w:rFonts w:ascii="Times New Roman" w:hAnsi="Times New Roman"/>
          <w:sz w:val="24"/>
          <w:szCs w:val="24"/>
          <w:lang w:eastAsia="en-US"/>
        </w:rPr>
        <w:t xml:space="preserve">Pacientes </w:t>
      </w:r>
      <w:r w:rsidR="003F7D01">
        <w:rPr>
          <w:rFonts w:ascii="Times New Roman" w:hAnsi="Times New Roman"/>
          <w:sz w:val="24"/>
          <w:szCs w:val="24"/>
          <w:lang w:eastAsia="en-US"/>
        </w:rPr>
        <w:t>con Hb1Ac</w:t>
      </w:r>
      <w:r w:rsidR="0021298D">
        <w:rPr>
          <w:rFonts w:ascii="Times New Roman" w:hAnsi="Times New Roman"/>
          <w:sz w:val="24"/>
          <w:szCs w:val="24"/>
          <w:lang w:eastAsia="en-US"/>
        </w:rPr>
        <w:t xml:space="preserve"> registrada en expediente</w:t>
      </w:r>
      <w:r w:rsidR="00140C30">
        <w:rPr>
          <w:rFonts w:ascii="Times New Roman" w:hAnsi="Times New Roman"/>
          <w:sz w:val="24"/>
          <w:szCs w:val="24"/>
          <w:lang w:eastAsia="en-US"/>
        </w:rPr>
        <w:t xml:space="preserve"> del año 2013</w:t>
      </w:r>
      <w:r w:rsidR="00D10C62" w:rsidRPr="00D5223B">
        <w:rPr>
          <w:rFonts w:ascii="Times New Roman" w:hAnsi="Times New Roman"/>
          <w:sz w:val="24"/>
          <w:szCs w:val="24"/>
          <w:lang w:eastAsia="en-US"/>
        </w:rPr>
        <w:t>.</w:t>
      </w:r>
    </w:p>
    <w:p w:rsidR="008735D5" w:rsidRPr="00C5646C" w:rsidRDefault="008735D5" w:rsidP="008735D5">
      <w:pPr>
        <w:spacing w:line="360" w:lineRule="auto"/>
        <w:ind w:left="720"/>
        <w:contextualSpacing/>
        <w:jc w:val="both"/>
        <w:rPr>
          <w:rFonts w:ascii="Times New Roman" w:hAnsi="Times New Roman"/>
          <w:sz w:val="24"/>
          <w:szCs w:val="24"/>
          <w:lang w:eastAsia="en-US"/>
        </w:rPr>
      </w:pPr>
    </w:p>
    <w:p w:rsidR="008735D5" w:rsidRDefault="00BC7247" w:rsidP="008735D5">
      <w:pPr>
        <w:spacing w:after="0" w:line="360" w:lineRule="auto"/>
        <w:contextualSpacing/>
        <w:jc w:val="both"/>
        <w:rPr>
          <w:rFonts w:ascii="Times New Roman" w:hAnsi="Times New Roman"/>
          <w:b/>
          <w:sz w:val="24"/>
          <w:szCs w:val="24"/>
          <w:lang w:eastAsia="en-US"/>
        </w:rPr>
      </w:pPr>
      <w:r w:rsidRPr="00D5223B">
        <w:rPr>
          <w:rFonts w:ascii="Times New Roman" w:hAnsi="Times New Roman"/>
          <w:b/>
          <w:sz w:val="24"/>
          <w:szCs w:val="24"/>
          <w:lang w:eastAsia="en-US"/>
        </w:rPr>
        <w:tab/>
        <w:t>Criterios de exclusión:</w:t>
      </w:r>
    </w:p>
    <w:p w:rsidR="0021298D" w:rsidRPr="008735D5" w:rsidRDefault="0021298D" w:rsidP="008735D5">
      <w:pPr>
        <w:pStyle w:val="Prrafodelista"/>
        <w:numPr>
          <w:ilvl w:val="0"/>
          <w:numId w:val="46"/>
        </w:numPr>
        <w:spacing w:after="0" w:line="360" w:lineRule="auto"/>
        <w:jc w:val="both"/>
        <w:rPr>
          <w:rFonts w:ascii="Times New Roman" w:hAnsi="Times New Roman"/>
          <w:b/>
          <w:sz w:val="24"/>
          <w:szCs w:val="24"/>
          <w:lang w:eastAsia="en-US"/>
        </w:rPr>
      </w:pPr>
      <w:r w:rsidRPr="008735D5">
        <w:rPr>
          <w:rFonts w:ascii="Times New Roman" w:hAnsi="Times New Roman"/>
          <w:sz w:val="24"/>
          <w:szCs w:val="24"/>
          <w:lang w:eastAsia="en-US"/>
        </w:rPr>
        <w:t>Embarazadas</w:t>
      </w:r>
      <w:r w:rsidR="002978A7" w:rsidRPr="008735D5">
        <w:rPr>
          <w:rFonts w:ascii="Times New Roman" w:hAnsi="Times New Roman"/>
          <w:sz w:val="24"/>
          <w:szCs w:val="24"/>
          <w:lang w:eastAsia="en-US"/>
        </w:rPr>
        <w:t>.</w:t>
      </w:r>
    </w:p>
    <w:p w:rsidR="00BC7247" w:rsidRDefault="003F7D01" w:rsidP="003561A1">
      <w:pPr>
        <w:pStyle w:val="Prrafodelista"/>
        <w:numPr>
          <w:ilvl w:val="0"/>
          <w:numId w:val="41"/>
        </w:numPr>
        <w:spacing w:line="360" w:lineRule="auto"/>
        <w:jc w:val="both"/>
        <w:rPr>
          <w:rFonts w:ascii="Times New Roman" w:hAnsi="Times New Roman"/>
          <w:sz w:val="24"/>
          <w:szCs w:val="24"/>
          <w:lang w:eastAsia="en-US"/>
        </w:rPr>
      </w:pPr>
      <w:r>
        <w:rPr>
          <w:rFonts w:ascii="Times New Roman" w:hAnsi="Times New Roman"/>
          <w:sz w:val="24"/>
          <w:szCs w:val="24"/>
          <w:lang w:eastAsia="en-US"/>
        </w:rPr>
        <w:t>Falta de registro de variables en el expediente.</w:t>
      </w:r>
    </w:p>
    <w:p w:rsidR="008735D5" w:rsidRPr="00C5646C" w:rsidRDefault="008735D5" w:rsidP="008735D5">
      <w:pPr>
        <w:pStyle w:val="Prrafodelista"/>
        <w:spacing w:line="360" w:lineRule="auto"/>
        <w:jc w:val="both"/>
        <w:rPr>
          <w:rFonts w:ascii="Times New Roman" w:hAnsi="Times New Roman"/>
          <w:sz w:val="24"/>
          <w:szCs w:val="24"/>
          <w:lang w:eastAsia="en-US"/>
        </w:rPr>
      </w:pPr>
    </w:p>
    <w:p w:rsidR="008735D5" w:rsidRDefault="00BC7247" w:rsidP="003561A1">
      <w:pPr>
        <w:spacing w:line="360" w:lineRule="auto"/>
        <w:contextualSpacing/>
        <w:jc w:val="both"/>
        <w:rPr>
          <w:rFonts w:ascii="Times New Roman" w:hAnsi="Times New Roman"/>
          <w:b/>
          <w:sz w:val="24"/>
          <w:szCs w:val="24"/>
          <w:lang w:eastAsia="en-US"/>
        </w:rPr>
      </w:pPr>
      <w:r w:rsidRPr="00D5223B">
        <w:rPr>
          <w:rFonts w:ascii="Times New Roman" w:hAnsi="Times New Roman"/>
          <w:b/>
          <w:sz w:val="24"/>
          <w:szCs w:val="24"/>
          <w:lang w:eastAsia="en-US"/>
        </w:rPr>
        <w:t>Métodos de muestreo:</w:t>
      </w:r>
    </w:p>
    <w:p w:rsidR="00BC7247" w:rsidRPr="009950A8" w:rsidRDefault="00BC7247" w:rsidP="003561A1">
      <w:pPr>
        <w:spacing w:line="360" w:lineRule="auto"/>
        <w:contextualSpacing/>
        <w:jc w:val="both"/>
        <w:rPr>
          <w:rFonts w:ascii="Times New Roman" w:hAnsi="Times New Roman"/>
          <w:sz w:val="24"/>
          <w:szCs w:val="24"/>
          <w:lang w:eastAsia="en-US"/>
        </w:rPr>
      </w:pPr>
      <w:r w:rsidRPr="009950A8">
        <w:rPr>
          <w:rFonts w:ascii="Times New Roman" w:hAnsi="Times New Roman"/>
          <w:b/>
          <w:sz w:val="24"/>
          <w:szCs w:val="24"/>
          <w:lang w:eastAsia="en-US"/>
        </w:rPr>
        <w:t xml:space="preserve"> </w:t>
      </w:r>
      <w:r w:rsidRPr="009950A8">
        <w:rPr>
          <w:rFonts w:ascii="Times New Roman" w:hAnsi="Times New Roman"/>
          <w:sz w:val="24"/>
          <w:szCs w:val="24"/>
          <w:lang w:eastAsia="en-US"/>
        </w:rPr>
        <w:t>El presente estudio se re</w:t>
      </w:r>
      <w:r w:rsidR="00EC1937" w:rsidRPr="009950A8">
        <w:rPr>
          <w:rFonts w:ascii="Times New Roman" w:hAnsi="Times New Roman"/>
          <w:sz w:val="24"/>
          <w:szCs w:val="24"/>
          <w:lang w:eastAsia="en-US"/>
        </w:rPr>
        <w:t xml:space="preserve">alizó </w:t>
      </w:r>
      <w:r w:rsidR="00D10C62" w:rsidRPr="009950A8">
        <w:rPr>
          <w:rFonts w:ascii="Times New Roman" w:hAnsi="Times New Roman"/>
          <w:sz w:val="24"/>
          <w:szCs w:val="24"/>
          <w:lang w:eastAsia="en-US"/>
        </w:rPr>
        <w:t xml:space="preserve"> </w:t>
      </w:r>
      <w:r w:rsidR="003623B8" w:rsidRPr="009950A8">
        <w:rPr>
          <w:rFonts w:ascii="Times New Roman" w:hAnsi="Times New Roman"/>
          <w:sz w:val="24"/>
          <w:szCs w:val="24"/>
          <w:lang w:eastAsia="en-US"/>
        </w:rPr>
        <w:t xml:space="preserve">revisión de expedientes </w:t>
      </w:r>
      <w:r w:rsidR="00D10C62" w:rsidRPr="009950A8">
        <w:rPr>
          <w:rFonts w:ascii="Times New Roman" w:hAnsi="Times New Roman"/>
          <w:sz w:val="24"/>
          <w:szCs w:val="24"/>
          <w:lang w:eastAsia="en-US"/>
        </w:rPr>
        <w:t xml:space="preserve">utilizando el listado de </w:t>
      </w:r>
      <w:r w:rsidR="005C6747">
        <w:rPr>
          <w:rFonts w:ascii="Times New Roman" w:hAnsi="Times New Roman"/>
          <w:sz w:val="24"/>
          <w:szCs w:val="24"/>
          <w:lang w:eastAsia="en-US"/>
        </w:rPr>
        <w:t>diabéticos del Programa de Clínicas M</w:t>
      </w:r>
      <w:r w:rsidR="0021298D" w:rsidRPr="009950A8">
        <w:rPr>
          <w:rFonts w:ascii="Times New Roman" w:hAnsi="Times New Roman"/>
          <w:sz w:val="24"/>
          <w:szCs w:val="24"/>
          <w:lang w:eastAsia="en-US"/>
        </w:rPr>
        <w:t>etabólicas</w:t>
      </w:r>
      <w:r w:rsidR="00EC1937" w:rsidRPr="009950A8">
        <w:rPr>
          <w:rFonts w:ascii="Times New Roman" w:hAnsi="Times New Roman"/>
          <w:sz w:val="24"/>
          <w:szCs w:val="24"/>
          <w:lang w:eastAsia="en-US"/>
        </w:rPr>
        <w:t xml:space="preserve"> y </w:t>
      </w:r>
      <w:r w:rsidR="002978A7" w:rsidRPr="009950A8">
        <w:rPr>
          <w:rFonts w:ascii="Times New Roman" w:hAnsi="Times New Roman"/>
          <w:sz w:val="24"/>
          <w:szCs w:val="24"/>
          <w:lang w:eastAsia="en-US"/>
        </w:rPr>
        <w:t xml:space="preserve"> que se </w:t>
      </w:r>
      <w:r w:rsidR="00EC1937" w:rsidRPr="009950A8">
        <w:rPr>
          <w:rFonts w:ascii="Times New Roman" w:hAnsi="Times New Roman"/>
          <w:sz w:val="24"/>
          <w:szCs w:val="24"/>
          <w:lang w:eastAsia="en-US"/>
        </w:rPr>
        <w:t>encontraban</w:t>
      </w:r>
      <w:r w:rsidR="003F7D01" w:rsidRPr="009950A8">
        <w:rPr>
          <w:rFonts w:ascii="Times New Roman" w:hAnsi="Times New Roman"/>
          <w:sz w:val="24"/>
          <w:szCs w:val="24"/>
          <w:lang w:eastAsia="en-US"/>
        </w:rPr>
        <w:t xml:space="preserve"> registrados con Hb</w:t>
      </w:r>
      <w:r w:rsidR="00970228" w:rsidRPr="009950A8">
        <w:rPr>
          <w:rFonts w:ascii="Times New Roman" w:hAnsi="Times New Roman"/>
          <w:sz w:val="24"/>
          <w:szCs w:val="24"/>
          <w:lang w:eastAsia="en-US"/>
        </w:rPr>
        <w:t>1A</w:t>
      </w:r>
      <w:r w:rsidR="002978A7" w:rsidRPr="009950A8">
        <w:rPr>
          <w:rFonts w:ascii="Times New Roman" w:hAnsi="Times New Roman"/>
          <w:sz w:val="24"/>
          <w:szCs w:val="24"/>
          <w:lang w:eastAsia="en-US"/>
        </w:rPr>
        <w:t>c  en laboratorio clínico</w:t>
      </w:r>
      <w:r w:rsidR="003623B8" w:rsidRPr="009950A8">
        <w:rPr>
          <w:rFonts w:ascii="Times New Roman" w:hAnsi="Times New Roman"/>
          <w:sz w:val="24"/>
          <w:szCs w:val="24"/>
          <w:lang w:eastAsia="en-US"/>
        </w:rPr>
        <w:t>, así como expediente</w:t>
      </w:r>
      <w:r w:rsidR="005C6747">
        <w:rPr>
          <w:rFonts w:ascii="Times New Roman" w:hAnsi="Times New Roman"/>
          <w:sz w:val="24"/>
          <w:szCs w:val="24"/>
          <w:lang w:eastAsia="en-US"/>
        </w:rPr>
        <w:t>s salientes de la consulta de  Clínicas M</w:t>
      </w:r>
      <w:r w:rsidR="003623B8" w:rsidRPr="009950A8">
        <w:rPr>
          <w:rFonts w:ascii="Times New Roman" w:hAnsi="Times New Roman"/>
          <w:sz w:val="24"/>
          <w:szCs w:val="24"/>
          <w:lang w:eastAsia="en-US"/>
        </w:rPr>
        <w:t>etabólicas.</w:t>
      </w:r>
    </w:p>
    <w:p w:rsidR="00BC7247" w:rsidRPr="00D5223B" w:rsidRDefault="00BC7247" w:rsidP="003561A1">
      <w:pPr>
        <w:spacing w:line="360" w:lineRule="auto"/>
        <w:contextualSpacing/>
        <w:jc w:val="both"/>
        <w:rPr>
          <w:rFonts w:ascii="Times New Roman" w:hAnsi="Times New Roman"/>
          <w:sz w:val="24"/>
          <w:szCs w:val="24"/>
          <w:lang w:eastAsia="en-US"/>
        </w:rPr>
      </w:pPr>
    </w:p>
    <w:p w:rsidR="00BC7247" w:rsidRPr="00D5223B" w:rsidRDefault="00BC7247" w:rsidP="003561A1">
      <w:pPr>
        <w:spacing w:line="360" w:lineRule="auto"/>
        <w:contextualSpacing/>
        <w:jc w:val="both"/>
        <w:rPr>
          <w:rFonts w:ascii="Times New Roman" w:hAnsi="Times New Roman"/>
          <w:b/>
          <w:sz w:val="24"/>
          <w:szCs w:val="24"/>
          <w:lang w:eastAsia="en-US"/>
        </w:rPr>
      </w:pPr>
      <w:r w:rsidRPr="00D5223B">
        <w:rPr>
          <w:rFonts w:ascii="Times New Roman" w:hAnsi="Times New Roman"/>
          <w:b/>
          <w:sz w:val="24"/>
          <w:szCs w:val="24"/>
          <w:lang w:eastAsia="en-US"/>
        </w:rPr>
        <w:t>Cálculo del tamaño de la muestra:</w:t>
      </w:r>
    </w:p>
    <w:p w:rsidR="0054664F" w:rsidRPr="00D5223B" w:rsidRDefault="00BC7247" w:rsidP="003561A1">
      <w:pPr>
        <w:spacing w:line="360" w:lineRule="auto"/>
        <w:contextualSpacing/>
        <w:jc w:val="both"/>
        <w:rPr>
          <w:rFonts w:ascii="Times New Roman" w:hAnsi="Times New Roman"/>
          <w:sz w:val="24"/>
          <w:szCs w:val="24"/>
          <w:lang w:eastAsia="en-US"/>
        </w:rPr>
      </w:pPr>
      <w:r w:rsidRPr="00D5223B">
        <w:rPr>
          <w:rFonts w:ascii="Times New Roman" w:hAnsi="Times New Roman"/>
          <w:sz w:val="24"/>
          <w:szCs w:val="24"/>
          <w:lang w:eastAsia="en-US"/>
        </w:rPr>
        <w:t>El tamaño de la muestra se realizó utilizando el programa virtual OpenEpi versión 3.01 (</w:t>
      </w:r>
      <w:hyperlink r:id="rId11" w:history="1">
        <w:r w:rsidRPr="00A7130E">
          <w:rPr>
            <w:rFonts w:ascii="Times New Roman" w:hAnsi="Times New Roman"/>
            <w:sz w:val="24"/>
            <w:szCs w:val="24"/>
            <w:u w:val="single"/>
            <w:lang w:eastAsia="en-US"/>
          </w:rPr>
          <w:t>www.openepi.com</w:t>
        </w:r>
      </w:hyperlink>
      <w:r w:rsidRPr="00D5223B">
        <w:rPr>
          <w:rFonts w:ascii="Times New Roman" w:hAnsi="Times New Roman"/>
          <w:sz w:val="24"/>
          <w:szCs w:val="24"/>
          <w:lang w:eastAsia="en-US"/>
        </w:rPr>
        <w:t>) en su opción de tamaño de la muestr</w:t>
      </w:r>
      <w:r w:rsidR="00EC1937">
        <w:rPr>
          <w:rFonts w:ascii="Times New Roman" w:hAnsi="Times New Roman"/>
          <w:sz w:val="24"/>
          <w:szCs w:val="24"/>
          <w:lang w:eastAsia="en-US"/>
        </w:rPr>
        <w:t xml:space="preserve">a del tipo proporción con </w:t>
      </w:r>
      <w:r w:rsidRPr="00D5223B">
        <w:rPr>
          <w:rFonts w:ascii="Times New Roman" w:hAnsi="Times New Roman"/>
          <w:sz w:val="24"/>
          <w:szCs w:val="24"/>
          <w:lang w:eastAsia="en-US"/>
        </w:rPr>
        <w:t xml:space="preserve"> una población de </w:t>
      </w:r>
      <w:r w:rsidR="00970228">
        <w:rPr>
          <w:rFonts w:ascii="Times New Roman" w:hAnsi="Times New Roman"/>
          <w:sz w:val="24"/>
          <w:szCs w:val="24"/>
          <w:lang w:eastAsia="en-US"/>
        </w:rPr>
        <w:t>516</w:t>
      </w:r>
      <w:r w:rsidR="00EC1937">
        <w:rPr>
          <w:rFonts w:ascii="Times New Roman" w:hAnsi="Times New Roman"/>
          <w:sz w:val="24"/>
          <w:szCs w:val="24"/>
          <w:lang w:eastAsia="en-US"/>
        </w:rPr>
        <w:t xml:space="preserve"> pacientes inscritos según registro año 2013,</w:t>
      </w:r>
      <w:r w:rsidR="00D10C62" w:rsidRPr="00D5223B">
        <w:rPr>
          <w:rFonts w:ascii="Times New Roman" w:hAnsi="Times New Roman"/>
          <w:sz w:val="24"/>
          <w:szCs w:val="24"/>
          <w:lang w:eastAsia="en-US"/>
        </w:rPr>
        <w:t xml:space="preserve"> una frecuenc</w:t>
      </w:r>
      <w:r w:rsidR="002978A7">
        <w:rPr>
          <w:rFonts w:ascii="Times New Roman" w:hAnsi="Times New Roman"/>
          <w:sz w:val="24"/>
          <w:szCs w:val="24"/>
          <w:lang w:eastAsia="en-US"/>
        </w:rPr>
        <w:t>ia anticipada de 36</w:t>
      </w:r>
      <w:r w:rsidR="00FF1F4A" w:rsidRPr="00D5223B">
        <w:rPr>
          <w:rFonts w:ascii="Times New Roman" w:hAnsi="Times New Roman"/>
          <w:sz w:val="24"/>
          <w:szCs w:val="24"/>
          <w:lang w:eastAsia="en-US"/>
        </w:rPr>
        <w:t>%</w:t>
      </w:r>
      <w:r w:rsidRPr="00D5223B">
        <w:rPr>
          <w:rFonts w:ascii="Times New Roman" w:hAnsi="Times New Roman"/>
          <w:sz w:val="24"/>
          <w:szCs w:val="24"/>
          <w:lang w:eastAsia="en-US"/>
        </w:rPr>
        <w:t xml:space="preserve"> con un </w:t>
      </w:r>
      <w:r w:rsidR="00D10C62" w:rsidRPr="00D5223B">
        <w:rPr>
          <w:rFonts w:ascii="Times New Roman" w:hAnsi="Times New Roman"/>
          <w:sz w:val="24"/>
          <w:szCs w:val="24"/>
          <w:lang w:eastAsia="en-US"/>
        </w:rPr>
        <w:t>límite</w:t>
      </w:r>
      <w:r w:rsidRPr="00D5223B">
        <w:rPr>
          <w:rFonts w:ascii="Times New Roman" w:hAnsi="Times New Roman"/>
          <w:sz w:val="24"/>
          <w:szCs w:val="24"/>
          <w:lang w:eastAsia="en-US"/>
        </w:rPr>
        <w:t xml:space="preserve"> de confianza del</w:t>
      </w:r>
      <w:r w:rsidR="00D10C62" w:rsidRPr="00D5223B">
        <w:rPr>
          <w:rFonts w:ascii="Times New Roman" w:hAnsi="Times New Roman"/>
          <w:sz w:val="24"/>
          <w:szCs w:val="24"/>
          <w:lang w:eastAsia="en-US"/>
        </w:rPr>
        <w:t xml:space="preserve"> 5% y con efecto de diseño de 1, resultando una </w:t>
      </w:r>
      <w:r w:rsidR="00D10C62" w:rsidRPr="00140C30">
        <w:rPr>
          <w:rFonts w:ascii="Times New Roman" w:hAnsi="Times New Roman"/>
          <w:color w:val="000000" w:themeColor="text1"/>
          <w:sz w:val="24"/>
          <w:szCs w:val="24"/>
          <w:lang w:eastAsia="en-US"/>
        </w:rPr>
        <w:t xml:space="preserve">muestra de </w:t>
      </w:r>
      <w:r w:rsidR="003F7D01" w:rsidRPr="00140C30">
        <w:rPr>
          <w:rFonts w:ascii="Times New Roman" w:hAnsi="Times New Roman"/>
          <w:color w:val="000000" w:themeColor="text1"/>
          <w:sz w:val="24"/>
          <w:szCs w:val="24"/>
          <w:lang w:eastAsia="en-US"/>
        </w:rPr>
        <w:t>211</w:t>
      </w:r>
      <w:r w:rsidR="0054664F" w:rsidRPr="00140C30">
        <w:rPr>
          <w:rFonts w:ascii="Times New Roman" w:hAnsi="Times New Roman"/>
          <w:color w:val="000000" w:themeColor="text1"/>
          <w:sz w:val="24"/>
          <w:szCs w:val="24"/>
          <w:lang w:eastAsia="en-US"/>
        </w:rPr>
        <w:t xml:space="preserve"> sujetos </w:t>
      </w:r>
      <w:r w:rsidRPr="00D5223B">
        <w:rPr>
          <w:rFonts w:ascii="Times New Roman" w:hAnsi="Times New Roman"/>
          <w:sz w:val="24"/>
          <w:szCs w:val="24"/>
          <w:lang w:eastAsia="en-US"/>
        </w:rPr>
        <w:t>(ver anexo 1)</w:t>
      </w:r>
      <w:r w:rsidR="0054664F" w:rsidRPr="00D5223B">
        <w:rPr>
          <w:rFonts w:ascii="Times New Roman" w:hAnsi="Times New Roman"/>
          <w:sz w:val="24"/>
          <w:szCs w:val="24"/>
          <w:lang w:eastAsia="en-US"/>
        </w:rPr>
        <w:t xml:space="preserve">, </w:t>
      </w:r>
      <w:r w:rsidR="00EC1937">
        <w:rPr>
          <w:rFonts w:ascii="Times New Roman" w:hAnsi="Times New Roman"/>
          <w:sz w:val="24"/>
          <w:szCs w:val="24"/>
          <w:lang w:eastAsia="en-US"/>
        </w:rPr>
        <w:t xml:space="preserve">se utilizó </w:t>
      </w:r>
      <w:r w:rsidR="00997F41">
        <w:rPr>
          <w:rFonts w:ascii="Times New Roman" w:hAnsi="Times New Roman"/>
          <w:sz w:val="24"/>
          <w:szCs w:val="24"/>
          <w:lang w:eastAsia="en-US"/>
        </w:rPr>
        <w:t xml:space="preserve"> la siguiente formula:</w:t>
      </w:r>
      <w:r w:rsidR="00894F1E">
        <w:rPr>
          <w:rFonts w:ascii="Times New Roman" w:hAnsi="Times New Roman"/>
          <w:sz w:val="24"/>
          <w:szCs w:val="24"/>
          <w:lang w:eastAsia="en-US"/>
        </w:rPr>
        <w:t xml:space="preserve"> </w:t>
      </w:r>
    </w:p>
    <w:p w:rsidR="0054664F" w:rsidRDefault="0054664F" w:rsidP="003561A1">
      <w:pPr>
        <w:spacing w:line="360" w:lineRule="auto"/>
        <w:contextualSpacing/>
        <w:jc w:val="both"/>
        <w:rPr>
          <w:rFonts w:ascii="Times New Roman" w:hAnsi="Times New Roman"/>
          <w:sz w:val="24"/>
          <w:szCs w:val="24"/>
          <w:lang w:eastAsia="en-US"/>
        </w:rPr>
      </w:pPr>
    </w:p>
    <w:p w:rsidR="00970228" w:rsidRPr="00970228" w:rsidRDefault="00970228" w:rsidP="003561A1">
      <w:pPr>
        <w:spacing w:line="360" w:lineRule="auto"/>
        <w:contextualSpacing/>
        <w:jc w:val="both"/>
        <w:rPr>
          <w:rFonts w:ascii="Times New Roman" w:hAnsi="Times New Roman"/>
          <w:b/>
          <w:sz w:val="24"/>
          <w:szCs w:val="24"/>
          <w:lang w:eastAsia="en-US"/>
        </w:rPr>
      </w:pPr>
      <w:r w:rsidRPr="00970228">
        <w:rPr>
          <w:rFonts w:ascii="Times New Roman" w:hAnsi="Times New Roman"/>
          <w:b/>
          <w:sz w:val="24"/>
          <w:szCs w:val="24"/>
          <w:lang w:eastAsia="en-US"/>
        </w:rPr>
        <w:t>Tamaño de la muestra n = [EDFF*</w:t>
      </w:r>
      <w:r w:rsidR="009950A8" w:rsidRPr="00970228">
        <w:rPr>
          <w:rFonts w:ascii="Times New Roman" w:hAnsi="Times New Roman"/>
          <w:b/>
          <w:sz w:val="24"/>
          <w:szCs w:val="24"/>
          <w:lang w:eastAsia="en-US"/>
        </w:rPr>
        <w:t>Np (</w:t>
      </w:r>
      <w:r w:rsidRPr="00970228">
        <w:rPr>
          <w:rFonts w:ascii="Times New Roman" w:hAnsi="Times New Roman"/>
          <w:b/>
          <w:sz w:val="24"/>
          <w:szCs w:val="24"/>
          <w:lang w:eastAsia="en-US"/>
        </w:rPr>
        <w:t xml:space="preserve">1-p)]/ [(d2/Z21-α/2*(N-1)+p*(1-p)]  </w:t>
      </w:r>
    </w:p>
    <w:p w:rsidR="00970228" w:rsidRPr="00D5223B" w:rsidRDefault="00970228" w:rsidP="003561A1">
      <w:pPr>
        <w:spacing w:line="360" w:lineRule="auto"/>
        <w:contextualSpacing/>
        <w:jc w:val="both"/>
        <w:rPr>
          <w:rFonts w:ascii="Times New Roman" w:hAnsi="Times New Roman"/>
          <w:sz w:val="24"/>
          <w:szCs w:val="24"/>
          <w:lang w:eastAsia="en-US"/>
        </w:rPr>
      </w:pPr>
    </w:p>
    <w:p w:rsidR="00E31162" w:rsidRPr="00804DF1" w:rsidRDefault="00FF1F4A" w:rsidP="00EA65E9">
      <w:pPr>
        <w:spacing w:line="360" w:lineRule="auto"/>
        <w:jc w:val="both"/>
        <w:rPr>
          <w:rFonts w:ascii="Times New Roman" w:hAnsi="Times New Roman"/>
          <w:color w:val="000000" w:themeColor="text1"/>
          <w:sz w:val="24"/>
          <w:szCs w:val="24"/>
          <w:lang w:eastAsia="en-US"/>
        </w:rPr>
      </w:pPr>
      <w:r w:rsidRPr="00D5223B">
        <w:rPr>
          <w:rFonts w:ascii="Times New Roman" w:hAnsi="Times New Roman"/>
          <w:sz w:val="24"/>
          <w:szCs w:val="24"/>
          <w:lang w:eastAsia="en-US"/>
        </w:rPr>
        <w:lastRenderedPageBreak/>
        <w:t xml:space="preserve">Para evitar pérdidas en la muestra </w:t>
      </w:r>
      <w:r w:rsidR="00EC1937">
        <w:rPr>
          <w:rFonts w:ascii="Times New Roman" w:hAnsi="Times New Roman"/>
          <w:sz w:val="24"/>
          <w:szCs w:val="24"/>
          <w:lang w:eastAsia="en-US"/>
        </w:rPr>
        <w:t xml:space="preserve">se </w:t>
      </w:r>
      <w:r w:rsidR="00EC1937" w:rsidRPr="00D5223B">
        <w:rPr>
          <w:rFonts w:ascii="Times New Roman" w:hAnsi="Times New Roman"/>
          <w:sz w:val="24"/>
          <w:szCs w:val="24"/>
          <w:lang w:eastAsia="en-US"/>
        </w:rPr>
        <w:t>incrementó</w:t>
      </w:r>
      <w:r w:rsidR="00E1631E">
        <w:rPr>
          <w:rFonts w:ascii="Times New Roman" w:hAnsi="Times New Roman"/>
          <w:sz w:val="24"/>
          <w:szCs w:val="24"/>
          <w:lang w:eastAsia="en-US"/>
        </w:rPr>
        <w:t xml:space="preserve"> un 10% por problemas que surgieron </w:t>
      </w:r>
      <w:r w:rsidRPr="00D5223B">
        <w:rPr>
          <w:rFonts w:ascii="Times New Roman" w:hAnsi="Times New Roman"/>
          <w:sz w:val="24"/>
          <w:szCs w:val="24"/>
          <w:lang w:eastAsia="en-US"/>
        </w:rPr>
        <w:t xml:space="preserve"> durante la recolección </w:t>
      </w:r>
      <w:r w:rsidR="00F25D33" w:rsidRPr="00D5223B">
        <w:rPr>
          <w:rFonts w:ascii="Times New Roman" w:hAnsi="Times New Roman"/>
          <w:sz w:val="24"/>
          <w:szCs w:val="24"/>
          <w:lang w:eastAsia="en-US"/>
        </w:rPr>
        <w:t xml:space="preserve">y procesamiento </w:t>
      </w:r>
      <w:r w:rsidRPr="00D5223B">
        <w:rPr>
          <w:rFonts w:ascii="Times New Roman" w:hAnsi="Times New Roman"/>
          <w:sz w:val="24"/>
          <w:szCs w:val="24"/>
          <w:lang w:eastAsia="en-US"/>
        </w:rPr>
        <w:t>de datos</w:t>
      </w:r>
      <w:r w:rsidR="00E1631E">
        <w:rPr>
          <w:rFonts w:ascii="Times New Roman" w:hAnsi="Times New Roman"/>
          <w:sz w:val="24"/>
          <w:szCs w:val="24"/>
          <w:lang w:eastAsia="en-US"/>
        </w:rPr>
        <w:t xml:space="preserve">, quedando </w:t>
      </w:r>
      <w:r w:rsidR="00E1631E" w:rsidRPr="00804DF1">
        <w:rPr>
          <w:rFonts w:ascii="Times New Roman" w:hAnsi="Times New Roman"/>
          <w:color w:val="000000" w:themeColor="text1"/>
          <w:sz w:val="24"/>
          <w:szCs w:val="24"/>
          <w:lang w:eastAsia="en-US"/>
        </w:rPr>
        <w:t>una</w:t>
      </w:r>
      <w:r w:rsidR="000D0842" w:rsidRPr="00804DF1">
        <w:rPr>
          <w:rFonts w:ascii="Times New Roman" w:hAnsi="Times New Roman"/>
          <w:color w:val="000000" w:themeColor="text1"/>
          <w:sz w:val="24"/>
          <w:szCs w:val="24"/>
          <w:lang w:eastAsia="en-US"/>
        </w:rPr>
        <w:t xml:space="preserve"> muestra </w:t>
      </w:r>
      <w:r w:rsidR="00E1631E" w:rsidRPr="00804DF1">
        <w:rPr>
          <w:rFonts w:ascii="Times New Roman" w:hAnsi="Times New Roman"/>
          <w:color w:val="000000" w:themeColor="text1"/>
          <w:sz w:val="24"/>
          <w:szCs w:val="24"/>
          <w:lang w:eastAsia="en-US"/>
        </w:rPr>
        <w:t xml:space="preserve">final </w:t>
      </w:r>
      <w:r w:rsidR="00970228" w:rsidRPr="00804DF1">
        <w:rPr>
          <w:rFonts w:ascii="Times New Roman" w:hAnsi="Times New Roman"/>
          <w:color w:val="000000" w:themeColor="text1"/>
          <w:sz w:val="24"/>
          <w:szCs w:val="24"/>
          <w:lang w:eastAsia="en-US"/>
        </w:rPr>
        <w:t>232</w:t>
      </w:r>
      <w:r w:rsidR="000D0842" w:rsidRPr="00804DF1">
        <w:rPr>
          <w:rFonts w:ascii="Times New Roman" w:hAnsi="Times New Roman"/>
          <w:color w:val="000000" w:themeColor="text1"/>
          <w:sz w:val="24"/>
          <w:szCs w:val="24"/>
          <w:lang w:eastAsia="en-US"/>
        </w:rPr>
        <w:t xml:space="preserve"> pacientes</w:t>
      </w:r>
      <w:r w:rsidRPr="00804DF1">
        <w:rPr>
          <w:rFonts w:ascii="Times New Roman" w:hAnsi="Times New Roman"/>
          <w:color w:val="000000" w:themeColor="text1"/>
          <w:sz w:val="24"/>
          <w:szCs w:val="24"/>
          <w:lang w:eastAsia="en-US"/>
        </w:rPr>
        <w:t xml:space="preserve">. </w:t>
      </w:r>
    </w:p>
    <w:p w:rsidR="00E31162" w:rsidRDefault="00BC7247" w:rsidP="00EA65E9">
      <w:pPr>
        <w:spacing w:line="240" w:lineRule="auto"/>
        <w:jc w:val="both"/>
        <w:rPr>
          <w:rFonts w:ascii="Times New Roman" w:hAnsi="Times New Roman"/>
          <w:color w:val="FF0000"/>
          <w:sz w:val="24"/>
          <w:szCs w:val="24"/>
          <w:lang w:eastAsia="en-US"/>
        </w:rPr>
      </w:pPr>
      <w:r w:rsidRPr="00D5223B">
        <w:rPr>
          <w:rFonts w:ascii="Times New Roman" w:hAnsi="Times New Roman"/>
          <w:b/>
          <w:sz w:val="24"/>
          <w:szCs w:val="24"/>
          <w:lang w:eastAsia="en-US"/>
        </w:rPr>
        <w:t xml:space="preserve">Procedencia de los sujetos: </w:t>
      </w:r>
    </w:p>
    <w:p w:rsidR="003F7D01" w:rsidRPr="00E31162" w:rsidRDefault="00146E15" w:rsidP="00E31162">
      <w:pPr>
        <w:spacing w:line="360" w:lineRule="auto"/>
        <w:jc w:val="both"/>
        <w:rPr>
          <w:rFonts w:ascii="Times New Roman" w:hAnsi="Times New Roman"/>
          <w:color w:val="FF0000"/>
          <w:sz w:val="24"/>
          <w:szCs w:val="24"/>
          <w:lang w:eastAsia="en-US"/>
        </w:rPr>
      </w:pPr>
      <w:r>
        <w:rPr>
          <w:rFonts w:ascii="Times New Roman" w:hAnsi="Times New Roman"/>
          <w:sz w:val="24"/>
          <w:szCs w:val="24"/>
          <w:lang w:eastAsia="en-US"/>
        </w:rPr>
        <w:t>Se tomaron los e</w:t>
      </w:r>
      <w:r w:rsidR="00155191">
        <w:rPr>
          <w:rFonts w:ascii="Times New Roman" w:hAnsi="Times New Roman"/>
          <w:sz w:val="24"/>
          <w:szCs w:val="24"/>
          <w:lang w:eastAsia="en-US"/>
        </w:rPr>
        <w:t xml:space="preserve">xpedientes de </w:t>
      </w:r>
      <w:r w:rsidR="003F7D01">
        <w:rPr>
          <w:rFonts w:ascii="Times New Roman" w:hAnsi="Times New Roman"/>
          <w:sz w:val="24"/>
          <w:szCs w:val="24"/>
          <w:lang w:eastAsia="en-US"/>
        </w:rPr>
        <w:t>p</w:t>
      </w:r>
      <w:r w:rsidR="00BC7247" w:rsidRPr="00D5223B">
        <w:rPr>
          <w:rFonts w:ascii="Times New Roman" w:hAnsi="Times New Roman"/>
          <w:sz w:val="24"/>
          <w:szCs w:val="24"/>
          <w:lang w:eastAsia="en-US"/>
        </w:rPr>
        <w:t xml:space="preserve">acientes que </w:t>
      </w:r>
      <w:r w:rsidR="005C6747">
        <w:rPr>
          <w:rFonts w:ascii="Times New Roman" w:hAnsi="Times New Roman"/>
          <w:sz w:val="24"/>
          <w:szCs w:val="24"/>
          <w:lang w:eastAsia="en-US"/>
        </w:rPr>
        <w:t>asisten al P</w:t>
      </w:r>
      <w:r w:rsidR="00155191">
        <w:rPr>
          <w:rFonts w:ascii="Times New Roman" w:hAnsi="Times New Roman"/>
          <w:sz w:val="24"/>
          <w:szCs w:val="24"/>
          <w:lang w:eastAsia="en-US"/>
        </w:rPr>
        <w:t xml:space="preserve">rograma </w:t>
      </w:r>
      <w:r w:rsidR="0067008E" w:rsidRPr="00D5223B">
        <w:rPr>
          <w:rFonts w:ascii="Times New Roman" w:hAnsi="Times New Roman"/>
          <w:sz w:val="24"/>
          <w:szCs w:val="24"/>
          <w:lang w:eastAsia="en-US"/>
        </w:rPr>
        <w:t xml:space="preserve">de </w:t>
      </w:r>
      <w:r w:rsidR="005C6747">
        <w:rPr>
          <w:rFonts w:ascii="Times New Roman" w:hAnsi="Times New Roman"/>
          <w:sz w:val="24"/>
          <w:szCs w:val="24"/>
          <w:lang w:eastAsia="en-US"/>
        </w:rPr>
        <w:t>Clínicas M</w:t>
      </w:r>
      <w:r>
        <w:rPr>
          <w:rFonts w:ascii="Times New Roman" w:hAnsi="Times New Roman"/>
          <w:sz w:val="24"/>
          <w:szCs w:val="24"/>
          <w:lang w:eastAsia="en-US"/>
        </w:rPr>
        <w:t>etabólicas</w:t>
      </w:r>
      <w:r w:rsidR="00155191">
        <w:rPr>
          <w:rFonts w:ascii="Times New Roman" w:hAnsi="Times New Roman"/>
          <w:sz w:val="24"/>
          <w:szCs w:val="24"/>
          <w:lang w:eastAsia="en-US"/>
        </w:rPr>
        <w:t xml:space="preserve"> </w:t>
      </w:r>
      <w:r w:rsidR="0067008E" w:rsidRPr="00D5223B">
        <w:rPr>
          <w:rFonts w:ascii="Times New Roman" w:hAnsi="Times New Roman"/>
          <w:sz w:val="24"/>
          <w:szCs w:val="24"/>
          <w:lang w:eastAsia="en-US"/>
        </w:rPr>
        <w:t xml:space="preserve">de la </w:t>
      </w:r>
      <w:r w:rsidR="005C6747">
        <w:rPr>
          <w:rFonts w:ascii="Times New Roman" w:hAnsi="Times New Roman"/>
          <w:sz w:val="24"/>
          <w:szCs w:val="24"/>
          <w:lang w:eastAsia="en-US"/>
        </w:rPr>
        <w:t>Unidad M</w:t>
      </w:r>
      <w:r w:rsidR="003F7D01">
        <w:rPr>
          <w:rFonts w:ascii="Times New Roman" w:hAnsi="Times New Roman"/>
          <w:sz w:val="24"/>
          <w:szCs w:val="24"/>
          <w:lang w:eastAsia="en-US"/>
        </w:rPr>
        <w:t>édica</w:t>
      </w:r>
      <w:r w:rsidR="002978A7">
        <w:rPr>
          <w:rFonts w:ascii="Times New Roman" w:hAnsi="Times New Roman"/>
          <w:sz w:val="24"/>
          <w:szCs w:val="24"/>
          <w:lang w:eastAsia="en-US"/>
        </w:rPr>
        <w:t xml:space="preserve"> de Soyapan</w:t>
      </w:r>
      <w:r w:rsidR="00155191">
        <w:rPr>
          <w:rFonts w:ascii="Times New Roman" w:hAnsi="Times New Roman"/>
          <w:sz w:val="24"/>
          <w:szCs w:val="24"/>
          <w:lang w:eastAsia="en-US"/>
        </w:rPr>
        <w:t>g</w:t>
      </w:r>
      <w:r>
        <w:rPr>
          <w:rFonts w:ascii="Times New Roman" w:hAnsi="Times New Roman"/>
          <w:sz w:val="24"/>
          <w:szCs w:val="24"/>
          <w:lang w:eastAsia="en-US"/>
        </w:rPr>
        <w:t>o y  que se encontraban registrados con Hb1Ac  en laboratorio clínico,  y que</w:t>
      </w:r>
      <w:r w:rsidR="00155191">
        <w:rPr>
          <w:rFonts w:ascii="Times New Roman" w:hAnsi="Times New Roman"/>
          <w:sz w:val="24"/>
          <w:szCs w:val="24"/>
          <w:lang w:eastAsia="en-US"/>
        </w:rPr>
        <w:t xml:space="preserve"> </w:t>
      </w:r>
      <w:r>
        <w:rPr>
          <w:rFonts w:ascii="Times New Roman" w:hAnsi="Times New Roman"/>
          <w:sz w:val="24"/>
          <w:szCs w:val="24"/>
          <w:lang w:eastAsia="en-US"/>
        </w:rPr>
        <w:t>cumplía</w:t>
      </w:r>
      <w:r w:rsidRPr="00D5223B">
        <w:rPr>
          <w:rFonts w:ascii="Times New Roman" w:hAnsi="Times New Roman"/>
          <w:sz w:val="24"/>
          <w:szCs w:val="24"/>
          <w:lang w:eastAsia="en-US"/>
        </w:rPr>
        <w:t>n</w:t>
      </w:r>
      <w:r w:rsidR="00BC7247" w:rsidRPr="00D5223B">
        <w:rPr>
          <w:rFonts w:ascii="Times New Roman" w:hAnsi="Times New Roman"/>
          <w:sz w:val="24"/>
          <w:szCs w:val="24"/>
          <w:lang w:eastAsia="en-US"/>
        </w:rPr>
        <w:t xml:space="preserve"> con los criterios de inclusión.</w:t>
      </w:r>
    </w:p>
    <w:p w:rsidR="00BC7247" w:rsidRPr="00D5223B" w:rsidRDefault="00BC7247" w:rsidP="003561A1">
      <w:pPr>
        <w:spacing w:line="360" w:lineRule="auto"/>
        <w:contextualSpacing/>
        <w:jc w:val="both"/>
        <w:rPr>
          <w:rFonts w:ascii="Times New Roman" w:hAnsi="Times New Roman"/>
          <w:b/>
          <w:sz w:val="24"/>
          <w:szCs w:val="24"/>
          <w:lang w:eastAsia="en-US"/>
        </w:rPr>
      </w:pPr>
      <w:r w:rsidRPr="00D5223B">
        <w:rPr>
          <w:rFonts w:ascii="Times New Roman" w:hAnsi="Times New Roman"/>
          <w:b/>
          <w:sz w:val="24"/>
          <w:szCs w:val="24"/>
          <w:lang w:eastAsia="en-US"/>
        </w:rPr>
        <w:t>Método de recogida de datos:</w:t>
      </w:r>
    </w:p>
    <w:p w:rsidR="0050373C" w:rsidRDefault="00BC7247" w:rsidP="003561A1">
      <w:pPr>
        <w:spacing w:line="360" w:lineRule="auto"/>
        <w:contextualSpacing/>
        <w:jc w:val="both"/>
        <w:rPr>
          <w:rFonts w:ascii="Times New Roman" w:hAnsi="Times New Roman"/>
          <w:sz w:val="24"/>
          <w:szCs w:val="24"/>
          <w:lang w:eastAsia="en-US"/>
        </w:rPr>
      </w:pPr>
      <w:r w:rsidRPr="00D5223B">
        <w:rPr>
          <w:rFonts w:ascii="Times New Roman" w:hAnsi="Times New Roman"/>
          <w:sz w:val="24"/>
          <w:szCs w:val="24"/>
          <w:lang w:eastAsia="en-US"/>
        </w:rPr>
        <w:t>La recol</w:t>
      </w:r>
      <w:r w:rsidR="002A0143">
        <w:rPr>
          <w:rFonts w:ascii="Times New Roman" w:hAnsi="Times New Roman"/>
          <w:sz w:val="24"/>
          <w:szCs w:val="24"/>
          <w:lang w:eastAsia="en-US"/>
        </w:rPr>
        <w:t xml:space="preserve">ección de los datos se realizó </w:t>
      </w:r>
      <w:r w:rsidRPr="00D5223B">
        <w:rPr>
          <w:rFonts w:ascii="Times New Roman" w:hAnsi="Times New Roman"/>
          <w:sz w:val="24"/>
          <w:szCs w:val="24"/>
          <w:lang w:eastAsia="en-US"/>
        </w:rPr>
        <w:t xml:space="preserve"> por medio</w:t>
      </w:r>
      <w:r w:rsidR="00997F41">
        <w:rPr>
          <w:rFonts w:ascii="Times New Roman" w:hAnsi="Times New Roman"/>
          <w:sz w:val="24"/>
          <w:szCs w:val="24"/>
          <w:lang w:eastAsia="en-US"/>
        </w:rPr>
        <w:t xml:space="preserve"> de </w:t>
      </w:r>
      <w:r w:rsidRPr="00D5223B">
        <w:rPr>
          <w:rFonts w:ascii="Times New Roman" w:hAnsi="Times New Roman"/>
          <w:sz w:val="24"/>
          <w:szCs w:val="24"/>
          <w:lang w:eastAsia="en-US"/>
        </w:rPr>
        <w:t xml:space="preserve"> </w:t>
      </w:r>
      <w:r w:rsidR="00155191">
        <w:rPr>
          <w:rFonts w:ascii="Times New Roman" w:hAnsi="Times New Roman"/>
          <w:sz w:val="24"/>
          <w:szCs w:val="24"/>
          <w:lang w:eastAsia="en-US"/>
        </w:rPr>
        <w:t>revisi</w:t>
      </w:r>
      <w:r w:rsidR="003F7D01">
        <w:rPr>
          <w:rFonts w:ascii="Times New Roman" w:hAnsi="Times New Roman"/>
          <w:sz w:val="24"/>
          <w:szCs w:val="24"/>
          <w:lang w:eastAsia="en-US"/>
        </w:rPr>
        <w:t>ón de expedientes y llenado de f</w:t>
      </w:r>
      <w:r w:rsidR="00155191">
        <w:rPr>
          <w:rFonts w:ascii="Times New Roman" w:hAnsi="Times New Roman"/>
          <w:sz w:val="24"/>
          <w:szCs w:val="24"/>
          <w:lang w:eastAsia="en-US"/>
        </w:rPr>
        <w:t>ormulario.</w:t>
      </w:r>
      <w:r w:rsidRPr="00D5223B">
        <w:rPr>
          <w:rFonts w:ascii="Times New Roman" w:hAnsi="Times New Roman"/>
          <w:sz w:val="24"/>
          <w:szCs w:val="24"/>
          <w:lang w:eastAsia="en-US"/>
        </w:rPr>
        <w:t xml:space="preserve"> </w:t>
      </w:r>
      <w:r w:rsidR="002A0143" w:rsidRPr="002A0143">
        <w:rPr>
          <w:rFonts w:ascii="Times New Roman" w:hAnsi="Times New Roman"/>
          <w:sz w:val="24"/>
          <w:szCs w:val="24"/>
          <w:lang w:eastAsia="en-US"/>
        </w:rPr>
        <w:t xml:space="preserve">Todo lo anterior se llevó a cabo </w:t>
      </w:r>
      <w:r w:rsidRPr="002A0143">
        <w:rPr>
          <w:rFonts w:ascii="Times New Roman" w:hAnsi="Times New Roman"/>
          <w:sz w:val="24"/>
          <w:szCs w:val="24"/>
          <w:lang w:eastAsia="en-US"/>
        </w:rPr>
        <w:t xml:space="preserve"> por </w:t>
      </w:r>
      <w:r w:rsidR="002A0143" w:rsidRPr="002A0143">
        <w:rPr>
          <w:rFonts w:ascii="Times New Roman" w:hAnsi="Times New Roman"/>
          <w:sz w:val="24"/>
          <w:szCs w:val="24"/>
          <w:lang w:eastAsia="en-US"/>
        </w:rPr>
        <w:t>equipo de r</w:t>
      </w:r>
      <w:r w:rsidR="0067008E" w:rsidRPr="002A0143">
        <w:rPr>
          <w:rFonts w:ascii="Times New Roman" w:hAnsi="Times New Roman"/>
          <w:sz w:val="24"/>
          <w:szCs w:val="24"/>
          <w:lang w:eastAsia="en-US"/>
        </w:rPr>
        <w:t xml:space="preserve">ecolección de datos conformado por </w:t>
      </w:r>
      <w:r w:rsidRPr="002A0143">
        <w:rPr>
          <w:rFonts w:ascii="Times New Roman" w:hAnsi="Times New Roman"/>
          <w:sz w:val="24"/>
          <w:szCs w:val="24"/>
          <w:lang w:eastAsia="en-US"/>
        </w:rPr>
        <w:t xml:space="preserve"> </w:t>
      </w:r>
      <w:r w:rsidR="002978A7" w:rsidRPr="002A0143">
        <w:rPr>
          <w:rFonts w:ascii="Times New Roman" w:hAnsi="Times New Roman"/>
          <w:sz w:val="24"/>
          <w:szCs w:val="24"/>
          <w:lang w:eastAsia="en-US"/>
        </w:rPr>
        <w:t xml:space="preserve">Dra. </w:t>
      </w:r>
      <w:r w:rsidR="00234A19" w:rsidRPr="002A0143">
        <w:rPr>
          <w:rFonts w:ascii="Times New Roman" w:hAnsi="Times New Roman"/>
          <w:sz w:val="24"/>
          <w:szCs w:val="24"/>
          <w:lang w:eastAsia="en-US"/>
        </w:rPr>
        <w:t>Fátima</w:t>
      </w:r>
      <w:r w:rsidR="002978A7" w:rsidRPr="002A0143">
        <w:rPr>
          <w:rFonts w:ascii="Times New Roman" w:hAnsi="Times New Roman"/>
          <w:sz w:val="24"/>
          <w:szCs w:val="24"/>
          <w:lang w:eastAsia="en-US"/>
        </w:rPr>
        <w:t xml:space="preserve"> Castro Jarquín y Dra. Karen de </w:t>
      </w:r>
      <w:r w:rsidR="00234A19" w:rsidRPr="002A0143">
        <w:rPr>
          <w:rFonts w:ascii="Times New Roman" w:hAnsi="Times New Roman"/>
          <w:sz w:val="24"/>
          <w:szCs w:val="24"/>
          <w:lang w:eastAsia="en-US"/>
        </w:rPr>
        <w:t>Liévano</w:t>
      </w:r>
      <w:r w:rsidR="0067008E" w:rsidRPr="002A0143">
        <w:rPr>
          <w:rFonts w:ascii="Times New Roman" w:hAnsi="Times New Roman"/>
          <w:sz w:val="24"/>
          <w:szCs w:val="24"/>
          <w:lang w:eastAsia="en-US"/>
        </w:rPr>
        <w:t xml:space="preserve"> con previo entrenamiento </w:t>
      </w:r>
      <w:r w:rsidRPr="002A0143">
        <w:rPr>
          <w:rFonts w:ascii="Times New Roman" w:hAnsi="Times New Roman"/>
          <w:sz w:val="24"/>
          <w:szCs w:val="24"/>
          <w:lang w:eastAsia="en-US"/>
        </w:rPr>
        <w:t>según el manual operativo</w:t>
      </w:r>
      <w:r w:rsidR="008E7393" w:rsidRPr="002A0143">
        <w:rPr>
          <w:rFonts w:ascii="Times New Roman" w:hAnsi="Times New Roman"/>
          <w:sz w:val="24"/>
          <w:szCs w:val="24"/>
          <w:lang w:eastAsia="en-US"/>
        </w:rPr>
        <w:t>.</w:t>
      </w:r>
      <w:r w:rsidR="00894F1E" w:rsidRPr="002A0143">
        <w:rPr>
          <w:rFonts w:ascii="Times New Roman" w:hAnsi="Times New Roman"/>
          <w:sz w:val="24"/>
          <w:szCs w:val="24"/>
          <w:lang w:eastAsia="en-US"/>
        </w:rPr>
        <w:t xml:space="preserve"> </w:t>
      </w:r>
      <w:r w:rsidR="0067008E" w:rsidRPr="002A0143">
        <w:rPr>
          <w:rFonts w:ascii="Times New Roman" w:hAnsi="Times New Roman"/>
          <w:sz w:val="24"/>
          <w:szCs w:val="24"/>
          <w:lang w:eastAsia="en-US"/>
        </w:rPr>
        <w:t xml:space="preserve"> </w:t>
      </w:r>
      <w:r w:rsidR="00894F1E" w:rsidRPr="002A0143">
        <w:rPr>
          <w:rFonts w:ascii="Times New Roman" w:hAnsi="Times New Roman"/>
          <w:sz w:val="24"/>
          <w:szCs w:val="24"/>
          <w:lang w:eastAsia="en-US"/>
        </w:rPr>
        <w:t>(Anexo 2</w:t>
      </w:r>
      <w:r w:rsidRPr="002A0143">
        <w:rPr>
          <w:rFonts w:ascii="Times New Roman" w:hAnsi="Times New Roman"/>
          <w:sz w:val="24"/>
          <w:szCs w:val="24"/>
          <w:lang w:eastAsia="en-US"/>
        </w:rPr>
        <w:t>)</w:t>
      </w:r>
      <w:r w:rsidR="006268F0" w:rsidRPr="002A0143">
        <w:rPr>
          <w:rFonts w:ascii="Times New Roman" w:hAnsi="Times New Roman"/>
          <w:sz w:val="24"/>
          <w:szCs w:val="24"/>
          <w:lang w:eastAsia="en-US"/>
        </w:rPr>
        <w:t xml:space="preserve">, </w:t>
      </w:r>
      <w:r w:rsidR="002A0143" w:rsidRPr="002A0143">
        <w:rPr>
          <w:rFonts w:ascii="Times New Roman" w:hAnsi="Times New Roman"/>
          <w:sz w:val="24"/>
          <w:szCs w:val="24"/>
          <w:lang w:eastAsia="en-US"/>
        </w:rPr>
        <w:t>se realizó</w:t>
      </w:r>
      <w:r w:rsidR="00143187">
        <w:rPr>
          <w:rFonts w:ascii="Times New Roman" w:hAnsi="Times New Roman"/>
          <w:sz w:val="24"/>
          <w:szCs w:val="24"/>
          <w:lang w:eastAsia="en-US"/>
        </w:rPr>
        <w:t xml:space="preserve"> </w:t>
      </w:r>
      <w:r w:rsidR="006268F0" w:rsidRPr="002A0143">
        <w:rPr>
          <w:rFonts w:ascii="Times New Roman" w:hAnsi="Times New Roman"/>
          <w:sz w:val="24"/>
          <w:szCs w:val="24"/>
          <w:lang w:eastAsia="en-US"/>
        </w:rPr>
        <w:t>una prueba piloto.</w:t>
      </w:r>
    </w:p>
    <w:p w:rsidR="008E7393" w:rsidRDefault="00BC7247" w:rsidP="003561A1">
      <w:pPr>
        <w:spacing w:line="360" w:lineRule="auto"/>
        <w:contextualSpacing/>
        <w:jc w:val="both"/>
        <w:rPr>
          <w:rFonts w:ascii="Times New Roman" w:hAnsi="Times New Roman"/>
          <w:sz w:val="24"/>
          <w:szCs w:val="24"/>
          <w:lang w:eastAsia="en-US"/>
        </w:rPr>
      </w:pPr>
      <w:r w:rsidRPr="002A0143">
        <w:rPr>
          <w:rFonts w:ascii="Times New Roman" w:hAnsi="Times New Roman"/>
          <w:sz w:val="24"/>
          <w:szCs w:val="24"/>
          <w:lang w:eastAsia="en-US"/>
        </w:rPr>
        <w:t xml:space="preserve"> </w:t>
      </w:r>
      <w:r w:rsidR="000D0842" w:rsidRPr="00957267">
        <w:rPr>
          <w:rFonts w:ascii="Times New Roman" w:hAnsi="Times New Roman"/>
          <w:sz w:val="24"/>
          <w:szCs w:val="24"/>
          <w:lang w:eastAsia="en-US"/>
        </w:rPr>
        <w:t xml:space="preserve">La </w:t>
      </w:r>
      <w:r w:rsidR="00155191" w:rsidRPr="00957267">
        <w:rPr>
          <w:rFonts w:ascii="Times New Roman" w:hAnsi="Times New Roman"/>
          <w:sz w:val="24"/>
          <w:szCs w:val="24"/>
          <w:lang w:eastAsia="en-US"/>
        </w:rPr>
        <w:t xml:space="preserve">revisión del expediente </w:t>
      </w:r>
      <w:r w:rsidR="00B979F5">
        <w:rPr>
          <w:rFonts w:ascii="Times New Roman" w:hAnsi="Times New Roman"/>
          <w:sz w:val="24"/>
          <w:szCs w:val="24"/>
          <w:lang w:eastAsia="en-US"/>
        </w:rPr>
        <w:t xml:space="preserve">incluyó </w:t>
      </w:r>
      <w:r w:rsidR="000D0842" w:rsidRPr="00957267">
        <w:rPr>
          <w:rFonts w:ascii="Times New Roman" w:hAnsi="Times New Roman"/>
          <w:sz w:val="24"/>
          <w:szCs w:val="24"/>
          <w:lang w:eastAsia="en-US"/>
        </w:rPr>
        <w:t xml:space="preserve"> algunos datos demográficos y </w:t>
      </w:r>
      <w:r w:rsidR="00A055D3" w:rsidRPr="00957267">
        <w:rPr>
          <w:rFonts w:ascii="Times New Roman" w:hAnsi="Times New Roman"/>
          <w:sz w:val="24"/>
          <w:szCs w:val="24"/>
          <w:lang w:eastAsia="en-US"/>
        </w:rPr>
        <w:t>otros tipos</w:t>
      </w:r>
      <w:r w:rsidR="000D0842" w:rsidRPr="00957267">
        <w:rPr>
          <w:rFonts w:ascii="Times New Roman" w:hAnsi="Times New Roman"/>
          <w:sz w:val="24"/>
          <w:szCs w:val="24"/>
          <w:lang w:eastAsia="en-US"/>
        </w:rPr>
        <w:t xml:space="preserve"> de var</w:t>
      </w:r>
      <w:r w:rsidR="00B979F5">
        <w:rPr>
          <w:rFonts w:ascii="Times New Roman" w:hAnsi="Times New Roman"/>
          <w:sz w:val="24"/>
          <w:szCs w:val="24"/>
          <w:lang w:eastAsia="en-US"/>
        </w:rPr>
        <w:t>iables que se documentaron</w:t>
      </w:r>
      <w:r w:rsidR="000D0842" w:rsidRPr="00957267">
        <w:rPr>
          <w:rFonts w:ascii="Times New Roman" w:hAnsi="Times New Roman"/>
          <w:sz w:val="24"/>
          <w:szCs w:val="24"/>
          <w:lang w:eastAsia="en-US"/>
        </w:rPr>
        <w:t xml:space="preserve"> en el ins</w:t>
      </w:r>
      <w:r w:rsidR="00C87B9E">
        <w:rPr>
          <w:rFonts w:ascii="Times New Roman" w:hAnsi="Times New Roman"/>
          <w:sz w:val="24"/>
          <w:szCs w:val="24"/>
          <w:lang w:eastAsia="en-US"/>
        </w:rPr>
        <w:t xml:space="preserve">trumento; </w:t>
      </w:r>
      <w:r w:rsidR="00C87B9E" w:rsidRPr="007D7D06">
        <w:rPr>
          <w:rFonts w:ascii="Times New Roman" w:hAnsi="Times New Roman"/>
          <w:sz w:val="24"/>
          <w:szCs w:val="24"/>
          <w:lang w:eastAsia="en-US"/>
        </w:rPr>
        <w:t>además se procedió a revisar las indicaciones correspondientes al día del reporte de la hemoglobina glicada, y si, se modificó o no el tratamiento.</w:t>
      </w:r>
      <w:r w:rsidR="00D005BB">
        <w:rPr>
          <w:rFonts w:ascii="Times New Roman" w:hAnsi="Times New Roman"/>
          <w:sz w:val="24"/>
          <w:szCs w:val="24"/>
          <w:lang w:eastAsia="en-US"/>
        </w:rPr>
        <w:t xml:space="preserve"> </w:t>
      </w:r>
    </w:p>
    <w:p w:rsidR="00BC7247" w:rsidRPr="003561A1" w:rsidRDefault="00BC7247" w:rsidP="003561A1">
      <w:pPr>
        <w:spacing w:line="360" w:lineRule="auto"/>
        <w:contextualSpacing/>
        <w:jc w:val="both"/>
        <w:rPr>
          <w:rFonts w:ascii="Times New Roman" w:hAnsi="Times New Roman"/>
          <w:b/>
          <w:sz w:val="24"/>
          <w:szCs w:val="24"/>
          <w:lang w:eastAsia="en-US"/>
        </w:rPr>
      </w:pPr>
    </w:p>
    <w:p w:rsidR="00BC7247" w:rsidRPr="003561A1" w:rsidRDefault="00BC7247" w:rsidP="003561A1">
      <w:pPr>
        <w:spacing w:line="360" w:lineRule="auto"/>
        <w:contextualSpacing/>
        <w:jc w:val="both"/>
        <w:rPr>
          <w:rFonts w:ascii="Times New Roman" w:hAnsi="Times New Roman"/>
          <w:b/>
          <w:sz w:val="24"/>
          <w:szCs w:val="24"/>
          <w:lang w:eastAsia="en-US"/>
        </w:rPr>
      </w:pPr>
      <w:r w:rsidRPr="003561A1">
        <w:rPr>
          <w:rFonts w:ascii="Times New Roman" w:hAnsi="Times New Roman"/>
          <w:b/>
          <w:sz w:val="24"/>
          <w:szCs w:val="24"/>
          <w:lang w:eastAsia="en-US"/>
        </w:rPr>
        <w:t>Descripción del seguimiento de los pacientes:</w:t>
      </w:r>
    </w:p>
    <w:p w:rsidR="00753EB7" w:rsidRPr="003561A1" w:rsidRDefault="005E5890" w:rsidP="003561A1">
      <w:pPr>
        <w:spacing w:line="360" w:lineRule="auto"/>
        <w:contextualSpacing/>
        <w:jc w:val="both"/>
        <w:rPr>
          <w:rFonts w:ascii="Times New Roman" w:hAnsi="Times New Roman"/>
          <w:sz w:val="24"/>
          <w:szCs w:val="24"/>
          <w:lang w:eastAsia="en-US"/>
        </w:rPr>
      </w:pPr>
      <w:r w:rsidRPr="003561A1">
        <w:rPr>
          <w:rFonts w:ascii="Times New Roman" w:hAnsi="Times New Roman"/>
          <w:sz w:val="24"/>
          <w:szCs w:val="24"/>
          <w:lang w:eastAsia="en-US"/>
        </w:rPr>
        <w:t>A pesar que es un estudio de tipo descriptivo es i</w:t>
      </w:r>
      <w:r w:rsidR="0050373C">
        <w:rPr>
          <w:rFonts w:ascii="Times New Roman" w:hAnsi="Times New Roman"/>
          <w:sz w:val="24"/>
          <w:szCs w:val="24"/>
          <w:lang w:eastAsia="en-US"/>
        </w:rPr>
        <w:t>mportante aclarar que se realizó</w:t>
      </w:r>
      <w:r w:rsidR="000E5D27">
        <w:rPr>
          <w:rFonts w:ascii="Times New Roman" w:hAnsi="Times New Roman"/>
          <w:sz w:val="24"/>
          <w:szCs w:val="24"/>
          <w:lang w:eastAsia="en-US"/>
        </w:rPr>
        <w:t xml:space="preserve"> una revisión de alcance de metas terapéuticas y d</w:t>
      </w:r>
      <w:r w:rsidRPr="003561A1">
        <w:rPr>
          <w:rFonts w:ascii="Times New Roman" w:hAnsi="Times New Roman"/>
          <w:sz w:val="24"/>
          <w:szCs w:val="24"/>
          <w:lang w:eastAsia="en-US"/>
        </w:rPr>
        <w:t>ebido al compromiso y complejidad de</w:t>
      </w:r>
      <w:r w:rsidR="00155191" w:rsidRPr="003561A1">
        <w:rPr>
          <w:rFonts w:ascii="Times New Roman" w:hAnsi="Times New Roman"/>
          <w:sz w:val="24"/>
          <w:szCs w:val="24"/>
          <w:lang w:eastAsia="en-US"/>
        </w:rPr>
        <w:t xml:space="preserve"> </w:t>
      </w:r>
      <w:r w:rsidRPr="003561A1">
        <w:rPr>
          <w:rFonts w:ascii="Times New Roman" w:hAnsi="Times New Roman"/>
          <w:sz w:val="24"/>
          <w:szCs w:val="24"/>
          <w:lang w:eastAsia="en-US"/>
        </w:rPr>
        <w:t>l</w:t>
      </w:r>
      <w:r w:rsidR="00C23E39">
        <w:rPr>
          <w:rFonts w:ascii="Times New Roman" w:hAnsi="Times New Roman"/>
          <w:sz w:val="24"/>
          <w:szCs w:val="24"/>
          <w:lang w:eastAsia="en-US"/>
        </w:rPr>
        <w:t>a D</w:t>
      </w:r>
      <w:r w:rsidR="000E5D27">
        <w:rPr>
          <w:rFonts w:ascii="Times New Roman" w:hAnsi="Times New Roman"/>
          <w:sz w:val="24"/>
          <w:szCs w:val="24"/>
          <w:lang w:eastAsia="en-US"/>
        </w:rPr>
        <w:t>iabetes</w:t>
      </w:r>
      <w:r w:rsidRPr="003561A1">
        <w:rPr>
          <w:rFonts w:ascii="Times New Roman" w:hAnsi="Times New Roman"/>
          <w:sz w:val="24"/>
          <w:szCs w:val="24"/>
          <w:lang w:eastAsia="en-US"/>
        </w:rPr>
        <w:t xml:space="preserve"> y sus implicaciones de riesgo a futuro, </w:t>
      </w:r>
      <w:r w:rsidR="0050373C">
        <w:rPr>
          <w:rFonts w:ascii="Times New Roman" w:hAnsi="Times New Roman"/>
          <w:sz w:val="24"/>
          <w:szCs w:val="24"/>
          <w:lang w:eastAsia="en-US"/>
        </w:rPr>
        <w:t xml:space="preserve"> </w:t>
      </w:r>
      <w:r w:rsidRPr="003561A1">
        <w:rPr>
          <w:rFonts w:ascii="Times New Roman" w:hAnsi="Times New Roman"/>
          <w:sz w:val="24"/>
          <w:szCs w:val="24"/>
          <w:lang w:eastAsia="en-US"/>
        </w:rPr>
        <w:t xml:space="preserve">los </w:t>
      </w:r>
      <w:r w:rsidR="000E5D27">
        <w:rPr>
          <w:rFonts w:ascii="Times New Roman" w:hAnsi="Times New Roman"/>
          <w:sz w:val="24"/>
          <w:szCs w:val="24"/>
          <w:lang w:eastAsia="en-US"/>
        </w:rPr>
        <w:t>pacientes</w:t>
      </w:r>
      <w:r w:rsidR="00155191" w:rsidRPr="003561A1">
        <w:rPr>
          <w:rFonts w:ascii="Times New Roman" w:hAnsi="Times New Roman"/>
          <w:sz w:val="24"/>
          <w:szCs w:val="24"/>
          <w:lang w:eastAsia="en-US"/>
        </w:rPr>
        <w:t xml:space="preserve"> </w:t>
      </w:r>
      <w:r w:rsidRPr="003561A1">
        <w:rPr>
          <w:rFonts w:ascii="Times New Roman" w:hAnsi="Times New Roman"/>
          <w:sz w:val="24"/>
          <w:szCs w:val="24"/>
          <w:lang w:eastAsia="en-US"/>
        </w:rPr>
        <w:t xml:space="preserve">detectados con </w:t>
      </w:r>
      <w:r w:rsidR="00155191" w:rsidRPr="003561A1">
        <w:rPr>
          <w:rFonts w:ascii="Times New Roman" w:hAnsi="Times New Roman"/>
          <w:sz w:val="24"/>
          <w:szCs w:val="24"/>
          <w:lang w:eastAsia="en-US"/>
        </w:rPr>
        <w:t>inadecuado co</w:t>
      </w:r>
      <w:r w:rsidR="003F7D01">
        <w:rPr>
          <w:rFonts w:ascii="Times New Roman" w:hAnsi="Times New Roman"/>
          <w:sz w:val="24"/>
          <w:szCs w:val="24"/>
          <w:lang w:eastAsia="en-US"/>
        </w:rPr>
        <w:t>ntrol  con o sin IC</w:t>
      </w:r>
      <w:r w:rsidR="00155191" w:rsidRPr="003561A1">
        <w:rPr>
          <w:rFonts w:ascii="Times New Roman" w:hAnsi="Times New Roman"/>
          <w:sz w:val="24"/>
          <w:szCs w:val="24"/>
          <w:lang w:eastAsia="en-US"/>
        </w:rPr>
        <w:t xml:space="preserve"> </w:t>
      </w:r>
      <w:r w:rsidRPr="003561A1">
        <w:rPr>
          <w:rFonts w:ascii="Times New Roman" w:hAnsi="Times New Roman"/>
          <w:sz w:val="24"/>
          <w:szCs w:val="24"/>
          <w:lang w:eastAsia="en-US"/>
        </w:rPr>
        <w:t xml:space="preserve">serán referidos </w:t>
      </w:r>
      <w:r w:rsidR="000E5D27">
        <w:rPr>
          <w:rFonts w:ascii="Times New Roman" w:hAnsi="Times New Roman"/>
          <w:sz w:val="24"/>
          <w:szCs w:val="24"/>
          <w:lang w:eastAsia="en-US"/>
        </w:rPr>
        <w:t>en una lista a la d</w:t>
      </w:r>
      <w:r w:rsidR="00155191" w:rsidRPr="003561A1">
        <w:rPr>
          <w:rFonts w:ascii="Times New Roman" w:hAnsi="Times New Roman"/>
          <w:sz w:val="24"/>
          <w:szCs w:val="24"/>
          <w:lang w:eastAsia="en-US"/>
        </w:rPr>
        <w:t xml:space="preserve">irección del centro y al </w:t>
      </w:r>
      <w:r w:rsidRPr="003561A1">
        <w:rPr>
          <w:rFonts w:ascii="Times New Roman" w:hAnsi="Times New Roman"/>
          <w:sz w:val="24"/>
          <w:szCs w:val="24"/>
          <w:lang w:eastAsia="en-US"/>
        </w:rPr>
        <w:t xml:space="preserve">encargado del programa </w:t>
      </w:r>
      <w:r w:rsidR="00155191" w:rsidRPr="003561A1">
        <w:rPr>
          <w:rFonts w:ascii="Times New Roman" w:hAnsi="Times New Roman"/>
          <w:sz w:val="24"/>
          <w:szCs w:val="24"/>
          <w:lang w:eastAsia="en-US"/>
        </w:rPr>
        <w:t xml:space="preserve">para que se dé el </w:t>
      </w:r>
      <w:r w:rsidRPr="003561A1">
        <w:rPr>
          <w:rFonts w:ascii="Times New Roman" w:hAnsi="Times New Roman"/>
          <w:sz w:val="24"/>
          <w:szCs w:val="24"/>
          <w:lang w:eastAsia="en-US"/>
        </w:rPr>
        <w:t xml:space="preserve"> seguimiento </w:t>
      </w:r>
      <w:r w:rsidR="00155191" w:rsidRPr="003561A1">
        <w:rPr>
          <w:rFonts w:ascii="Times New Roman" w:hAnsi="Times New Roman"/>
          <w:sz w:val="24"/>
          <w:szCs w:val="24"/>
          <w:lang w:eastAsia="en-US"/>
        </w:rPr>
        <w:t>respectivo</w:t>
      </w:r>
      <w:r w:rsidRPr="003561A1">
        <w:rPr>
          <w:rFonts w:ascii="Times New Roman" w:hAnsi="Times New Roman"/>
          <w:sz w:val="24"/>
          <w:szCs w:val="24"/>
          <w:lang w:eastAsia="en-US"/>
        </w:rPr>
        <w:t>.</w:t>
      </w:r>
      <w:r w:rsidR="00A055D3" w:rsidRPr="003561A1">
        <w:rPr>
          <w:rFonts w:ascii="Times New Roman" w:hAnsi="Times New Roman"/>
          <w:sz w:val="24"/>
          <w:szCs w:val="24"/>
          <w:lang w:eastAsia="en-US"/>
        </w:rPr>
        <w:t xml:space="preserve"> </w:t>
      </w:r>
    </w:p>
    <w:p w:rsidR="00FE2DDF" w:rsidRDefault="00FE2DDF" w:rsidP="003561A1">
      <w:pPr>
        <w:spacing w:line="360" w:lineRule="auto"/>
        <w:contextualSpacing/>
        <w:jc w:val="both"/>
        <w:rPr>
          <w:rFonts w:ascii="Times New Roman" w:hAnsi="Times New Roman"/>
          <w:b/>
          <w:sz w:val="24"/>
          <w:szCs w:val="24"/>
          <w:lang w:eastAsia="en-US"/>
        </w:rPr>
      </w:pPr>
    </w:p>
    <w:p w:rsidR="00BC7247" w:rsidRPr="003561A1" w:rsidRDefault="00BC7247" w:rsidP="003561A1">
      <w:pPr>
        <w:spacing w:line="360" w:lineRule="auto"/>
        <w:contextualSpacing/>
        <w:jc w:val="both"/>
        <w:rPr>
          <w:rFonts w:ascii="Times New Roman" w:hAnsi="Times New Roman"/>
          <w:b/>
          <w:sz w:val="24"/>
          <w:szCs w:val="24"/>
          <w:lang w:eastAsia="en-US"/>
        </w:rPr>
      </w:pPr>
      <w:r w:rsidRPr="003561A1">
        <w:rPr>
          <w:rFonts w:ascii="Times New Roman" w:hAnsi="Times New Roman"/>
          <w:b/>
          <w:sz w:val="24"/>
          <w:szCs w:val="24"/>
          <w:lang w:eastAsia="en-US"/>
        </w:rPr>
        <w:t>Entrada y gestión informática de los datos:</w:t>
      </w:r>
    </w:p>
    <w:p w:rsidR="00A7130E" w:rsidRDefault="00BC7247" w:rsidP="003561A1">
      <w:pPr>
        <w:spacing w:line="360" w:lineRule="auto"/>
        <w:contextualSpacing/>
        <w:jc w:val="both"/>
        <w:rPr>
          <w:rFonts w:ascii="Times New Roman" w:hAnsi="Times New Roman"/>
          <w:color w:val="000000"/>
          <w:sz w:val="24"/>
          <w:szCs w:val="24"/>
          <w:lang w:eastAsia="en-US"/>
        </w:rPr>
      </w:pPr>
      <w:r w:rsidRPr="003561A1">
        <w:rPr>
          <w:rFonts w:ascii="Times New Roman" w:hAnsi="Times New Roman"/>
          <w:sz w:val="24"/>
          <w:szCs w:val="24"/>
          <w:lang w:eastAsia="en-US"/>
        </w:rPr>
        <w:t>Las variables y sub</w:t>
      </w:r>
      <w:r w:rsidR="00A425F5">
        <w:rPr>
          <w:rFonts w:ascii="Times New Roman" w:hAnsi="Times New Roman"/>
          <w:sz w:val="24"/>
          <w:szCs w:val="24"/>
          <w:lang w:eastAsia="en-US"/>
        </w:rPr>
        <w:t xml:space="preserve"> variables antes descritas se </w:t>
      </w:r>
      <w:r w:rsidRPr="003561A1">
        <w:rPr>
          <w:rFonts w:ascii="Times New Roman" w:hAnsi="Times New Roman"/>
          <w:sz w:val="24"/>
          <w:szCs w:val="24"/>
          <w:lang w:eastAsia="en-US"/>
        </w:rPr>
        <w:t xml:space="preserve"> va</w:t>
      </w:r>
      <w:r w:rsidR="00A425F5">
        <w:rPr>
          <w:rFonts w:ascii="Times New Roman" w:hAnsi="Times New Roman"/>
          <w:sz w:val="24"/>
          <w:szCs w:val="24"/>
          <w:lang w:eastAsia="en-US"/>
        </w:rPr>
        <w:t xml:space="preserve">ciaron </w:t>
      </w:r>
      <w:r w:rsidRPr="003561A1">
        <w:rPr>
          <w:rFonts w:ascii="Times New Roman" w:hAnsi="Times New Roman"/>
          <w:sz w:val="24"/>
          <w:szCs w:val="24"/>
          <w:lang w:eastAsia="en-US"/>
        </w:rPr>
        <w:t xml:space="preserve"> en una matriz del programa de Excel </w:t>
      </w:r>
      <w:r w:rsidR="00142481" w:rsidRPr="003561A1">
        <w:rPr>
          <w:rFonts w:ascii="Times New Roman" w:hAnsi="Times New Roman"/>
          <w:sz w:val="24"/>
          <w:szCs w:val="24"/>
          <w:lang w:eastAsia="en-US"/>
        </w:rPr>
        <w:t xml:space="preserve">2010 </w:t>
      </w:r>
      <w:r w:rsidR="00142481" w:rsidRPr="003561A1">
        <w:rPr>
          <w:rFonts w:ascii="Times New Roman" w:hAnsi="Times New Roman"/>
          <w:color w:val="FF0000"/>
          <w:sz w:val="24"/>
          <w:szCs w:val="24"/>
          <w:lang w:eastAsia="en-US"/>
        </w:rPr>
        <w:t xml:space="preserve"> </w:t>
      </w:r>
      <w:r w:rsidRPr="003561A1">
        <w:rPr>
          <w:rFonts w:ascii="Times New Roman" w:hAnsi="Times New Roman"/>
          <w:color w:val="FF0000"/>
          <w:sz w:val="24"/>
          <w:szCs w:val="24"/>
          <w:lang w:eastAsia="en-US"/>
        </w:rPr>
        <w:t xml:space="preserve"> </w:t>
      </w:r>
      <w:r w:rsidR="00A425F5">
        <w:rPr>
          <w:rFonts w:ascii="Times New Roman" w:hAnsi="Times New Roman"/>
          <w:color w:val="000000"/>
          <w:sz w:val="24"/>
          <w:szCs w:val="24"/>
          <w:lang w:eastAsia="en-US"/>
        </w:rPr>
        <w:t>y fueron verificados</w:t>
      </w:r>
      <w:r w:rsidRPr="003561A1">
        <w:rPr>
          <w:rFonts w:ascii="Times New Roman" w:hAnsi="Times New Roman"/>
          <w:color w:val="000000"/>
          <w:sz w:val="24"/>
          <w:szCs w:val="24"/>
          <w:lang w:eastAsia="en-US"/>
        </w:rPr>
        <w:t xml:space="preserve"> por</w:t>
      </w:r>
      <w:r w:rsidR="005E5890" w:rsidRPr="003561A1">
        <w:rPr>
          <w:rFonts w:ascii="Times New Roman" w:hAnsi="Times New Roman"/>
          <w:color w:val="000000"/>
          <w:sz w:val="24"/>
          <w:szCs w:val="24"/>
          <w:lang w:eastAsia="en-US"/>
        </w:rPr>
        <w:t xml:space="preserve"> el Jefe de Enseñanza de Medicina Familiar del Hospital Amatepec</w:t>
      </w:r>
      <w:r w:rsidR="00A425F5">
        <w:rPr>
          <w:rFonts w:ascii="Times New Roman" w:hAnsi="Times New Roman"/>
          <w:color w:val="000000"/>
          <w:sz w:val="24"/>
          <w:szCs w:val="24"/>
          <w:lang w:eastAsia="en-US"/>
        </w:rPr>
        <w:t xml:space="preserve"> del  ISSS</w:t>
      </w:r>
      <w:r w:rsidR="00804DF1">
        <w:rPr>
          <w:rFonts w:ascii="Times New Roman" w:hAnsi="Times New Roman"/>
          <w:color w:val="000000"/>
          <w:sz w:val="24"/>
          <w:szCs w:val="24"/>
          <w:lang w:eastAsia="en-US"/>
        </w:rPr>
        <w:t xml:space="preserve"> cada 5</w:t>
      </w:r>
      <w:r w:rsidR="005E5890" w:rsidRPr="003561A1">
        <w:rPr>
          <w:rFonts w:ascii="Times New Roman" w:hAnsi="Times New Roman"/>
          <w:color w:val="000000"/>
          <w:sz w:val="24"/>
          <w:szCs w:val="24"/>
          <w:lang w:eastAsia="en-US"/>
        </w:rPr>
        <w:t xml:space="preserve"> </w:t>
      </w:r>
      <w:r w:rsidR="00753EB7" w:rsidRPr="003561A1">
        <w:rPr>
          <w:rFonts w:ascii="Times New Roman" w:hAnsi="Times New Roman"/>
          <w:color w:val="000000"/>
          <w:sz w:val="24"/>
          <w:szCs w:val="24"/>
          <w:lang w:eastAsia="en-US"/>
        </w:rPr>
        <w:t>registros</w:t>
      </w:r>
      <w:r w:rsidR="005E5890" w:rsidRPr="003561A1">
        <w:rPr>
          <w:rFonts w:ascii="Times New Roman" w:hAnsi="Times New Roman"/>
          <w:color w:val="000000"/>
          <w:sz w:val="24"/>
          <w:szCs w:val="24"/>
          <w:lang w:eastAsia="en-US"/>
        </w:rPr>
        <w:t xml:space="preserve"> </w:t>
      </w:r>
      <w:r w:rsidR="000E5D27">
        <w:rPr>
          <w:rFonts w:ascii="Times New Roman" w:hAnsi="Times New Roman"/>
          <w:color w:val="000000"/>
          <w:sz w:val="24"/>
          <w:szCs w:val="24"/>
          <w:lang w:eastAsia="en-US"/>
        </w:rPr>
        <w:t xml:space="preserve"> para comprobar</w:t>
      </w:r>
      <w:r w:rsidRPr="003561A1">
        <w:rPr>
          <w:rFonts w:ascii="Times New Roman" w:hAnsi="Times New Roman"/>
          <w:color w:val="000000"/>
          <w:sz w:val="24"/>
          <w:szCs w:val="24"/>
          <w:lang w:eastAsia="en-US"/>
        </w:rPr>
        <w:t xml:space="preserve"> su correcta introducción a</w:t>
      </w:r>
      <w:r w:rsidR="001F2C1D">
        <w:rPr>
          <w:rFonts w:ascii="Times New Roman" w:hAnsi="Times New Roman"/>
          <w:color w:val="000000"/>
          <w:sz w:val="24"/>
          <w:szCs w:val="24"/>
          <w:lang w:eastAsia="en-US"/>
        </w:rPr>
        <w:t xml:space="preserve"> </w:t>
      </w:r>
      <w:r w:rsidR="001F2C1D">
        <w:rPr>
          <w:rFonts w:ascii="Times New Roman" w:hAnsi="Times New Roman"/>
          <w:color w:val="000000"/>
          <w:sz w:val="24"/>
          <w:szCs w:val="24"/>
          <w:lang w:eastAsia="en-US"/>
        </w:rPr>
        <w:lastRenderedPageBreak/>
        <w:t>la matriz de datos. Se aplicaron</w:t>
      </w:r>
      <w:r w:rsidRPr="003561A1">
        <w:rPr>
          <w:rFonts w:ascii="Times New Roman" w:hAnsi="Times New Roman"/>
          <w:color w:val="000000"/>
          <w:sz w:val="24"/>
          <w:szCs w:val="24"/>
          <w:lang w:eastAsia="en-US"/>
        </w:rPr>
        <w:t xml:space="preserve"> las opciones avanzadas de Excel para realizar la estadística descriptiva del estudio.</w:t>
      </w:r>
      <w:r w:rsidR="001F2C1D">
        <w:rPr>
          <w:rFonts w:ascii="Times New Roman" w:hAnsi="Times New Roman"/>
          <w:color w:val="000000"/>
          <w:sz w:val="24"/>
          <w:szCs w:val="24"/>
          <w:lang w:eastAsia="en-US"/>
        </w:rPr>
        <w:t xml:space="preserve"> En la hoja 1 están </w:t>
      </w:r>
      <w:r w:rsidR="00142481" w:rsidRPr="003561A1">
        <w:rPr>
          <w:rFonts w:ascii="Times New Roman" w:hAnsi="Times New Roman"/>
          <w:color w:val="000000"/>
          <w:sz w:val="24"/>
          <w:szCs w:val="24"/>
          <w:lang w:eastAsia="en-US"/>
        </w:rPr>
        <w:t>las definiciones operativas y en la hoja 2 la matriz de datos, en donde las filas representaran cada uno de los registros y en las columnas las variables.</w:t>
      </w:r>
    </w:p>
    <w:p w:rsidR="001D7856" w:rsidRPr="001D7856" w:rsidRDefault="001D7856" w:rsidP="003561A1">
      <w:pPr>
        <w:spacing w:line="360" w:lineRule="auto"/>
        <w:contextualSpacing/>
        <w:jc w:val="both"/>
        <w:rPr>
          <w:rFonts w:ascii="Times New Roman" w:hAnsi="Times New Roman"/>
          <w:color w:val="000000"/>
          <w:sz w:val="24"/>
          <w:szCs w:val="24"/>
          <w:lang w:eastAsia="en-US"/>
        </w:rPr>
      </w:pPr>
    </w:p>
    <w:p w:rsidR="000E5D27" w:rsidRPr="003561A1" w:rsidRDefault="00BC7247" w:rsidP="003F7D01">
      <w:pPr>
        <w:spacing w:line="360" w:lineRule="auto"/>
        <w:jc w:val="both"/>
        <w:rPr>
          <w:rFonts w:ascii="Times New Roman" w:hAnsi="Times New Roman"/>
          <w:sz w:val="24"/>
          <w:szCs w:val="24"/>
          <w:lang w:eastAsia="en-US"/>
        </w:rPr>
      </w:pPr>
      <w:r w:rsidRPr="003561A1">
        <w:rPr>
          <w:rFonts w:ascii="Times New Roman" w:hAnsi="Times New Roman"/>
          <w:sz w:val="24"/>
          <w:szCs w:val="24"/>
          <w:lang w:eastAsia="en-US"/>
        </w:rPr>
        <w:t xml:space="preserve">El análisis para definir la </w:t>
      </w:r>
      <w:r w:rsidR="005E5890" w:rsidRPr="003561A1">
        <w:rPr>
          <w:rFonts w:ascii="Times New Roman" w:hAnsi="Times New Roman"/>
          <w:sz w:val="24"/>
          <w:szCs w:val="24"/>
          <w:lang w:eastAsia="en-US"/>
        </w:rPr>
        <w:t xml:space="preserve">proporción de </w:t>
      </w:r>
      <w:r w:rsidR="000E5D27">
        <w:rPr>
          <w:rFonts w:ascii="Times New Roman" w:hAnsi="Times New Roman"/>
          <w:sz w:val="24"/>
          <w:szCs w:val="24"/>
          <w:lang w:eastAsia="en-US"/>
        </w:rPr>
        <w:t>d</w:t>
      </w:r>
      <w:r w:rsidR="000E5D27" w:rsidRPr="003561A1">
        <w:rPr>
          <w:rFonts w:ascii="Times New Roman" w:hAnsi="Times New Roman"/>
          <w:sz w:val="24"/>
          <w:szCs w:val="24"/>
          <w:lang w:eastAsia="en-US"/>
        </w:rPr>
        <w:t>iabéticos</w:t>
      </w:r>
      <w:r w:rsidR="000E5D27">
        <w:rPr>
          <w:rFonts w:ascii="Times New Roman" w:hAnsi="Times New Roman"/>
          <w:sz w:val="24"/>
          <w:szCs w:val="24"/>
          <w:lang w:eastAsia="en-US"/>
        </w:rPr>
        <w:t xml:space="preserve"> en c</w:t>
      </w:r>
      <w:r w:rsidR="00155191" w:rsidRPr="003561A1">
        <w:rPr>
          <w:rFonts w:ascii="Times New Roman" w:hAnsi="Times New Roman"/>
          <w:sz w:val="24"/>
          <w:szCs w:val="24"/>
          <w:lang w:eastAsia="en-US"/>
        </w:rPr>
        <w:t xml:space="preserve">ontrol </w:t>
      </w:r>
      <w:r w:rsidR="005E5890" w:rsidRPr="003561A1">
        <w:rPr>
          <w:rFonts w:ascii="Times New Roman" w:hAnsi="Times New Roman"/>
          <w:sz w:val="24"/>
          <w:szCs w:val="24"/>
          <w:lang w:eastAsia="en-US"/>
        </w:rPr>
        <w:t xml:space="preserve">y su relación con </w:t>
      </w:r>
      <w:r w:rsidR="000E5D27">
        <w:rPr>
          <w:rFonts w:ascii="Times New Roman" w:hAnsi="Times New Roman"/>
          <w:sz w:val="24"/>
          <w:szCs w:val="24"/>
          <w:lang w:eastAsia="en-US"/>
        </w:rPr>
        <w:t>inercia c</w:t>
      </w:r>
      <w:r w:rsidR="00155191" w:rsidRPr="003561A1">
        <w:rPr>
          <w:rFonts w:ascii="Times New Roman" w:hAnsi="Times New Roman"/>
          <w:sz w:val="24"/>
          <w:szCs w:val="24"/>
          <w:lang w:eastAsia="en-US"/>
        </w:rPr>
        <w:t>línica</w:t>
      </w:r>
      <w:r w:rsidR="005E5890" w:rsidRPr="003561A1">
        <w:rPr>
          <w:rFonts w:ascii="Times New Roman" w:hAnsi="Times New Roman"/>
          <w:sz w:val="24"/>
          <w:szCs w:val="24"/>
          <w:lang w:eastAsia="en-US"/>
        </w:rPr>
        <w:t xml:space="preserve"> </w:t>
      </w:r>
      <w:r w:rsidR="001F2C1D">
        <w:rPr>
          <w:rFonts w:ascii="Times New Roman" w:hAnsi="Times New Roman"/>
          <w:sz w:val="24"/>
          <w:szCs w:val="24"/>
          <w:lang w:eastAsia="en-US"/>
        </w:rPr>
        <w:t>se realizó</w:t>
      </w:r>
      <w:r w:rsidRPr="003561A1">
        <w:rPr>
          <w:rFonts w:ascii="Times New Roman" w:hAnsi="Times New Roman"/>
          <w:sz w:val="24"/>
          <w:szCs w:val="24"/>
          <w:lang w:eastAsia="en-US"/>
        </w:rPr>
        <w:t xml:space="preserve"> por medio de tablas 2x2 </w:t>
      </w:r>
      <w:r w:rsidR="001F2C1D">
        <w:rPr>
          <w:rFonts w:ascii="Times New Roman" w:hAnsi="Times New Roman"/>
          <w:sz w:val="24"/>
          <w:szCs w:val="24"/>
          <w:lang w:eastAsia="en-US"/>
        </w:rPr>
        <w:t xml:space="preserve"> </w:t>
      </w:r>
      <w:r w:rsidR="005E5890" w:rsidRPr="003561A1">
        <w:rPr>
          <w:rFonts w:ascii="Times New Roman" w:hAnsi="Times New Roman"/>
          <w:sz w:val="24"/>
          <w:szCs w:val="24"/>
          <w:lang w:eastAsia="en-US"/>
        </w:rPr>
        <w:t>y</w:t>
      </w:r>
      <w:r w:rsidR="003B7A84" w:rsidRPr="003561A1">
        <w:rPr>
          <w:rFonts w:ascii="Times New Roman" w:hAnsi="Times New Roman"/>
          <w:sz w:val="24"/>
          <w:szCs w:val="24"/>
          <w:lang w:eastAsia="en-US"/>
        </w:rPr>
        <w:t xml:space="preserve">  se  </w:t>
      </w:r>
      <w:r w:rsidR="001F2C1D">
        <w:rPr>
          <w:rFonts w:ascii="Times New Roman" w:hAnsi="Times New Roman"/>
          <w:sz w:val="24"/>
          <w:szCs w:val="24"/>
          <w:lang w:eastAsia="en-US"/>
        </w:rPr>
        <w:t xml:space="preserve">analizó </w:t>
      </w:r>
      <w:r w:rsidR="000460FC" w:rsidRPr="003561A1">
        <w:rPr>
          <w:rFonts w:ascii="Times New Roman" w:hAnsi="Times New Roman"/>
          <w:sz w:val="24"/>
          <w:szCs w:val="24"/>
          <w:lang w:eastAsia="en-US"/>
        </w:rPr>
        <w:t xml:space="preserve">por medio de </w:t>
      </w:r>
      <w:r w:rsidR="003B7A84" w:rsidRPr="003561A1">
        <w:rPr>
          <w:rFonts w:ascii="Times New Roman" w:hAnsi="Times New Roman"/>
          <w:sz w:val="24"/>
          <w:szCs w:val="24"/>
          <w:lang w:eastAsia="en-US"/>
        </w:rPr>
        <w:t>Odds Ratio de P</w:t>
      </w:r>
      <w:r w:rsidR="005E5890" w:rsidRPr="003561A1">
        <w:rPr>
          <w:rFonts w:ascii="Times New Roman" w:hAnsi="Times New Roman"/>
          <w:sz w:val="24"/>
          <w:szCs w:val="24"/>
          <w:lang w:eastAsia="en-US"/>
        </w:rPr>
        <w:t>revalencia</w:t>
      </w:r>
      <w:r w:rsidR="003B7A84" w:rsidRPr="003561A1">
        <w:rPr>
          <w:rFonts w:ascii="Times New Roman" w:hAnsi="Times New Roman"/>
          <w:sz w:val="24"/>
          <w:szCs w:val="24"/>
          <w:lang w:eastAsia="en-US"/>
        </w:rPr>
        <w:t xml:space="preserve"> (ORP)</w:t>
      </w:r>
      <w:r w:rsidR="006308DD" w:rsidRPr="003561A1">
        <w:rPr>
          <w:rFonts w:ascii="Times New Roman" w:hAnsi="Times New Roman"/>
          <w:sz w:val="24"/>
          <w:szCs w:val="24"/>
          <w:lang w:eastAsia="en-US"/>
        </w:rPr>
        <w:t>. Para calcular estas medidas de asociación se construy</w:t>
      </w:r>
      <w:r w:rsidR="001F2C1D">
        <w:rPr>
          <w:rFonts w:ascii="Times New Roman" w:hAnsi="Times New Roman"/>
          <w:sz w:val="24"/>
          <w:szCs w:val="24"/>
          <w:lang w:eastAsia="en-US"/>
        </w:rPr>
        <w:t>ó</w:t>
      </w:r>
      <w:r w:rsidR="006308DD" w:rsidRPr="003561A1">
        <w:rPr>
          <w:rFonts w:ascii="Times New Roman" w:hAnsi="Times New Roman"/>
          <w:sz w:val="24"/>
          <w:szCs w:val="24"/>
          <w:lang w:eastAsia="en-US"/>
        </w:rPr>
        <w:t xml:space="preserve"> una tabla de cuatro celdas (tratándose  de variables dicotómicas) donde las columnas registran el número de enfermos y no enfermos y las filas el número de expuestos y no expuestos:</w:t>
      </w:r>
    </w:p>
    <w:tbl>
      <w:tblPr>
        <w:tblStyle w:val="Listaclara"/>
        <w:tblW w:w="8904" w:type="dxa"/>
        <w:tblLook w:val="04A0" w:firstRow="1" w:lastRow="0" w:firstColumn="1" w:lastColumn="0" w:noHBand="0" w:noVBand="1"/>
      </w:tblPr>
      <w:tblGrid>
        <w:gridCol w:w="1917"/>
        <w:gridCol w:w="1780"/>
        <w:gridCol w:w="1776"/>
        <w:gridCol w:w="1750"/>
        <w:gridCol w:w="1681"/>
      </w:tblGrid>
      <w:tr w:rsidR="00EC6AFC" w:rsidRPr="003561A1" w:rsidTr="002B5516">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3697" w:type="dxa"/>
            <w:gridSpan w:val="2"/>
          </w:tcPr>
          <w:p w:rsidR="00EC6AFC" w:rsidRPr="003561A1" w:rsidRDefault="00EC6AFC" w:rsidP="003561A1">
            <w:pPr>
              <w:spacing w:line="360" w:lineRule="auto"/>
              <w:contextualSpacing/>
              <w:jc w:val="both"/>
              <w:rPr>
                <w:rFonts w:ascii="Times New Roman" w:hAnsi="Times New Roman"/>
                <w:sz w:val="24"/>
                <w:szCs w:val="24"/>
                <w:lang w:eastAsia="en-US"/>
              </w:rPr>
            </w:pPr>
          </w:p>
          <w:p w:rsidR="00EC6AFC" w:rsidRPr="003561A1" w:rsidRDefault="00EC6AFC" w:rsidP="00804DF1">
            <w:pPr>
              <w:spacing w:line="360" w:lineRule="auto"/>
              <w:contextualSpacing/>
              <w:jc w:val="both"/>
              <w:rPr>
                <w:rFonts w:ascii="Times New Roman" w:hAnsi="Times New Roman"/>
                <w:sz w:val="24"/>
                <w:szCs w:val="24"/>
                <w:lang w:eastAsia="en-US"/>
              </w:rPr>
            </w:pPr>
            <w:r w:rsidRPr="003561A1">
              <w:rPr>
                <w:rFonts w:ascii="Times New Roman" w:hAnsi="Times New Roman"/>
                <w:sz w:val="24"/>
                <w:szCs w:val="24"/>
                <w:lang w:eastAsia="en-US"/>
              </w:rPr>
              <w:t xml:space="preserve">                  Factor de Riesgo.</w:t>
            </w:r>
          </w:p>
        </w:tc>
        <w:tc>
          <w:tcPr>
            <w:tcW w:w="3526" w:type="dxa"/>
            <w:gridSpan w:val="2"/>
          </w:tcPr>
          <w:p w:rsidR="00EC6AFC" w:rsidRPr="003561A1" w:rsidRDefault="005F2251" w:rsidP="003561A1">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Control de Diabetes Mellitus</w:t>
            </w:r>
          </w:p>
        </w:tc>
        <w:tc>
          <w:tcPr>
            <w:tcW w:w="1681" w:type="dxa"/>
          </w:tcPr>
          <w:p w:rsidR="00EC6AFC" w:rsidRPr="003561A1" w:rsidRDefault="00EC6AFC" w:rsidP="003561A1">
            <w:pPr>
              <w:spacing w:line="360" w:lineRule="auto"/>
              <w:contextualSpacing/>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p>
        </w:tc>
      </w:tr>
      <w:tr w:rsidR="00BC7247" w:rsidRPr="003561A1" w:rsidTr="002B5516">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917" w:type="dxa"/>
            <w:vMerge w:val="restart"/>
          </w:tcPr>
          <w:p w:rsidR="00AE2788" w:rsidRPr="003561A1" w:rsidRDefault="00AE2788" w:rsidP="003561A1">
            <w:pPr>
              <w:spacing w:line="360" w:lineRule="auto"/>
              <w:contextualSpacing/>
              <w:jc w:val="both"/>
              <w:rPr>
                <w:rFonts w:ascii="Times New Roman" w:hAnsi="Times New Roman"/>
                <w:sz w:val="24"/>
                <w:szCs w:val="24"/>
                <w:lang w:eastAsia="en-US"/>
              </w:rPr>
            </w:pPr>
          </w:p>
          <w:p w:rsidR="00BC7247" w:rsidRPr="003561A1" w:rsidRDefault="005F2251" w:rsidP="003561A1">
            <w:pPr>
              <w:spacing w:line="360" w:lineRule="auto"/>
              <w:contextualSpacing/>
              <w:jc w:val="both"/>
              <w:rPr>
                <w:rFonts w:ascii="Times New Roman" w:hAnsi="Times New Roman"/>
                <w:sz w:val="24"/>
                <w:szCs w:val="24"/>
                <w:lang w:eastAsia="en-US"/>
              </w:rPr>
            </w:pPr>
            <w:r w:rsidRPr="003561A1">
              <w:rPr>
                <w:rFonts w:ascii="Times New Roman" w:hAnsi="Times New Roman"/>
                <w:sz w:val="24"/>
                <w:szCs w:val="24"/>
                <w:lang w:eastAsia="en-US"/>
              </w:rPr>
              <w:t>Inercia Clínica</w:t>
            </w:r>
          </w:p>
        </w:tc>
        <w:tc>
          <w:tcPr>
            <w:tcW w:w="1780" w:type="dxa"/>
          </w:tcPr>
          <w:p w:rsidR="00BC7247" w:rsidRPr="003561A1" w:rsidRDefault="00BC7247" w:rsidP="003561A1">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eastAsia="en-US"/>
              </w:rPr>
            </w:pPr>
          </w:p>
        </w:tc>
        <w:tc>
          <w:tcPr>
            <w:tcW w:w="1776" w:type="dxa"/>
          </w:tcPr>
          <w:p w:rsidR="00BC7247" w:rsidRPr="003561A1" w:rsidRDefault="00BC7247" w:rsidP="003561A1">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presente</w:t>
            </w:r>
          </w:p>
        </w:tc>
        <w:tc>
          <w:tcPr>
            <w:tcW w:w="1750" w:type="dxa"/>
          </w:tcPr>
          <w:p w:rsidR="00BC7247" w:rsidRPr="003561A1" w:rsidRDefault="00BC7247" w:rsidP="003561A1">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ausente</w:t>
            </w:r>
          </w:p>
        </w:tc>
        <w:tc>
          <w:tcPr>
            <w:tcW w:w="1681" w:type="dxa"/>
          </w:tcPr>
          <w:p w:rsidR="00BC7247" w:rsidRPr="003561A1" w:rsidRDefault="00BC7247" w:rsidP="003561A1">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Total</w:t>
            </w:r>
          </w:p>
        </w:tc>
      </w:tr>
      <w:tr w:rsidR="00BC7247" w:rsidRPr="003561A1" w:rsidTr="002B5516">
        <w:trPr>
          <w:trHeight w:val="518"/>
        </w:trPr>
        <w:tc>
          <w:tcPr>
            <w:cnfStyle w:val="001000000000" w:firstRow="0" w:lastRow="0" w:firstColumn="1" w:lastColumn="0" w:oddVBand="0" w:evenVBand="0" w:oddHBand="0" w:evenHBand="0" w:firstRowFirstColumn="0" w:firstRowLastColumn="0" w:lastRowFirstColumn="0" w:lastRowLastColumn="0"/>
            <w:tcW w:w="1917" w:type="dxa"/>
            <w:vMerge/>
          </w:tcPr>
          <w:p w:rsidR="00BC7247" w:rsidRPr="003561A1" w:rsidRDefault="00BC7247" w:rsidP="003561A1">
            <w:pPr>
              <w:spacing w:line="360" w:lineRule="auto"/>
              <w:contextualSpacing/>
              <w:jc w:val="both"/>
              <w:rPr>
                <w:rFonts w:ascii="Times New Roman" w:hAnsi="Times New Roman"/>
                <w:sz w:val="24"/>
                <w:szCs w:val="24"/>
                <w:lang w:eastAsia="en-US"/>
              </w:rPr>
            </w:pPr>
          </w:p>
        </w:tc>
        <w:tc>
          <w:tcPr>
            <w:tcW w:w="1780" w:type="dxa"/>
          </w:tcPr>
          <w:p w:rsidR="00BC7247" w:rsidRPr="003561A1" w:rsidRDefault="00BC7247" w:rsidP="003561A1">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 xml:space="preserve">Presente </w:t>
            </w:r>
          </w:p>
        </w:tc>
        <w:tc>
          <w:tcPr>
            <w:tcW w:w="1776" w:type="dxa"/>
          </w:tcPr>
          <w:p w:rsidR="00BC7247" w:rsidRPr="003561A1" w:rsidRDefault="00804DF1" w:rsidP="003561A1">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Pr>
                <w:rFonts w:ascii="Times New Roman" w:hAnsi="Times New Roman"/>
                <w:sz w:val="24"/>
                <w:szCs w:val="24"/>
                <w:lang w:eastAsia="en-US"/>
              </w:rPr>
              <w:t>a</w:t>
            </w:r>
          </w:p>
        </w:tc>
        <w:tc>
          <w:tcPr>
            <w:tcW w:w="1750" w:type="dxa"/>
          </w:tcPr>
          <w:p w:rsidR="00BC7247" w:rsidRPr="003561A1" w:rsidRDefault="005E5890" w:rsidP="003561A1">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b</w:t>
            </w:r>
          </w:p>
        </w:tc>
        <w:tc>
          <w:tcPr>
            <w:tcW w:w="1681" w:type="dxa"/>
          </w:tcPr>
          <w:p w:rsidR="00BC7247" w:rsidRPr="003561A1" w:rsidRDefault="005E5890" w:rsidP="003561A1">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a+b</w:t>
            </w:r>
          </w:p>
        </w:tc>
      </w:tr>
      <w:tr w:rsidR="00BC7247" w:rsidRPr="003561A1" w:rsidTr="002B5516">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1917" w:type="dxa"/>
            <w:vMerge/>
          </w:tcPr>
          <w:p w:rsidR="00BC7247" w:rsidRPr="003561A1" w:rsidRDefault="00BC7247" w:rsidP="003561A1">
            <w:pPr>
              <w:spacing w:line="360" w:lineRule="auto"/>
              <w:contextualSpacing/>
              <w:jc w:val="both"/>
              <w:rPr>
                <w:rFonts w:ascii="Times New Roman" w:hAnsi="Times New Roman"/>
                <w:sz w:val="24"/>
                <w:szCs w:val="24"/>
                <w:lang w:eastAsia="en-US"/>
              </w:rPr>
            </w:pPr>
          </w:p>
        </w:tc>
        <w:tc>
          <w:tcPr>
            <w:tcW w:w="1780" w:type="dxa"/>
          </w:tcPr>
          <w:p w:rsidR="00BC7247" w:rsidRPr="003561A1" w:rsidRDefault="00BC7247" w:rsidP="003561A1">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 xml:space="preserve">Ausente </w:t>
            </w:r>
          </w:p>
        </w:tc>
        <w:tc>
          <w:tcPr>
            <w:tcW w:w="1776" w:type="dxa"/>
          </w:tcPr>
          <w:p w:rsidR="00BC7247" w:rsidRPr="003561A1" w:rsidRDefault="004527E9" w:rsidP="003561A1">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eastAsia="en-US"/>
              </w:rPr>
            </w:pPr>
            <w:r>
              <w:rPr>
                <w:rFonts w:ascii="Times New Roman" w:hAnsi="Times New Roman"/>
                <w:sz w:val="24"/>
                <w:szCs w:val="24"/>
                <w:lang w:eastAsia="en-US"/>
              </w:rPr>
              <w:t>c</w:t>
            </w:r>
          </w:p>
        </w:tc>
        <w:tc>
          <w:tcPr>
            <w:tcW w:w="1750" w:type="dxa"/>
          </w:tcPr>
          <w:p w:rsidR="00BC7247" w:rsidRPr="003561A1" w:rsidRDefault="005E5890" w:rsidP="003561A1">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d</w:t>
            </w:r>
          </w:p>
        </w:tc>
        <w:tc>
          <w:tcPr>
            <w:tcW w:w="1681" w:type="dxa"/>
          </w:tcPr>
          <w:p w:rsidR="00BC7247" w:rsidRPr="003561A1" w:rsidRDefault="005E5890" w:rsidP="003561A1">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c+d</w:t>
            </w:r>
          </w:p>
        </w:tc>
      </w:tr>
      <w:tr w:rsidR="00BC7247" w:rsidRPr="003561A1" w:rsidTr="002B5516">
        <w:trPr>
          <w:trHeight w:val="518"/>
        </w:trPr>
        <w:tc>
          <w:tcPr>
            <w:cnfStyle w:val="001000000000" w:firstRow="0" w:lastRow="0" w:firstColumn="1" w:lastColumn="0" w:oddVBand="0" w:evenVBand="0" w:oddHBand="0" w:evenHBand="0" w:firstRowFirstColumn="0" w:firstRowLastColumn="0" w:lastRowFirstColumn="0" w:lastRowLastColumn="0"/>
            <w:tcW w:w="1917" w:type="dxa"/>
            <w:vMerge/>
          </w:tcPr>
          <w:p w:rsidR="00BC7247" w:rsidRPr="003561A1" w:rsidRDefault="00BC7247" w:rsidP="003561A1">
            <w:pPr>
              <w:spacing w:line="360" w:lineRule="auto"/>
              <w:contextualSpacing/>
              <w:jc w:val="both"/>
              <w:rPr>
                <w:rFonts w:ascii="Times New Roman" w:hAnsi="Times New Roman"/>
                <w:sz w:val="24"/>
                <w:szCs w:val="24"/>
                <w:lang w:eastAsia="en-US"/>
              </w:rPr>
            </w:pPr>
          </w:p>
        </w:tc>
        <w:tc>
          <w:tcPr>
            <w:tcW w:w="1780" w:type="dxa"/>
          </w:tcPr>
          <w:p w:rsidR="00BC7247" w:rsidRPr="003561A1" w:rsidRDefault="00BC7247" w:rsidP="003561A1">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Total</w:t>
            </w:r>
          </w:p>
        </w:tc>
        <w:tc>
          <w:tcPr>
            <w:tcW w:w="1776" w:type="dxa"/>
          </w:tcPr>
          <w:p w:rsidR="00BC7247" w:rsidRPr="003561A1" w:rsidRDefault="00AE2788" w:rsidP="003561A1">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a+c</w:t>
            </w:r>
          </w:p>
        </w:tc>
        <w:tc>
          <w:tcPr>
            <w:tcW w:w="1750" w:type="dxa"/>
          </w:tcPr>
          <w:p w:rsidR="00BC7247" w:rsidRPr="003561A1" w:rsidRDefault="00D76EF1" w:rsidP="003561A1">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proofErr w:type="spellStart"/>
            <w:r w:rsidRPr="007D7D06">
              <w:rPr>
                <w:rFonts w:ascii="Times New Roman" w:hAnsi="Times New Roman"/>
                <w:sz w:val="24"/>
                <w:szCs w:val="24"/>
                <w:lang w:eastAsia="en-US"/>
              </w:rPr>
              <w:t>b</w:t>
            </w:r>
            <w:r w:rsidR="00AE2788" w:rsidRPr="007D7D06">
              <w:rPr>
                <w:rFonts w:ascii="Times New Roman" w:hAnsi="Times New Roman"/>
                <w:sz w:val="24"/>
                <w:szCs w:val="24"/>
                <w:lang w:eastAsia="en-US"/>
              </w:rPr>
              <w:t>+d</w:t>
            </w:r>
            <w:proofErr w:type="spellEnd"/>
          </w:p>
        </w:tc>
        <w:tc>
          <w:tcPr>
            <w:tcW w:w="1681" w:type="dxa"/>
          </w:tcPr>
          <w:p w:rsidR="00BC7247" w:rsidRPr="003561A1" w:rsidRDefault="005E5890" w:rsidP="003561A1">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3561A1">
              <w:rPr>
                <w:rFonts w:ascii="Times New Roman" w:hAnsi="Times New Roman"/>
                <w:sz w:val="24"/>
                <w:szCs w:val="24"/>
                <w:lang w:eastAsia="en-US"/>
              </w:rPr>
              <w:t>a+b</w:t>
            </w:r>
            <w:r w:rsidR="00AE2788" w:rsidRPr="003561A1">
              <w:rPr>
                <w:rFonts w:ascii="Times New Roman" w:hAnsi="Times New Roman"/>
                <w:sz w:val="24"/>
                <w:szCs w:val="24"/>
                <w:lang w:eastAsia="en-US"/>
              </w:rPr>
              <w:t>+ c+d</w:t>
            </w:r>
          </w:p>
        </w:tc>
      </w:tr>
    </w:tbl>
    <w:p w:rsidR="00A46412" w:rsidRDefault="00A46412" w:rsidP="003561A1">
      <w:pPr>
        <w:spacing w:line="360" w:lineRule="auto"/>
        <w:jc w:val="both"/>
        <w:rPr>
          <w:rFonts w:ascii="Times New Roman" w:hAnsi="Times New Roman"/>
          <w:sz w:val="24"/>
          <w:szCs w:val="24"/>
          <w:lang w:eastAsia="en-US"/>
        </w:rPr>
      </w:pPr>
    </w:p>
    <w:p w:rsidR="00AE2788" w:rsidRPr="003561A1" w:rsidRDefault="00BC7247" w:rsidP="003561A1">
      <w:pPr>
        <w:spacing w:line="360" w:lineRule="auto"/>
        <w:jc w:val="both"/>
        <w:rPr>
          <w:rFonts w:ascii="Times New Roman" w:hAnsi="Times New Roman"/>
          <w:sz w:val="24"/>
          <w:szCs w:val="24"/>
          <w:lang w:eastAsia="en-US"/>
        </w:rPr>
      </w:pPr>
      <w:r w:rsidRPr="003561A1">
        <w:rPr>
          <w:rFonts w:ascii="Times New Roman" w:hAnsi="Times New Roman"/>
          <w:sz w:val="24"/>
          <w:szCs w:val="24"/>
          <w:lang w:eastAsia="en-US"/>
        </w:rPr>
        <w:t xml:space="preserve">La </w:t>
      </w:r>
      <w:r w:rsidR="00897E63">
        <w:rPr>
          <w:rFonts w:ascii="Times New Roman" w:hAnsi="Times New Roman"/>
          <w:sz w:val="24"/>
          <w:szCs w:val="24"/>
          <w:lang w:eastAsia="en-US"/>
        </w:rPr>
        <w:t>r</w:t>
      </w:r>
      <w:r w:rsidR="006308DD" w:rsidRPr="003561A1">
        <w:rPr>
          <w:rFonts w:ascii="Times New Roman" w:hAnsi="Times New Roman"/>
          <w:sz w:val="24"/>
          <w:szCs w:val="24"/>
          <w:lang w:eastAsia="en-US"/>
        </w:rPr>
        <w:t>elación</w:t>
      </w:r>
      <w:r w:rsidR="005F2251" w:rsidRPr="003561A1">
        <w:rPr>
          <w:rFonts w:ascii="Times New Roman" w:hAnsi="Times New Roman"/>
          <w:sz w:val="24"/>
          <w:szCs w:val="24"/>
          <w:lang w:eastAsia="en-US"/>
        </w:rPr>
        <w:t xml:space="preserve"> entre Inercia Clínica y Control de Diabetes Mellitus</w:t>
      </w:r>
      <w:r w:rsidR="00B07BD8">
        <w:rPr>
          <w:rFonts w:ascii="Times New Roman" w:hAnsi="Times New Roman"/>
          <w:sz w:val="24"/>
          <w:szCs w:val="24"/>
          <w:lang w:eastAsia="en-US"/>
        </w:rPr>
        <w:t xml:space="preserve"> se  analizó </w:t>
      </w:r>
      <w:r w:rsidR="00AE2788" w:rsidRPr="003561A1">
        <w:rPr>
          <w:rFonts w:ascii="Times New Roman" w:hAnsi="Times New Roman"/>
          <w:sz w:val="24"/>
          <w:szCs w:val="24"/>
          <w:lang w:eastAsia="en-US"/>
        </w:rPr>
        <w:t xml:space="preserve"> utilizando la siguiente fórmula:</w:t>
      </w:r>
    </w:p>
    <w:p w:rsidR="006308DD" w:rsidRPr="003561A1" w:rsidRDefault="006308DD" w:rsidP="003561A1">
      <w:pPr>
        <w:autoSpaceDE w:val="0"/>
        <w:autoSpaceDN w:val="0"/>
        <w:adjustRightInd w:val="0"/>
        <w:spacing w:after="0" w:line="360" w:lineRule="auto"/>
        <w:ind w:left="709"/>
        <w:jc w:val="both"/>
        <w:rPr>
          <w:rFonts w:ascii="Times New Roman" w:eastAsia="Calibri" w:hAnsi="Times New Roman"/>
          <w:sz w:val="24"/>
          <w:szCs w:val="24"/>
          <w:lang w:eastAsia="en-US"/>
        </w:rPr>
      </w:pPr>
      <w:r w:rsidRPr="003561A1">
        <w:rPr>
          <w:rFonts w:ascii="Times New Roman" w:eastAsia="Calibri" w:hAnsi="Times New Roman"/>
          <w:i/>
          <w:iCs/>
          <w:sz w:val="24"/>
          <w:szCs w:val="24"/>
          <w:lang w:eastAsia="en-US"/>
        </w:rPr>
        <w:t>a+c</w:t>
      </w:r>
      <w:r w:rsidRPr="003561A1">
        <w:rPr>
          <w:rFonts w:ascii="Times New Roman" w:eastAsia="Calibri" w:hAnsi="Times New Roman"/>
          <w:sz w:val="24"/>
          <w:szCs w:val="24"/>
          <w:lang w:eastAsia="en-US"/>
        </w:rPr>
        <w:t xml:space="preserve">= </w:t>
      </w:r>
      <w:r w:rsidR="000E5D27">
        <w:rPr>
          <w:rFonts w:ascii="Times New Roman" w:eastAsia="Calibri" w:hAnsi="Times New Roman"/>
          <w:sz w:val="24"/>
          <w:szCs w:val="24"/>
          <w:lang w:eastAsia="en-US"/>
        </w:rPr>
        <w:tab/>
      </w:r>
      <w:r w:rsidR="000E5D27">
        <w:rPr>
          <w:rFonts w:ascii="Times New Roman" w:eastAsia="Calibri" w:hAnsi="Times New Roman"/>
          <w:sz w:val="24"/>
          <w:szCs w:val="24"/>
          <w:lang w:eastAsia="en-US"/>
        </w:rPr>
        <w:tab/>
      </w:r>
      <w:r w:rsidR="000E5D27">
        <w:rPr>
          <w:rFonts w:ascii="Times New Roman" w:eastAsia="Calibri" w:hAnsi="Times New Roman"/>
          <w:sz w:val="24"/>
          <w:szCs w:val="24"/>
          <w:lang w:eastAsia="en-US"/>
        </w:rPr>
        <w:tab/>
      </w:r>
      <w:r w:rsidRPr="003561A1">
        <w:rPr>
          <w:rFonts w:ascii="Times New Roman" w:eastAsia="Calibri" w:hAnsi="Times New Roman"/>
          <w:sz w:val="24"/>
          <w:szCs w:val="24"/>
          <w:lang w:eastAsia="en-US"/>
        </w:rPr>
        <w:t xml:space="preserve">número de </w:t>
      </w:r>
      <w:r w:rsidR="000460FC" w:rsidRPr="003561A1">
        <w:rPr>
          <w:rFonts w:ascii="Times New Roman" w:eastAsia="Calibri" w:hAnsi="Times New Roman"/>
          <w:sz w:val="24"/>
          <w:szCs w:val="24"/>
          <w:lang w:eastAsia="en-US"/>
        </w:rPr>
        <w:t xml:space="preserve">controlados </w:t>
      </w:r>
      <w:r w:rsidRPr="003561A1">
        <w:rPr>
          <w:rFonts w:ascii="Times New Roman" w:eastAsia="Calibri" w:hAnsi="Times New Roman"/>
          <w:sz w:val="24"/>
          <w:szCs w:val="24"/>
          <w:lang w:eastAsia="en-US"/>
        </w:rPr>
        <w:t>en la población</w:t>
      </w:r>
      <w:r w:rsidR="000E5D27">
        <w:rPr>
          <w:rFonts w:ascii="Times New Roman" w:eastAsia="Calibri" w:hAnsi="Times New Roman"/>
          <w:sz w:val="24"/>
          <w:szCs w:val="24"/>
          <w:lang w:eastAsia="en-US"/>
        </w:rPr>
        <w:t xml:space="preserve"> de d</w:t>
      </w:r>
      <w:r w:rsidR="000460FC" w:rsidRPr="003561A1">
        <w:rPr>
          <w:rFonts w:ascii="Times New Roman" w:eastAsia="Calibri" w:hAnsi="Times New Roman"/>
          <w:sz w:val="24"/>
          <w:szCs w:val="24"/>
          <w:lang w:eastAsia="en-US"/>
        </w:rPr>
        <w:t>iabéticos.</w:t>
      </w:r>
    </w:p>
    <w:p w:rsidR="006308DD" w:rsidRPr="003561A1" w:rsidRDefault="006308DD" w:rsidP="003561A1">
      <w:pPr>
        <w:autoSpaceDE w:val="0"/>
        <w:autoSpaceDN w:val="0"/>
        <w:adjustRightInd w:val="0"/>
        <w:spacing w:after="0" w:line="360" w:lineRule="auto"/>
        <w:ind w:left="709"/>
        <w:jc w:val="both"/>
        <w:rPr>
          <w:rFonts w:ascii="Times New Roman" w:eastAsia="Calibri" w:hAnsi="Times New Roman"/>
          <w:sz w:val="24"/>
          <w:szCs w:val="24"/>
          <w:lang w:eastAsia="en-US"/>
        </w:rPr>
      </w:pPr>
    </w:p>
    <w:p w:rsidR="006308DD" w:rsidRPr="003561A1" w:rsidRDefault="006308DD" w:rsidP="003561A1">
      <w:pPr>
        <w:autoSpaceDE w:val="0"/>
        <w:autoSpaceDN w:val="0"/>
        <w:adjustRightInd w:val="0"/>
        <w:spacing w:after="0" w:line="360" w:lineRule="auto"/>
        <w:ind w:left="709"/>
        <w:jc w:val="both"/>
        <w:rPr>
          <w:rFonts w:ascii="Times New Roman" w:eastAsia="Calibri" w:hAnsi="Times New Roman"/>
          <w:sz w:val="24"/>
          <w:szCs w:val="24"/>
          <w:lang w:eastAsia="en-US"/>
        </w:rPr>
      </w:pPr>
      <w:r w:rsidRPr="003561A1">
        <w:rPr>
          <w:rFonts w:ascii="Times New Roman" w:eastAsia="Calibri" w:hAnsi="Times New Roman"/>
          <w:i/>
          <w:iCs/>
          <w:sz w:val="24"/>
          <w:szCs w:val="24"/>
          <w:lang w:eastAsia="en-US"/>
        </w:rPr>
        <w:t>a+c/a+b+c+d</w:t>
      </w:r>
      <w:r w:rsidR="000460FC" w:rsidRPr="003561A1">
        <w:rPr>
          <w:rFonts w:ascii="Times New Roman" w:eastAsia="Calibri" w:hAnsi="Times New Roman"/>
          <w:sz w:val="24"/>
          <w:szCs w:val="24"/>
          <w:lang w:eastAsia="en-US"/>
        </w:rPr>
        <w:t xml:space="preserve">= </w:t>
      </w:r>
      <w:r w:rsidR="000E5D27">
        <w:rPr>
          <w:rFonts w:ascii="Times New Roman" w:eastAsia="Calibri" w:hAnsi="Times New Roman"/>
          <w:sz w:val="24"/>
          <w:szCs w:val="24"/>
          <w:lang w:eastAsia="en-US"/>
        </w:rPr>
        <w:tab/>
      </w:r>
      <w:r w:rsidR="000460FC" w:rsidRPr="003561A1">
        <w:rPr>
          <w:rFonts w:ascii="Times New Roman" w:eastAsia="Calibri" w:hAnsi="Times New Roman"/>
          <w:sz w:val="24"/>
          <w:szCs w:val="24"/>
          <w:lang w:eastAsia="en-US"/>
        </w:rPr>
        <w:t>Proporción</w:t>
      </w:r>
      <w:r w:rsidRPr="003561A1">
        <w:rPr>
          <w:rFonts w:ascii="Times New Roman" w:eastAsia="Calibri" w:hAnsi="Times New Roman"/>
          <w:sz w:val="24"/>
          <w:szCs w:val="24"/>
          <w:lang w:eastAsia="en-US"/>
        </w:rPr>
        <w:t xml:space="preserve"> de </w:t>
      </w:r>
      <w:r w:rsidR="000E5D27">
        <w:rPr>
          <w:rFonts w:ascii="Times New Roman" w:eastAsia="Calibri" w:hAnsi="Times New Roman"/>
          <w:sz w:val="24"/>
          <w:szCs w:val="24"/>
          <w:lang w:eastAsia="en-US"/>
        </w:rPr>
        <w:t>c</w:t>
      </w:r>
      <w:r w:rsidR="000460FC" w:rsidRPr="003561A1">
        <w:rPr>
          <w:rFonts w:ascii="Times New Roman" w:eastAsia="Calibri" w:hAnsi="Times New Roman"/>
          <w:sz w:val="24"/>
          <w:szCs w:val="24"/>
          <w:lang w:eastAsia="en-US"/>
        </w:rPr>
        <w:t xml:space="preserve">ontrol </w:t>
      </w:r>
      <w:r w:rsidRPr="003561A1">
        <w:rPr>
          <w:rFonts w:ascii="Times New Roman" w:eastAsia="Calibri" w:hAnsi="Times New Roman"/>
          <w:sz w:val="24"/>
          <w:szCs w:val="24"/>
          <w:lang w:eastAsia="en-US"/>
        </w:rPr>
        <w:t>en la población</w:t>
      </w:r>
      <w:r w:rsidR="000E5D27">
        <w:rPr>
          <w:rFonts w:ascii="Times New Roman" w:eastAsia="Calibri" w:hAnsi="Times New Roman"/>
          <w:sz w:val="24"/>
          <w:szCs w:val="24"/>
          <w:lang w:eastAsia="en-US"/>
        </w:rPr>
        <w:t xml:space="preserve"> de d</w:t>
      </w:r>
      <w:r w:rsidR="000460FC" w:rsidRPr="003561A1">
        <w:rPr>
          <w:rFonts w:ascii="Times New Roman" w:eastAsia="Calibri" w:hAnsi="Times New Roman"/>
          <w:sz w:val="24"/>
          <w:szCs w:val="24"/>
          <w:lang w:eastAsia="en-US"/>
        </w:rPr>
        <w:t xml:space="preserve">iabéticos </w:t>
      </w:r>
    </w:p>
    <w:p w:rsidR="006308DD" w:rsidRPr="003561A1" w:rsidRDefault="006308DD" w:rsidP="003561A1">
      <w:pPr>
        <w:autoSpaceDE w:val="0"/>
        <w:autoSpaceDN w:val="0"/>
        <w:adjustRightInd w:val="0"/>
        <w:spacing w:after="0" w:line="360" w:lineRule="auto"/>
        <w:ind w:left="709"/>
        <w:jc w:val="both"/>
        <w:rPr>
          <w:rFonts w:ascii="Times New Roman" w:eastAsia="Calibri" w:hAnsi="Times New Roman"/>
          <w:sz w:val="24"/>
          <w:szCs w:val="24"/>
          <w:lang w:eastAsia="en-US"/>
        </w:rPr>
      </w:pPr>
    </w:p>
    <w:p w:rsidR="006308DD" w:rsidRPr="003561A1" w:rsidRDefault="006308DD" w:rsidP="000E5D27">
      <w:pPr>
        <w:autoSpaceDE w:val="0"/>
        <w:autoSpaceDN w:val="0"/>
        <w:adjustRightInd w:val="0"/>
        <w:spacing w:after="0" w:line="360" w:lineRule="auto"/>
        <w:ind w:left="2836" w:hanging="2127"/>
        <w:jc w:val="both"/>
        <w:rPr>
          <w:rFonts w:ascii="Times New Roman" w:eastAsia="Calibri" w:hAnsi="Times New Roman"/>
          <w:sz w:val="24"/>
          <w:szCs w:val="24"/>
          <w:lang w:eastAsia="en-US"/>
        </w:rPr>
      </w:pPr>
      <w:r w:rsidRPr="003561A1">
        <w:rPr>
          <w:rFonts w:ascii="Times New Roman" w:eastAsia="Calibri" w:hAnsi="Times New Roman"/>
          <w:i/>
          <w:iCs/>
          <w:sz w:val="24"/>
          <w:szCs w:val="24"/>
          <w:lang w:eastAsia="en-US"/>
        </w:rPr>
        <w:t>a/a+b</w:t>
      </w:r>
      <w:r w:rsidRPr="003561A1">
        <w:rPr>
          <w:rFonts w:ascii="Times New Roman" w:eastAsia="Calibri" w:hAnsi="Times New Roman"/>
          <w:sz w:val="24"/>
          <w:szCs w:val="24"/>
          <w:lang w:eastAsia="en-US"/>
        </w:rPr>
        <w:t xml:space="preserve">= </w:t>
      </w:r>
      <w:r w:rsidR="000E5D27">
        <w:rPr>
          <w:rFonts w:ascii="Times New Roman" w:eastAsia="Calibri" w:hAnsi="Times New Roman"/>
          <w:sz w:val="24"/>
          <w:szCs w:val="24"/>
          <w:lang w:eastAsia="en-US"/>
        </w:rPr>
        <w:tab/>
        <w:t>P</w:t>
      </w:r>
      <w:r w:rsidRPr="003561A1">
        <w:rPr>
          <w:rFonts w:ascii="Times New Roman" w:eastAsia="Calibri" w:hAnsi="Times New Roman"/>
          <w:sz w:val="24"/>
          <w:szCs w:val="24"/>
          <w:lang w:eastAsia="en-US"/>
        </w:rPr>
        <w:t>r</w:t>
      </w:r>
      <w:r w:rsidR="000460FC" w:rsidRPr="003561A1">
        <w:rPr>
          <w:rFonts w:ascii="Times New Roman" w:eastAsia="Calibri" w:hAnsi="Times New Roman"/>
          <w:sz w:val="24"/>
          <w:szCs w:val="24"/>
          <w:lang w:eastAsia="en-US"/>
        </w:rPr>
        <w:t xml:space="preserve">oporción </w:t>
      </w:r>
      <w:r w:rsidRPr="003561A1">
        <w:rPr>
          <w:rFonts w:ascii="Times New Roman" w:eastAsia="Calibri" w:hAnsi="Times New Roman"/>
          <w:sz w:val="24"/>
          <w:szCs w:val="24"/>
          <w:lang w:eastAsia="en-US"/>
        </w:rPr>
        <w:t xml:space="preserve"> de </w:t>
      </w:r>
      <w:r w:rsidR="000E5D27">
        <w:rPr>
          <w:rFonts w:ascii="Times New Roman" w:eastAsia="Calibri" w:hAnsi="Times New Roman"/>
          <w:sz w:val="24"/>
          <w:szCs w:val="24"/>
          <w:lang w:eastAsia="en-US"/>
        </w:rPr>
        <w:t>d</w:t>
      </w:r>
      <w:r w:rsidR="000460FC" w:rsidRPr="003561A1">
        <w:rPr>
          <w:rFonts w:ascii="Times New Roman" w:eastAsia="Calibri" w:hAnsi="Times New Roman"/>
          <w:sz w:val="24"/>
          <w:szCs w:val="24"/>
          <w:lang w:eastAsia="en-US"/>
        </w:rPr>
        <w:t>iabéticos controlados expuestos a Inercia Clínica</w:t>
      </w:r>
      <w:r w:rsidR="00714A80" w:rsidRPr="003561A1">
        <w:rPr>
          <w:rFonts w:ascii="Times New Roman" w:eastAsia="Calibri" w:hAnsi="Times New Roman"/>
          <w:sz w:val="24"/>
          <w:szCs w:val="24"/>
          <w:lang w:eastAsia="en-US"/>
        </w:rPr>
        <w:t>.</w:t>
      </w:r>
    </w:p>
    <w:p w:rsidR="006308DD" w:rsidRPr="003561A1" w:rsidRDefault="006308DD" w:rsidP="003561A1">
      <w:pPr>
        <w:autoSpaceDE w:val="0"/>
        <w:autoSpaceDN w:val="0"/>
        <w:adjustRightInd w:val="0"/>
        <w:spacing w:after="0" w:line="360" w:lineRule="auto"/>
        <w:ind w:left="709"/>
        <w:jc w:val="both"/>
        <w:rPr>
          <w:rFonts w:ascii="Times New Roman" w:eastAsia="Calibri" w:hAnsi="Times New Roman"/>
          <w:sz w:val="24"/>
          <w:szCs w:val="24"/>
          <w:lang w:eastAsia="en-US"/>
        </w:rPr>
      </w:pPr>
    </w:p>
    <w:p w:rsidR="00BC7247" w:rsidRPr="003561A1" w:rsidRDefault="006308DD" w:rsidP="00EF189F">
      <w:pPr>
        <w:autoSpaceDE w:val="0"/>
        <w:autoSpaceDN w:val="0"/>
        <w:adjustRightInd w:val="0"/>
        <w:spacing w:after="0" w:line="360" w:lineRule="auto"/>
        <w:ind w:left="2836" w:hanging="2127"/>
        <w:jc w:val="both"/>
        <w:rPr>
          <w:rFonts w:ascii="Times New Roman" w:eastAsia="Calibri" w:hAnsi="Times New Roman"/>
          <w:sz w:val="24"/>
          <w:szCs w:val="24"/>
          <w:lang w:eastAsia="en-US"/>
        </w:rPr>
      </w:pPr>
      <w:r w:rsidRPr="003561A1">
        <w:rPr>
          <w:rFonts w:ascii="Times New Roman" w:eastAsia="Calibri" w:hAnsi="Times New Roman"/>
          <w:i/>
          <w:iCs/>
          <w:sz w:val="24"/>
          <w:szCs w:val="24"/>
          <w:lang w:eastAsia="en-US"/>
        </w:rPr>
        <w:lastRenderedPageBreak/>
        <w:t>c/c+d</w:t>
      </w:r>
      <w:r w:rsidRPr="003561A1">
        <w:rPr>
          <w:rFonts w:ascii="Times New Roman" w:eastAsia="Calibri" w:hAnsi="Times New Roman"/>
          <w:sz w:val="24"/>
          <w:szCs w:val="24"/>
          <w:lang w:eastAsia="en-US"/>
        </w:rPr>
        <w:t xml:space="preserve">= </w:t>
      </w:r>
      <w:r w:rsidR="000460FC" w:rsidRPr="003561A1">
        <w:rPr>
          <w:rFonts w:ascii="Times New Roman" w:eastAsia="Calibri" w:hAnsi="Times New Roman"/>
          <w:sz w:val="24"/>
          <w:szCs w:val="24"/>
          <w:lang w:eastAsia="en-US"/>
        </w:rPr>
        <w:t xml:space="preserve"> </w:t>
      </w:r>
      <w:r w:rsidR="000E5D27">
        <w:rPr>
          <w:rFonts w:ascii="Times New Roman" w:eastAsia="Calibri" w:hAnsi="Times New Roman"/>
          <w:sz w:val="24"/>
          <w:szCs w:val="24"/>
          <w:lang w:eastAsia="en-US"/>
        </w:rPr>
        <w:tab/>
        <w:t>Proporción  de d</w:t>
      </w:r>
      <w:r w:rsidR="000460FC" w:rsidRPr="003561A1">
        <w:rPr>
          <w:rFonts w:ascii="Times New Roman" w:eastAsia="Calibri" w:hAnsi="Times New Roman"/>
          <w:sz w:val="24"/>
          <w:szCs w:val="24"/>
          <w:lang w:eastAsia="en-US"/>
        </w:rPr>
        <w:t>iabéticos controlados</w:t>
      </w:r>
      <w:r w:rsidR="00EF189F">
        <w:rPr>
          <w:rFonts w:ascii="Times New Roman" w:eastAsia="Calibri" w:hAnsi="Times New Roman"/>
          <w:sz w:val="24"/>
          <w:szCs w:val="24"/>
          <w:lang w:eastAsia="en-US"/>
        </w:rPr>
        <w:t xml:space="preserve"> no expuestos a Inercia Clínica</w:t>
      </w:r>
    </w:p>
    <w:p w:rsidR="00BC7247" w:rsidRDefault="00ED678C" w:rsidP="003561A1">
      <w:pPr>
        <w:spacing w:line="360" w:lineRule="auto"/>
        <w:contextualSpacing/>
        <w:jc w:val="both"/>
        <w:rPr>
          <w:rFonts w:ascii="Times New Roman" w:hAnsi="Times New Roman"/>
          <w:sz w:val="24"/>
          <w:szCs w:val="24"/>
          <w:lang w:eastAsia="en-US"/>
        </w:rPr>
      </w:pPr>
      <w:r>
        <w:rPr>
          <w:rFonts w:ascii="Times New Roman" w:hAnsi="Times New Roman"/>
          <w:sz w:val="24"/>
          <w:szCs w:val="24"/>
          <w:lang w:eastAsia="en-US"/>
        </w:rPr>
        <w:t xml:space="preserve">Estos datos se vaciaron </w:t>
      </w:r>
      <w:r w:rsidR="000460FC" w:rsidRPr="003561A1">
        <w:rPr>
          <w:rFonts w:ascii="Times New Roman" w:hAnsi="Times New Roman"/>
          <w:sz w:val="24"/>
          <w:szCs w:val="24"/>
          <w:lang w:eastAsia="en-US"/>
        </w:rPr>
        <w:t xml:space="preserve"> en el programa </w:t>
      </w:r>
      <w:hyperlink r:id="rId12" w:history="1">
        <w:r w:rsidR="000460FC" w:rsidRPr="003561A1">
          <w:rPr>
            <w:rStyle w:val="Hipervnculo"/>
            <w:rFonts w:ascii="Times New Roman" w:hAnsi="Times New Roman"/>
            <w:sz w:val="24"/>
            <w:szCs w:val="24"/>
            <w:lang w:eastAsia="en-US"/>
          </w:rPr>
          <w:t>www.openepi.com</w:t>
        </w:r>
      </w:hyperlink>
      <w:r w:rsidR="000460FC" w:rsidRPr="003561A1">
        <w:rPr>
          <w:rFonts w:ascii="Times New Roman" w:hAnsi="Times New Roman"/>
          <w:sz w:val="24"/>
          <w:szCs w:val="24"/>
          <w:lang w:eastAsia="en-US"/>
        </w:rPr>
        <w:t xml:space="preserve"> </w:t>
      </w:r>
      <w:r>
        <w:rPr>
          <w:rFonts w:ascii="Times New Roman" w:hAnsi="Times New Roman"/>
          <w:sz w:val="24"/>
          <w:szCs w:val="24"/>
          <w:lang w:eastAsia="en-US"/>
        </w:rPr>
        <w:t xml:space="preserve"> para</w:t>
      </w:r>
      <w:r w:rsidR="000460FC" w:rsidRPr="003561A1">
        <w:rPr>
          <w:rFonts w:ascii="Times New Roman" w:hAnsi="Times New Roman"/>
          <w:sz w:val="24"/>
          <w:szCs w:val="24"/>
          <w:lang w:eastAsia="en-US"/>
        </w:rPr>
        <w:t xml:space="preserve"> determinar si p es menor a 0.05, su intervalo de confianza y el valor de X</w:t>
      </w:r>
      <w:r w:rsidR="000460FC" w:rsidRPr="003561A1">
        <w:rPr>
          <w:rFonts w:ascii="Times New Roman" w:hAnsi="Times New Roman"/>
          <w:sz w:val="24"/>
          <w:szCs w:val="24"/>
          <w:vertAlign w:val="superscript"/>
          <w:lang w:eastAsia="en-US"/>
        </w:rPr>
        <w:t>2</w:t>
      </w:r>
      <w:r w:rsidR="00D21CFE">
        <w:rPr>
          <w:rFonts w:ascii="Times New Roman" w:hAnsi="Times New Roman"/>
          <w:sz w:val="24"/>
          <w:szCs w:val="24"/>
          <w:lang w:eastAsia="en-US"/>
        </w:rPr>
        <w:t>.</w:t>
      </w:r>
    </w:p>
    <w:p w:rsidR="00A00D90" w:rsidRPr="00D21CFE" w:rsidRDefault="00A00D90" w:rsidP="003561A1">
      <w:pPr>
        <w:spacing w:line="360" w:lineRule="auto"/>
        <w:contextualSpacing/>
        <w:jc w:val="both"/>
        <w:rPr>
          <w:rFonts w:ascii="Times New Roman" w:hAnsi="Times New Roman"/>
          <w:sz w:val="24"/>
          <w:szCs w:val="24"/>
          <w:lang w:eastAsia="en-US"/>
        </w:rPr>
      </w:pPr>
    </w:p>
    <w:p w:rsidR="00D21CFE" w:rsidRPr="009950A8" w:rsidRDefault="00D21CFE" w:rsidP="00D21CFE">
      <w:pPr>
        <w:spacing w:line="360" w:lineRule="auto"/>
        <w:contextualSpacing/>
        <w:jc w:val="both"/>
        <w:rPr>
          <w:rFonts w:ascii="Times New Roman" w:hAnsi="Times New Roman"/>
          <w:b/>
          <w:sz w:val="24"/>
          <w:szCs w:val="24"/>
          <w:lang w:eastAsia="en-US"/>
        </w:rPr>
      </w:pPr>
      <w:r w:rsidRPr="0049250F">
        <w:rPr>
          <w:rStyle w:val="Textoennegrita"/>
          <w:rFonts w:ascii="Times New Roman" w:hAnsi="Times New Roman"/>
          <w:b w:val="0"/>
          <w:sz w:val="24"/>
          <w:szCs w:val="24"/>
        </w:rPr>
        <w:t>Debido a que la literatura d</w:t>
      </w:r>
      <w:r w:rsidR="00441079">
        <w:rPr>
          <w:rStyle w:val="Textoennegrita"/>
          <w:rFonts w:ascii="Times New Roman" w:hAnsi="Times New Roman"/>
          <w:b w:val="0"/>
          <w:sz w:val="24"/>
          <w:szCs w:val="24"/>
        </w:rPr>
        <w:t>escribe dos puntos de corte de h</w:t>
      </w:r>
      <w:r w:rsidRPr="0049250F">
        <w:rPr>
          <w:rStyle w:val="Textoennegrita"/>
          <w:rFonts w:ascii="Times New Roman" w:hAnsi="Times New Roman"/>
          <w:b w:val="0"/>
          <w:sz w:val="24"/>
          <w:szCs w:val="24"/>
        </w:rPr>
        <w:t>emoglobina glicada ( 6.5% y 7%) el núcleo de investigación registró el nivel de hemoglobina glicada y luego categorizó con un punto de corte de mayor o igual a 7% para describir los pacientes no controlados, sin embargo no se realizó un análisis secundario el rango indeterminado que aportó un porcentaje mayor al 10% de pacientes  dentro del rango de hemoglobina glicada mayor o igual a 6.5% y menor a 7% que requeriría el análisis respectivo de punto de corte según los datos recopilados.</w:t>
      </w:r>
      <w:r w:rsidRPr="0049250F">
        <w:rPr>
          <w:rFonts w:ascii="Times New Roman" w:hAnsi="Times New Roman"/>
          <w:b/>
          <w:sz w:val="24"/>
          <w:szCs w:val="24"/>
          <w:lang w:eastAsia="en-US"/>
        </w:rPr>
        <w:t xml:space="preserve"> </w:t>
      </w:r>
      <w:r w:rsidRPr="0049250F">
        <w:rPr>
          <w:rFonts w:ascii="Times New Roman" w:hAnsi="Times New Roman"/>
          <w:sz w:val="24"/>
          <w:szCs w:val="24"/>
          <w:lang w:eastAsia="en-US"/>
        </w:rPr>
        <w:t>Además,</w:t>
      </w:r>
      <w:r w:rsidRPr="0049250F">
        <w:rPr>
          <w:rFonts w:ascii="Times New Roman" w:hAnsi="Times New Roman"/>
          <w:b/>
          <w:sz w:val="24"/>
          <w:szCs w:val="24"/>
          <w:lang w:eastAsia="en-US"/>
        </w:rPr>
        <w:t xml:space="preserve"> </w:t>
      </w:r>
      <w:r w:rsidRPr="0049250F">
        <w:rPr>
          <w:rFonts w:ascii="Times New Roman" w:hAnsi="Times New Roman"/>
          <w:sz w:val="24"/>
          <w:szCs w:val="24"/>
          <w:lang w:eastAsia="en-US"/>
        </w:rPr>
        <w:t>Una de las principales limitantes</w:t>
      </w:r>
      <w:r w:rsidRPr="0049250F">
        <w:rPr>
          <w:rFonts w:ascii="Times New Roman" w:hAnsi="Times New Roman"/>
          <w:b/>
          <w:sz w:val="24"/>
          <w:szCs w:val="24"/>
          <w:lang w:eastAsia="en-US"/>
        </w:rPr>
        <w:t xml:space="preserve"> </w:t>
      </w:r>
      <w:r w:rsidRPr="0049250F">
        <w:rPr>
          <w:rFonts w:ascii="Times New Roman" w:hAnsi="Times New Roman"/>
          <w:sz w:val="24"/>
          <w:szCs w:val="24"/>
          <w:lang w:eastAsia="en-US"/>
        </w:rPr>
        <w:t>del estudio fue la poca disponibilidad del personal del archivo en proporcionar la cantidad de expedientes clínicos requeridos para el estudio a pesar del aval de la Directora de la Unidad Médica, lo que impidió extendernos en</w:t>
      </w:r>
      <w:r w:rsidR="00E3562D">
        <w:rPr>
          <w:rFonts w:ascii="Times New Roman" w:hAnsi="Times New Roman"/>
          <w:sz w:val="24"/>
          <w:szCs w:val="24"/>
          <w:lang w:eastAsia="en-US"/>
        </w:rPr>
        <w:t xml:space="preserve"> la revisión de más expedientes </w:t>
      </w:r>
      <w:r w:rsidR="00E3562D" w:rsidRPr="009950A8">
        <w:rPr>
          <w:rFonts w:ascii="Times New Roman" w:hAnsi="Times New Roman"/>
          <w:sz w:val="24"/>
          <w:szCs w:val="24"/>
          <w:lang w:eastAsia="en-US"/>
        </w:rPr>
        <w:t>y disminuyó sustancialmente la muestra de este estudio.</w:t>
      </w:r>
      <w:r w:rsidRPr="009950A8">
        <w:rPr>
          <w:rFonts w:ascii="Times New Roman" w:hAnsi="Times New Roman"/>
          <w:sz w:val="24"/>
          <w:szCs w:val="24"/>
          <w:lang w:eastAsia="en-US"/>
        </w:rPr>
        <w:t xml:space="preserve"> En muchos de los expedientes revisados no se encontró reportado el resultado de HbA1c, a pesar que en listado de laboratorio clíni</w:t>
      </w:r>
      <w:r w:rsidR="003623B8" w:rsidRPr="009950A8">
        <w:rPr>
          <w:rFonts w:ascii="Times New Roman" w:hAnsi="Times New Roman"/>
          <w:sz w:val="24"/>
          <w:szCs w:val="24"/>
          <w:lang w:eastAsia="en-US"/>
        </w:rPr>
        <w:t>co aparecía como muestra tomada</w:t>
      </w:r>
      <w:r w:rsidR="00C54EC3" w:rsidRPr="009950A8">
        <w:rPr>
          <w:rFonts w:ascii="Times New Roman" w:hAnsi="Times New Roman"/>
          <w:sz w:val="24"/>
          <w:szCs w:val="24"/>
          <w:lang w:eastAsia="en-US"/>
        </w:rPr>
        <w:t xml:space="preserve">. </w:t>
      </w:r>
      <w:r w:rsidRPr="009950A8">
        <w:rPr>
          <w:rFonts w:ascii="Times New Roman" w:hAnsi="Times New Roman"/>
          <w:sz w:val="24"/>
          <w:szCs w:val="24"/>
          <w:lang w:eastAsia="en-US"/>
        </w:rPr>
        <w:t>Una gran cantidad de expedientes la HbA1c reportada no correspondía al año de estudio determinado como criterio de inclusión (2013)</w:t>
      </w:r>
      <w:r w:rsidR="003623B8" w:rsidRPr="009950A8">
        <w:rPr>
          <w:rFonts w:ascii="Times New Roman" w:hAnsi="Times New Roman"/>
          <w:sz w:val="24"/>
          <w:szCs w:val="24"/>
          <w:lang w:eastAsia="en-US"/>
        </w:rPr>
        <w:t xml:space="preserve"> </w:t>
      </w:r>
      <w:r w:rsidRPr="009950A8">
        <w:rPr>
          <w:rFonts w:ascii="Times New Roman" w:hAnsi="Times New Roman"/>
          <w:sz w:val="24"/>
          <w:szCs w:val="24"/>
          <w:lang w:eastAsia="en-US"/>
        </w:rPr>
        <w:t xml:space="preserve"> y aunque eran pacientes diagnosticados con DM tipo II desde hace más de 5 años no se en</w:t>
      </w:r>
      <w:r w:rsidR="00C54EC3" w:rsidRPr="009950A8">
        <w:rPr>
          <w:rFonts w:ascii="Times New Roman" w:hAnsi="Times New Roman"/>
          <w:sz w:val="24"/>
          <w:szCs w:val="24"/>
          <w:lang w:eastAsia="en-US"/>
        </w:rPr>
        <w:t>contró ni indicación del examen; por lo que se descartaron</w:t>
      </w:r>
      <w:r w:rsidR="00E3562D" w:rsidRPr="009950A8">
        <w:rPr>
          <w:rFonts w:ascii="Times New Roman" w:hAnsi="Times New Roman"/>
          <w:sz w:val="24"/>
          <w:szCs w:val="24"/>
          <w:lang w:eastAsia="en-US"/>
        </w:rPr>
        <w:t xml:space="preserve"> 21 expedientes de los 62 revisados.</w:t>
      </w:r>
      <w:r w:rsidR="00A00D90" w:rsidRPr="009950A8">
        <w:rPr>
          <w:rFonts w:ascii="Times New Roman" w:hAnsi="Times New Roman"/>
          <w:sz w:val="24"/>
          <w:szCs w:val="24"/>
          <w:lang w:eastAsia="en-US"/>
        </w:rPr>
        <w:t xml:space="preserve"> </w:t>
      </w:r>
      <w:r w:rsidRPr="009950A8">
        <w:rPr>
          <w:rFonts w:ascii="Times New Roman" w:hAnsi="Times New Roman"/>
          <w:sz w:val="24"/>
          <w:szCs w:val="24"/>
          <w:lang w:eastAsia="en-US"/>
        </w:rPr>
        <w:t>El presente estudio se enfocó en evaluar si se alcanza la meta terapéutica o no y si se intensifica la terapia, mas nunca se pretendió evaluar el juicio clínico del médico</w:t>
      </w:r>
      <w:r w:rsidRPr="009950A8">
        <w:rPr>
          <w:rFonts w:ascii="Times New Roman" w:hAnsi="Times New Roman"/>
          <w:b/>
          <w:sz w:val="24"/>
          <w:szCs w:val="24"/>
          <w:lang w:eastAsia="en-US"/>
        </w:rPr>
        <w:t>.</w:t>
      </w:r>
    </w:p>
    <w:p w:rsidR="0042132B" w:rsidRDefault="0042132B" w:rsidP="00D21CFE">
      <w:pPr>
        <w:spacing w:line="360" w:lineRule="auto"/>
        <w:contextualSpacing/>
        <w:jc w:val="both"/>
        <w:rPr>
          <w:rFonts w:ascii="Times New Roman" w:hAnsi="Times New Roman"/>
          <w:b/>
          <w:sz w:val="24"/>
          <w:szCs w:val="24"/>
          <w:lang w:eastAsia="en-US"/>
        </w:rPr>
      </w:pPr>
    </w:p>
    <w:p w:rsidR="0042132B" w:rsidRPr="0042132B" w:rsidRDefault="0042132B" w:rsidP="00D21CFE">
      <w:pPr>
        <w:spacing w:line="360" w:lineRule="auto"/>
        <w:contextualSpacing/>
        <w:jc w:val="both"/>
        <w:rPr>
          <w:rFonts w:ascii="Times New Roman" w:hAnsi="Times New Roman"/>
          <w:sz w:val="24"/>
          <w:szCs w:val="24"/>
          <w:lang w:eastAsia="en-US"/>
        </w:rPr>
      </w:pPr>
      <w:r w:rsidRPr="0042132B">
        <w:rPr>
          <w:rFonts w:ascii="Times New Roman" w:hAnsi="Times New Roman"/>
          <w:sz w:val="24"/>
          <w:szCs w:val="24"/>
          <w:lang w:eastAsia="en-US"/>
        </w:rPr>
        <w:t xml:space="preserve">El presente estudio se sometió  a aprobación del comité de ética e investigación del ISSS Debido a que se revisaron expedientes no se realizó consentimiento informado individual, solamente el consentimiento institucional,  se mantuvo la discreción y la no divulgación de la información más que para fines científicos, además de solicitar </w:t>
      </w:r>
      <w:r w:rsidRPr="0042132B">
        <w:rPr>
          <w:rFonts w:ascii="Times New Roman" w:hAnsi="Times New Roman"/>
          <w:sz w:val="24"/>
          <w:szCs w:val="24"/>
          <w:lang w:eastAsia="en-US"/>
        </w:rPr>
        <w:lastRenderedPageBreak/>
        <w:t>autorización al Comité de Ética en Investigación, las autoras garantizamos  que los datos obtenidos de los participantes son  de uso confidencial, basados en el principio de justicia y existe el compromiso de que la base de datos obtenidos en el presente estudio no serán utilizados en investigaciones ulteriores.</w:t>
      </w:r>
    </w:p>
    <w:p w:rsidR="00D21CFE" w:rsidRPr="0042132B" w:rsidRDefault="00D21CFE" w:rsidP="003561A1">
      <w:pPr>
        <w:spacing w:line="360" w:lineRule="auto"/>
        <w:contextualSpacing/>
        <w:jc w:val="both"/>
        <w:rPr>
          <w:rFonts w:ascii="Times New Roman" w:hAnsi="Times New Roman"/>
          <w:sz w:val="24"/>
          <w:szCs w:val="24"/>
          <w:lang w:eastAsia="en-US"/>
        </w:rPr>
      </w:pPr>
    </w:p>
    <w:p w:rsidR="0015084A" w:rsidRDefault="0015084A" w:rsidP="007614B0">
      <w:pPr>
        <w:spacing w:line="360" w:lineRule="auto"/>
        <w:jc w:val="both"/>
        <w:rPr>
          <w:rFonts w:ascii="Times New Roman" w:hAnsi="Times New Roman"/>
          <w:b/>
          <w:sz w:val="32"/>
          <w:szCs w:val="32"/>
          <w:lang w:eastAsia="en-US"/>
        </w:rPr>
      </w:pPr>
    </w:p>
    <w:p w:rsidR="0015084A" w:rsidRDefault="0015084A" w:rsidP="007614B0">
      <w:pPr>
        <w:spacing w:line="360" w:lineRule="auto"/>
        <w:jc w:val="both"/>
        <w:rPr>
          <w:rFonts w:ascii="Times New Roman" w:hAnsi="Times New Roman"/>
          <w:b/>
          <w:sz w:val="32"/>
          <w:szCs w:val="32"/>
          <w:lang w:eastAsia="en-US"/>
        </w:rPr>
      </w:pPr>
    </w:p>
    <w:p w:rsidR="0015084A" w:rsidRDefault="0015084A" w:rsidP="007614B0">
      <w:pPr>
        <w:spacing w:line="360" w:lineRule="auto"/>
        <w:jc w:val="both"/>
        <w:rPr>
          <w:rFonts w:ascii="Times New Roman" w:hAnsi="Times New Roman"/>
          <w:b/>
          <w:sz w:val="32"/>
          <w:szCs w:val="32"/>
          <w:lang w:eastAsia="en-US"/>
        </w:rPr>
      </w:pPr>
    </w:p>
    <w:p w:rsidR="0015084A" w:rsidRDefault="0015084A" w:rsidP="007614B0">
      <w:pPr>
        <w:spacing w:line="360" w:lineRule="auto"/>
        <w:jc w:val="both"/>
        <w:rPr>
          <w:rFonts w:ascii="Times New Roman" w:hAnsi="Times New Roman"/>
          <w:b/>
          <w:sz w:val="32"/>
          <w:szCs w:val="32"/>
          <w:lang w:eastAsia="en-US"/>
        </w:rPr>
      </w:pPr>
    </w:p>
    <w:p w:rsidR="0015084A" w:rsidRDefault="0015084A" w:rsidP="007614B0">
      <w:pPr>
        <w:spacing w:line="360" w:lineRule="auto"/>
        <w:jc w:val="both"/>
        <w:rPr>
          <w:rFonts w:ascii="Times New Roman" w:hAnsi="Times New Roman"/>
          <w:b/>
          <w:sz w:val="32"/>
          <w:szCs w:val="32"/>
          <w:lang w:eastAsia="en-US"/>
        </w:rPr>
      </w:pPr>
    </w:p>
    <w:p w:rsidR="0015084A" w:rsidRDefault="0015084A" w:rsidP="007614B0">
      <w:pPr>
        <w:spacing w:line="360" w:lineRule="auto"/>
        <w:jc w:val="both"/>
        <w:rPr>
          <w:rFonts w:ascii="Times New Roman" w:hAnsi="Times New Roman"/>
          <w:b/>
          <w:sz w:val="32"/>
          <w:szCs w:val="32"/>
          <w:lang w:eastAsia="en-US"/>
        </w:rPr>
      </w:pPr>
    </w:p>
    <w:p w:rsidR="0015084A" w:rsidRDefault="0015084A" w:rsidP="007614B0">
      <w:pPr>
        <w:spacing w:line="360" w:lineRule="auto"/>
        <w:jc w:val="both"/>
        <w:rPr>
          <w:rFonts w:ascii="Times New Roman" w:hAnsi="Times New Roman"/>
          <w:b/>
          <w:sz w:val="32"/>
          <w:szCs w:val="32"/>
          <w:lang w:eastAsia="en-US"/>
        </w:rPr>
      </w:pPr>
    </w:p>
    <w:p w:rsidR="0015084A" w:rsidRDefault="0015084A" w:rsidP="007614B0">
      <w:pPr>
        <w:spacing w:line="360" w:lineRule="auto"/>
        <w:jc w:val="both"/>
        <w:rPr>
          <w:rFonts w:ascii="Times New Roman" w:hAnsi="Times New Roman"/>
          <w:b/>
          <w:sz w:val="32"/>
          <w:szCs w:val="32"/>
          <w:lang w:eastAsia="en-US"/>
        </w:rPr>
      </w:pPr>
    </w:p>
    <w:p w:rsidR="0015084A" w:rsidRDefault="0015084A" w:rsidP="007614B0">
      <w:pPr>
        <w:spacing w:line="360" w:lineRule="auto"/>
        <w:jc w:val="both"/>
        <w:rPr>
          <w:rFonts w:ascii="Times New Roman" w:hAnsi="Times New Roman"/>
          <w:b/>
          <w:sz w:val="32"/>
          <w:szCs w:val="32"/>
          <w:lang w:eastAsia="en-US"/>
        </w:rPr>
      </w:pPr>
    </w:p>
    <w:p w:rsidR="0015084A" w:rsidRDefault="0015084A" w:rsidP="007614B0">
      <w:pPr>
        <w:spacing w:line="360" w:lineRule="auto"/>
        <w:jc w:val="both"/>
        <w:rPr>
          <w:rFonts w:ascii="Times New Roman" w:hAnsi="Times New Roman"/>
          <w:b/>
          <w:sz w:val="32"/>
          <w:szCs w:val="32"/>
          <w:lang w:eastAsia="en-US"/>
        </w:rPr>
      </w:pPr>
    </w:p>
    <w:p w:rsidR="009950A8" w:rsidRDefault="009950A8" w:rsidP="007614B0">
      <w:pPr>
        <w:spacing w:line="360" w:lineRule="auto"/>
        <w:jc w:val="both"/>
        <w:rPr>
          <w:rFonts w:ascii="Times New Roman" w:hAnsi="Times New Roman"/>
          <w:b/>
          <w:sz w:val="32"/>
          <w:szCs w:val="32"/>
          <w:lang w:eastAsia="en-US"/>
        </w:rPr>
      </w:pPr>
    </w:p>
    <w:p w:rsidR="00FA4F4D" w:rsidRDefault="00FA4F4D" w:rsidP="007614B0">
      <w:pPr>
        <w:spacing w:line="360" w:lineRule="auto"/>
        <w:jc w:val="both"/>
        <w:rPr>
          <w:rFonts w:ascii="Times New Roman" w:hAnsi="Times New Roman"/>
          <w:b/>
          <w:color w:val="FF0000"/>
          <w:sz w:val="32"/>
          <w:szCs w:val="32"/>
          <w:lang w:eastAsia="en-US"/>
        </w:rPr>
      </w:pPr>
    </w:p>
    <w:p w:rsidR="009950A8" w:rsidRDefault="009950A8" w:rsidP="007614B0">
      <w:pPr>
        <w:spacing w:line="360" w:lineRule="auto"/>
        <w:jc w:val="both"/>
        <w:rPr>
          <w:rFonts w:ascii="Times New Roman" w:hAnsi="Times New Roman"/>
          <w:b/>
          <w:color w:val="FF0000"/>
          <w:sz w:val="32"/>
          <w:szCs w:val="32"/>
          <w:lang w:eastAsia="en-US"/>
        </w:rPr>
      </w:pPr>
    </w:p>
    <w:p w:rsidR="007614B0" w:rsidRPr="009950A8" w:rsidRDefault="008C02B5" w:rsidP="007614B0">
      <w:pPr>
        <w:spacing w:line="360" w:lineRule="auto"/>
        <w:jc w:val="both"/>
        <w:rPr>
          <w:rFonts w:ascii="Times New Roman" w:hAnsi="Times New Roman"/>
          <w:b/>
          <w:sz w:val="32"/>
          <w:szCs w:val="32"/>
          <w:lang w:eastAsia="en-US"/>
        </w:rPr>
      </w:pPr>
      <w:r w:rsidRPr="009950A8">
        <w:rPr>
          <w:rFonts w:ascii="Times New Roman" w:hAnsi="Times New Roman"/>
          <w:b/>
          <w:sz w:val="32"/>
          <w:szCs w:val="32"/>
          <w:lang w:eastAsia="en-US"/>
        </w:rPr>
        <w:lastRenderedPageBreak/>
        <w:t>Resultados:</w:t>
      </w:r>
    </w:p>
    <w:p w:rsidR="00342D70" w:rsidRPr="009950A8" w:rsidRDefault="00E3562D" w:rsidP="000B511A">
      <w:pPr>
        <w:spacing w:line="360" w:lineRule="auto"/>
        <w:jc w:val="both"/>
        <w:rPr>
          <w:rFonts w:ascii="Times New Roman" w:hAnsi="Times New Roman"/>
          <w:sz w:val="24"/>
          <w:szCs w:val="24"/>
          <w:lang w:eastAsia="en-US"/>
        </w:rPr>
      </w:pPr>
      <w:r w:rsidRPr="009950A8">
        <w:rPr>
          <w:rFonts w:ascii="Times New Roman" w:hAnsi="Times New Roman"/>
          <w:sz w:val="24"/>
          <w:szCs w:val="24"/>
          <w:lang w:eastAsia="en-US"/>
        </w:rPr>
        <w:t>Se revisó un total de 62</w:t>
      </w:r>
      <w:r w:rsidR="007614B0" w:rsidRPr="009950A8">
        <w:rPr>
          <w:rFonts w:ascii="Times New Roman" w:hAnsi="Times New Roman"/>
          <w:sz w:val="24"/>
          <w:szCs w:val="24"/>
          <w:lang w:eastAsia="en-US"/>
        </w:rPr>
        <w:t xml:space="preserve"> expedientes de los cuales se </w:t>
      </w:r>
      <w:r w:rsidRPr="009950A8">
        <w:rPr>
          <w:rFonts w:ascii="Times New Roman" w:hAnsi="Times New Roman"/>
          <w:sz w:val="24"/>
          <w:szCs w:val="24"/>
          <w:lang w:eastAsia="en-US"/>
        </w:rPr>
        <w:t>descartaron 21, por no cumplir con los criterios de inclusión, por lo que la muestra se r</w:t>
      </w:r>
      <w:r w:rsidR="0017522A" w:rsidRPr="009950A8">
        <w:rPr>
          <w:rFonts w:ascii="Times New Roman" w:hAnsi="Times New Roman"/>
          <w:sz w:val="24"/>
          <w:szCs w:val="24"/>
          <w:lang w:eastAsia="en-US"/>
        </w:rPr>
        <w:t xml:space="preserve">edujo a 41 expedientes de pacientes con diagnóstico de diabetes tipo II con características de edad  </w:t>
      </w:r>
      <w:r w:rsidR="000925FE" w:rsidRPr="009950A8">
        <w:rPr>
          <w:rFonts w:ascii="Times New Roman" w:hAnsi="Times New Roman"/>
          <w:sz w:val="24"/>
          <w:szCs w:val="24"/>
          <w:lang w:eastAsia="en-US"/>
        </w:rPr>
        <w:t>d</w:t>
      </w:r>
      <w:r w:rsidR="0017522A" w:rsidRPr="009950A8">
        <w:rPr>
          <w:rFonts w:ascii="Times New Roman" w:hAnsi="Times New Roman"/>
          <w:sz w:val="24"/>
          <w:szCs w:val="24"/>
          <w:lang w:eastAsia="en-US"/>
        </w:rPr>
        <w:t>e 55.9 +/-</w:t>
      </w:r>
      <w:r w:rsidR="000925FE" w:rsidRPr="009950A8">
        <w:rPr>
          <w:rFonts w:ascii="Times New Roman" w:hAnsi="Times New Roman"/>
          <w:sz w:val="24"/>
          <w:szCs w:val="24"/>
          <w:lang w:eastAsia="en-US"/>
        </w:rPr>
        <w:t xml:space="preserve"> 10.9</w:t>
      </w:r>
      <w:r w:rsidR="0017522A" w:rsidRPr="009950A8">
        <w:rPr>
          <w:rFonts w:ascii="Times New Roman" w:hAnsi="Times New Roman"/>
          <w:sz w:val="24"/>
          <w:szCs w:val="24"/>
          <w:lang w:eastAsia="en-US"/>
        </w:rPr>
        <w:t xml:space="preserve"> años (para distribución por edades ver gráfico 1), d</w:t>
      </w:r>
      <w:r w:rsidRPr="009950A8">
        <w:rPr>
          <w:rFonts w:ascii="Times New Roman" w:hAnsi="Times New Roman"/>
          <w:sz w:val="24"/>
          <w:szCs w:val="24"/>
          <w:lang w:eastAsia="en-US"/>
        </w:rPr>
        <w:t xml:space="preserve">el </w:t>
      </w:r>
      <w:r w:rsidR="0017522A" w:rsidRPr="009950A8">
        <w:rPr>
          <w:rFonts w:ascii="Times New Roman" w:hAnsi="Times New Roman"/>
          <w:sz w:val="24"/>
          <w:szCs w:val="24"/>
          <w:lang w:eastAsia="en-US"/>
        </w:rPr>
        <w:t>género</w:t>
      </w:r>
      <w:r w:rsidRPr="009950A8">
        <w:rPr>
          <w:rFonts w:ascii="Times New Roman" w:hAnsi="Times New Roman"/>
          <w:sz w:val="24"/>
          <w:szCs w:val="24"/>
          <w:lang w:eastAsia="en-US"/>
        </w:rPr>
        <w:t xml:space="preserve"> masculino</w:t>
      </w:r>
      <w:r w:rsidR="0017522A" w:rsidRPr="009950A8">
        <w:rPr>
          <w:rFonts w:ascii="Times New Roman" w:hAnsi="Times New Roman"/>
          <w:sz w:val="24"/>
          <w:szCs w:val="24"/>
          <w:lang w:eastAsia="en-US"/>
        </w:rPr>
        <w:t xml:space="preserve"> </w:t>
      </w:r>
      <w:r w:rsidRPr="009950A8">
        <w:rPr>
          <w:rFonts w:ascii="Times New Roman" w:hAnsi="Times New Roman"/>
          <w:sz w:val="24"/>
          <w:szCs w:val="24"/>
          <w:lang w:eastAsia="en-US"/>
        </w:rPr>
        <w:t>51%</w:t>
      </w:r>
      <w:r w:rsidR="00C96C38" w:rsidRPr="009950A8">
        <w:rPr>
          <w:rFonts w:ascii="Times New Roman" w:hAnsi="Times New Roman"/>
          <w:sz w:val="24"/>
          <w:szCs w:val="24"/>
          <w:lang w:eastAsia="en-US"/>
        </w:rPr>
        <w:t xml:space="preserve">,  </w:t>
      </w:r>
      <w:r w:rsidR="00F45A84" w:rsidRPr="009950A8">
        <w:rPr>
          <w:rFonts w:ascii="Times New Roman" w:hAnsi="Times New Roman"/>
          <w:sz w:val="24"/>
          <w:szCs w:val="24"/>
          <w:lang w:eastAsia="en-US"/>
        </w:rPr>
        <w:t>N</w:t>
      </w:r>
      <w:r w:rsidR="00E86934" w:rsidRPr="009950A8">
        <w:rPr>
          <w:rFonts w:ascii="Times New Roman" w:hAnsi="Times New Roman"/>
          <w:sz w:val="24"/>
          <w:szCs w:val="24"/>
          <w:lang w:eastAsia="en-US"/>
        </w:rPr>
        <w:t>ivel educativo</w:t>
      </w:r>
      <w:r w:rsidR="00F45A84" w:rsidRPr="009950A8">
        <w:rPr>
          <w:rFonts w:ascii="Times New Roman" w:hAnsi="Times New Roman"/>
          <w:sz w:val="24"/>
          <w:szCs w:val="24"/>
          <w:lang w:eastAsia="en-US"/>
        </w:rPr>
        <w:t xml:space="preserve">: 54% menor a bachillerato, 36% mayor a bachillerato y el 10% es </w:t>
      </w:r>
      <w:r w:rsidR="00F83AE0" w:rsidRPr="009950A8">
        <w:rPr>
          <w:rFonts w:ascii="Times New Roman" w:hAnsi="Times New Roman"/>
          <w:sz w:val="24"/>
          <w:szCs w:val="24"/>
          <w:lang w:eastAsia="en-US"/>
        </w:rPr>
        <w:t>analfabeto</w:t>
      </w:r>
      <w:r w:rsidR="000925FE" w:rsidRPr="009950A8">
        <w:rPr>
          <w:rFonts w:ascii="Times New Roman" w:hAnsi="Times New Roman"/>
          <w:sz w:val="24"/>
          <w:szCs w:val="24"/>
          <w:lang w:eastAsia="en-US"/>
        </w:rPr>
        <w:t xml:space="preserve">. Tipo de tratamiento: </w:t>
      </w:r>
      <w:r w:rsidR="00F45A84" w:rsidRPr="009950A8">
        <w:rPr>
          <w:rFonts w:ascii="Times New Roman" w:hAnsi="Times New Roman"/>
          <w:sz w:val="24"/>
          <w:szCs w:val="24"/>
          <w:lang w:eastAsia="en-US"/>
        </w:rPr>
        <w:t>46% recibe hipoglucemiantes orales</w:t>
      </w:r>
      <w:r w:rsidR="0048511D" w:rsidRPr="009950A8">
        <w:rPr>
          <w:rFonts w:ascii="Times New Roman" w:hAnsi="Times New Roman"/>
          <w:sz w:val="24"/>
          <w:szCs w:val="24"/>
          <w:lang w:eastAsia="en-US"/>
        </w:rPr>
        <w:t>, 25% insulinoterapia y el 29% terapia combinada</w:t>
      </w:r>
      <w:r w:rsidR="00C96C38" w:rsidRPr="009950A8">
        <w:rPr>
          <w:rFonts w:ascii="Times New Roman" w:hAnsi="Times New Roman"/>
          <w:sz w:val="24"/>
          <w:szCs w:val="24"/>
          <w:lang w:eastAsia="en-US"/>
        </w:rPr>
        <w:t>; los detalles se muestran en la tabla I.</w:t>
      </w:r>
    </w:p>
    <w:p w:rsidR="009E0287" w:rsidRPr="009950A8" w:rsidRDefault="00C96C38" w:rsidP="009E0287">
      <w:pPr>
        <w:spacing w:line="360" w:lineRule="auto"/>
        <w:jc w:val="both"/>
        <w:rPr>
          <w:rFonts w:ascii="Times New Roman" w:hAnsi="Times New Roman"/>
          <w:sz w:val="24"/>
          <w:szCs w:val="24"/>
          <w:lang w:eastAsia="en-US"/>
        </w:rPr>
      </w:pPr>
      <w:r w:rsidRPr="009950A8">
        <w:rPr>
          <w:rFonts w:ascii="Times New Roman" w:hAnsi="Times New Roman"/>
          <w:sz w:val="24"/>
          <w:szCs w:val="24"/>
          <w:lang w:eastAsia="en-US"/>
        </w:rPr>
        <w:t>El índice de masa corporal</w:t>
      </w:r>
      <w:r w:rsidRPr="009950A8">
        <w:rPr>
          <w:rFonts w:ascii="Times New Roman" w:hAnsi="Times New Roman"/>
          <w:sz w:val="32"/>
          <w:szCs w:val="32"/>
          <w:lang w:eastAsia="en-US"/>
        </w:rPr>
        <w:t xml:space="preserve"> </w:t>
      </w:r>
      <w:r w:rsidRPr="009950A8">
        <w:rPr>
          <w:rFonts w:ascii="Times New Roman" w:hAnsi="Times New Roman"/>
          <w:sz w:val="24"/>
          <w:szCs w:val="24"/>
          <w:lang w:eastAsia="en-US"/>
        </w:rPr>
        <w:t>IMC</w:t>
      </w:r>
      <w:r w:rsidR="009E0287" w:rsidRPr="009950A8">
        <w:rPr>
          <w:rFonts w:ascii="Times New Roman" w:hAnsi="Times New Roman"/>
          <w:sz w:val="24"/>
          <w:szCs w:val="24"/>
          <w:lang w:eastAsia="en-US"/>
        </w:rPr>
        <w:t xml:space="preserve"> </w:t>
      </w:r>
      <w:r w:rsidRPr="009950A8">
        <w:rPr>
          <w:rFonts w:ascii="Times New Roman" w:hAnsi="Times New Roman"/>
          <w:sz w:val="24"/>
          <w:szCs w:val="24"/>
          <w:lang w:eastAsia="en-US"/>
        </w:rPr>
        <w:t xml:space="preserve">(Kg/talla en </w:t>
      </w:r>
      <w:r w:rsidR="00CF5A19" w:rsidRPr="009950A8">
        <w:rPr>
          <w:rFonts w:ascii="Times New Roman" w:hAnsi="Times New Roman"/>
          <w:sz w:val="24"/>
          <w:szCs w:val="24"/>
          <w:lang w:eastAsia="en-US"/>
        </w:rPr>
        <w:t>m</w:t>
      </w:r>
      <w:r w:rsidR="00CF5A19" w:rsidRPr="009950A8">
        <w:rPr>
          <w:rFonts w:ascii="Times New Roman" w:hAnsi="Times New Roman"/>
          <w:sz w:val="24"/>
          <w:szCs w:val="24"/>
          <w:vertAlign w:val="superscript"/>
          <w:lang w:eastAsia="en-US"/>
        </w:rPr>
        <w:t>2)</w:t>
      </w:r>
      <w:r w:rsidRPr="009950A8">
        <w:rPr>
          <w:rFonts w:ascii="Times New Roman" w:hAnsi="Times New Roman"/>
          <w:sz w:val="24"/>
          <w:szCs w:val="24"/>
          <w:lang w:eastAsia="en-US"/>
        </w:rPr>
        <w:t xml:space="preserve"> promedio fue de 29.3 +/- 4.03, con un valor mínimo de 23.5 y un valor máximo de 37,3.</w:t>
      </w:r>
      <w:r w:rsidR="009E0287" w:rsidRPr="009950A8">
        <w:rPr>
          <w:rFonts w:ascii="Times New Roman" w:hAnsi="Times New Roman"/>
          <w:sz w:val="24"/>
          <w:szCs w:val="24"/>
          <w:lang w:eastAsia="en-US"/>
        </w:rPr>
        <w:t xml:space="preserve">El promedio de </w:t>
      </w:r>
      <w:r w:rsidRPr="009950A8">
        <w:rPr>
          <w:rFonts w:ascii="Times New Roman" w:hAnsi="Times New Roman"/>
          <w:sz w:val="24"/>
          <w:szCs w:val="24"/>
          <w:lang w:eastAsia="en-US"/>
        </w:rPr>
        <w:t>presión arterial PAS</w:t>
      </w:r>
      <w:r w:rsidR="009E0287" w:rsidRPr="009950A8">
        <w:rPr>
          <w:rFonts w:ascii="Times New Roman" w:hAnsi="Times New Roman"/>
          <w:sz w:val="24"/>
          <w:szCs w:val="24"/>
          <w:lang w:eastAsia="en-US"/>
        </w:rPr>
        <w:t xml:space="preserve"> </w:t>
      </w:r>
      <w:r w:rsidRPr="009950A8">
        <w:rPr>
          <w:rFonts w:ascii="Times New Roman" w:hAnsi="Times New Roman"/>
          <w:sz w:val="24"/>
          <w:szCs w:val="24"/>
          <w:lang w:eastAsia="en-US"/>
        </w:rPr>
        <w:t xml:space="preserve">(mmHg) </w:t>
      </w:r>
      <w:r w:rsidR="009E0287" w:rsidRPr="009950A8">
        <w:rPr>
          <w:rFonts w:ascii="Times New Roman" w:hAnsi="Times New Roman"/>
          <w:sz w:val="24"/>
          <w:szCs w:val="24"/>
          <w:lang w:eastAsia="en-US"/>
        </w:rPr>
        <w:t>fue de 121. 1 +/- 13.79, con un valor máximo de 150 mmHg y un valor mínimo de 100 mmHg.</w:t>
      </w:r>
      <w:r w:rsidR="00CF5A19" w:rsidRPr="009950A8">
        <w:rPr>
          <w:rFonts w:ascii="Times New Roman" w:hAnsi="Times New Roman"/>
          <w:sz w:val="24"/>
          <w:szCs w:val="24"/>
          <w:lang w:eastAsia="en-US"/>
        </w:rPr>
        <w:t xml:space="preserve"> </w:t>
      </w:r>
      <w:r w:rsidR="009E0287" w:rsidRPr="009950A8">
        <w:rPr>
          <w:rFonts w:ascii="Times New Roman" w:hAnsi="Times New Roman"/>
          <w:sz w:val="24"/>
          <w:szCs w:val="24"/>
          <w:lang w:eastAsia="en-US"/>
        </w:rPr>
        <w:t>El promedio de presión arterial PAD (mmHg) fue de 121. 1 +/- 13.79, con un valor máximo de 150 mmHg y un valor mínimo de 100 mmHg fue de 76.7 +/- 8.97, con un valor máximo de 90mmHg y un valor mínimo de 60 mmHg.</w:t>
      </w:r>
      <w:r w:rsidR="00CF5A19" w:rsidRPr="009950A8">
        <w:rPr>
          <w:rFonts w:ascii="Times New Roman" w:hAnsi="Times New Roman"/>
          <w:sz w:val="24"/>
          <w:szCs w:val="24"/>
          <w:lang w:eastAsia="en-US"/>
        </w:rPr>
        <w:t xml:space="preserve"> </w:t>
      </w:r>
      <w:r w:rsidR="009E0287" w:rsidRPr="009950A8">
        <w:rPr>
          <w:rFonts w:ascii="Times New Roman" w:hAnsi="Times New Roman"/>
          <w:sz w:val="24"/>
          <w:szCs w:val="24"/>
          <w:lang w:eastAsia="en-US"/>
        </w:rPr>
        <w:t>El porcentaje de diabéticos con antecedente de hipertensión fue del 61%</w:t>
      </w:r>
      <w:r w:rsidR="00CF5A19" w:rsidRPr="009950A8">
        <w:rPr>
          <w:rFonts w:ascii="Times New Roman" w:hAnsi="Times New Roman"/>
          <w:sz w:val="24"/>
          <w:szCs w:val="24"/>
          <w:lang w:eastAsia="en-US"/>
        </w:rPr>
        <w:t>.</w:t>
      </w:r>
    </w:p>
    <w:p w:rsidR="00C96C38" w:rsidRPr="009950A8" w:rsidRDefault="00CF5A19" w:rsidP="00CF5A19">
      <w:pPr>
        <w:spacing w:line="360" w:lineRule="auto"/>
        <w:jc w:val="both"/>
        <w:rPr>
          <w:rFonts w:ascii="Times New Roman" w:hAnsi="Times New Roman"/>
          <w:sz w:val="24"/>
          <w:szCs w:val="24"/>
          <w:lang w:eastAsia="en-US"/>
        </w:rPr>
      </w:pPr>
      <w:r w:rsidRPr="009950A8">
        <w:rPr>
          <w:rFonts w:ascii="Times New Roman" w:hAnsi="Times New Roman"/>
          <w:sz w:val="24"/>
          <w:szCs w:val="24"/>
          <w:lang w:eastAsia="en-US"/>
        </w:rPr>
        <w:t>Un total del 59% se les reportó HbA1c (%) &gt; 7%; e</w:t>
      </w:r>
      <w:r w:rsidR="00C879D3" w:rsidRPr="009950A8">
        <w:rPr>
          <w:rFonts w:ascii="Times New Roman" w:hAnsi="Times New Roman"/>
          <w:sz w:val="24"/>
          <w:szCs w:val="24"/>
          <w:lang w:eastAsia="en-US"/>
        </w:rPr>
        <w:t xml:space="preserve">l  </w:t>
      </w:r>
      <w:r w:rsidRPr="009950A8">
        <w:rPr>
          <w:rFonts w:ascii="Times New Roman" w:hAnsi="Times New Roman"/>
          <w:sz w:val="24"/>
          <w:szCs w:val="24"/>
          <w:lang w:eastAsia="en-US"/>
        </w:rPr>
        <w:t>valor</w:t>
      </w:r>
      <w:r w:rsidR="00C879D3" w:rsidRPr="009950A8">
        <w:rPr>
          <w:rFonts w:ascii="Times New Roman" w:hAnsi="Times New Roman"/>
          <w:sz w:val="24"/>
          <w:szCs w:val="24"/>
          <w:lang w:eastAsia="en-US"/>
        </w:rPr>
        <w:t xml:space="preserve"> promedio de </w:t>
      </w:r>
      <w:r w:rsidRPr="009950A8">
        <w:rPr>
          <w:rFonts w:ascii="Times New Roman" w:hAnsi="Times New Roman"/>
          <w:sz w:val="24"/>
          <w:szCs w:val="24"/>
          <w:lang w:eastAsia="en-US"/>
        </w:rPr>
        <w:t xml:space="preserve">                </w:t>
      </w:r>
      <w:r w:rsidR="00C879D3" w:rsidRPr="009950A8">
        <w:rPr>
          <w:rFonts w:ascii="Times New Roman" w:hAnsi="Times New Roman"/>
          <w:sz w:val="24"/>
          <w:szCs w:val="24"/>
          <w:lang w:eastAsia="en-US"/>
        </w:rPr>
        <w:t xml:space="preserve">HbA1c </w:t>
      </w:r>
      <w:r w:rsidRPr="009950A8">
        <w:rPr>
          <w:rFonts w:ascii="Times New Roman" w:hAnsi="Times New Roman"/>
          <w:sz w:val="24"/>
          <w:szCs w:val="24"/>
          <w:lang w:eastAsia="en-US"/>
        </w:rPr>
        <w:t xml:space="preserve">(%) fue de </w:t>
      </w:r>
      <w:r w:rsidR="00C879D3" w:rsidRPr="009950A8">
        <w:rPr>
          <w:rFonts w:ascii="Times New Roman" w:hAnsi="Times New Roman"/>
          <w:sz w:val="24"/>
          <w:szCs w:val="24"/>
          <w:lang w:eastAsia="en-US"/>
        </w:rPr>
        <w:t>7.79 +/- 2.56</w:t>
      </w:r>
      <w:r w:rsidRPr="009950A8">
        <w:rPr>
          <w:rFonts w:ascii="Times New Roman" w:hAnsi="Times New Roman"/>
          <w:sz w:val="24"/>
          <w:szCs w:val="24"/>
          <w:lang w:eastAsia="en-US"/>
        </w:rPr>
        <w:t xml:space="preserve"> %, c</w:t>
      </w:r>
      <w:r w:rsidR="00C879D3" w:rsidRPr="009950A8">
        <w:rPr>
          <w:rFonts w:ascii="Times New Roman" w:hAnsi="Times New Roman"/>
          <w:sz w:val="24"/>
          <w:szCs w:val="24"/>
          <w:lang w:eastAsia="en-US"/>
        </w:rPr>
        <w:t>on un valor máximo de 15.65% y un valor mínimo de 5.27 %.</w:t>
      </w:r>
      <w:r w:rsidRPr="009950A8">
        <w:rPr>
          <w:rFonts w:ascii="Times New Roman" w:hAnsi="Times New Roman"/>
          <w:sz w:val="24"/>
          <w:szCs w:val="24"/>
          <w:lang w:eastAsia="en-US"/>
        </w:rPr>
        <w:t xml:space="preserve"> </w:t>
      </w:r>
      <w:r w:rsidR="00C96C38" w:rsidRPr="009950A8">
        <w:rPr>
          <w:rFonts w:ascii="Times New Roman" w:hAnsi="Times New Roman"/>
          <w:sz w:val="24"/>
          <w:szCs w:val="24"/>
          <w:lang w:eastAsia="en-US"/>
        </w:rPr>
        <w:t xml:space="preserve">Las principales características de la exploración física y de </w:t>
      </w:r>
      <w:r w:rsidRPr="009950A8">
        <w:rPr>
          <w:rFonts w:ascii="Times New Roman" w:hAnsi="Times New Roman"/>
          <w:sz w:val="24"/>
          <w:szCs w:val="24"/>
          <w:lang w:eastAsia="en-US"/>
        </w:rPr>
        <w:t>los parámetros analíticos</w:t>
      </w:r>
      <w:r w:rsidR="00C96C38" w:rsidRPr="009950A8">
        <w:rPr>
          <w:rFonts w:ascii="Times New Roman" w:hAnsi="Times New Roman"/>
          <w:sz w:val="24"/>
          <w:szCs w:val="24"/>
          <w:lang w:eastAsia="en-US"/>
        </w:rPr>
        <w:t xml:space="preserve"> se exponen en la tabla II.</w:t>
      </w:r>
    </w:p>
    <w:p w:rsidR="0015084A" w:rsidRPr="009950A8" w:rsidRDefault="00697EC7" w:rsidP="000B511A">
      <w:pPr>
        <w:spacing w:line="360" w:lineRule="auto"/>
        <w:jc w:val="both"/>
        <w:rPr>
          <w:rFonts w:ascii="Times New Roman" w:hAnsi="Times New Roman"/>
          <w:sz w:val="24"/>
          <w:szCs w:val="24"/>
          <w:lang w:eastAsia="en-US"/>
        </w:rPr>
      </w:pPr>
      <w:r w:rsidRPr="009950A8">
        <w:rPr>
          <w:rFonts w:ascii="Times New Roman" w:hAnsi="Times New Roman"/>
          <w:sz w:val="24"/>
          <w:szCs w:val="24"/>
          <w:lang w:eastAsia="en-US"/>
        </w:rPr>
        <w:t>Para la cuantificación de inercia cl</w:t>
      </w:r>
      <w:r w:rsidR="0015084A" w:rsidRPr="009950A8">
        <w:rPr>
          <w:rFonts w:ascii="Times New Roman" w:hAnsi="Times New Roman"/>
          <w:sz w:val="24"/>
          <w:szCs w:val="24"/>
          <w:lang w:eastAsia="en-US"/>
        </w:rPr>
        <w:t xml:space="preserve">ínica y su relación con el control glucémico de pacientes el 37% con </w:t>
      </w:r>
      <w:r w:rsidR="00437D4F" w:rsidRPr="009950A8">
        <w:rPr>
          <w:rFonts w:ascii="Times New Roman" w:hAnsi="Times New Roman"/>
          <w:sz w:val="24"/>
          <w:szCs w:val="24"/>
          <w:lang w:eastAsia="en-US"/>
        </w:rPr>
        <w:t xml:space="preserve"> </w:t>
      </w:r>
      <w:r w:rsidR="0015084A" w:rsidRPr="009950A8">
        <w:rPr>
          <w:rFonts w:ascii="Times New Roman" w:hAnsi="Times New Roman"/>
          <w:sz w:val="24"/>
          <w:szCs w:val="24"/>
          <w:lang w:eastAsia="en-US"/>
        </w:rPr>
        <w:t>IC</w:t>
      </w:r>
      <w:r w:rsidR="00437D4F" w:rsidRPr="009950A8">
        <w:rPr>
          <w:rFonts w:ascii="Times New Roman" w:hAnsi="Times New Roman"/>
          <w:sz w:val="24"/>
          <w:szCs w:val="24"/>
          <w:lang w:eastAsia="en-US"/>
        </w:rPr>
        <w:t xml:space="preserve"> </w:t>
      </w:r>
      <w:r w:rsidR="0015084A" w:rsidRPr="009950A8">
        <w:rPr>
          <w:rFonts w:ascii="Times New Roman" w:hAnsi="Times New Roman"/>
          <w:sz w:val="24"/>
          <w:szCs w:val="24"/>
          <w:lang w:eastAsia="en-US"/>
        </w:rPr>
        <w:t xml:space="preserve"> no estaban controlados, el 32% sin</w:t>
      </w:r>
      <w:r w:rsidR="00437D4F" w:rsidRPr="009950A8">
        <w:rPr>
          <w:rFonts w:ascii="Times New Roman" w:hAnsi="Times New Roman"/>
          <w:sz w:val="24"/>
          <w:szCs w:val="24"/>
          <w:lang w:eastAsia="en-US"/>
        </w:rPr>
        <w:t xml:space="preserve"> </w:t>
      </w:r>
      <w:r w:rsidR="0015084A" w:rsidRPr="009950A8">
        <w:rPr>
          <w:rFonts w:ascii="Times New Roman" w:hAnsi="Times New Roman"/>
          <w:sz w:val="24"/>
          <w:szCs w:val="24"/>
          <w:lang w:eastAsia="en-US"/>
        </w:rPr>
        <w:t>IC</w:t>
      </w:r>
      <w:r w:rsidR="00437D4F" w:rsidRPr="009950A8">
        <w:rPr>
          <w:rFonts w:ascii="Times New Roman" w:hAnsi="Times New Roman"/>
          <w:sz w:val="24"/>
          <w:szCs w:val="24"/>
          <w:lang w:eastAsia="en-US"/>
        </w:rPr>
        <w:t xml:space="preserve"> estaban controlados, 24% sin IC no estaban controlados y un 7% con IC estaban controlados,</w:t>
      </w:r>
      <w:r w:rsidR="0015084A" w:rsidRPr="009950A8">
        <w:rPr>
          <w:rFonts w:ascii="Times New Roman" w:hAnsi="Times New Roman"/>
          <w:sz w:val="24"/>
          <w:szCs w:val="24"/>
          <w:lang w:eastAsia="en-US"/>
        </w:rPr>
        <w:t xml:space="preserve"> </w:t>
      </w:r>
      <w:r w:rsidR="00437D4F" w:rsidRPr="009950A8">
        <w:rPr>
          <w:rFonts w:ascii="Times New Roman" w:hAnsi="Times New Roman"/>
          <w:sz w:val="24"/>
          <w:szCs w:val="24"/>
          <w:lang w:eastAsia="en-US"/>
        </w:rPr>
        <w:t xml:space="preserve">el valor de </w:t>
      </w:r>
      <w:r w:rsidRPr="009950A8">
        <w:rPr>
          <w:rFonts w:ascii="Times New Roman" w:hAnsi="Times New Roman"/>
          <w:sz w:val="24"/>
          <w:szCs w:val="24"/>
          <w:lang w:eastAsia="en-US"/>
        </w:rPr>
        <w:t xml:space="preserve"> </w:t>
      </w:r>
      <w:r w:rsidR="00437D4F" w:rsidRPr="009950A8">
        <w:rPr>
          <w:rFonts w:ascii="Times New Roman" w:hAnsi="Times New Roman"/>
          <w:sz w:val="24"/>
          <w:szCs w:val="24"/>
          <w:lang w:eastAsia="en-US"/>
        </w:rPr>
        <w:t>Chi-cuadrado corregido</w:t>
      </w:r>
      <w:r w:rsidRPr="009950A8">
        <w:rPr>
          <w:rFonts w:ascii="Times New Roman" w:hAnsi="Times New Roman"/>
          <w:sz w:val="24"/>
          <w:szCs w:val="24"/>
          <w:lang w:eastAsia="en-US"/>
        </w:rPr>
        <w:t xml:space="preserve"> de Yates 5.17 con un valor de p 0.02299</w:t>
      </w:r>
      <w:r w:rsidR="00437D4F" w:rsidRPr="009950A8">
        <w:rPr>
          <w:rFonts w:ascii="Times New Roman" w:hAnsi="Times New Roman"/>
          <w:sz w:val="24"/>
          <w:szCs w:val="24"/>
          <w:lang w:eastAsia="en-US"/>
        </w:rPr>
        <w:t xml:space="preserve"> </w:t>
      </w:r>
      <w:r w:rsidRPr="009950A8">
        <w:rPr>
          <w:rFonts w:ascii="Times New Roman" w:hAnsi="Times New Roman"/>
          <w:sz w:val="24"/>
          <w:szCs w:val="24"/>
          <w:lang w:eastAsia="en-US"/>
        </w:rPr>
        <w:t xml:space="preserve"> a dos colas y Odds Ratio de Prevalencia</w:t>
      </w:r>
      <w:r w:rsidR="002F7C82" w:rsidRPr="009950A8">
        <w:rPr>
          <w:rFonts w:ascii="Times New Roman" w:hAnsi="Times New Roman"/>
          <w:sz w:val="24"/>
          <w:szCs w:val="24"/>
          <w:lang w:eastAsia="en-US"/>
        </w:rPr>
        <w:t xml:space="preserve"> (ORP)</w:t>
      </w:r>
      <w:r w:rsidRPr="009950A8">
        <w:rPr>
          <w:rFonts w:ascii="Times New Roman" w:hAnsi="Times New Roman"/>
          <w:sz w:val="24"/>
          <w:szCs w:val="24"/>
          <w:lang w:eastAsia="en-US"/>
        </w:rPr>
        <w:t xml:space="preserve"> de 0.1538 con un límite de confianza de 0.03472 -  0.6817. Ver tabla III</w:t>
      </w:r>
      <w:r w:rsidR="002F7C82" w:rsidRPr="009950A8">
        <w:rPr>
          <w:rFonts w:ascii="Times New Roman" w:hAnsi="Times New Roman"/>
          <w:sz w:val="24"/>
          <w:szCs w:val="24"/>
          <w:lang w:eastAsia="en-US"/>
        </w:rPr>
        <w:t>.</w:t>
      </w:r>
    </w:p>
    <w:p w:rsidR="00544C26" w:rsidRPr="00544C26" w:rsidRDefault="00544C26" w:rsidP="000B511A">
      <w:pPr>
        <w:spacing w:line="360" w:lineRule="auto"/>
        <w:jc w:val="both"/>
        <w:rPr>
          <w:rFonts w:ascii="Times New Roman" w:hAnsi="Times New Roman"/>
          <w:color w:val="FF0000"/>
          <w:sz w:val="24"/>
          <w:szCs w:val="24"/>
          <w:lang w:eastAsia="en-US"/>
        </w:rPr>
      </w:pPr>
    </w:p>
    <w:p w:rsidR="00C96C38" w:rsidRPr="00690DAD" w:rsidRDefault="00C92C8A" w:rsidP="000B511A">
      <w:pPr>
        <w:spacing w:line="360" w:lineRule="auto"/>
        <w:jc w:val="both"/>
        <w:rPr>
          <w:rFonts w:ascii="Times New Roman" w:hAnsi="Times New Roman"/>
          <w:b/>
          <w:sz w:val="24"/>
          <w:szCs w:val="24"/>
          <w:lang w:eastAsia="en-US"/>
        </w:rPr>
      </w:pPr>
      <w:r w:rsidRPr="00690DAD">
        <w:rPr>
          <w:rFonts w:ascii="Times New Roman" w:hAnsi="Times New Roman"/>
          <w:b/>
          <w:sz w:val="24"/>
          <w:szCs w:val="24"/>
          <w:lang w:eastAsia="en-US"/>
        </w:rPr>
        <w:lastRenderedPageBreak/>
        <w:t xml:space="preserve">Tabla I. </w:t>
      </w:r>
      <w:r w:rsidR="0038648F" w:rsidRPr="00690DAD">
        <w:rPr>
          <w:rFonts w:ascii="Times New Roman" w:hAnsi="Times New Roman"/>
          <w:b/>
          <w:sz w:val="24"/>
          <w:szCs w:val="24"/>
          <w:lang w:eastAsia="en-US"/>
        </w:rPr>
        <w:t>Caracterización de los</w:t>
      </w:r>
      <w:r w:rsidR="0025437A">
        <w:rPr>
          <w:rFonts w:ascii="Times New Roman" w:hAnsi="Times New Roman"/>
          <w:b/>
          <w:sz w:val="24"/>
          <w:szCs w:val="24"/>
          <w:lang w:eastAsia="en-US"/>
        </w:rPr>
        <w:t xml:space="preserve"> pacientes con D</w:t>
      </w:r>
      <w:r w:rsidR="00690DAD">
        <w:rPr>
          <w:rFonts w:ascii="Times New Roman" w:hAnsi="Times New Roman"/>
          <w:b/>
          <w:sz w:val="24"/>
          <w:szCs w:val="24"/>
          <w:lang w:eastAsia="en-US"/>
        </w:rPr>
        <w:t xml:space="preserve">iabetes </w:t>
      </w:r>
      <w:r w:rsidR="0025437A">
        <w:rPr>
          <w:rFonts w:ascii="Times New Roman" w:hAnsi="Times New Roman"/>
          <w:b/>
          <w:sz w:val="24"/>
          <w:szCs w:val="24"/>
          <w:lang w:eastAsia="en-US"/>
        </w:rPr>
        <w:t>Mellitus T</w:t>
      </w:r>
      <w:r w:rsidR="00690DAD">
        <w:rPr>
          <w:rFonts w:ascii="Times New Roman" w:hAnsi="Times New Roman"/>
          <w:b/>
          <w:sz w:val="24"/>
          <w:szCs w:val="24"/>
          <w:lang w:eastAsia="en-US"/>
        </w:rPr>
        <w:t>ipo II.</w:t>
      </w:r>
    </w:p>
    <w:tbl>
      <w:tblPr>
        <w:tblStyle w:val="Listaclara-nfasis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5"/>
        <w:gridCol w:w="4385"/>
      </w:tblGrid>
      <w:tr w:rsidR="00B225E2" w:rsidTr="00690D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GENERO</w:t>
            </w:r>
          </w:p>
        </w:tc>
        <w:tc>
          <w:tcPr>
            <w:tcW w:w="2500" w:type="pct"/>
          </w:tcPr>
          <w:p w:rsidR="00B225E2" w:rsidRPr="00690DAD" w:rsidRDefault="00DF71B1" w:rsidP="00DF71B1">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PORCENTAJES</w:t>
            </w:r>
          </w:p>
        </w:tc>
      </w:tr>
      <w:tr w:rsidR="00B225E2" w:rsidTr="00DF7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tcBorders>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MASCULINO</w:t>
            </w:r>
          </w:p>
        </w:tc>
        <w:tc>
          <w:tcPr>
            <w:tcW w:w="2500" w:type="pct"/>
            <w:tcBorders>
              <w:top w:val="none" w:sz="0" w:space="0" w:color="auto"/>
              <w:bottom w:val="none" w:sz="0" w:space="0" w:color="auto"/>
              <w:right w:val="none" w:sz="0" w:space="0" w:color="auto"/>
            </w:tcBorders>
          </w:tcPr>
          <w:p w:rsidR="00B225E2" w:rsidRPr="00690DAD" w:rsidRDefault="00DF71B1" w:rsidP="00DF71B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51% (21)</w:t>
            </w:r>
          </w:p>
        </w:tc>
      </w:tr>
      <w:tr w:rsidR="00B225E2" w:rsidTr="00DF71B1">
        <w:tc>
          <w:tcPr>
            <w:cnfStyle w:val="001000000000" w:firstRow="0" w:lastRow="0" w:firstColumn="1" w:lastColumn="0" w:oddVBand="0" w:evenVBand="0" w:oddHBand="0" w:evenHBand="0" w:firstRowFirstColumn="0" w:firstRowLastColumn="0" w:lastRowFirstColumn="0" w:lastRowLastColumn="0"/>
            <w:tcW w:w="2500" w:type="pct"/>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FEMENINO</w:t>
            </w:r>
          </w:p>
        </w:tc>
        <w:tc>
          <w:tcPr>
            <w:tcW w:w="2500" w:type="pct"/>
          </w:tcPr>
          <w:p w:rsidR="00B225E2" w:rsidRPr="00690DAD" w:rsidRDefault="00DF71B1" w:rsidP="00DF71B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49% (20)</w:t>
            </w:r>
          </w:p>
        </w:tc>
      </w:tr>
      <w:tr w:rsidR="00B225E2" w:rsidTr="00DF7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tcBorders>
            <w:shd w:val="clear" w:color="auto" w:fill="4F81BD" w:themeFill="accent1"/>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color w:val="FFFFFF" w:themeColor="background1"/>
                <w:sz w:val="32"/>
                <w:szCs w:val="32"/>
                <w:lang w:eastAsia="en-US"/>
              </w:rPr>
              <w:t>EDAD (AÑOS)</w:t>
            </w:r>
          </w:p>
        </w:tc>
        <w:tc>
          <w:tcPr>
            <w:tcW w:w="2500" w:type="pct"/>
            <w:tcBorders>
              <w:top w:val="none" w:sz="0" w:space="0" w:color="auto"/>
              <w:bottom w:val="none" w:sz="0" w:space="0" w:color="auto"/>
              <w:right w:val="none" w:sz="0" w:space="0" w:color="auto"/>
            </w:tcBorders>
          </w:tcPr>
          <w:p w:rsidR="00B225E2" w:rsidRPr="00690DAD" w:rsidRDefault="00B225E2" w:rsidP="00DF71B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lang w:eastAsia="en-US"/>
              </w:rPr>
            </w:pPr>
          </w:p>
        </w:tc>
      </w:tr>
      <w:tr w:rsidR="00B225E2" w:rsidTr="00DF71B1">
        <w:tc>
          <w:tcPr>
            <w:cnfStyle w:val="001000000000" w:firstRow="0" w:lastRow="0" w:firstColumn="1" w:lastColumn="0" w:oddVBand="0" w:evenVBand="0" w:oddHBand="0" w:evenHBand="0" w:firstRowFirstColumn="0" w:firstRowLastColumn="0" w:lastRowFirstColumn="0" w:lastRowLastColumn="0"/>
            <w:tcW w:w="2500" w:type="pct"/>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18-30</w:t>
            </w:r>
          </w:p>
        </w:tc>
        <w:tc>
          <w:tcPr>
            <w:tcW w:w="2500" w:type="pct"/>
          </w:tcPr>
          <w:p w:rsidR="00B225E2" w:rsidRPr="00690DAD" w:rsidRDefault="00DF71B1" w:rsidP="00DF71B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3% (1)</w:t>
            </w:r>
          </w:p>
        </w:tc>
      </w:tr>
      <w:tr w:rsidR="00B225E2" w:rsidTr="00DF7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tcBorders>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31-40</w:t>
            </w:r>
          </w:p>
        </w:tc>
        <w:tc>
          <w:tcPr>
            <w:tcW w:w="2500" w:type="pct"/>
            <w:tcBorders>
              <w:top w:val="none" w:sz="0" w:space="0" w:color="auto"/>
              <w:bottom w:val="none" w:sz="0" w:space="0" w:color="auto"/>
              <w:right w:val="none" w:sz="0" w:space="0" w:color="auto"/>
            </w:tcBorders>
          </w:tcPr>
          <w:p w:rsidR="00B225E2" w:rsidRPr="00690DAD" w:rsidRDefault="00DF71B1" w:rsidP="00DF71B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2% (1)</w:t>
            </w:r>
          </w:p>
        </w:tc>
      </w:tr>
      <w:tr w:rsidR="00B225E2" w:rsidTr="00DF71B1">
        <w:tc>
          <w:tcPr>
            <w:cnfStyle w:val="001000000000" w:firstRow="0" w:lastRow="0" w:firstColumn="1" w:lastColumn="0" w:oddVBand="0" w:evenVBand="0" w:oddHBand="0" w:evenHBand="0" w:firstRowFirstColumn="0" w:firstRowLastColumn="0" w:lastRowFirstColumn="0" w:lastRowLastColumn="0"/>
            <w:tcW w:w="2500" w:type="pct"/>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41-50</w:t>
            </w:r>
          </w:p>
        </w:tc>
        <w:tc>
          <w:tcPr>
            <w:tcW w:w="2500" w:type="pct"/>
          </w:tcPr>
          <w:p w:rsidR="00B225E2" w:rsidRPr="00690DAD" w:rsidRDefault="00DF71B1" w:rsidP="00DF71B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15% (6)</w:t>
            </w:r>
          </w:p>
        </w:tc>
      </w:tr>
      <w:tr w:rsidR="00B225E2" w:rsidTr="00DF7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tcBorders>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51-60</w:t>
            </w:r>
          </w:p>
        </w:tc>
        <w:tc>
          <w:tcPr>
            <w:tcW w:w="2500" w:type="pct"/>
            <w:tcBorders>
              <w:top w:val="none" w:sz="0" w:space="0" w:color="auto"/>
              <w:bottom w:val="none" w:sz="0" w:space="0" w:color="auto"/>
              <w:right w:val="none" w:sz="0" w:space="0" w:color="auto"/>
            </w:tcBorders>
          </w:tcPr>
          <w:p w:rsidR="00B225E2" w:rsidRPr="00690DAD" w:rsidRDefault="00DF71B1" w:rsidP="00DF71B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34% (14)</w:t>
            </w:r>
          </w:p>
        </w:tc>
      </w:tr>
      <w:tr w:rsidR="00B225E2" w:rsidTr="00DF71B1">
        <w:tc>
          <w:tcPr>
            <w:cnfStyle w:val="001000000000" w:firstRow="0" w:lastRow="0" w:firstColumn="1" w:lastColumn="0" w:oddVBand="0" w:evenVBand="0" w:oddHBand="0" w:evenHBand="0" w:firstRowFirstColumn="0" w:firstRowLastColumn="0" w:lastRowFirstColumn="0" w:lastRowLastColumn="0"/>
            <w:tcW w:w="2500" w:type="pct"/>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61-70</w:t>
            </w:r>
          </w:p>
        </w:tc>
        <w:tc>
          <w:tcPr>
            <w:tcW w:w="2500" w:type="pct"/>
          </w:tcPr>
          <w:p w:rsidR="00B225E2" w:rsidRPr="00690DAD" w:rsidRDefault="00DF71B1" w:rsidP="00DF71B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29% (12)</w:t>
            </w:r>
          </w:p>
        </w:tc>
      </w:tr>
      <w:tr w:rsidR="00B225E2" w:rsidTr="00DF7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tcBorders>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71-80</w:t>
            </w:r>
          </w:p>
        </w:tc>
        <w:tc>
          <w:tcPr>
            <w:tcW w:w="2500" w:type="pct"/>
            <w:tcBorders>
              <w:top w:val="none" w:sz="0" w:space="0" w:color="auto"/>
              <w:bottom w:val="none" w:sz="0" w:space="0" w:color="auto"/>
              <w:right w:val="none" w:sz="0" w:space="0" w:color="auto"/>
            </w:tcBorders>
          </w:tcPr>
          <w:p w:rsidR="00B225E2" w:rsidRPr="00690DAD" w:rsidRDefault="00DF71B1" w:rsidP="00DF71B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17% (7)</w:t>
            </w:r>
          </w:p>
        </w:tc>
      </w:tr>
      <w:tr w:rsidR="00B225E2" w:rsidTr="00DF71B1">
        <w:tc>
          <w:tcPr>
            <w:cnfStyle w:val="001000000000" w:firstRow="0" w:lastRow="0" w:firstColumn="1" w:lastColumn="0" w:oddVBand="0" w:evenVBand="0" w:oddHBand="0" w:evenHBand="0" w:firstRowFirstColumn="0" w:firstRowLastColumn="0" w:lastRowFirstColumn="0" w:lastRowLastColumn="0"/>
            <w:tcW w:w="2500" w:type="pct"/>
            <w:shd w:val="clear" w:color="auto" w:fill="4F81BD" w:themeFill="accent1"/>
          </w:tcPr>
          <w:p w:rsidR="00B225E2" w:rsidRPr="00690DAD" w:rsidRDefault="00DF71B1" w:rsidP="00DF71B1">
            <w:pPr>
              <w:spacing w:after="0" w:line="240" w:lineRule="auto"/>
              <w:jc w:val="center"/>
              <w:rPr>
                <w:rFonts w:ascii="Times New Roman" w:hAnsi="Times New Roman"/>
                <w:color w:val="FFFFFF" w:themeColor="background1"/>
                <w:sz w:val="32"/>
                <w:szCs w:val="32"/>
                <w:lang w:eastAsia="en-US"/>
              </w:rPr>
            </w:pPr>
            <w:r w:rsidRPr="00690DAD">
              <w:rPr>
                <w:rFonts w:ascii="Times New Roman" w:hAnsi="Times New Roman"/>
                <w:color w:val="FFFFFF" w:themeColor="background1"/>
                <w:sz w:val="32"/>
                <w:szCs w:val="32"/>
                <w:lang w:eastAsia="en-US"/>
              </w:rPr>
              <w:t>NIVEL EDUCATIVO</w:t>
            </w:r>
          </w:p>
        </w:tc>
        <w:tc>
          <w:tcPr>
            <w:tcW w:w="2500" w:type="pct"/>
          </w:tcPr>
          <w:p w:rsidR="00B225E2" w:rsidRPr="00690DAD" w:rsidRDefault="00B225E2" w:rsidP="00B225E2">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lang w:eastAsia="en-US"/>
              </w:rPr>
            </w:pPr>
          </w:p>
        </w:tc>
      </w:tr>
      <w:tr w:rsidR="00B225E2" w:rsidTr="00DF7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tcBorders>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ANALFABETO</w:t>
            </w:r>
          </w:p>
        </w:tc>
        <w:tc>
          <w:tcPr>
            <w:tcW w:w="2500" w:type="pct"/>
            <w:tcBorders>
              <w:top w:val="none" w:sz="0" w:space="0" w:color="auto"/>
              <w:bottom w:val="none" w:sz="0" w:space="0" w:color="auto"/>
              <w:right w:val="none" w:sz="0" w:space="0" w:color="auto"/>
            </w:tcBorders>
          </w:tcPr>
          <w:p w:rsidR="00B225E2" w:rsidRPr="00690DAD" w:rsidRDefault="00DF71B1" w:rsidP="00DF71B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10% (4)</w:t>
            </w:r>
          </w:p>
        </w:tc>
      </w:tr>
      <w:tr w:rsidR="00B225E2" w:rsidTr="00DF71B1">
        <w:tc>
          <w:tcPr>
            <w:cnfStyle w:val="001000000000" w:firstRow="0" w:lastRow="0" w:firstColumn="1" w:lastColumn="0" w:oddVBand="0" w:evenVBand="0" w:oddHBand="0" w:evenHBand="0" w:firstRowFirstColumn="0" w:firstRowLastColumn="0" w:lastRowFirstColumn="0" w:lastRowLastColumn="0"/>
            <w:tcW w:w="2500" w:type="pct"/>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MENOR A BACHILLERATO</w:t>
            </w:r>
          </w:p>
        </w:tc>
        <w:tc>
          <w:tcPr>
            <w:tcW w:w="2500" w:type="pct"/>
          </w:tcPr>
          <w:p w:rsidR="00B225E2" w:rsidRPr="00690DAD" w:rsidRDefault="00DF71B1" w:rsidP="00DF71B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36% (15)</w:t>
            </w:r>
          </w:p>
        </w:tc>
      </w:tr>
      <w:tr w:rsidR="00B225E2" w:rsidTr="00DF7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tcBorders>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MAYOR A BACHILLERATO</w:t>
            </w:r>
          </w:p>
        </w:tc>
        <w:tc>
          <w:tcPr>
            <w:tcW w:w="2500" w:type="pct"/>
            <w:tcBorders>
              <w:top w:val="none" w:sz="0" w:space="0" w:color="auto"/>
              <w:bottom w:val="none" w:sz="0" w:space="0" w:color="auto"/>
              <w:right w:val="none" w:sz="0" w:space="0" w:color="auto"/>
            </w:tcBorders>
          </w:tcPr>
          <w:p w:rsidR="00B225E2" w:rsidRPr="00690DAD" w:rsidRDefault="00DF71B1" w:rsidP="00DF71B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54%(22)</w:t>
            </w:r>
          </w:p>
        </w:tc>
      </w:tr>
      <w:tr w:rsidR="00B225E2" w:rsidTr="00DF71B1">
        <w:tc>
          <w:tcPr>
            <w:cnfStyle w:val="001000000000" w:firstRow="0" w:lastRow="0" w:firstColumn="1" w:lastColumn="0" w:oddVBand="0" w:evenVBand="0" w:oddHBand="0" w:evenHBand="0" w:firstRowFirstColumn="0" w:firstRowLastColumn="0" w:lastRowFirstColumn="0" w:lastRowLastColumn="0"/>
            <w:tcW w:w="2500" w:type="pct"/>
            <w:shd w:val="clear" w:color="auto" w:fill="4F81BD" w:themeFill="accent1"/>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color w:val="FFFFFF" w:themeColor="background1"/>
                <w:sz w:val="32"/>
                <w:szCs w:val="32"/>
                <w:lang w:eastAsia="en-US"/>
              </w:rPr>
              <w:t>TIPO DE TRATAMIENTO</w:t>
            </w:r>
          </w:p>
        </w:tc>
        <w:tc>
          <w:tcPr>
            <w:tcW w:w="2500" w:type="pct"/>
          </w:tcPr>
          <w:p w:rsidR="00B225E2" w:rsidRPr="00690DAD" w:rsidRDefault="00B225E2" w:rsidP="00DF71B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lang w:eastAsia="en-US"/>
              </w:rPr>
            </w:pPr>
          </w:p>
        </w:tc>
      </w:tr>
      <w:tr w:rsidR="00B225E2" w:rsidTr="00DF7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tcBorders>
          </w:tcPr>
          <w:p w:rsidR="00DF71B1"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HIPOGLICEMIANTES ORALES</w:t>
            </w:r>
          </w:p>
        </w:tc>
        <w:tc>
          <w:tcPr>
            <w:tcW w:w="2500" w:type="pct"/>
            <w:tcBorders>
              <w:top w:val="none" w:sz="0" w:space="0" w:color="auto"/>
              <w:bottom w:val="none" w:sz="0" w:space="0" w:color="auto"/>
              <w:right w:val="none" w:sz="0" w:space="0" w:color="auto"/>
            </w:tcBorders>
          </w:tcPr>
          <w:p w:rsidR="00B225E2" w:rsidRPr="00690DAD" w:rsidRDefault="00DF71B1" w:rsidP="00DF71B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46% (19)</w:t>
            </w:r>
          </w:p>
        </w:tc>
      </w:tr>
      <w:tr w:rsidR="00B225E2" w:rsidTr="00DF71B1">
        <w:tc>
          <w:tcPr>
            <w:cnfStyle w:val="001000000000" w:firstRow="0" w:lastRow="0" w:firstColumn="1" w:lastColumn="0" w:oddVBand="0" w:evenVBand="0" w:oddHBand="0" w:evenHBand="0" w:firstRowFirstColumn="0" w:firstRowLastColumn="0" w:lastRowFirstColumn="0" w:lastRowLastColumn="0"/>
            <w:tcW w:w="2500" w:type="pct"/>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INSULINOTERAPIA</w:t>
            </w:r>
          </w:p>
        </w:tc>
        <w:tc>
          <w:tcPr>
            <w:tcW w:w="2500" w:type="pct"/>
          </w:tcPr>
          <w:p w:rsidR="00B225E2" w:rsidRPr="00690DAD" w:rsidRDefault="00DF71B1" w:rsidP="00DF71B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25% (10)</w:t>
            </w:r>
          </w:p>
        </w:tc>
      </w:tr>
      <w:tr w:rsidR="00B225E2" w:rsidTr="00DF71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tcBorders>
          </w:tcPr>
          <w:p w:rsidR="00B225E2" w:rsidRPr="00690DAD" w:rsidRDefault="00DF71B1" w:rsidP="00DF71B1">
            <w:pPr>
              <w:spacing w:after="0" w:line="240" w:lineRule="auto"/>
              <w:jc w:val="center"/>
              <w:rPr>
                <w:rFonts w:ascii="Times New Roman" w:hAnsi="Times New Roman"/>
                <w:sz w:val="32"/>
                <w:szCs w:val="32"/>
                <w:lang w:eastAsia="en-US"/>
              </w:rPr>
            </w:pPr>
            <w:r w:rsidRPr="00690DAD">
              <w:rPr>
                <w:rFonts w:ascii="Times New Roman" w:hAnsi="Times New Roman"/>
                <w:sz w:val="32"/>
                <w:szCs w:val="32"/>
                <w:lang w:eastAsia="en-US"/>
              </w:rPr>
              <w:t>COMBINADA</w:t>
            </w:r>
          </w:p>
        </w:tc>
        <w:tc>
          <w:tcPr>
            <w:tcW w:w="2500" w:type="pct"/>
            <w:tcBorders>
              <w:top w:val="none" w:sz="0" w:space="0" w:color="auto"/>
              <w:bottom w:val="none" w:sz="0" w:space="0" w:color="auto"/>
              <w:right w:val="none" w:sz="0" w:space="0" w:color="auto"/>
            </w:tcBorders>
          </w:tcPr>
          <w:p w:rsidR="00B225E2" w:rsidRPr="00690DAD" w:rsidRDefault="00DF71B1" w:rsidP="00DF71B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lang w:eastAsia="en-US"/>
              </w:rPr>
            </w:pPr>
            <w:r w:rsidRPr="00690DAD">
              <w:rPr>
                <w:rFonts w:ascii="Times New Roman" w:hAnsi="Times New Roman"/>
                <w:sz w:val="32"/>
                <w:szCs w:val="32"/>
                <w:lang w:eastAsia="en-US"/>
              </w:rPr>
              <w:t>29% (12)</w:t>
            </w:r>
          </w:p>
        </w:tc>
      </w:tr>
    </w:tbl>
    <w:p w:rsidR="00342D70" w:rsidRDefault="00342D70" w:rsidP="00B225E2">
      <w:pPr>
        <w:spacing w:after="0" w:line="240" w:lineRule="auto"/>
        <w:rPr>
          <w:rFonts w:ascii="Times New Roman" w:hAnsi="Times New Roman"/>
          <w:sz w:val="24"/>
          <w:szCs w:val="24"/>
          <w:lang w:eastAsia="en-US"/>
        </w:rPr>
      </w:pPr>
    </w:p>
    <w:p w:rsidR="00B4564C" w:rsidRDefault="00B4564C" w:rsidP="00B4564C">
      <w:pPr>
        <w:spacing w:after="0" w:line="240" w:lineRule="auto"/>
        <w:rPr>
          <w:rFonts w:ascii="Times New Roman" w:hAnsi="Times New Roman"/>
          <w:sz w:val="24"/>
          <w:szCs w:val="24"/>
          <w:lang w:eastAsia="en-US"/>
        </w:rPr>
      </w:pPr>
    </w:p>
    <w:p w:rsidR="00DE0E58" w:rsidRDefault="00DE0E58" w:rsidP="009B6E50">
      <w:pPr>
        <w:spacing w:after="0" w:line="240" w:lineRule="auto"/>
        <w:rPr>
          <w:rFonts w:ascii="Times New Roman" w:hAnsi="Times New Roman"/>
          <w:sz w:val="24"/>
          <w:szCs w:val="24"/>
          <w:lang w:eastAsia="en-US"/>
        </w:rPr>
      </w:pPr>
    </w:p>
    <w:p w:rsidR="00DE0E58" w:rsidRDefault="00DE0E58" w:rsidP="009B6E50">
      <w:pPr>
        <w:spacing w:after="0" w:line="240" w:lineRule="auto"/>
        <w:rPr>
          <w:rFonts w:ascii="Times New Roman" w:hAnsi="Times New Roman"/>
          <w:sz w:val="24"/>
          <w:szCs w:val="24"/>
          <w:lang w:eastAsia="en-US"/>
        </w:rPr>
      </w:pPr>
    </w:p>
    <w:p w:rsidR="00FC5E78" w:rsidRDefault="00FC5E78" w:rsidP="00342D70">
      <w:pPr>
        <w:spacing w:line="360" w:lineRule="auto"/>
        <w:rPr>
          <w:rFonts w:ascii="Times New Roman" w:hAnsi="Times New Roman"/>
          <w:sz w:val="24"/>
          <w:szCs w:val="24"/>
          <w:lang w:eastAsia="en-US"/>
        </w:rPr>
      </w:pPr>
    </w:p>
    <w:p w:rsidR="009950A8" w:rsidRDefault="009950A8" w:rsidP="00342D70">
      <w:pPr>
        <w:spacing w:line="360" w:lineRule="auto"/>
        <w:rPr>
          <w:rFonts w:ascii="Times New Roman" w:hAnsi="Times New Roman"/>
          <w:sz w:val="24"/>
          <w:szCs w:val="24"/>
          <w:lang w:eastAsia="en-US"/>
        </w:rPr>
      </w:pPr>
    </w:p>
    <w:p w:rsidR="009950A8" w:rsidRDefault="009950A8" w:rsidP="00342D70">
      <w:pPr>
        <w:spacing w:line="360" w:lineRule="auto"/>
        <w:rPr>
          <w:rFonts w:ascii="Times New Roman" w:hAnsi="Times New Roman"/>
          <w:sz w:val="24"/>
          <w:szCs w:val="24"/>
          <w:lang w:eastAsia="en-US"/>
        </w:rPr>
      </w:pPr>
    </w:p>
    <w:p w:rsidR="000752E2" w:rsidRDefault="000752E2" w:rsidP="00342D70">
      <w:pPr>
        <w:spacing w:line="360" w:lineRule="auto"/>
        <w:rPr>
          <w:rFonts w:ascii="Times New Roman" w:hAnsi="Times New Roman"/>
          <w:sz w:val="24"/>
          <w:szCs w:val="24"/>
          <w:lang w:eastAsia="en-US"/>
        </w:rPr>
      </w:pPr>
    </w:p>
    <w:p w:rsidR="00DD1E08" w:rsidRPr="00342D70" w:rsidRDefault="00CF5A19" w:rsidP="00342D70">
      <w:pPr>
        <w:spacing w:line="360" w:lineRule="auto"/>
        <w:rPr>
          <w:rFonts w:ascii="Times New Roman" w:hAnsi="Times New Roman"/>
          <w:b/>
          <w:sz w:val="24"/>
          <w:szCs w:val="24"/>
          <w:lang w:eastAsia="en-US"/>
        </w:rPr>
      </w:pPr>
      <w:r>
        <w:rPr>
          <w:rFonts w:ascii="Times New Roman" w:hAnsi="Times New Roman"/>
          <w:b/>
          <w:sz w:val="24"/>
          <w:szCs w:val="24"/>
          <w:lang w:eastAsia="en-US"/>
        </w:rPr>
        <w:lastRenderedPageBreak/>
        <w:t>Tabla II</w:t>
      </w:r>
      <w:r w:rsidR="00342D70" w:rsidRPr="00342D70">
        <w:rPr>
          <w:rFonts w:ascii="Times New Roman" w:hAnsi="Times New Roman"/>
          <w:b/>
          <w:sz w:val="24"/>
          <w:szCs w:val="24"/>
          <w:lang w:eastAsia="en-US"/>
        </w:rPr>
        <w:t>. Datos de exploración física y analítica de la muestra completa.</w:t>
      </w:r>
    </w:p>
    <w:tbl>
      <w:tblPr>
        <w:tblStyle w:val="Listaclara-nfasis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7"/>
        <w:gridCol w:w="4347"/>
      </w:tblGrid>
      <w:tr w:rsidR="00C236D0" w:rsidTr="00595E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dxa"/>
          </w:tcPr>
          <w:p w:rsidR="00C236D0" w:rsidRPr="002F7C82" w:rsidRDefault="00C236D0" w:rsidP="00B4564C">
            <w:pPr>
              <w:spacing w:line="360" w:lineRule="auto"/>
              <w:jc w:val="center"/>
              <w:rPr>
                <w:rFonts w:ascii="Times New Roman" w:hAnsi="Times New Roman"/>
                <w:sz w:val="32"/>
                <w:szCs w:val="32"/>
                <w:lang w:eastAsia="en-US"/>
              </w:rPr>
            </w:pPr>
            <w:r w:rsidRPr="002F7C82">
              <w:rPr>
                <w:rFonts w:ascii="Times New Roman" w:hAnsi="Times New Roman"/>
                <w:sz w:val="32"/>
                <w:szCs w:val="32"/>
                <w:lang w:eastAsia="en-US"/>
              </w:rPr>
              <w:t>Valores actuales</w:t>
            </w:r>
          </w:p>
        </w:tc>
        <w:tc>
          <w:tcPr>
            <w:tcW w:w="4347" w:type="dxa"/>
          </w:tcPr>
          <w:p w:rsidR="00C236D0" w:rsidRPr="002F7C82" w:rsidRDefault="00C236D0" w:rsidP="00C236D0">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8"/>
                <w:szCs w:val="28"/>
                <w:lang w:eastAsia="en-US"/>
              </w:rPr>
            </w:pPr>
            <w:r w:rsidRPr="002F7C82">
              <w:rPr>
                <w:rFonts w:ascii="Times New Roman" w:hAnsi="Times New Roman"/>
                <w:sz w:val="28"/>
                <w:szCs w:val="28"/>
                <w:lang w:eastAsia="en-US"/>
              </w:rPr>
              <w:t>Media +/- Desviación estándar</w:t>
            </w:r>
          </w:p>
        </w:tc>
      </w:tr>
      <w:tr w:rsidR="00C236D0" w:rsidTr="00595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dxa"/>
            <w:tcBorders>
              <w:top w:val="none" w:sz="0" w:space="0" w:color="auto"/>
              <w:left w:val="none" w:sz="0" w:space="0" w:color="auto"/>
              <w:bottom w:val="none" w:sz="0" w:space="0" w:color="auto"/>
            </w:tcBorders>
          </w:tcPr>
          <w:p w:rsidR="00C236D0" w:rsidRPr="00B4564C" w:rsidRDefault="00C236D0" w:rsidP="00B4564C">
            <w:pPr>
              <w:spacing w:line="360" w:lineRule="auto"/>
              <w:rPr>
                <w:rFonts w:ascii="Times New Roman" w:hAnsi="Times New Roman"/>
                <w:sz w:val="32"/>
                <w:szCs w:val="32"/>
                <w:lang w:eastAsia="en-US"/>
              </w:rPr>
            </w:pPr>
            <w:r w:rsidRPr="00B4564C">
              <w:rPr>
                <w:rFonts w:ascii="Times New Roman" w:hAnsi="Times New Roman"/>
                <w:sz w:val="32"/>
                <w:szCs w:val="32"/>
                <w:lang w:eastAsia="en-US"/>
              </w:rPr>
              <w:t>IMC(Kg/talla en m</w:t>
            </w:r>
            <w:r w:rsidRPr="00B4564C">
              <w:rPr>
                <w:rFonts w:ascii="Times New Roman" w:hAnsi="Times New Roman"/>
                <w:sz w:val="32"/>
                <w:szCs w:val="32"/>
                <w:vertAlign w:val="superscript"/>
                <w:lang w:eastAsia="en-US"/>
              </w:rPr>
              <w:t xml:space="preserve">2 </w:t>
            </w:r>
            <w:r w:rsidRPr="00B4564C">
              <w:rPr>
                <w:rFonts w:ascii="Times New Roman" w:hAnsi="Times New Roman"/>
                <w:sz w:val="32"/>
                <w:szCs w:val="32"/>
                <w:lang w:eastAsia="en-US"/>
              </w:rPr>
              <w:t>)</w:t>
            </w:r>
          </w:p>
        </w:tc>
        <w:tc>
          <w:tcPr>
            <w:tcW w:w="4347" w:type="dxa"/>
            <w:tcBorders>
              <w:top w:val="none" w:sz="0" w:space="0" w:color="auto"/>
              <w:bottom w:val="none" w:sz="0" w:space="0" w:color="auto"/>
              <w:right w:val="none" w:sz="0" w:space="0" w:color="auto"/>
            </w:tcBorders>
          </w:tcPr>
          <w:p w:rsidR="00C236D0" w:rsidRPr="00B4564C" w:rsidRDefault="005A1DB6" w:rsidP="00B4564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lang w:eastAsia="en-US"/>
              </w:rPr>
            </w:pPr>
            <w:r w:rsidRPr="00B4564C">
              <w:rPr>
                <w:rFonts w:ascii="Times New Roman" w:hAnsi="Times New Roman"/>
                <w:sz w:val="32"/>
                <w:szCs w:val="32"/>
                <w:lang w:eastAsia="en-US"/>
              </w:rPr>
              <w:t>29.3 +/- 4.03</w:t>
            </w:r>
          </w:p>
        </w:tc>
      </w:tr>
      <w:tr w:rsidR="00C236D0" w:rsidTr="00595E97">
        <w:tc>
          <w:tcPr>
            <w:cnfStyle w:val="001000000000" w:firstRow="0" w:lastRow="0" w:firstColumn="1" w:lastColumn="0" w:oddVBand="0" w:evenVBand="0" w:oddHBand="0" w:evenHBand="0" w:firstRowFirstColumn="0" w:firstRowLastColumn="0" w:lastRowFirstColumn="0" w:lastRowLastColumn="0"/>
            <w:tcW w:w="4347" w:type="dxa"/>
          </w:tcPr>
          <w:p w:rsidR="00C236D0" w:rsidRPr="00B4564C" w:rsidRDefault="00C236D0" w:rsidP="00B4564C">
            <w:pPr>
              <w:spacing w:line="360" w:lineRule="auto"/>
              <w:rPr>
                <w:rFonts w:ascii="Times New Roman" w:hAnsi="Times New Roman"/>
                <w:sz w:val="32"/>
                <w:szCs w:val="32"/>
                <w:lang w:eastAsia="en-US"/>
              </w:rPr>
            </w:pPr>
            <w:r w:rsidRPr="00B4564C">
              <w:rPr>
                <w:rFonts w:ascii="Times New Roman" w:hAnsi="Times New Roman"/>
                <w:sz w:val="32"/>
                <w:szCs w:val="32"/>
                <w:lang w:eastAsia="en-US"/>
              </w:rPr>
              <w:t>PAS(mmHg)</w:t>
            </w:r>
          </w:p>
        </w:tc>
        <w:tc>
          <w:tcPr>
            <w:tcW w:w="4347" w:type="dxa"/>
          </w:tcPr>
          <w:p w:rsidR="00C236D0" w:rsidRPr="00B4564C" w:rsidRDefault="005A1DB6" w:rsidP="00B4564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lang w:eastAsia="en-US"/>
              </w:rPr>
            </w:pPr>
            <w:r w:rsidRPr="00B4564C">
              <w:rPr>
                <w:rFonts w:ascii="Times New Roman" w:hAnsi="Times New Roman"/>
                <w:sz w:val="32"/>
                <w:szCs w:val="32"/>
                <w:lang w:eastAsia="en-US"/>
              </w:rPr>
              <w:t>121.1 +/- 13.79</w:t>
            </w:r>
          </w:p>
        </w:tc>
      </w:tr>
      <w:tr w:rsidR="00C236D0" w:rsidTr="00595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47" w:type="dxa"/>
            <w:tcBorders>
              <w:top w:val="none" w:sz="0" w:space="0" w:color="auto"/>
              <w:left w:val="none" w:sz="0" w:space="0" w:color="auto"/>
              <w:bottom w:val="none" w:sz="0" w:space="0" w:color="auto"/>
            </w:tcBorders>
          </w:tcPr>
          <w:p w:rsidR="00C236D0" w:rsidRPr="00B4564C" w:rsidRDefault="00C236D0" w:rsidP="00B4564C">
            <w:pPr>
              <w:spacing w:line="360" w:lineRule="auto"/>
              <w:rPr>
                <w:rFonts w:ascii="Times New Roman" w:hAnsi="Times New Roman"/>
                <w:sz w:val="32"/>
                <w:szCs w:val="32"/>
                <w:lang w:eastAsia="en-US"/>
              </w:rPr>
            </w:pPr>
            <w:r w:rsidRPr="00B4564C">
              <w:rPr>
                <w:rFonts w:ascii="Times New Roman" w:hAnsi="Times New Roman"/>
                <w:sz w:val="32"/>
                <w:szCs w:val="32"/>
                <w:lang w:eastAsia="en-US"/>
              </w:rPr>
              <w:t>PAD(mmHg)</w:t>
            </w:r>
          </w:p>
        </w:tc>
        <w:tc>
          <w:tcPr>
            <w:tcW w:w="4347" w:type="dxa"/>
            <w:tcBorders>
              <w:top w:val="none" w:sz="0" w:space="0" w:color="auto"/>
              <w:bottom w:val="none" w:sz="0" w:space="0" w:color="auto"/>
              <w:right w:val="none" w:sz="0" w:space="0" w:color="auto"/>
            </w:tcBorders>
          </w:tcPr>
          <w:p w:rsidR="00C236D0" w:rsidRPr="00B4564C" w:rsidRDefault="005A1DB6" w:rsidP="00B4564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lang w:eastAsia="en-US"/>
              </w:rPr>
            </w:pPr>
            <w:r w:rsidRPr="00B4564C">
              <w:rPr>
                <w:rFonts w:ascii="Times New Roman" w:hAnsi="Times New Roman"/>
                <w:sz w:val="32"/>
                <w:szCs w:val="32"/>
                <w:lang w:eastAsia="en-US"/>
              </w:rPr>
              <w:t>76.7 +/- 8.97</w:t>
            </w:r>
          </w:p>
        </w:tc>
      </w:tr>
      <w:tr w:rsidR="00C236D0" w:rsidTr="00595E97">
        <w:tc>
          <w:tcPr>
            <w:cnfStyle w:val="001000000000" w:firstRow="0" w:lastRow="0" w:firstColumn="1" w:lastColumn="0" w:oddVBand="0" w:evenVBand="0" w:oddHBand="0" w:evenHBand="0" w:firstRowFirstColumn="0" w:firstRowLastColumn="0" w:lastRowFirstColumn="0" w:lastRowLastColumn="0"/>
            <w:tcW w:w="4347" w:type="dxa"/>
          </w:tcPr>
          <w:p w:rsidR="00C236D0" w:rsidRPr="00B4564C" w:rsidRDefault="00C236D0" w:rsidP="00B4564C">
            <w:pPr>
              <w:spacing w:line="360" w:lineRule="auto"/>
              <w:rPr>
                <w:rFonts w:ascii="Times New Roman" w:hAnsi="Times New Roman"/>
                <w:color w:val="FF0000"/>
                <w:sz w:val="32"/>
                <w:szCs w:val="32"/>
                <w:lang w:eastAsia="en-US"/>
              </w:rPr>
            </w:pPr>
            <w:r w:rsidRPr="00B4564C">
              <w:rPr>
                <w:rFonts w:ascii="Times New Roman" w:hAnsi="Times New Roman"/>
                <w:sz w:val="32"/>
                <w:szCs w:val="32"/>
                <w:lang w:eastAsia="en-US"/>
              </w:rPr>
              <w:t xml:space="preserve">Hb </w:t>
            </w:r>
            <w:r w:rsidR="002F7C82" w:rsidRPr="00B4564C">
              <w:rPr>
                <w:rFonts w:ascii="Times New Roman" w:hAnsi="Times New Roman"/>
                <w:sz w:val="32"/>
                <w:szCs w:val="32"/>
                <w:lang w:eastAsia="en-US"/>
              </w:rPr>
              <w:t>glicosilada (</w:t>
            </w:r>
            <w:r w:rsidRPr="00B4564C">
              <w:rPr>
                <w:rFonts w:ascii="Times New Roman" w:hAnsi="Times New Roman"/>
                <w:sz w:val="32"/>
                <w:szCs w:val="32"/>
                <w:lang w:eastAsia="en-US"/>
              </w:rPr>
              <w:t>%)</w:t>
            </w:r>
          </w:p>
        </w:tc>
        <w:tc>
          <w:tcPr>
            <w:tcW w:w="4347" w:type="dxa"/>
          </w:tcPr>
          <w:p w:rsidR="00C236D0" w:rsidRPr="00B4564C" w:rsidRDefault="005A1DB6" w:rsidP="00B4564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lang w:eastAsia="en-US"/>
              </w:rPr>
            </w:pPr>
            <w:r w:rsidRPr="00B4564C">
              <w:rPr>
                <w:rFonts w:ascii="Times New Roman" w:hAnsi="Times New Roman"/>
                <w:sz w:val="32"/>
                <w:szCs w:val="32"/>
                <w:lang w:eastAsia="en-US"/>
              </w:rPr>
              <w:t>7.79 +/- 2.56</w:t>
            </w:r>
          </w:p>
        </w:tc>
      </w:tr>
    </w:tbl>
    <w:p w:rsidR="002F7C82" w:rsidRPr="00690DAD" w:rsidRDefault="00C236D0" w:rsidP="002F7C82">
      <w:pPr>
        <w:spacing w:after="0" w:line="360" w:lineRule="auto"/>
        <w:rPr>
          <w:rFonts w:ascii="Times New Roman" w:hAnsi="Times New Roman"/>
          <w:sz w:val="20"/>
          <w:szCs w:val="20"/>
          <w:lang w:eastAsia="en-US"/>
        </w:rPr>
      </w:pPr>
      <w:r w:rsidRPr="00690DAD">
        <w:rPr>
          <w:rFonts w:ascii="Times New Roman" w:hAnsi="Times New Roman"/>
          <w:sz w:val="20"/>
          <w:szCs w:val="20"/>
          <w:lang w:eastAsia="en-US"/>
        </w:rPr>
        <w:t xml:space="preserve">IMC: Índice de masa corporal; PAS: Presión arterial sistólica; PAD: Presión arterial </w:t>
      </w:r>
      <w:r w:rsidR="00DC5458" w:rsidRPr="00690DAD">
        <w:rPr>
          <w:rFonts w:ascii="Times New Roman" w:hAnsi="Times New Roman"/>
          <w:sz w:val="20"/>
          <w:szCs w:val="20"/>
          <w:lang w:eastAsia="en-US"/>
        </w:rPr>
        <w:t>diastólica;</w:t>
      </w:r>
      <w:r w:rsidR="00690DAD">
        <w:rPr>
          <w:rFonts w:ascii="Times New Roman" w:hAnsi="Times New Roman"/>
          <w:sz w:val="20"/>
          <w:szCs w:val="20"/>
          <w:lang w:eastAsia="en-US"/>
        </w:rPr>
        <w:t xml:space="preserve"> Hb: Hemoglobina. </w:t>
      </w:r>
      <w:r w:rsidRPr="00690DAD">
        <w:rPr>
          <w:rFonts w:ascii="Times New Roman" w:hAnsi="Times New Roman"/>
          <w:sz w:val="20"/>
          <w:szCs w:val="20"/>
          <w:lang w:eastAsia="en-US"/>
        </w:rPr>
        <w:t>Los resultados se expresan como media y desviación estándar</w:t>
      </w:r>
      <w:r w:rsidRPr="00690DAD">
        <w:rPr>
          <w:rFonts w:ascii="Times New Roman" w:hAnsi="Times New Roman"/>
          <w:color w:val="FF0000"/>
          <w:sz w:val="20"/>
          <w:szCs w:val="20"/>
          <w:lang w:eastAsia="en-US"/>
        </w:rPr>
        <w:t>.</w:t>
      </w:r>
    </w:p>
    <w:p w:rsidR="002F7C82" w:rsidRPr="002F7C82" w:rsidRDefault="002F7C82" w:rsidP="002F7C82">
      <w:pPr>
        <w:spacing w:after="0" w:line="360" w:lineRule="auto"/>
        <w:rPr>
          <w:rFonts w:ascii="Times New Roman" w:hAnsi="Times New Roman"/>
          <w:sz w:val="18"/>
          <w:szCs w:val="18"/>
          <w:lang w:eastAsia="en-US"/>
        </w:rPr>
      </w:pPr>
    </w:p>
    <w:p w:rsidR="00E86934" w:rsidRDefault="002F7C82" w:rsidP="003561A1">
      <w:pPr>
        <w:spacing w:line="360" w:lineRule="auto"/>
        <w:jc w:val="both"/>
        <w:rPr>
          <w:rFonts w:ascii="Times New Roman" w:hAnsi="Times New Roman"/>
          <w:b/>
          <w:sz w:val="24"/>
          <w:szCs w:val="24"/>
          <w:lang w:eastAsia="en-US"/>
        </w:rPr>
      </w:pPr>
      <w:r>
        <w:rPr>
          <w:rFonts w:ascii="Times New Roman" w:hAnsi="Times New Roman"/>
          <w:b/>
          <w:sz w:val="24"/>
          <w:szCs w:val="24"/>
          <w:lang w:eastAsia="en-US"/>
        </w:rPr>
        <w:t>Tabla III</w:t>
      </w:r>
      <w:r w:rsidR="00245F9A">
        <w:rPr>
          <w:rFonts w:ascii="Times New Roman" w:hAnsi="Times New Roman"/>
          <w:b/>
          <w:sz w:val="24"/>
          <w:szCs w:val="24"/>
          <w:lang w:eastAsia="en-US"/>
        </w:rPr>
        <w:t xml:space="preserve">. </w:t>
      </w:r>
      <w:r w:rsidR="00E86934" w:rsidRPr="00E86934">
        <w:rPr>
          <w:rFonts w:ascii="Times New Roman" w:hAnsi="Times New Roman"/>
          <w:b/>
          <w:sz w:val="24"/>
          <w:szCs w:val="24"/>
          <w:lang w:eastAsia="en-US"/>
        </w:rPr>
        <w:t xml:space="preserve">Cuantificación </w:t>
      </w:r>
      <w:r w:rsidR="00E86934">
        <w:rPr>
          <w:rFonts w:ascii="Times New Roman" w:hAnsi="Times New Roman"/>
          <w:b/>
          <w:sz w:val="24"/>
          <w:szCs w:val="24"/>
          <w:lang w:eastAsia="en-US"/>
        </w:rPr>
        <w:t>de</w:t>
      </w:r>
      <w:r w:rsidR="00E86934" w:rsidRPr="00E86934">
        <w:rPr>
          <w:rFonts w:ascii="Times New Roman" w:hAnsi="Times New Roman"/>
          <w:b/>
          <w:sz w:val="24"/>
          <w:szCs w:val="24"/>
          <w:lang w:eastAsia="en-US"/>
        </w:rPr>
        <w:t xml:space="preserve"> inercia:</w:t>
      </w:r>
    </w:p>
    <w:tbl>
      <w:tblPr>
        <w:tblStyle w:val="Listaclara-nfasis1"/>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6"/>
        <w:gridCol w:w="2098"/>
        <w:gridCol w:w="40"/>
        <w:gridCol w:w="923"/>
        <w:gridCol w:w="1165"/>
        <w:gridCol w:w="2140"/>
      </w:tblGrid>
      <w:tr w:rsidR="005A1DB6" w:rsidTr="00595E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pct"/>
            <w:vMerge w:val="restart"/>
          </w:tcPr>
          <w:p w:rsidR="005A1DB6" w:rsidRDefault="005A1DB6" w:rsidP="003561A1">
            <w:pPr>
              <w:spacing w:line="360" w:lineRule="auto"/>
              <w:jc w:val="both"/>
              <w:rPr>
                <w:rFonts w:ascii="Times New Roman" w:hAnsi="Times New Roman"/>
                <w:b w:val="0"/>
                <w:sz w:val="24"/>
                <w:szCs w:val="24"/>
                <w:lang w:eastAsia="en-US"/>
              </w:rPr>
            </w:pPr>
          </w:p>
          <w:p w:rsidR="005A1DB6" w:rsidRDefault="005A1DB6" w:rsidP="003561A1">
            <w:pPr>
              <w:spacing w:line="360" w:lineRule="auto"/>
              <w:jc w:val="both"/>
              <w:rPr>
                <w:rFonts w:ascii="Times New Roman" w:hAnsi="Times New Roman"/>
                <w:b w:val="0"/>
                <w:sz w:val="24"/>
                <w:szCs w:val="24"/>
                <w:lang w:eastAsia="en-US"/>
              </w:rPr>
            </w:pPr>
          </w:p>
          <w:p w:rsidR="005A1DB6" w:rsidRPr="002F7C82" w:rsidRDefault="005A1DB6" w:rsidP="00B4564C">
            <w:pPr>
              <w:spacing w:line="360" w:lineRule="auto"/>
              <w:jc w:val="center"/>
              <w:rPr>
                <w:rFonts w:ascii="Times New Roman" w:hAnsi="Times New Roman"/>
                <w:sz w:val="24"/>
                <w:szCs w:val="24"/>
                <w:lang w:eastAsia="en-US"/>
              </w:rPr>
            </w:pPr>
            <w:r w:rsidRPr="002F7C82">
              <w:rPr>
                <w:rFonts w:ascii="Times New Roman" w:hAnsi="Times New Roman"/>
                <w:sz w:val="24"/>
                <w:szCs w:val="24"/>
                <w:lang w:eastAsia="en-US"/>
              </w:rPr>
              <w:t>INERCIA</w:t>
            </w:r>
            <w:r w:rsidR="009A3847" w:rsidRPr="002F7C82">
              <w:rPr>
                <w:rFonts w:ascii="Times New Roman" w:hAnsi="Times New Roman"/>
                <w:sz w:val="24"/>
                <w:szCs w:val="24"/>
                <w:lang w:eastAsia="en-US"/>
              </w:rPr>
              <w:t xml:space="preserve"> CLINICA</w:t>
            </w:r>
          </w:p>
        </w:tc>
        <w:tc>
          <w:tcPr>
            <w:tcW w:w="3629" w:type="pct"/>
            <w:gridSpan w:val="5"/>
          </w:tcPr>
          <w:p w:rsidR="005A1DB6" w:rsidRPr="002F7C82" w:rsidRDefault="005A1DB6" w:rsidP="005A1DB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2F7C82">
              <w:rPr>
                <w:rFonts w:ascii="Times New Roman" w:hAnsi="Times New Roman"/>
                <w:sz w:val="24"/>
                <w:szCs w:val="24"/>
                <w:lang w:eastAsia="en-US"/>
              </w:rPr>
              <w:t>CONTROL</w:t>
            </w:r>
            <w:r w:rsidR="009A3847" w:rsidRPr="002F7C82">
              <w:rPr>
                <w:rFonts w:ascii="Times New Roman" w:hAnsi="Times New Roman"/>
                <w:sz w:val="24"/>
                <w:szCs w:val="24"/>
                <w:lang w:eastAsia="en-US"/>
              </w:rPr>
              <w:t xml:space="preserve"> DE DIABETES MELLITUS TIPO II</w:t>
            </w:r>
          </w:p>
        </w:tc>
      </w:tr>
      <w:tr w:rsidR="005A1DB6" w:rsidTr="00595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pct"/>
            <w:vMerge/>
            <w:tcBorders>
              <w:top w:val="none" w:sz="0" w:space="0" w:color="auto"/>
              <w:left w:val="none" w:sz="0" w:space="0" w:color="auto"/>
              <w:bottom w:val="none" w:sz="0" w:space="0" w:color="auto"/>
            </w:tcBorders>
          </w:tcPr>
          <w:p w:rsidR="005A1DB6" w:rsidRDefault="005A1DB6" w:rsidP="003561A1">
            <w:pPr>
              <w:spacing w:line="360" w:lineRule="auto"/>
              <w:jc w:val="both"/>
              <w:rPr>
                <w:rFonts w:ascii="Times New Roman" w:hAnsi="Times New Roman"/>
                <w:b w:val="0"/>
                <w:sz w:val="24"/>
                <w:szCs w:val="24"/>
                <w:lang w:eastAsia="en-US"/>
              </w:rPr>
            </w:pPr>
          </w:p>
        </w:tc>
        <w:tc>
          <w:tcPr>
            <w:tcW w:w="1219" w:type="pct"/>
            <w:gridSpan w:val="2"/>
            <w:tcBorders>
              <w:top w:val="none" w:sz="0" w:space="0" w:color="auto"/>
              <w:bottom w:val="none" w:sz="0" w:space="0" w:color="auto"/>
            </w:tcBorders>
          </w:tcPr>
          <w:p w:rsidR="005A1DB6" w:rsidRDefault="005A1DB6" w:rsidP="003561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lang w:eastAsia="en-US"/>
              </w:rPr>
            </w:pPr>
          </w:p>
        </w:tc>
        <w:tc>
          <w:tcPr>
            <w:tcW w:w="526" w:type="pct"/>
            <w:tcBorders>
              <w:top w:val="none" w:sz="0" w:space="0" w:color="auto"/>
              <w:bottom w:val="none" w:sz="0" w:space="0" w:color="auto"/>
            </w:tcBorders>
          </w:tcPr>
          <w:p w:rsidR="005A1DB6" w:rsidRDefault="005A1DB6" w:rsidP="0042132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lang w:eastAsia="en-US"/>
              </w:rPr>
            </w:pPr>
            <w:r>
              <w:rPr>
                <w:rFonts w:ascii="Times New Roman" w:hAnsi="Times New Roman"/>
                <w:b/>
                <w:sz w:val="24"/>
                <w:szCs w:val="24"/>
                <w:lang w:eastAsia="en-US"/>
              </w:rPr>
              <w:t>SI</w:t>
            </w:r>
          </w:p>
        </w:tc>
        <w:tc>
          <w:tcPr>
            <w:tcW w:w="664" w:type="pct"/>
            <w:tcBorders>
              <w:top w:val="none" w:sz="0" w:space="0" w:color="auto"/>
              <w:bottom w:val="none" w:sz="0" w:space="0" w:color="auto"/>
            </w:tcBorders>
          </w:tcPr>
          <w:p w:rsidR="005A1DB6" w:rsidRDefault="005A1DB6" w:rsidP="0042132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lang w:eastAsia="en-US"/>
              </w:rPr>
            </w:pPr>
            <w:r>
              <w:rPr>
                <w:rFonts w:ascii="Times New Roman" w:hAnsi="Times New Roman"/>
                <w:b/>
                <w:sz w:val="24"/>
                <w:szCs w:val="24"/>
                <w:lang w:eastAsia="en-US"/>
              </w:rPr>
              <w:t>NO</w:t>
            </w:r>
          </w:p>
        </w:tc>
        <w:tc>
          <w:tcPr>
            <w:tcW w:w="1220" w:type="pct"/>
            <w:tcBorders>
              <w:top w:val="none" w:sz="0" w:space="0" w:color="auto"/>
              <w:bottom w:val="none" w:sz="0" w:space="0" w:color="auto"/>
              <w:right w:val="none" w:sz="0" w:space="0" w:color="auto"/>
            </w:tcBorders>
          </w:tcPr>
          <w:p w:rsidR="005A1DB6" w:rsidRDefault="005A1DB6" w:rsidP="0042132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lang w:eastAsia="en-US"/>
              </w:rPr>
            </w:pPr>
            <w:r>
              <w:rPr>
                <w:rFonts w:ascii="Times New Roman" w:hAnsi="Times New Roman"/>
                <w:b/>
                <w:sz w:val="24"/>
                <w:szCs w:val="24"/>
                <w:lang w:eastAsia="en-US"/>
              </w:rPr>
              <w:t>TOTAL</w:t>
            </w:r>
          </w:p>
        </w:tc>
      </w:tr>
      <w:tr w:rsidR="005A1DB6" w:rsidTr="00595E97">
        <w:tc>
          <w:tcPr>
            <w:cnfStyle w:val="001000000000" w:firstRow="0" w:lastRow="0" w:firstColumn="1" w:lastColumn="0" w:oddVBand="0" w:evenVBand="0" w:oddHBand="0" w:evenHBand="0" w:firstRowFirstColumn="0" w:firstRowLastColumn="0" w:lastRowFirstColumn="0" w:lastRowLastColumn="0"/>
            <w:tcW w:w="1371" w:type="pct"/>
            <w:vMerge/>
          </w:tcPr>
          <w:p w:rsidR="005A1DB6" w:rsidRDefault="005A1DB6" w:rsidP="003561A1">
            <w:pPr>
              <w:spacing w:line="360" w:lineRule="auto"/>
              <w:jc w:val="both"/>
              <w:rPr>
                <w:rFonts w:ascii="Times New Roman" w:hAnsi="Times New Roman"/>
                <w:b w:val="0"/>
                <w:sz w:val="24"/>
                <w:szCs w:val="24"/>
                <w:lang w:eastAsia="en-US"/>
              </w:rPr>
            </w:pPr>
          </w:p>
        </w:tc>
        <w:tc>
          <w:tcPr>
            <w:tcW w:w="1219" w:type="pct"/>
            <w:gridSpan w:val="2"/>
          </w:tcPr>
          <w:p w:rsidR="005A1DB6" w:rsidRPr="00690DAD" w:rsidRDefault="005A1DB6" w:rsidP="0042132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lang w:eastAsia="en-US"/>
              </w:rPr>
            </w:pPr>
            <w:r w:rsidRPr="00690DAD">
              <w:rPr>
                <w:rFonts w:ascii="Times New Roman" w:hAnsi="Times New Roman"/>
                <w:b/>
                <w:sz w:val="24"/>
                <w:szCs w:val="24"/>
                <w:lang w:eastAsia="en-US"/>
              </w:rPr>
              <w:t>SI</w:t>
            </w:r>
          </w:p>
        </w:tc>
        <w:tc>
          <w:tcPr>
            <w:tcW w:w="526" w:type="pct"/>
          </w:tcPr>
          <w:p w:rsidR="005A1DB6" w:rsidRPr="00690DAD" w:rsidRDefault="005A1DB6" w:rsidP="003561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690DAD">
              <w:rPr>
                <w:rFonts w:ascii="Times New Roman" w:hAnsi="Times New Roman"/>
                <w:sz w:val="24"/>
                <w:szCs w:val="24"/>
                <w:lang w:eastAsia="en-US"/>
              </w:rPr>
              <w:t>3</w:t>
            </w:r>
            <w:r w:rsidR="000752E2">
              <w:rPr>
                <w:rFonts w:ascii="Times New Roman" w:hAnsi="Times New Roman"/>
                <w:sz w:val="24"/>
                <w:szCs w:val="24"/>
                <w:lang w:eastAsia="en-US"/>
              </w:rPr>
              <w:t>*</w:t>
            </w:r>
          </w:p>
        </w:tc>
        <w:tc>
          <w:tcPr>
            <w:tcW w:w="664" w:type="pct"/>
          </w:tcPr>
          <w:p w:rsidR="005A1DB6" w:rsidRPr="00690DAD" w:rsidRDefault="005A1DB6" w:rsidP="003561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690DAD">
              <w:rPr>
                <w:rFonts w:ascii="Times New Roman" w:hAnsi="Times New Roman"/>
                <w:sz w:val="24"/>
                <w:szCs w:val="24"/>
                <w:lang w:eastAsia="en-US"/>
              </w:rPr>
              <w:t>15</w:t>
            </w:r>
          </w:p>
        </w:tc>
        <w:tc>
          <w:tcPr>
            <w:tcW w:w="1220" w:type="pct"/>
          </w:tcPr>
          <w:p w:rsidR="005A1DB6" w:rsidRPr="00690DAD" w:rsidRDefault="005A1DB6" w:rsidP="003561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690DAD">
              <w:rPr>
                <w:rFonts w:ascii="Times New Roman" w:hAnsi="Times New Roman"/>
                <w:sz w:val="24"/>
                <w:szCs w:val="24"/>
                <w:lang w:eastAsia="en-US"/>
              </w:rPr>
              <w:t>18</w:t>
            </w:r>
          </w:p>
        </w:tc>
      </w:tr>
      <w:tr w:rsidR="005A1DB6" w:rsidTr="00595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1" w:type="pct"/>
            <w:vMerge/>
            <w:tcBorders>
              <w:top w:val="none" w:sz="0" w:space="0" w:color="auto"/>
              <w:left w:val="none" w:sz="0" w:space="0" w:color="auto"/>
              <w:bottom w:val="none" w:sz="0" w:space="0" w:color="auto"/>
            </w:tcBorders>
          </w:tcPr>
          <w:p w:rsidR="005A1DB6" w:rsidRDefault="005A1DB6" w:rsidP="003561A1">
            <w:pPr>
              <w:spacing w:line="360" w:lineRule="auto"/>
              <w:jc w:val="both"/>
              <w:rPr>
                <w:rFonts w:ascii="Times New Roman" w:hAnsi="Times New Roman"/>
                <w:b w:val="0"/>
                <w:sz w:val="24"/>
                <w:szCs w:val="24"/>
                <w:lang w:eastAsia="en-US"/>
              </w:rPr>
            </w:pPr>
          </w:p>
        </w:tc>
        <w:tc>
          <w:tcPr>
            <w:tcW w:w="1219" w:type="pct"/>
            <w:gridSpan w:val="2"/>
            <w:tcBorders>
              <w:top w:val="none" w:sz="0" w:space="0" w:color="auto"/>
              <w:bottom w:val="none" w:sz="0" w:space="0" w:color="auto"/>
            </w:tcBorders>
          </w:tcPr>
          <w:p w:rsidR="005A1DB6" w:rsidRPr="00690DAD" w:rsidRDefault="005A1DB6" w:rsidP="0042132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lang w:eastAsia="en-US"/>
              </w:rPr>
            </w:pPr>
            <w:r w:rsidRPr="00690DAD">
              <w:rPr>
                <w:rFonts w:ascii="Times New Roman" w:hAnsi="Times New Roman"/>
                <w:b/>
                <w:sz w:val="24"/>
                <w:szCs w:val="24"/>
                <w:lang w:eastAsia="en-US"/>
              </w:rPr>
              <w:t>NO</w:t>
            </w:r>
          </w:p>
        </w:tc>
        <w:tc>
          <w:tcPr>
            <w:tcW w:w="526" w:type="pct"/>
            <w:tcBorders>
              <w:top w:val="none" w:sz="0" w:space="0" w:color="auto"/>
              <w:bottom w:val="none" w:sz="0" w:space="0" w:color="auto"/>
            </w:tcBorders>
          </w:tcPr>
          <w:p w:rsidR="005A1DB6" w:rsidRPr="00690DAD" w:rsidRDefault="005A1DB6" w:rsidP="003561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eastAsia="en-US"/>
              </w:rPr>
            </w:pPr>
            <w:r w:rsidRPr="00690DAD">
              <w:rPr>
                <w:rFonts w:ascii="Times New Roman" w:hAnsi="Times New Roman"/>
                <w:sz w:val="24"/>
                <w:szCs w:val="24"/>
                <w:lang w:eastAsia="en-US"/>
              </w:rPr>
              <w:t>13</w:t>
            </w:r>
          </w:p>
        </w:tc>
        <w:tc>
          <w:tcPr>
            <w:tcW w:w="664" w:type="pct"/>
            <w:tcBorders>
              <w:top w:val="none" w:sz="0" w:space="0" w:color="auto"/>
              <w:bottom w:val="none" w:sz="0" w:space="0" w:color="auto"/>
            </w:tcBorders>
          </w:tcPr>
          <w:p w:rsidR="005A1DB6" w:rsidRPr="00690DAD" w:rsidRDefault="005A1DB6" w:rsidP="003561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eastAsia="en-US"/>
              </w:rPr>
            </w:pPr>
            <w:r w:rsidRPr="00690DAD">
              <w:rPr>
                <w:rFonts w:ascii="Times New Roman" w:hAnsi="Times New Roman"/>
                <w:sz w:val="24"/>
                <w:szCs w:val="24"/>
                <w:lang w:eastAsia="en-US"/>
              </w:rPr>
              <w:t>10</w:t>
            </w:r>
          </w:p>
        </w:tc>
        <w:tc>
          <w:tcPr>
            <w:tcW w:w="1220" w:type="pct"/>
            <w:tcBorders>
              <w:top w:val="none" w:sz="0" w:space="0" w:color="auto"/>
              <w:bottom w:val="none" w:sz="0" w:space="0" w:color="auto"/>
              <w:right w:val="none" w:sz="0" w:space="0" w:color="auto"/>
            </w:tcBorders>
          </w:tcPr>
          <w:p w:rsidR="005A1DB6" w:rsidRPr="00690DAD" w:rsidRDefault="005A1DB6" w:rsidP="003561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eastAsia="en-US"/>
              </w:rPr>
            </w:pPr>
            <w:r w:rsidRPr="00690DAD">
              <w:rPr>
                <w:rFonts w:ascii="Times New Roman" w:hAnsi="Times New Roman"/>
                <w:sz w:val="24"/>
                <w:szCs w:val="24"/>
                <w:lang w:eastAsia="en-US"/>
              </w:rPr>
              <w:t>23</w:t>
            </w:r>
          </w:p>
        </w:tc>
      </w:tr>
      <w:tr w:rsidR="005A1DB6" w:rsidTr="00595E97">
        <w:tc>
          <w:tcPr>
            <w:cnfStyle w:val="001000000000" w:firstRow="0" w:lastRow="0" w:firstColumn="1" w:lastColumn="0" w:oddVBand="0" w:evenVBand="0" w:oddHBand="0" w:evenHBand="0" w:firstRowFirstColumn="0" w:firstRowLastColumn="0" w:lastRowFirstColumn="0" w:lastRowLastColumn="0"/>
            <w:tcW w:w="1371" w:type="pct"/>
            <w:vMerge/>
            <w:tcBorders>
              <w:bottom w:val="single" w:sz="4" w:space="0" w:color="auto"/>
            </w:tcBorders>
          </w:tcPr>
          <w:p w:rsidR="005A1DB6" w:rsidRDefault="005A1DB6" w:rsidP="003561A1">
            <w:pPr>
              <w:spacing w:line="360" w:lineRule="auto"/>
              <w:jc w:val="both"/>
              <w:rPr>
                <w:rFonts w:ascii="Times New Roman" w:hAnsi="Times New Roman"/>
                <w:b w:val="0"/>
                <w:sz w:val="24"/>
                <w:szCs w:val="24"/>
                <w:lang w:eastAsia="en-US"/>
              </w:rPr>
            </w:pPr>
          </w:p>
        </w:tc>
        <w:tc>
          <w:tcPr>
            <w:tcW w:w="1219" w:type="pct"/>
            <w:gridSpan w:val="2"/>
            <w:tcBorders>
              <w:bottom w:val="single" w:sz="4" w:space="0" w:color="auto"/>
            </w:tcBorders>
          </w:tcPr>
          <w:p w:rsidR="005A1DB6" w:rsidRPr="00690DAD" w:rsidRDefault="005A1DB6" w:rsidP="0042132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24"/>
                <w:szCs w:val="24"/>
                <w:lang w:eastAsia="en-US"/>
              </w:rPr>
            </w:pPr>
            <w:r w:rsidRPr="00690DAD">
              <w:rPr>
                <w:rFonts w:ascii="Times New Roman" w:hAnsi="Times New Roman"/>
                <w:b/>
                <w:sz w:val="24"/>
                <w:szCs w:val="24"/>
                <w:lang w:eastAsia="en-US"/>
              </w:rPr>
              <w:t>TOTAL</w:t>
            </w:r>
          </w:p>
        </w:tc>
        <w:tc>
          <w:tcPr>
            <w:tcW w:w="526" w:type="pct"/>
            <w:tcBorders>
              <w:bottom w:val="single" w:sz="4" w:space="0" w:color="auto"/>
            </w:tcBorders>
          </w:tcPr>
          <w:p w:rsidR="005A1DB6" w:rsidRPr="00690DAD" w:rsidRDefault="005A1DB6" w:rsidP="003561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690DAD">
              <w:rPr>
                <w:rFonts w:ascii="Times New Roman" w:hAnsi="Times New Roman"/>
                <w:sz w:val="24"/>
                <w:szCs w:val="24"/>
                <w:lang w:eastAsia="en-US"/>
              </w:rPr>
              <w:t>16</w:t>
            </w:r>
          </w:p>
        </w:tc>
        <w:tc>
          <w:tcPr>
            <w:tcW w:w="664" w:type="pct"/>
            <w:tcBorders>
              <w:bottom w:val="single" w:sz="4" w:space="0" w:color="auto"/>
            </w:tcBorders>
          </w:tcPr>
          <w:p w:rsidR="005A1DB6" w:rsidRPr="00690DAD" w:rsidRDefault="005A1DB6" w:rsidP="003561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690DAD">
              <w:rPr>
                <w:rFonts w:ascii="Times New Roman" w:hAnsi="Times New Roman"/>
                <w:sz w:val="24"/>
                <w:szCs w:val="24"/>
                <w:lang w:eastAsia="en-US"/>
              </w:rPr>
              <w:t>25</w:t>
            </w:r>
          </w:p>
        </w:tc>
        <w:tc>
          <w:tcPr>
            <w:tcW w:w="1220" w:type="pct"/>
            <w:tcBorders>
              <w:bottom w:val="single" w:sz="4" w:space="0" w:color="auto"/>
            </w:tcBorders>
          </w:tcPr>
          <w:p w:rsidR="005A1DB6" w:rsidRPr="00690DAD" w:rsidRDefault="005A1DB6" w:rsidP="003561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690DAD">
              <w:rPr>
                <w:rFonts w:ascii="Times New Roman" w:hAnsi="Times New Roman"/>
                <w:color w:val="000000" w:themeColor="text1"/>
                <w:sz w:val="24"/>
                <w:szCs w:val="24"/>
                <w:lang w:eastAsia="en-US"/>
              </w:rPr>
              <w:t>41</w:t>
            </w:r>
          </w:p>
        </w:tc>
      </w:tr>
      <w:tr w:rsidR="00A00D90" w:rsidTr="00595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7" w:type="pct"/>
            <w:gridSpan w:val="2"/>
            <w:tcBorders>
              <w:top w:val="single" w:sz="4" w:space="0" w:color="auto"/>
              <w:left w:val="single" w:sz="4" w:space="0" w:color="auto"/>
              <w:bottom w:val="single" w:sz="4" w:space="0" w:color="auto"/>
              <w:right w:val="single" w:sz="4" w:space="0" w:color="auto"/>
            </w:tcBorders>
          </w:tcPr>
          <w:p w:rsidR="00A00D90" w:rsidRPr="00595E97" w:rsidRDefault="00A00D90" w:rsidP="00DF233E">
            <w:pPr>
              <w:spacing w:line="360" w:lineRule="auto"/>
              <w:jc w:val="center"/>
              <w:rPr>
                <w:rFonts w:ascii="Times New Roman" w:hAnsi="Times New Roman"/>
                <w:sz w:val="24"/>
                <w:szCs w:val="24"/>
                <w:lang w:eastAsia="en-US"/>
              </w:rPr>
            </w:pPr>
            <w:r w:rsidRPr="00595E97">
              <w:rPr>
                <w:rFonts w:ascii="Times New Roman" w:hAnsi="Times New Roman"/>
                <w:sz w:val="24"/>
                <w:szCs w:val="24"/>
                <w:lang w:eastAsia="en-US"/>
              </w:rPr>
              <w:t>Cálculos de puntos</w:t>
            </w:r>
            <w:r w:rsidR="00595E97">
              <w:rPr>
                <w:rFonts w:ascii="Times New Roman" w:hAnsi="Times New Roman"/>
                <w:sz w:val="24"/>
                <w:szCs w:val="24"/>
                <w:lang w:eastAsia="en-US"/>
              </w:rPr>
              <w:t xml:space="preserve"> Odds R</w:t>
            </w:r>
            <w:r w:rsidR="00DF233E" w:rsidRPr="00595E97">
              <w:rPr>
                <w:rFonts w:ascii="Times New Roman" w:hAnsi="Times New Roman"/>
                <w:sz w:val="24"/>
                <w:szCs w:val="24"/>
                <w:lang w:eastAsia="en-US"/>
              </w:rPr>
              <w:t>atio de Prevalencia</w:t>
            </w:r>
          </w:p>
        </w:tc>
        <w:tc>
          <w:tcPr>
            <w:tcW w:w="2433" w:type="pct"/>
            <w:gridSpan w:val="4"/>
            <w:tcBorders>
              <w:top w:val="single" w:sz="4" w:space="0" w:color="auto"/>
              <w:left w:val="single" w:sz="4" w:space="0" w:color="auto"/>
              <w:bottom w:val="single" w:sz="4" w:space="0" w:color="auto"/>
              <w:right w:val="single" w:sz="4" w:space="0" w:color="auto"/>
            </w:tcBorders>
          </w:tcPr>
          <w:p w:rsidR="00A00D90" w:rsidRPr="00595E97" w:rsidRDefault="00595E97" w:rsidP="00DF233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lang w:eastAsia="en-US"/>
              </w:rPr>
            </w:pPr>
            <w:r>
              <w:rPr>
                <w:rFonts w:ascii="Times New Roman" w:hAnsi="Times New Roman"/>
                <w:b/>
                <w:sz w:val="24"/>
                <w:szCs w:val="24"/>
                <w:lang w:eastAsia="en-US"/>
              </w:rPr>
              <w:t xml:space="preserve">Límite </w:t>
            </w:r>
            <w:r w:rsidR="00A00D90" w:rsidRPr="00595E97">
              <w:rPr>
                <w:rFonts w:ascii="Times New Roman" w:hAnsi="Times New Roman"/>
                <w:b/>
                <w:sz w:val="24"/>
                <w:szCs w:val="24"/>
                <w:lang w:eastAsia="en-US"/>
              </w:rPr>
              <w:t>de confianza</w:t>
            </w:r>
          </w:p>
        </w:tc>
      </w:tr>
      <w:tr w:rsidR="00A00D90" w:rsidTr="00595E97">
        <w:tc>
          <w:tcPr>
            <w:cnfStyle w:val="001000000000" w:firstRow="0" w:lastRow="0" w:firstColumn="1" w:lastColumn="0" w:oddVBand="0" w:evenVBand="0" w:oddHBand="0" w:evenHBand="0" w:firstRowFirstColumn="0" w:firstRowLastColumn="0" w:lastRowFirstColumn="0" w:lastRowLastColumn="0"/>
            <w:tcW w:w="2567" w:type="pct"/>
            <w:gridSpan w:val="2"/>
            <w:tcBorders>
              <w:top w:val="single" w:sz="4" w:space="0" w:color="auto"/>
              <w:left w:val="single" w:sz="4" w:space="0" w:color="auto"/>
              <w:bottom w:val="single" w:sz="4" w:space="0" w:color="auto"/>
              <w:right w:val="single" w:sz="4" w:space="0" w:color="auto"/>
            </w:tcBorders>
          </w:tcPr>
          <w:p w:rsidR="00A00D90" w:rsidRPr="00690DAD" w:rsidRDefault="00A00D90" w:rsidP="00DF233E">
            <w:pPr>
              <w:spacing w:line="360" w:lineRule="auto"/>
              <w:jc w:val="center"/>
              <w:rPr>
                <w:rFonts w:ascii="Times New Roman" w:hAnsi="Times New Roman"/>
                <w:b w:val="0"/>
                <w:sz w:val="24"/>
                <w:szCs w:val="24"/>
                <w:lang w:eastAsia="en-US"/>
              </w:rPr>
            </w:pPr>
            <w:r w:rsidRPr="00690DAD">
              <w:rPr>
                <w:rFonts w:ascii="Times New Roman" w:hAnsi="Times New Roman"/>
                <w:b w:val="0"/>
                <w:sz w:val="24"/>
                <w:szCs w:val="24"/>
                <w:lang w:eastAsia="en-US"/>
              </w:rPr>
              <w:t>0.1538</w:t>
            </w:r>
          </w:p>
        </w:tc>
        <w:tc>
          <w:tcPr>
            <w:tcW w:w="2433" w:type="pct"/>
            <w:gridSpan w:val="4"/>
            <w:tcBorders>
              <w:top w:val="single" w:sz="4" w:space="0" w:color="auto"/>
              <w:left w:val="single" w:sz="4" w:space="0" w:color="auto"/>
              <w:bottom w:val="single" w:sz="4" w:space="0" w:color="auto"/>
              <w:right w:val="single" w:sz="4" w:space="0" w:color="auto"/>
            </w:tcBorders>
          </w:tcPr>
          <w:p w:rsidR="00A00D90" w:rsidRPr="00690DAD" w:rsidRDefault="00DF233E" w:rsidP="00DF233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eastAsia="en-US"/>
              </w:rPr>
            </w:pPr>
            <w:r w:rsidRPr="00690DAD">
              <w:rPr>
                <w:rFonts w:ascii="Times New Roman" w:hAnsi="Times New Roman"/>
                <w:sz w:val="24"/>
                <w:szCs w:val="24"/>
                <w:lang w:eastAsia="en-US"/>
              </w:rPr>
              <w:t xml:space="preserve">0.03472 - </w:t>
            </w:r>
            <w:r w:rsidR="00A00D90" w:rsidRPr="00690DAD">
              <w:rPr>
                <w:rFonts w:ascii="Times New Roman" w:hAnsi="Times New Roman"/>
                <w:sz w:val="24"/>
                <w:szCs w:val="24"/>
                <w:lang w:eastAsia="en-US"/>
              </w:rPr>
              <w:t xml:space="preserve"> 0.6817</w:t>
            </w:r>
          </w:p>
        </w:tc>
      </w:tr>
      <w:tr w:rsidR="00595E97" w:rsidTr="00595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6"/>
            <w:tcBorders>
              <w:top w:val="single" w:sz="4" w:space="0" w:color="auto"/>
              <w:left w:val="single" w:sz="4" w:space="0" w:color="auto"/>
              <w:bottom w:val="single" w:sz="4" w:space="0" w:color="auto"/>
              <w:right w:val="single" w:sz="4" w:space="0" w:color="auto"/>
            </w:tcBorders>
          </w:tcPr>
          <w:p w:rsidR="00595E97" w:rsidRDefault="00595E97" w:rsidP="00DF233E">
            <w:pPr>
              <w:spacing w:line="360" w:lineRule="auto"/>
              <w:jc w:val="center"/>
              <w:rPr>
                <w:rFonts w:ascii="Times New Roman" w:hAnsi="Times New Roman"/>
                <w:b w:val="0"/>
                <w:sz w:val="24"/>
                <w:szCs w:val="24"/>
                <w:lang w:eastAsia="en-US"/>
              </w:rPr>
            </w:pPr>
            <w:r w:rsidRPr="00595E97">
              <w:rPr>
                <w:rFonts w:ascii="Times New Roman" w:hAnsi="Times New Roman"/>
                <w:sz w:val="24"/>
                <w:szCs w:val="24"/>
                <w:lang w:eastAsia="en-US"/>
              </w:rPr>
              <w:t>Chi-cuadrado corregida de Yates 5.17 con un valor de p 0.02299 a dos colas.</w:t>
            </w:r>
          </w:p>
        </w:tc>
      </w:tr>
    </w:tbl>
    <w:p w:rsidR="006E4871" w:rsidRDefault="000752E2" w:rsidP="006E4871">
      <w:pPr>
        <w:spacing w:after="0" w:line="240" w:lineRule="auto"/>
        <w:rPr>
          <w:rFonts w:ascii="Times New Roman" w:hAnsi="Times New Roman"/>
          <w:sz w:val="20"/>
          <w:szCs w:val="20"/>
          <w:lang w:eastAsia="en-US"/>
        </w:rPr>
      </w:pPr>
      <w:r w:rsidRPr="007D7D06">
        <w:rPr>
          <w:rFonts w:ascii="Times New Roman" w:hAnsi="Times New Roman"/>
          <w:sz w:val="20"/>
          <w:szCs w:val="20"/>
          <w:lang w:eastAsia="en-US"/>
        </w:rPr>
        <w:t xml:space="preserve">*Pacientes </w:t>
      </w:r>
      <w:r w:rsidR="00CB107E" w:rsidRPr="007D7D06">
        <w:rPr>
          <w:rFonts w:ascii="Times New Roman" w:hAnsi="Times New Roman"/>
          <w:sz w:val="20"/>
          <w:szCs w:val="20"/>
          <w:lang w:eastAsia="en-US"/>
        </w:rPr>
        <w:t xml:space="preserve">adultos mayores </w:t>
      </w:r>
      <w:r w:rsidRPr="007D7D06">
        <w:rPr>
          <w:rFonts w:ascii="Times New Roman" w:hAnsi="Times New Roman"/>
          <w:sz w:val="20"/>
          <w:szCs w:val="20"/>
          <w:lang w:eastAsia="en-US"/>
        </w:rPr>
        <w:t xml:space="preserve">que según Guías ALAD 2013 su nivel de HbA1c debe ser de </w:t>
      </w:r>
      <w:r w:rsidR="00CB107E" w:rsidRPr="007D7D06">
        <w:rPr>
          <w:rFonts w:ascii="Times New Roman" w:hAnsi="Times New Roman"/>
          <w:sz w:val="20"/>
          <w:szCs w:val="20"/>
          <w:lang w:eastAsia="en-US"/>
        </w:rPr>
        <w:t>8%, se reportó HbA1c &lt; 6% con riesgo de hipoglicemia y con inercia terapéutica.</w:t>
      </w:r>
    </w:p>
    <w:p w:rsidR="00C92D4C" w:rsidRPr="006E4871" w:rsidRDefault="00C92D4C" w:rsidP="006E4871">
      <w:pPr>
        <w:spacing w:after="0" w:line="240" w:lineRule="auto"/>
        <w:rPr>
          <w:rFonts w:ascii="Times New Roman" w:hAnsi="Times New Roman"/>
          <w:sz w:val="20"/>
          <w:szCs w:val="20"/>
          <w:lang w:eastAsia="en-US"/>
        </w:rPr>
      </w:pPr>
      <w:r w:rsidRPr="00A00D90">
        <w:rPr>
          <w:rFonts w:ascii="Times New Roman" w:hAnsi="Times New Roman"/>
          <w:b/>
          <w:sz w:val="32"/>
          <w:szCs w:val="32"/>
          <w:lang w:eastAsia="en-US"/>
        </w:rPr>
        <w:lastRenderedPageBreak/>
        <w:t>Discusión:</w:t>
      </w:r>
    </w:p>
    <w:p w:rsidR="00C2115F" w:rsidRDefault="00C2115F" w:rsidP="00A00D90">
      <w:pPr>
        <w:autoSpaceDE w:val="0"/>
        <w:autoSpaceDN w:val="0"/>
        <w:adjustRightInd w:val="0"/>
        <w:spacing w:after="0" w:line="360" w:lineRule="auto"/>
        <w:jc w:val="both"/>
        <w:rPr>
          <w:rFonts w:ascii="Times New Roman" w:hAnsi="Times New Roman"/>
          <w:sz w:val="24"/>
          <w:szCs w:val="24"/>
          <w:lang w:val="es-MX"/>
        </w:rPr>
      </w:pPr>
      <w:r w:rsidRPr="009B410C">
        <w:rPr>
          <w:rFonts w:ascii="Times New Roman" w:hAnsi="Times New Roman"/>
          <w:sz w:val="24"/>
          <w:szCs w:val="24"/>
          <w:lang w:val="es-MX"/>
        </w:rPr>
        <w:t>En 1981 Lawrence Phillips definió la Inercia Clínica en el tratamiento de las</w:t>
      </w:r>
      <w:r w:rsidR="0099537B">
        <w:rPr>
          <w:rFonts w:ascii="Times New Roman" w:hAnsi="Times New Roman"/>
          <w:sz w:val="24"/>
          <w:szCs w:val="24"/>
          <w:lang w:val="es-MX"/>
        </w:rPr>
        <w:t xml:space="preserve"> </w:t>
      </w:r>
      <w:r w:rsidRPr="009B410C">
        <w:rPr>
          <w:rFonts w:ascii="Times New Roman" w:hAnsi="Times New Roman"/>
          <w:sz w:val="24"/>
          <w:szCs w:val="24"/>
          <w:lang w:val="es-MX"/>
        </w:rPr>
        <w:t>enfermedades crónicas. Hasta entonces no se había considerado el papel de</w:t>
      </w:r>
      <w:r w:rsidR="0099537B">
        <w:rPr>
          <w:rFonts w:ascii="Times New Roman" w:hAnsi="Times New Roman"/>
          <w:sz w:val="24"/>
          <w:szCs w:val="24"/>
          <w:lang w:val="es-MX"/>
        </w:rPr>
        <w:t xml:space="preserve"> </w:t>
      </w:r>
      <w:r w:rsidRPr="009B410C">
        <w:rPr>
          <w:rFonts w:ascii="Times New Roman" w:hAnsi="Times New Roman"/>
          <w:sz w:val="24"/>
          <w:szCs w:val="24"/>
          <w:lang w:val="es-MX"/>
        </w:rPr>
        <w:t>los profesionales sanitarios en el no control de los pacientes diabéticos.</w:t>
      </w:r>
      <w:r w:rsidR="0099537B">
        <w:rPr>
          <w:rFonts w:ascii="Times New Roman" w:hAnsi="Times New Roman"/>
          <w:sz w:val="24"/>
          <w:szCs w:val="24"/>
          <w:lang w:val="es-MX"/>
        </w:rPr>
        <w:t xml:space="preserve"> </w:t>
      </w:r>
      <w:r w:rsidRPr="009B410C">
        <w:rPr>
          <w:rFonts w:ascii="Times New Roman" w:hAnsi="Times New Roman"/>
          <w:sz w:val="24"/>
          <w:szCs w:val="24"/>
          <w:lang w:val="es-MX"/>
        </w:rPr>
        <w:t>La inercia terapéutica (IT) y el cumplimiento terapéutico (CT) limitan alcanzar los</w:t>
      </w:r>
      <w:r w:rsidR="0099537B">
        <w:rPr>
          <w:rFonts w:ascii="Times New Roman" w:hAnsi="Times New Roman"/>
          <w:sz w:val="24"/>
          <w:szCs w:val="24"/>
          <w:lang w:val="es-MX"/>
        </w:rPr>
        <w:t xml:space="preserve"> </w:t>
      </w:r>
      <w:r w:rsidRPr="009B410C">
        <w:rPr>
          <w:rFonts w:ascii="Times New Roman" w:hAnsi="Times New Roman"/>
          <w:sz w:val="24"/>
          <w:szCs w:val="24"/>
          <w:lang w:val="es-MX"/>
        </w:rPr>
        <w:t>objetivos de control recomendados para los pacientes. Hay estudios que valoran la IT y el CT en pacientes con diabetes mellitus 2 (DM2) en relación al control glucémico, la presión arterial (PA) y el colesterol unido a lipoproteínas de baja densidad (colesterol LDL), valorando la relación entre IT y CT.</w:t>
      </w:r>
      <w:r w:rsidR="00DF233E">
        <w:rPr>
          <w:rFonts w:ascii="Times New Roman" w:hAnsi="Times New Roman"/>
          <w:sz w:val="24"/>
          <w:szCs w:val="24"/>
          <w:lang w:val="es-MX"/>
        </w:rPr>
        <w:t xml:space="preserve"> </w:t>
      </w:r>
      <w:r w:rsidRPr="009B410C">
        <w:rPr>
          <w:rFonts w:ascii="Times New Roman" w:hAnsi="Times New Roman"/>
          <w:sz w:val="24"/>
          <w:szCs w:val="24"/>
          <w:lang w:val="es-MX"/>
        </w:rPr>
        <w:t>A pesar de las mencionadas evidencias y tal como se demuestra en este trabajo, el manejo de la prevención secundaria es muy mejorable, entre otros factores, actuando sobre la inercia.</w:t>
      </w:r>
    </w:p>
    <w:p w:rsidR="00DF233E" w:rsidRPr="009B410C" w:rsidRDefault="00DF233E" w:rsidP="00A00D90">
      <w:pPr>
        <w:autoSpaceDE w:val="0"/>
        <w:autoSpaceDN w:val="0"/>
        <w:adjustRightInd w:val="0"/>
        <w:spacing w:after="0" w:line="360" w:lineRule="auto"/>
        <w:jc w:val="both"/>
        <w:rPr>
          <w:rFonts w:ascii="Times New Roman" w:hAnsi="Times New Roman"/>
          <w:sz w:val="24"/>
          <w:szCs w:val="24"/>
          <w:lang w:val="es-MX"/>
        </w:rPr>
      </w:pPr>
    </w:p>
    <w:p w:rsidR="00C2115F" w:rsidRDefault="00C2115F" w:rsidP="00A00D90">
      <w:pPr>
        <w:autoSpaceDE w:val="0"/>
        <w:autoSpaceDN w:val="0"/>
        <w:adjustRightInd w:val="0"/>
        <w:spacing w:after="0" w:line="360" w:lineRule="auto"/>
        <w:jc w:val="both"/>
        <w:rPr>
          <w:rFonts w:ascii="Times New Roman" w:hAnsi="Times New Roman"/>
          <w:sz w:val="24"/>
          <w:szCs w:val="24"/>
          <w:lang w:val="es-MX"/>
        </w:rPr>
      </w:pPr>
      <w:r w:rsidRPr="009B410C">
        <w:rPr>
          <w:rFonts w:ascii="Times New Roman" w:hAnsi="Times New Roman"/>
          <w:sz w:val="24"/>
          <w:szCs w:val="24"/>
          <w:lang w:val="es-MX"/>
        </w:rPr>
        <w:t>La disponibilidad de un amplio registro de pacientes en prevención secundaria, atendidos por diferentes especialistas en condiciones de práctica clínica habitual, ha supuesto una gran oportunidad para analizar el problema de la inercia. El hecho de que en este registro haya médicos de distintas especialidades, muy diversas, refleja la realidad de la prevención secundaria, puesto que la mayoría de las veces es tratada de manera multidisciplinar por distintos especialistas que atienden a un mismo paciente.</w:t>
      </w:r>
    </w:p>
    <w:p w:rsidR="00DF233E" w:rsidRPr="009B410C" w:rsidRDefault="00DF233E" w:rsidP="00A00D90">
      <w:pPr>
        <w:autoSpaceDE w:val="0"/>
        <w:autoSpaceDN w:val="0"/>
        <w:adjustRightInd w:val="0"/>
        <w:spacing w:after="0" w:line="360" w:lineRule="auto"/>
        <w:jc w:val="both"/>
        <w:rPr>
          <w:rFonts w:ascii="Times New Roman" w:hAnsi="Times New Roman"/>
          <w:sz w:val="24"/>
          <w:szCs w:val="24"/>
          <w:lang w:val="es-MX"/>
        </w:rPr>
      </w:pPr>
    </w:p>
    <w:p w:rsidR="00815458" w:rsidRPr="009B410C" w:rsidRDefault="002469E9" w:rsidP="00A00D90">
      <w:pPr>
        <w:autoSpaceDE w:val="0"/>
        <w:autoSpaceDN w:val="0"/>
        <w:adjustRightInd w:val="0"/>
        <w:spacing w:after="0" w:line="360" w:lineRule="auto"/>
        <w:jc w:val="both"/>
        <w:rPr>
          <w:rFonts w:ascii="Times New Roman" w:hAnsi="Times New Roman"/>
          <w:sz w:val="24"/>
          <w:szCs w:val="24"/>
        </w:rPr>
      </w:pPr>
      <w:r w:rsidRPr="009B410C">
        <w:rPr>
          <w:rFonts w:ascii="Times New Roman" w:hAnsi="Times New Roman"/>
          <w:sz w:val="24"/>
          <w:szCs w:val="24"/>
        </w:rPr>
        <w:t xml:space="preserve">La importancia de las enfermedades crónico-metabólicas se evidencia en las repercusiones económicas, sociales y sobre todo humanas, asociadas con la morbimortalidad que producen en los individuos que las padecen. </w:t>
      </w:r>
      <w:r w:rsidR="00DF233E">
        <w:rPr>
          <w:rFonts w:ascii="Times New Roman" w:hAnsi="Times New Roman"/>
          <w:sz w:val="24"/>
          <w:szCs w:val="24"/>
        </w:rPr>
        <w:t xml:space="preserve"> </w:t>
      </w:r>
      <w:r w:rsidRPr="009B410C">
        <w:rPr>
          <w:rFonts w:ascii="Times New Roman" w:hAnsi="Times New Roman"/>
          <w:sz w:val="24"/>
          <w:szCs w:val="24"/>
        </w:rPr>
        <w:t xml:space="preserve">En 2013 en el ISSS, </w:t>
      </w:r>
      <w:r w:rsidR="00281F87" w:rsidRPr="009B410C">
        <w:rPr>
          <w:rFonts w:ascii="Times New Roman" w:hAnsi="Times New Roman"/>
          <w:sz w:val="24"/>
          <w:szCs w:val="24"/>
        </w:rPr>
        <w:t xml:space="preserve">según los lineamientos técnicos de clínicas </w:t>
      </w:r>
      <w:r w:rsidR="0062779A" w:rsidRPr="009B410C">
        <w:rPr>
          <w:rFonts w:ascii="Times New Roman" w:hAnsi="Times New Roman"/>
          <w:sz w:val="24"/>
          <w:szCs w:val="24"/>
        </w:rPr>
        <w:t xml:space="preserve">metabólicas </w:t>
      </w:r>
      <w:r w:rsidRPr="009B410C">
        <w:rPr>
          <w:rFonts w:ascii="Times New Roman" w:hAnsi="Times New Roman"/>
          <w:sz w:val="24"/>
          <w:szCs w:val="24"/>
        </w:rPr>
        <w:t xml:space="preserve">el promedio de </w:t>
      </w:r>
      <w:r w:rsidR="0062779A" w:rsidRPr="009B410C">
        <w:rPr>
          <w:rFonts w:ascii="Times New Roman" w:hAnsi="Times New Roman"/>
          <w:sz w:val="24"/>
          <w:szCs w:val="24"/>
        </w:rPr>
        <w:t>los p</w:t>
      </w:r>
      <w:r w:rsidRPr="009B410C">
        <w:rPr>
          <w:rFonts w:ascii="Times New Roman" w:hAnsi="Times New Roman"/>
          <w:sz w:val="24"/>
          <w:szCs w:val="24"/>
        </w:rPr>
        <w:t>acientes diabéticos controlados con</w:t>
      </w:r>
      <w:r w:rsidR="00DF233E">
        <w:rPr>
          <w:rFonts w:ascii="Times New Roman" w:hAnsi="Times New Roman"/>
          <w:sz w:val="24"/>
          <w:szCs w:val="24"/>
        </w:rPr>
        <w:t xml:space="preserve"> Glucosa en ayunas,  ≤ 120 mg/dl, </w:t>
      </w:r>
      <w:r w:rsidRPr="009B410C">
        <w:rPr>
          <w:rFonts w:ascii="Times New Roman" w:hAnsi="Times New Roman"/>
          <w:sz w:val="24"/>
          <w:szCs w:val="24"/>
        </w:rPr>
        <w:t>f</w:t>
      </w:r>
      <w:r w:rsidR="00135F89" w:rsidRPr="009B410C">
        <w:rPr>
          <w:rFonts w:ascii="Times New Roman" w:hAnsi="Times New Roman"/>
          <w:sz w:val="24"/>
          <w:szCs w:val="24"/>
        </w:rPr>
        <w:t>ue de 38% dond</w:t>
      </w:r>
      <w:r w:rsidR="009B410C">
        <w:rPr>
          <w:rFonts w:ascii="Times New Roman" w:hAnsi="Times New Roman"/>
          <w:sz w:val="24"/>
          <w:szCs w:val="24"/>
        </w:rPr>
        <w:t xml:space="preserve">e sin embargo se establece que para </w:t>
      </w:r>
      <w:r w:rsidR="009B410C">
        <w:rPr>
          <w:rFonts w:ascii="Times New Roman" w:hAnsi="Times New Roman"/>
          <w:color w:val="000000"/>
          <w:sz w:val="24"/>
          <w:szCs w:val="24"/>
          <w:lang w:val="es-MX"/>
        </w:rPr>
        <w:t>m</w:t>
      </w:r>
      <w:r w:rsidR="00815458" w:rsidRPr="009B410C">
        <w:rPr>
          <w:rFonts w:ascii="Times New Roman" w:hAnsi="Times New Roman"/>
          <w:color w:val="000000"/>
          <w:sz w:val="24"/>
          <w:szCs w:val="24"/>
          <w:lang w:val="es-MX"/>
        </w:rPr>
        <w:t xml:space="preserve">ejorar el </w:t>
      </w:r>
      <w:r w:rsidR="00815458" w:rsidRPr="009B410C">
        <w:rPr>
          <w:rFonts w:ascii="Times New Roman" w:hAnsi="Times New Roman"/>
          <w:bCs/>
          <w:color w:val="000000"/>
          <w:sz w:val="24"/>
          <w:szCs w:val="24"/>
          <w:lang w:val="es-MX"/>
        </w:rPr>
        <w:t xml:space="preserve">control metabólico </w:t>
      </w:r>
      <w:r w:rsidR="00815458" w:rsidRPr="009B410C">
        <w:rPr>
          <w:rFonts w:ascii="Times New Roman" w:hAnsi="Times New Roman"/>
          <w:color w:val="000000"/>
          <w:sz w:val="24"/>
          <w:szCs w:val="24"/>
          <w:lang w:val="es-MX"/>
        </w:rPr>
        <w:t xml:space="preserve">de los </w:t>
      </w:r>
      <w:r w:rsidR="00815458" w:rsidRPr="009B410C">
        <w:rPr>
          <w:rFonts w:ascii="Times New Roman" w:hAnsi="Times New Roman"/>
          <w:bCs/>
          <w:color w:val="000000"/>
          <w:sz w:val="24"/>
          <w:szCs w:val="24"/>
          <w:lang w:val="es-MX"/>
        </w:rPr>
        <w:t xml:space="preserve">diabéticos: </w:t>
      </w:r>
    </w:p>
    <w:p w:rsidR="00135F89" w:rsidRPr="009B410C" w:rsidRDefault="00DF05C6" w:rsidP="00A00D90">
      <w:pPr>
        <w:autoSpaceDE w:val="0"/>
        <w:autoSpaceDN w:val="0"/>
        <w:adjustRightInd w:val="0"/>
        <w:spacing w:after="220" w:line="360" w:lineRule="auto"/>
        <w:jc w:val="both"/>
        <w:rPr>
          <w:rFonts w:ascii="Times New Roman" w:hAnsi="Times New Roman"/>
          <w:color w:val="000000"/>
          <w:sz w:val="24"/>
          <w:szCs w:val="24"/>
          <w:lang w:val="es-MX"/>
        </w:rPr>
      </w:pPr>
      <w:r>
        <w:rPr>
          <w:rFonts w:ascii="Times New Roman" w:hAnsi="Times New Roman"/>
          <w:color w:val="000000"/>
          <w:sz w:val="24"/>
          <w:szCs w:val="24"/>
          <w:lang w:val="es-MX"/>
        </w:rPr>
        <w:t>El valor de gl</w:t>
      </w:r>
      <w:r w:rsidR="00815458" w:rsidRPr="009B410C">
        <w:rPr>
          <w:rFonts w:ascii="Times New Roman" w:hAnsi="Times New Roman"/>
          <w:color w:val="000000"/>
          <w:sz w:val="24"/>
          <w:szCs w:val="24"/>
          <w:lang w:val="es-MX"/>
        </w:rPr>
        <w:t xml:space="preserve">ucemia </w:t>
      </w:r>
      <w:r>
        <w:rPr>
          <w:rFonts w:ascii="Times New Roman" w:hAnsi="Times New Roman"/>
          <w:color w:val="000000"/>
          <w:sz w:val="24"/>
          <w:szCs w:val="24"/>
          <w:lang w:val="es-MX"/>
        </w:rPr>
        <w:t xml:space="preserve">debe ser de </w:t>
      </w:r>
      <w:r w:rsidR="00815458" w:rsidRPr="009B410C">
        <w:rPr>
          <w:rFonts w:ascii="Times New Roman" w:hAnsi="Times New Roman"/>
          <w:color w:val="000000"/>
          <w:sz w:val="24"/>
          <w:szCs w:val="24"/>
          <w:lang w:val="es-MX"/>
        </w:rPr>
        <w:t xml:space="preserve">70 - 120 mg/dl en ayunas </w:t>
      </w:r>
      <w:r>
        <w:rPr>
          <w:rFonts w:ascii="Times New Roman" w:hAnsi="Times New Roman"/>
          <w:color w:val="000000"/>
          <w:sz w:val="24"/>
          <w:szCs w:val="24"/>
          <w:lang w:val="es-MX"/>
        </w:rPr>
        <w:t xml:space="preserve">y hemoglobina glicosilada HbA1C &lt;7% e </w:t>
      </w:r>
      <w:r w:rsidR="00815458" w:rsidRPr="009B410C">
        <w:rPr>
          <w:rFonts w:ascii="Times New Roman" w:hAnsi="Times New Roman"/>
          <w:color w:val="000000"/>
          <w:sz w:val="24"/>
          <w:szCs w:val="24"/>
          <w:lang w:val="es-MX"/>
        </w:rPr>
        <w:t>indicar</w:t>
      </w:r>
      <w:r>
        <w:rPr>
          <w:rFonts w:ascii="Times New Roman" w:hAnsi="Times New Roman"/>
          <w:color w:val="000000"/>
          <w:sz w:val="24"/>
          <w:szCs w:val="24"/>
          <w:lang w:val="es-MX"/>
        </w:rPr>
        <w:t>se  al menos 2 veces al año</w:t>
      </w:r>
      <w:r w:rsidR="00815458" w:rsidRPr="009B410C">
        <w:rPr>
          <w:rFonts w:ascii="Times New Roman" w:hAnsi="Times New Roman"/>
          <w:color w:val="000000"/>
          <w:sz w:val="24"/>
          <w:szCs w:val="24"/>
          <w:lang w:val="es-MX"/>
        </w:rPr>
        <w:t xml:space="preserve">. </w:t>
      </w:r>
    </w:p>
    <w:p w:rsidR="00DF05C6" w:rsidRDefault="00DF05C6" w:rsidP="00A00D90">
      <w:pPr>
        <w:autoSpaceDE w:val="0"/>
        <w:autoSpaceDN w:val="0"/>
        <w:adjustRightInd w:val="0"/>
        <w:spacing w:after="0" w:line="360" w:lineRule="auto"/>
        <w:jc w:val="both"/>
        <w:rPr>
          <w:rFonts w:ascii="Times New Roman" w:hAnsi="Times New Roman"/>
          <w:color w:val="000000"/>
          <w:sz w:val="24"/>
          <w:szCs w:val="24"/>
          <w:lang w:val="es-MX"/>
        </w:rPr>
      </w:pPr>
    </w:p>
    <w:p w:rsidR="00135F89" w:rsidRDefault="009B410C" w:rsidP="00A00D90">
      <w:pPr>
        <w:autoSpaceDE w:val="0"/>
        <w:autoSpaceDN w:val="0"/>
        <w:adjustRightInd w:val="0"/>
        <w:spacing w:after="0" w:line="360" w:lineRule="auto"/>
        <w:jc w:val="both"/>
        <w:rPr>
          <w:rFonts w:ascii="Times New Roman" w:hAnsi="Times New Roman"/>
          <w:color w:val="000000"/>
          <w:sz w:val="24"/>
          <w:szCs w:val="24"/>
          <w:lang w:val="es-MX"/>
        </w:rPr>
      </w:pPr>
      <w:r>
        <w:rPr>
          <w:rFonts w:ascii="Times New Roman" w:hAnsi="Times New Roman"/>
          <w:color w:val="000000"/>
          <w:sz w:val="24"/>
          <w:szCs w:val="24"/>
          <w:lang w:val="es-MX"/>
        </w:rPr>
        <w:lastRenderedPageBreak/>
        <w:t>En pacientes de riesgo de hipogl</w:t>
      </w:r>
      <w:r w:rsidR="00815458" w:rsidRPr="009B410C">
        <w:rPr>
          <w:rFonts w:ascii="Times New Roman" w:hAnsi="Times New Roman"/>
          <w:color w:val="000000"/>
          <w:sz w:val="24"/>
          <w:szCs w:val="24"/>
          <w:lang w:val="es-MX"/>
        </w:rPr>
        <w:t>ucemi</w:t>
      </w:r>
      <w:r w:rsidR="00DF233E">
        <w:rPr>
          <w:rFonts w:ascii="Times New Roman" w:hAnsi="Times New Roman"/>
          <w:color w:val="000000"/>
          <w:sz w:val="24"/>
          <w:szCs w:val="24"/>
          <w:lang w:val="es-MX"/>
        </w:rPr>
        <w:t xml:space="preserve">a, cardiópata demostrado, &lt;7.5%. </w:t>
      </w:r>
      <w:r w:rsidR="00135F89" w:rsidRPr="009B410C">
        <w:rPr>
          <w:rFonts w:ascii="Times New Roman" w:hAnsi="Times New Roman"/>
          <w:color w:val="000000"/>
          <w:sz w:val="24"/>
          <w:szCs w:val="24"/>
          <w:lang w:val="es-MX"/>
        </w:rPr>
        <w:t>Queda evidenciado en nuest</w:t>
      </w:r>
      <w:r w:rsidR="00B87769">
        <w:rPr>
          <w:rFonts w:ascii="Times New Roman" w:hAnsi="Times New Roman"/>
          <w:color w:val="000000"/>
          <w:sz w:val="24"/>
          <w:szCs w:val="24"/>
          <w:lang w:val="es-MX"/>
        </w:rPr>
        <w:t xml:space="preserve">ro estudio que a pesar  que el </w:t>
      </w:r>
      <w:proofErr w:type="spellStart"/>
      <w:r w:rsidR="00B87769">
        <w:rPr>
          <w:rFonts w:ascii="Times New Roman" w:hAnsi="Times New Roman"/>
          <w:color w:val="000000"/>
          <w:sz w:val="24"/>
          <w:szCs w:val="24"/>
          <w:lang w:val="es-MX"/>
        </w:rPr>
        <w:t>g</w:t>
      </w:r>
      <w:r w:rsidR="00135F89" w:rsidRPr="009B410C">
        <w:rPr>
          <w:rFonts w:ascii="Times New Roman" w:hAnsi="Times New Roman"/>
          <w:color w:val="000000"/>
          <w:sz w:val="24"/>
          <w:szCs w:val="24"/>
          <w:lang w:val="es-MX"/>
        </w:rPr>
        <w:t>old</w:t>
      </w:r>
      <w:proofErr w:type="spellEnd"/>
      <w:r w:rsidR="00135F89" w:rsidRPr="009B410C">
        <w:rPr>
          <w:rFonts w:ascii="Times New Roman" w:hAnsi="Times New Roman"/>
          <w:color w:val="000000"/>
          <w:sz w:val="24"/>
          <w:szCs w:val="24"/>
          <w:lang w:val="es-MX"/>
        </w:rPr>
        <w:t xml:space="preserve"> estándar en el control glicémico de los pacientes está indicado por norma que se tome al menos </w:t>
      </w:r>
      <w:r w:rsidR="00DF05C6">
        <w:rPr>
          <w:rFonts w:ascii="Times New Roman" w:hAnsi="Times New Roman"/>
          <w:color w:val="000000"/>
          <w:sz w:val="24"/>
          <w:szCs w:val="24"/>
          <w:lang w:val="es-MX"/>
        </w:rPr>
        <w:t xml:space="preserve"> </w:t>
      </w:r>
      <w:r w:rsidR="00135F89" w:rsidRPr="009B410C">
        <w:rPr>
          <w:rFonts w:ascii="Times New Roman" w:hAnsi="Times New Roman"/>
          <w:color w:val="000000"/>
          <w:sz w:val="24"/>
          <w:szCs w:val="24"/>
          <w:lang w:val="es-MX"/>
        </w:rPr>
        <w:t>2 veces al año, los pacientes siguen siendo manejad</w:t>
      </w:r>
      <w:r w:rsidR="00DF05C6">
        <w:rPr>
          <w:rFonts w:ascii="Times New Roman" w:hAnsi="Times New Roman"/>
          <w:color w:val="000000"/>
          <w:sz w:val="24"/>
          <w:szCs w:val="24"/>
          <w:lang w:val="es-MX"/>
        </w:rPr>
        <w:t>os en base a glicemia en ayunas y no es indicado según guías de manejo.</w:t>
      </w:r>
    </w:p>
    <w:p w:rsidR="00DF233E" w:rsidRPr="009B410C" w:rsidRDefault="00DF233E" w:rsidP="00A00D90">
      <w:pPr>
        <w:autoSpaceDE w:val="0"/>
        <w:autoSpaceDN w:val="0"/>
        <w:adjustRightInd w:val="0"/>
        <w:spacing w:after="0" w:line="360" w:lineRule="auto"/>
        <w:jc w:val="both"/>
        <w:rPr>
          <w:rFonts w:ascii="Times New Roman" w:hAnsi="Times New Roman"/>
          <w:color w:val="000000"/>
          <w:sz w:val="24"/>
          <w:szCs w:val="24"/>
          <w:lang w:val="es-MX"/>
        </w:rPr>
      </w:pPr>
    </w:p>
    <w:p w:rsidR="00815458" w:rsidRDefault="00815458" w:rsidP="00A00D90">
      <w:pPr>
        <w:autoSpaceDE w:val="0"/>
        <w:autoSpaceDN w:val="0"/>
        <w:adjustRightInd w:val="0"/>
        <w:spacing w:after="0" w:line="360" w:lineRule="auto"/>
        <w:jc w:val="both"/>
        <w:rPr>
          <w:rFonts w:ascii="Times New Roman" w:hAnsi="Times New Roman"/>
          <w:sz w:val="24"/>
          <w:szCs w:val="24"/>
          <w:lang w:val="es-MX"/>
        </w:rPr>
      </w:pPr>
      <w:r w:rsidRPr="009B410C">
        <w:rPr>
          <w:rFonts w:ascii="Times New Roman" w:hAnsi="Times New Roman"/>
          <w:sz w:val="24"/>
          <w:szCs w:val="24"/>
          <w:lang w:val="es-MX"/>
        </w:rPr>
        <w:t>Steinberg criticó a Phillips en su definición de IC el que este término obviase los</w:t>
      </w:r>
      <w:r w:rsidR="00DF233E">
        <w:rPr>
          <w:rFonts w:ascii="Times New Roman" w:hAnsi="Times New Roman"/>
          <w:sz w:val="24"/>
          <w:szCs w:val="24"/>
          <w:lang w:val="es-MX"/>
        </w:rPr>
        <w:t xml:space="preserve"> </w:t>
      </w:r>
      <w:r w:rsidRPr="009B410C">
        <w:rPr>
          <w:rFonts w:ascii="Times New Roman" w:hAnsi="Times New Roman"/>
          <w:sz w:val="24"/>
          <w:szCs w:val="24"/>
          <w:lang w:val="es-MX"/>
        </w:rPr>
        <w:t>esfuerzos del clínico a la hora de introducir nuevas medicaciones.</w:t>
      </w:r>
      <w:r w:rsidR="00DF233E">
        <w:rPr>
          <w:rFonts w:ascii="Times New Roman" w:hAnsi="Times New Roman"/>
          <w:sz w:val="24"/>
          <w:szCs w:val="24"/>
          <w:lang w:val="es-MX"/>
        </w:rPr>
        <w:t xml:space="preserve"> </w:t>
      </w:r>
      <w:r w:rsidRPr="009B410C">
        <w:rPr>
          <w:rFonts w:ascii="Times New Roman" w:hAnsi="Times New Roman"/>
          <w:sz w:val="24"/>
          <w:szCs w:val="24"/>
          <w:lang w:val="es-MX"/>
        </w:rPr>
        <w:t xml:space="preserve">En este estudio </w:t>
      </w:r>
      <w:r w:rsidR="00135F89" w:rsidRPr="009B410C">
        <w:rPr>
          <w:rFonts w:ascii="Times New Roman" w:hAnsi="Times New Roman"/>
          <w:sz w:val="24"/>
          <w:szCs w:val="24"/>
          <w:lang w:val="es-MX"/>
        </w:rPr>
        <w:t xml:space="preserve">no </w:t>
      </w:r>
      <w:r w:rsidRPr="009B410C">
        <w:rPr>
          <w:rFonts w:ascii="Times New Roman" w:hAnsi="Times New Roman"/>
          <w:sz w:val="24"/>
          <w:szCs w:val="24"/>
          <w:lang w:val="es-MX"/>
        </w:rPr>
        <w:t xml:space="preserve">se ha podido valorar la conversación médico-paciente en las consultas con lo que no se ha podido saber si el profesional sanitario ha insistido  en introducir un fármaco siendo el </w:t>
      </w:r>
      <w:r w:rsidR="00135F89" w:rsidRPr="009B410C">
        <w:rPr>
          <w:rFonts w:ascii="Times New Roman" w:hAnsi="Times New Roman"/>
          <w:sz w:val="24"/>
          <w:szCs w:val="24"/>
          <w:lang w:val="es-MX"/>
        </w:rPr>
        <w:t>paciente el que se niega</w:t>
      </w:r>
      <w:r w:rsidRPr="009B410C">
        <w:rPr>
          <w:rFonts w:ascii="Times New Roman" w:hAnsi="Times New Roman"/>
          <w:sz w:val="24"/>
          <w:szCs w:val="24"/>
          <w:lang w:val="es-MX"/>
        </w:rPr>
        <w:t xml:space="preserve"> a tomarlo. A pesar de no poder valorar el trabajo durante la consulta, existen estudios sobre IC en los que se demuestra que un profesional entrenado consigue que los pacientes tomen determinado tipo de medicación antes que otros.</w:t>
      </w:r>
    </w:p>
    <w:p w:rsidR="00DF233E" w:rsidRPr="009B410C" w:rsidRDefault="00DF233E" w:rsidP="00A00D90">
      <w:pPr>
        <w:autoSpaceDE w:val="0"/>
        <w:autoSpaceDN w:val="0"/>
        <w:adjustRightInd w:val="0"/>
        <w:spacing w:after="0" w:line="360" w:lineRule="auto"/>
        <w:jc w:val="both"/>
        <w:rPr>
          <w:rFonts w:ascii="Times New Roman" w:hAnsi="Times New Roman"/>
          <w:sz w:val="24"/>
          <w:szCs w:val="24"/>
          <w:lang w:val="es-MX"/>
        </w:rPr>
      </w:pPr>
    </w:p>
    <w:p w:rsidR="00DF233E" w:rsidRDefault="00815458" w:rsidP="00A00D90">
      <w:pPr>
        <w:autoSpaceDE w:val="0"/>
        <w:autoSpaceDN w:val="0"/>
        <w:adjustRightInd w:val="0"/>
        <w:spacing w:after="0" w:line="360" w:lineRule="auto"/>
        <w:jc w:val="both"/>
        <w:rPr>
          <w:rFonts w:ascii="Times New Roman" w:hAnsi="Times New Roman"/>
          <w:sz w:val="24"/>
          <w:szCs w:val="24"/>
          <w:lang w:val="es-MX"/>
        </w:rPr>
      </w:pPr>
      <w:r w:rsidRPr="009B410C">
        <w:rPr>
          <w:rFonts w:ascii="Times New Roman" w:hAnsi="Times New Roman"/>
          <w:sz w:val="24"/>
          <w:szCs w:val="24"/>
          <w:lang w:val="es-MX"/>
        </w:rPr>
        <w:t>Si ya es difícil evaluar la inercia terapéutica en lo que se refiere a la</w:t>
      </w:r>
      <w:r w:rsidR="00C73C40" w:rsidRPr="009B410C">
        <w:rPr>
          <w:rFonts w:ascii="Times New Roman" w:hAnsi="Times New Roman"/>
          <w:sz w:val="24"/>
          <w:szCs w:val="24"/>
          <w:lang w:val="es-MX"/>
        </w:rPr>
        <w:t xml:space="preserve"> </w:t>
      </w:r>
      <w:r w:rsidRPr="009B410C">
        <w:rPr>
          <w:rFonts w:ascii="Times New Roman" w:hAnsi="Times New Roman"/>
          <w:sz w:val="24"/>
          <w:szCs w:val="24"/>
          <w:lang w:val="es-MX"/>
        </w:rPr>
        <w:t>prescripción de fármacos, lo es mucho más si nos referimos al tratamiento no</w:t>
      </w:r>
      <w:r w:rsidR="00637454" w:rsidRPr="009B410C">
        <w:rPr>
          <w:rFonts w:ascii="Times New Roman" w:hAnsi="Times New Roman"/>
          <w:sz w:val="24"/>
          <w:szCs w:val="24"/>
          <w:lang w:val="es-MX"/>
        </w:rPr>
        <w:t xml:space="preserve"> </w:t>
      </w:r>
      <w:r w:rsidRPr="009B410C">
        <w:rPr>
          <w:rFonts w:ascii="Times New Roman" w:hAnsi="Times New Roman"/>
          <w:sz w:val="24"/>
          <w:szCs w:val="24"/>
          <w:lang w:val="es-MX"/>
        </w:rPr>
        <w:t>farmacológico. No se han tenido en cuenta los esfuerzos de los profesionales</w:t>
      </w:r>
      <w:r w:rsidR="00637454" w:rsidRPr="009B410C">
        <w:rPr>
          <w:rFonts w:ascii="Times New Roman" w:hAnsi="Times New Roman"/>
          <w:sz w:val="24"/>
          <w:szCs w:val="24"/>
          <w:lang w:val="es-MX"/>
        </w:rPr>
        <w:t xml:space="preserve"> </w:t>
      </w:r>
      <w:r w:rsidRPr="009B410C">
        <w:rPr>
          <w:rFonts w:ascii="Times New Roman" w:hAnsi="Times New Roman"/>
          <w:sz w:val="24"/>
          <w:szCs w:val="24"/>
          <w:lang w:val="es-MX"/>
        </w:rPr>
        <w:t>para que los pacientes cumplan las medidas higiénico-dietéticas en cuanto a tabaco, dieta sin sal y ejercicio puesto que en el registro no se contemplaba si</w:t>
      </w:r>
      <w:r w:rsidR="00637454" w:rsidRPr="009B410C">
        <w:rPr>
          <w:rFonts w:ascii="Times New Roman" w:hAnsi="Times New Roman"/>
          <w:sz w:val="24"/>
          <w:szCs w:val="24"/>
          <w:lang w:val="es-MX"/>
        </w:rPr>
        <w:t xml:space="preserve"> </w:t>
      </w:r>
      <w:r w:rsidRPr="009B410C">
        <w:rPr>
          <w:rFonts w:ascii="Times New Roman" w:hAnsi="Times New Roman"/>
          <w:sz w:val="24"/>
          <w:szCs w:val="24"/>
          <w:lang w:val="es-MX"/>
        </w:rPr>
        <w:t>el profesional lo pautaba o no.</w:t>
      </w:r>
    </w:p>
    <w:p w:rsidR="00815458" w:rsidRPr="009B410C" w:rsidRDefault="00815458" w:rsidP="00A00D90">
      <w:pPr>
        <w:autoSpaceDE w:val="0"/>
        <w:autoSpaceDN w:val="0"/>
        <w:adjustRightInd w:val="0"/>
        <w:spacing w:after="0" w:line="360" w:lineRule="auto"/>
        <w:jc w:val="both"/>
        <w:rPr>
          <w:rFonts w:ascii="Times New Roman" w:hAnsi="Times New Roman"/>
          <w:sz w:val="24"/>
          <w:szCs w:val="24"/>
          <w:lang w:val="es-MX"/>
        </w:rPr>
      </w:pPr>
      <w:r w:rsidRPr="009B410C">
        <w:rPr>
          <w:rFonts w:ascii="Times New Roman" w:hAnsi="Times New Roman"/>
          <w:sz w:val="24"/>
          <w:szCs w:val="24"/>
          <w:lang w:val="es-MX"/>
        </w:rPr>
        <w:tab/>
      </w:r>
    </w:p>
    <w:p w:rsidR="00637454" w:rsidRDefault="00815458" w:rsidP="00A00D90">
      <w:pPr>
        <w:autoSpaceDE w:val="0"/>
        <w:autoSpaceDN w:val="0"/>
        <w:adjustRightInd w:val="0"/>
        <w:spacing w:after="0" w:line="360" w:lineRule="auto"/>
        <w:jc w:val="both"/>
        <w:rPr>
          <w:rFonts w:ascii="Times New Roman" w:hAnsi="Times New Roman"/>
          <w:sz w:val="24"/>
          <w:szCs w:val="24"/>
        </w:rPr>
      </w:pPr>
      <w:r w:rsidRPr="009B410C">
        <w:rPr>
          <w:rFonts w:ascii="Times New Roman" w:hAnsi="Times New Roman"/>
          <w:sz w:val="24"/>
          <w:szCs w:val="24"/>
          <w:lang w:val="es-MX"/>
        </w:rPr>
        <w:t>En la definición de inercia Phillips tenía en cuenta tanto el defecto como el</w:t>
      </w:r>
      <w:r w:rsidR="00637454" w:rsidRPr="009B410C">
        <w:rPr>
          <w:rFonts w:ascii="Times New Roman" w:hAnsi="Times New Roman"/>
          <w:sz w:val="24"/>
          <w:szCs w:val="24"/>
          <w:lang w:val="es-MX"/>
        </w:rPr>
        <w:t xml:space="preserve"> </w:t>
      </w:r>
      <w:r w:rsidRPr="009B410C">
        <w:rPr>
          <w:rFonts w:ascii="Times New Roman" w:hAnsi="Times New Roman"/>
          <w:sz w:val="24"/>
          <w:szCs w:val="24"/>
          <w:lang w:val="es-MX"/>
        </w:rPr>
        <w:t>exceso de medicación. En este estudio hemos tenido en cuenta sólo la inercia</w:t>
      </w:r>
      <w:r w:rsidR="00637454" w:rsidRPr="009B410C">
        <w:rPr>
          <w:rFonts w:ascii="Times New Roman" w:hAnsi="Times New Roman"/>
          <w:sz w:val="24"/>
          <w:szCs w:val="24"/>
          <w:lang w:val="es-MX"/>
        </w:rPr>
        <w:t xml:space="preserve"> </w:t>
      </w:r>
      <w:r w:rsidRPr="009B410C">
        <w:rPr>
          <w:rFonts w:ascii="Times New Roman" w:hAnsi="Times New Roman"/>
          <w:sz w:val="24"/>
          <w:szCs w:val="24"/>
          <w:lang w:val="es-MX"/>
        </w:rPr>
        <w:t xml:space="preserve">por defecto. </w:t>
      </w:r>
      <w:r w:rsidR="002B0EB6" w:rsidRPr="009B410C">
        <w:rPr>
          <w:rFonts w:ascii="Times New Roman" w:hAnsi="Times New Roman"/>
          <w:sz w:val="24"/>
          <w:szCs w:val="24"/>
        </w:rPr>
        <w:t>De los expedientes revisados el 51% corresponden al sexo masculino, a</w:t>
      </w:r>
      <w:r w:rsidR="00993154" w:rsidRPr="009B410C">
        <w:rPr>
          <w:rFonts w:ascii="Times New Roman" w:hAnsi="Times New Roman"/>
          <w:sz w:val="24"/>
          <w:szCs w:val="24"/>
        </w:rPr>
        <w:t>nalizando los datos disponibles en estudios españoles se observa que la prevalencia en el colectivo de hombres es algo inferior a la de mujeres,</w:t>
      </w:r>
      <w:r w:rsidR="00993154" w:rsidRPr="009B410C">
        <w:rPr>
          <w:rFonts w:ascii="Times New Roman" w:hAnsi="Times New Roman"/>
          <w:sz w:val="24"/>
          <w:szCs w:val="24"/>
          <w:lang w:val="es-MX"/>
        </w:rPr>
        <w:t xml:space="preserve"> </w:t>
      </w:r>
      <w:r w:rsidR="00993154" w:rsidRPr="009B410C">
        <w:rPr>
          <w:rFonts w:ascii="Times New Roman" w:hAnsi="Times New Roman"/>
          <w:sz w:val="24"/>
          <w:szCs w:val="24"/>
        </w:rPr>
        <w:t xml:space="preserve">desde un punto de vista descriptivo, observando los datos y comparando los porcentajes de hombres y mujeres, parece que la prevalencia masculina muestra una tendencia más rápida que la femenina hacia el aumento de casos. Sin embargo, dada la falta de homogeneidad metodológica antes </w:t>
      </w:r>
      <w:r w:rsidR="00993154" w:rsidRPr="009B410C">
        <w:rPr>
          <w:rFonts w:ascii="Times New Roman" w:hAnsi="Times New Roman"/>
          <w:sz w:val="24"/>
          <w:szCs w:val="24"/>
        </w:rPr>
        <w:lastRenderedPageBreak/>
        <w:t>apuntada en la recolección de los datos, no es posible afirmar a partir de las cifras agregadas si la prevalencia depende del sexo.</w:t>
      </w:r>
    </w:p>
    <w:p w:rsidR="00DF233E" w:rsidRPr="009B410C" w:rsidRDefault="00DF233E" w:rsidP="00A00D90">
      <w:pPr>
        <w:autoSpaceDE w:val="0"/>
        <w:autoSpaceDN w:val="0"/>
        <w:adjustRightInd w:val="0"/>
        <w:spacing w:after="0" w:line="360" w:lineRule="auto"/>
        <w:jc w:val="both"/>
        <w:rPr>
          <w:rFonts w:ascii="Times New Roman" w:hAnsi="Times New Roman"/>
          <w:sz w:val="24"/>
          <w:szCs w:val="24"/>
        </w:rPr>
      </w:pPr>
    </w:p>
    <w:p w:rsidR="00FC5B1A" w:rsidRDefault="002B0EB6" w:rsidP="00A00D90">
      <w:pPr>
        <w:autoSpaceDE w:val="0"/>
        <w:autoSpaceDN w:val="0"/>
        <w:adjustRightInd w:val="0"/>
        <w:spacing w:after="0" w:line="360" w:lineRule="auto"/>
        <w:jc w:val="both"/>
        <w:rPr>
          <w:rFonts w:ascii="Times New Roman" w:hAnsi="Times New Roman"/>
          <w:sz w:val="24"/>
          <w:szCs w:val="24"/>
        </w:rPr>
      </w:pPr>
      <w:r w:rsidRPr="009B410C">
        <w:rPr>
          <w:rFonts w:ascii="Times New Roman" w:hAnsi="Times New Roman"/>
          <w:sz w:val="24"/>
          <w:szCs w:val="24"/>
        </w:rPr>
        <w:t>Estimaciones de la Encuesta Nacional de Salud y Nutrición del 2009–2012 aplicados a los datos del censo del 2012 en los EE</w:t>
      </w:r>
      <w:r w:rsidR="00984283" w:rsidRPr="009B410C">
        <w:rPr>
          <w:rFonts w:ascii="Times New Roman" w:hAnsi="Times New Roman"/>
          <w:sz w:val="24"/>
          <w:szCs w:val="24"/>
        </w:rPr>
        <w:t>UU</w:t>
      </w:r>
      <w:r w:rsidRPr="009B410C">
        <w:rPr>
          <w:rFonts w:ascii="Times New Roman" w:hAnsi="Times New Roman"/>
          <w:sz w:val="24"/>
          <w:szCs w:val="24"/>
        </w:rPr>
        <w:t xml:space="preserve"> revelan que del total de casos de diabéticos 13.4 millones se encuentran en el rango de edad entre 45-64 años, en nuestro estudio la media de edad  se sitúa en 55.9 años.</w:t>
      </w:r>
      <w:r w:rsidR="00DF233E">
        <w:rPr>
          <w:rFonts w:ascii="Times New Roman" w:hAnsi="Times New Roman"/>
          <w:sz w:val="24"/>
          <w:szCs w:val="24"/>
        </w:rPr>
        <w:t xml:space="preserve"> </w:t>
      </w:r>
      <w:r w:rsidRPr="009B410C">
        <w:rPr>
          <w:rFonts w:ascii="Times New Roman" w:hAnsi="Times New Roman"/>
          <w:sz w:val="24"/>
          <w:szCs w:val="24"/>
        </w:rPr>
        <w:t>El nivel educativo se clasificó en tres categorías, de m</w:t>
      </w:r>
      <w:r w:rsidR="0031262B" w:rsidRPr="009B410C">
        <w:rPr>
          <w:rFonts w:ascii="Times New Roman" w:hAnsi="Times New Roman"/>
          <w:sz w:val="24"/>
          <w:szCs w:val="24"/>
        </w:rPr>
        <w:t>odo similar a estudios previos</w:t>
      </w:r>
      <w:r w:rsidRPr="009B410C">
        <w:rPr>
          <w:rFonts w:ascii="Times New Roman" w:hAnsi="Times New Roman"/>
          <w:sz w:val="24"/>
          <w:szCs w:val="24"/>
        </w:rPr>
        <w:t xml:space="preserve">: </w:t>
      </w:r>
      <w:r w:rsidR="00B3739F" w:rsidRPr="009B410C">
        <w:rPr>
          <w:rFonts w:ascii="Times New Roman" w:hAnsi="Times New Roman"/>
          <w:sz w:val="24"/>
          <w:szCs w:val="24"/>
        </w:rPr>
        <w:t xml:space="preserve">el 54% de la población tiene estudios menores a bachillerato lo que puede de manera significativa influir en el cumplimiento de </w:t>
      </w:r>
      <w:r w:rsidR="00DF233E" w:rsidRPr="009B410C">
        <w:rPr>
          <w:rFonts w:ascii="Times New Roman" w:hAnsi="Times New Roman"/>
          <w:sz w:val="24"/>
          <w:szCs w:val="24"/>
        </w:rPr>
        <w:t>las indicaciones</w:t>
      </w:r>
      <w:r w:rsidR="00B3739F" w:rsidRPr="009B410C">
        <w:rPr>
          <w:rFonts w:ascii="Times New Roman" w:hAnsi="Times New Roman"/>
          <w:sz w:val="24"/>
          <w:szCs w:val="24"/>
        </w:rPr>
        <w:t xml:space="preserve"> y recomendaciones nutricionales y terapéuticas</w:t>
      </w:r>
      <w:r w:rsidR="00FC5B1A" w:rsidRPr="009B410C">
        <w:rPr>
          <w:rFonts w:ascii="Times New Roman" w:hAnsi="Times New Roman"/>
          <w:sz w:val="24"/>
          <w:szCs w:val="24"/>
        </w:rPr>
        <w:t>.</w:t>
      </w:r>
    </w:p>
    <w:p w:rsidR="00DF233E" w:rsidRPr="009B410C" w:rsidRDefault="00DF233E" w:rsidP="00A00D90">
      <w:pPr>
        <w:autoSpaceDE w:val="0"/>
        <w:autoSpaceDN w:val="0"/>
        <w:adjustRightInd w:val="0"/>
        <w:spacing w:after="0" w:line="360" w:lineRule="auto"/>
        <w:jc w:val="both"/>
        <w:rPr>
          <w:rFonts w:ascii="Times New Roman" w:hAnsi="Times New Roman"/>
          <w:sz w:val="24"/>
          <w:szCs w:val="24"/>
        </w:rPr>
      </w:pPr>
    </w:p>
    <w:p w:rsidR="00B3739F" w:rsidRDefault="00FB38EB" w:rsidP="00A00D90">
      <w:pPr>
        <w:autoSpaceDE w:val="0"/>
        <w:autoSpaceDN w:val="0"/>
        <w:adjustRightInd w:val="0"/>
        <w:spacing w:after="0" w:line="360" w:lineRule="auto"/>
        <w:jc w:val="both"/>
        <w:rPr>
          <w:rFonts w:ascii="Times New Roman" w:hAnsi="Times New Roman"/>
          <w:sz w:val="24"/>
          <w:szCs w:val="24"/>
          <w:lang w:val="es-MX"/>
        </w:rPr>
      </w:pPr>
      <w:r w:rsidRPr="009B410C">
        <w:rPr>
          <w:rFonts w:ascii="Times New Roman" w:hAnsi="Times New Roman"/>
          <w:sz w:val="24"/>
          <w:szCs w:val="24"/>
          <w:lang w:val="es-MX"/>
        </w:rPr>
        <w:t xml:space="preserve">En el estudio de Inercia y cumplimiento terapéutico en pacientes con diabetes mellitus tipo 2 en atención  primaria </w:t>
      </w:r>
      <w:r w:rsidR="00984283" w:rsidRPr="009B410C">
        <w:rPr>
          <w:rFonts w:ascii="Times New Roman" w:hAnsi="Times New Roman"/>
          <w:sz w:val="24"/>
          <w:szCs w:val="24"/>
          <w:lang w:val="es-MX"/>
        </w:rPr>
        <w:t>se observó que los fármacos más</w:t>
      </w:r>
      <w:r w:rsidR="00FC5B1A" w:rsidRPr="009B410C">
        <w:rPr>
          <w:rFonts w:ascii="Times New Roman" w:hAnsi="Times New Roman"/>
          <w:sz w:val="24"/>
          <w:szCs w:val="24"/>
          <w:lang w:val="es-MX"/>
        </w:rPr>
        <w:t xml:space="preserve"> u</w:t>
      </w:r>
      <w:r w:rsidR="00984283" w:rsidRPr="009B410C">
        <w:rPr>
          <w:rFonts w:ascii="Times New Roman" w:hAnsi="Times New Roman"/>
          <w:sz w:val="24"/>
          <w:szCs w:val="24"/>
          <w:lang w:val="es-MX"/>
        </w:rPr>
        <w:t>tilizados fueron los antidiabéticos</w:t>
      </w:r>
      <w:r w:rsidR="00FC5B1A" w:rsidRPr="009B410C">
        <w:rPr>
          <w:rFonts w:ascii="Times New Roman" w:hAnsi="Times New Roman"/>
          <w:sz w:val="24"/>
          <w:szCs w:val="24"/>
          <w:lang w:val="es-MX"/>
        </w:rPr>
        <w:t xml:space="preserve"> (95,3%)</w:t>
      </w:r>
      <w:r w:rsidR="00984283" w:rsidRPr="009B410C">
        <w:rPr>
          <w:rFonts w:ascii="Times New Roman" w:hAnsi="Times New Roman"/>
          <w:sz w:val="24"/>
          <w:szCs w:val="24"/>
          <w:lang w:val="es-MX"/>
        </w:rPr>
        <w:t xml:space="preserve"> u</w:t>
      </w:r>
      <w:r w:rsidR="00FC5B1A" w:rsidRPr="009B410C">
        <w:rPr>
          <w:rFonts w:ascii="Times New Roman" w:hAnsi="Times New Roman"/>
          <w:sz w:val="24"/>
          <w:szCs w:val="24"/>
          <w:lang w:val="es-MX"/>
        </w:rPr>
        <w:t>n 24,9% de los pacie</w:t>
      </w:r>
      <w:r w:rsidR="00984283" w:rsidRPr="009B410C">
        <w:rPr>
          <w:rFonts w:ascii="Times New Roman" w:hAnsi="Times New Roman"/>
          <w:sz w:val="24"/>
          <w:szCs w:val="24"/>
          <w:lang w:val="es-MX"/>
        </w:rPr>
        <w:t>ntes con tratamiento antidiabético</w:t>
      </w:r>
      <w:r w:rsidR="00FC5B1A" w:rsidRPr="009B410C">
        <w:rPr>
          <w:rFonts w:ascii="Times New Roman" w:hAnsi="Times New Roman"/>
          <w:sz w:val="24"/>
          <w:szCs w:val="24"/>
          <w:lang w:val="es-MX"/>
        </w:rPr>
        <w:t xml:space="preserve"> </w:t>
      </w:r>
      <w:r w:rsidR="00984283" w:rsidRPr="009B410C">
        <w:rPr>
          <w:rFonts w:ascii="Times New Roman" w:hAnsi="Times New Roman"/>
          <w:sz w:val="24"/>
          <w:szCs w:val="24"/>
          <w:lang w:val="es-MX"/>
        </w:rPr>
        <w:t xml:space="preserve">recibían </w:t>
      </w:r>
      <w:r w:rsidR="00FC5B1A" w:rsidRPr="009B410C">
        <w:rPr>
          <w:rFonts w:ascii="Times New Roman" w:hAnsi="Times New Roman"/>
          <w:sz w:val="24"/>
          <w:szCs w:val="24"/>
          <w:lang w:val="es-MX"/>
        </w:rPr>
        <w:t>insulinoterapia</w:t>
      </w:r>
      <w:r w:rsidR="00984283" w:rsidRPr="009B410C">
        <w:rPr>
          <w:rFonts w:ascii="Times New Roman" w:hAnsi="Times New Roman"/>
          <w:sz w:val="24"/>
          <w:szCs w:val="24"/>
          <w:lang w:val="es-MX"/>
        </w:rPr>
        <w:t xml:space="preserve">, en la clínica metabólica un 46% recibe </w:t>
      </w:r>
      <w:r w:rsidR="00442272" w:rsidRPr="009B410C">
        <w:rPr>
          <w:rFonts w:ascii="Times New Roman" w:hAnsi="Times New Roman"/>
          <w:sz w:val="24"/>
          <w:szCs w:val="24"/>
          <w:lang w:val="es-MX"/>
        </w:rPr>
        <w:t>hipoglucemiantes</w:t>
      </w:r>
      <w:r w:rsidR="00984283" w:rsidRPr="009B410C">
        <w:rPr>
          <w:rFonts w:ascii="Times New Roman" w:hAnsi="Times New Roman"/>
          <w:sz w:val="24"/>
          <w:szCs w:val="24"/>
          <w:lang w:val="es-MX"/>
        </w:rPr>
        <w:t xml:space="preserve"> orales, 25% insulina y 29% terapia combinada.</w:t>
      </w:r>
    </w:p>
    <w:p w:rsidR="00DF233E" w:rsidRPr="009B410C" w:rsidRDefault="00DF233E" w:rsidP="00A00D90">
      <w:pPr>
        <w:autoSpaceDE w:val="0"/>
        <w:autoSpaceDN w:val="0"/>
        <w:adjustRightInd w:val="0"/>
        <w:spacing w:after="0" w:line="360" w:lineRule="auto"/>
        <w:jc w:val="both"/>
        <w:rPr>
          <w:rFonts w:ascii="Times New Roman" w:hAnsi="Times New Roman"/>
          <w:sz w:val="24"/>
          <w:szCs w:val="24"/>
          <w:lang w:val="es-MX"/>
        </w:rPr>
      </w:pPr>
    </w:p>
    <w:p w:rsidR="006A0CAE" w:rsidRDefault="00984283" w:rsidP="00A00D90">
      <w:pPr>
        <w:autoSpaceDE w:val="0"/>
        <w:autoSpaceDN w:val="0"/>
        <w:adjustRightInd w:val="0"/>
        <w:spacing w:after="0" w:line="360" w:lineRule="auto"/>
        <w:jc w:val="both"/>
        <w:rPr>
          <w:rFonts w:ascii="Times New Roman" w:hAnsi="Times New Roman"/>
          <w:sz w:val="24"/>
          <w:szCs w:val="24"/>
          <w:lang w:val="es-MX"/>
        </w:rPr>
      </w:pPr>
      <w:r w:rsidRPr="009B410C">
        <w:rPr>
          <w:rFonts w:ascii="Times New Roman" w:hAnsi="Times New Roman"/>
          <w:sz w:val="24"/>
          <w:szCs w:val="24"/>
          <w:lang w:val="es-MX"/>
        </w:rPr>
        <w:t xml:space="preserve">Del total pacientes incluidos en el estudio el </w:t>
      </w:r>
      <w:r w:rsidR="002E32F3">
        <w:rPr>
          <w:rFonts w:ascii="Times New Roman" w:hAnsi="Times New Roman"/>
          <w:sz w:val="24"/>
          <w:szCs w:val="24"/>
          <w:lang w:val="es-MX"/>
        </w:rPr>
        <w:t>59</w:t>
      </w:r>
      <w:r w:rsidRPr="009B410C">
        <w:rPr>
          <w:rFonts w:ascii="Times New Roman" w:hAnsi="Times New Roman"/>
          <w:sz w:val="24"/>
          <w:szCs w:val="24"/>
          <w:lang w:val="es-MX"/>
        </w:rPr>
        <w:t>% no está controlado</w:t>
      </w:r>
      <w:r w:rsidR="002E32F3">
        <w:rPr>
          <w:rFonts w:ascii="Times New Roman" w:hAnsi="Times New Roman"/>
          <w:sz w:val="24"/>
          <w:szCs w:val="24"/>
          <w:lang w:val="es-MX"/>
        </w:rPr>
        <w:t xml:space="preserve">  con valores reportados &gt; 7% </w:t>
      </w:r>
      <w:r w:rsidRPr="009B410C">
        <w:rPr>
          <w:rFonts w:ascii="Times New Roman" w:hAnsi="Times New Roman"/>
          <w:sz w:val="24"/>
          <w:szCs w:val="24"/>
          <w:lang w:val="es-MX"/>
        </w:rPr>
        <w:t xml:space="preserve"> lo que es realmente importante deja en evidencia que presentarán las complicaciones crónicas degenerativas </w:t>
      </w:r>
      <w:r w:rsidR="00AB03A0" w:rsidRPr="009B410C">
        <w:rPr>
          <w:rFonts w:ascii="Times New Roman" w:hAnsi="Times New Roman"/>
          <w:sz w:val="24"/>
          <w:szCs w:val="24"/>
          <w:lang w:val="es-MX"/>
        </w:rPr>
        <w:t>propias de la enfermedad.</w:t>
      </w:r>
    </w:p>
    <w:p w:rsidR="00DF233E" w:rsidRPr="009B410C" w:rsidRDefault="00DF233E" w:rsidP="00A00D90">
      <w:pPr>
        <w:autoSpaceDE w:val="0"/>
        <w:autoSpaceDN w:val="0"/>
        <w:adjustRightInd w:val="0"/>
        <w:spacing w:after="0" w:line="360" w:lineRule="auto"/>
        <w:jc w:val="both"/>
        <w:rPr>
          <w:rFonts w:ascii="Times New Roman" w:hAnsi="Times New Roman"/>
          <w:sz w:val="24"/>
          <w:szCs w:val="24"/>
          <w:lang w:val="es-MX"/>
        </w:rPr>
      </w:pPr>
    </w:p>
    <w:p w:rsidR="00DF09AA" w:rsidRDefault="006A0CAE" w:rsidP="00A00D90">
      <w:pPr>
        <w:autoSpaceDE w:val="0"/>
        <w:autoSpaceDN w:val="0"/>
        <w:adjustRightInd w:val="0"/>
        <w:spacing w:after="0" w:line="360" w:lineRule="auto"/>
        <w:jc w:val="both"/>
        <w:rPr>
          <w:rFonts w:ascii="Times New Roman" w:hAnsi="Times New Roman"/>
          <w:sz w:val="24"/>
          <w:szCs w:val="24"/>
        </w:rPr>
      </w:pPr>
      <w:r w:rsidRPr="009B410C">
        <w:rPr>
          <w:rFonts w:ascii="Times New Roman" w:hAnsi="Times New Roman"/>
          <w:sz w:val="24"/>
          <w:szCs w:val="24"/>
          <w:lang w:val="es-MX"/>
        </w:rPr>
        <w:t xml:space="preserve">El </w:t>
      </w:r>
      <w:r w:rsidRPr="009B410C">
        <w:rPr>
          <w:rFonts w:ascii="Times New Roman" w:hAnsi="Times New Roman"/>
          <w:sz w:val="24"/>
          <w:szCs w:val="24"/>
        </w:rPr>
        <w:t>Centro de Investigació</w:t>
      </w:r>
      <w:r w:rsidR="00442272">
        <w:rPr>
          <w:rFonts w:ascii="Times New Roman" w:hAnsi="Times New Roman"/>
          <w:sz w:val="24"/>
          <w:szCs w:val="24"/>
        </w:rPr>
        <w:t xml:space="preserve">n. Hospital Universitario La Fe </w:t>
      </w:r>
      <w:r w:rsidRPr="009B410C">
        <w:rPr>
          <w:rFonts w:ascii="Times New Roman" w:hAnsi="Times New Roman"/>
          <w:sz w:val="24"/>
          <w:szCs w:val="24"/>
        </w:rPr>
        <w:t>Valencia.</w:t>
      </w:r>
      <w:r w:rsidRPr="009B410C">
        <w:rPr>
          <w:rFonts w:ascii="Times New Roman" w:hAnsi="Times New Roman"/>
          <w:sz w:val="24"/>
          <w:szCs w:val="24"/>
        </w:rPr>
        <w:br/>
      </w:r>
      <w:r w:rsidR="00442272">
        <w:rPr>
          <w:rFonts w:ascii="Times New Roman" w:hAnsi="Times New Roman"/>
          <w:sz w:val="24"/>
          <w:szCs w:val="24"/>
        </w:rPr>
        <w:t xml:space="preserve">Barcelona,  </w:t>
      </w:r>
      <w:r w:rsidR="00442272" w:rsidRPr="009B410C">
        <w:rPr>
          <w:rFonts w:ascii="Times New Roman" w:hAnsi="Times New Roman"/>
          <w:sz w:val="24"/>
          <w:szCs w:val="24"/>
          <w:lang w:val="es-MX"/>
        </w:rPr>
        <w:t>determinó</w:t>
      </w:r>
      <w:r w:rsidRPr="009B410C">
        <w:rPr>
          <w:rFonts w:ascii="Times New Roman" w:hAnsi="Times New Roman"/>
          <w:sz w:val="24"/>
          <w:szCs w:val="24"/>
          <w:lang w:val="es-MX"/>
        </w:rPr>
        <w:t xml:space="preserve"> que </w:t>
      </w:r>
      <w:r w:rsidRPr="009B410C">
        <w:rPr>
          <w:rFonts w:ascii="Times New Roman" w:hAnsi="Times New Roman"/>
          <w:sz w:val="24"/>
          <w:szCs w:val="24"/>
        </w:rPr>
        <w:t>la obesidad es un factor de riesgo mayor e independiente para el desarrollo de enfermedad cardiovascular en varones es el tercer factor de riesgo en importancia para cardiopatía isquémica, después de la edad y la dislip</w:t>
      </w:r>
      <w:r w:rsidR="00442272">
        <w:rPr>
          <w:rFonts w:ascii="Times New Roman" w:hAnsi="Times New Roman"/>
          <w:sz w:val="24"/>
          <w:szCs w:val="24"/>
        </w:rPr>
        <w:t>id</w:t>
      </w:r>
      <w:r w:rsidRPr="009B410C">
        <w:rPr>
          <w:rFonts w:ascii="Times New Roman" w:hAnsi="Times New Roman"/>
          <w:sz w:val="24"/>
          <w:szCs w:val="24"/>
        </w:rPr>
        <w:t>emia, el exceso de peso afecta al 20-30% de los adultos en los países desarrollados y en vías de desarrollo. Está en el origen del síndrome metabólico y es factor de riesgo</w:t>
      </w:r>
      <w:r w:rsidR="00357EC3" w:rsidRPr="009B410C">
        <w:rPr>
          <w:rFonts w:ascii="Times New Roman" w:hAnsi="Times New Roman"/>
          <w:sz w:val="24"/>
          <w:szCs w:val="24"/>
        </w:rPr>
        <w:t xml:space="preserve"> para enfermedad renal crónica, e</w:t>
      </w:r>
      <w:r w:rsidRPr="009B410C">
        <w:rPr>
          <w:rFonts w:ascii="Times New Roman" w:hAnsi="Times New Roman"/>
          <w:sz w:val="24"/>
          <w:szCs w:val="24"/>
        </w:rPr>
        <w:t xml:space="preserve">n este estudio el IMC medio es de 29,3% lo que significa que pacientes diabéticos a pesar de estar en control en la clínica metabólica siguen con </w:t>
      </w:r>
      <w:r w:rsidRPr="009B410C">
        <w:rPr>
          <w:rFonts w:ascii="Times New Roman" w:hAnsi="Times New Roman"/>
          <w:sz w:val="24"/>
          <w:szCs w:val="24"/>
        </w:rPr>
        <w:lastRenderedPageBreak/>
        <w:t>sobrepeso</w:t>
      </w:r>
      <w:r w:rsidR="00357EC3" w:rsidRPr="009B410C">
        <w:rPr>
          <w:rFonts w:ascii="Times New Roman" w:hAnsi="Times New Roman"/>
          <w:sz w:val="24"/>
          <w:szCs w:val="24"/>
        </w:rPr>
        <w:t xml:space="preserve"> u obesidad lo que indica que están en mayor riesgo de enfermedad cardiovascular, renal y muerte temprana.</w:t>
      </w:r>
    </w:p>
    <w:p w:rsidR="006335F5" w:rsidRPr="009B410C" w:rsidRDefault="006335F5" w:rsidP="00A00D90">
      <w:pPr>
        <w:autoSpaceDE w:val="0"/>
        <w:autoSpaceDN w:val="0"/>
        <w:adjustRightInd w:val="0"/>
        <w:spacing w:after="0" w:line="360" w:lineRule="auto"/>
        <w:jc w:val="both"/>
        <w:rPr>
          <w:rFonts w:ascii="Times New Roman" w:hAnsi="Times New Roman"/>
          <w:sz w:val="24"/>
          <w:szCs w:val="24"/>
        </w:rPr>
      </w:pPr>
    </w:p>
    <w:p w:rsidR="00DF09AA" w:rsidRDefault="00DF09AA" w:rsidP="00A00D90">
      <w:pPr>
        <w:autoSpaceDE w:val="0"/>
        <w:autoSpaceDN w:val="0"/>
        <w:adjustRightInd w:val="0"/>
        <w:spacing w:after="0" w:line="360" w:lineRule="auto"/>
        <w:jc w:val="both"/>
        <w:rPr>
          <w:rFonts w:ascii="Times New Roman" w:hAnsi="Times New Roman"/>
          <w:sz w:val="24"/>
          <w:szCs w:val="24"/>
        </w:rPr>
      </w:pPr>
      <w:r w:rsidRPr="009B410C">
        <w:rPr>
          <w:rFonts w:ascii="Times New Roman" w:hAnsi="Times New Roman"/>
          <w:sz w:val="24"/>
          <w:szCs w:val="24"/>
        </w:rPr>
        <w:t>Respecto al grado de control glucémico alcanzaron los objetivos de HbA1c &lt;7% sólo el 41 % de pacientes y un 59% no alcanzaron el objetivo glucémico, este resultado es inferior al publicado en otros estudios donde los porcentajes de buen control oscilan entre el 54.8% y un 59.0% a pesar que esto se relaciona al uso de hipoglucemiantes orales no va acorde a nuestros resultados.</w:t>
      </w:r>
    </w:p>
    <w:p w:rsidR="006335F5" w:rsidRPr="009B410C" w:rsidRDefault="006335F5" w:rsidP="00A00D90">
      <w:pPr>
        <w:autoSpaceDE w:val="0"/>
        <w:autoSpaceDN w:val="0"/>
        <w:adjustRightInd w:val="0"/>
        <w:spacing w:after="0" w:line="360" w:lineRule="auto"/>
        <w:jc w:val="both"/>
        <w:rPr>
          <w:rFonts w:ascii="Times New Roman" w:hAnsi="Times New Roman"/>
          <w:sz w:val="24"/>
          <w:szCs w:val="24"/>
        </w:rPr>
      </w:pPr>
    </w:p>
    <w:p w:rsidR="006335F5" w:rsidRPr="00244119" w:rsidRDefault="00455E36" w:rsidP="00A00D90">
      <w:pPr>
        <w:autoSpaceDE w:val="0"/>
        <w:autoSpaceDN w:val="0"/>
        <w:adjustRightInd w:val="0"/>
        <w:spacing w:after="0" w:line="360" w:lineRule="auto"/>
        <w:jc w:val="both"/>
        <w:rPr>
          <w:rFonts w:ascii="Times New Roman" w:hAnsi="Times New Roman"/>
          <w:sz w:val="24"/>
          <w:szCs w:val="24"/>
          <w:lang w:val="es-MX"/>
        </w:rPr>
      </w:pPr>
      <w:r w:rsidRPr="00244119">
        <w:rPr>
          <w:rFonts w:ascii="Times New Roman" w:hAnsi="Times New Roman"/>
          <w:sz w:val="24"/>
          <w:szCs w:val="24"/>
        </w:rPr>
        <w:t xml:space="preserve">Al relacionar la inercia </w:t>
      </w:r>
      <w:r w:rsidR="009B410C" w:rsidRPr="00244119">
        <w:rPr>
          <w:rFonts w:ascii="Times New Roman" w:hAnsi="Times New Roman"/>
          <w:sz w:val="24"/>
          <w:szCs w:val="24"/>
        </w:rPr>
        <w:t>clínica</w:t>
      </w:r>
      <w:r w:rsidRPr="00244119">
        <w:rPr>
          <w:rFonts w:ascii="Times New Roman" w:hAnsi="Times New Roman"/>
          <w:sz w:val="24"/>
          <w:szCs w:val="24"/>
        </w:rPr>
        <w:t xml:space="preserve"> con el control de pacientes se obtuvo que p &lt; 0,05</w:t>
      </w:r>
      <w:r w:rsidR="00EB2197" w:rsidRPr="00244119">
        <w:rPr>
          <w:rFonts w:ascii="Times New Roman" w:hAnsi="Times New Roman"/>
          <w:sz w:val="24"/>
          <w:szCs w:val="24"/>
        </w:rPr>
        <w:t xml:space="preserve"> y Odds ratio de prevalencia de 0.1538 con un límite de confianza de 0.034 a 0.68 </w:t>
      </w:r>
      <w:r w:rsidRPr="00244119">
        <w:rPr>
          <w:rFonts w:ascii="Times New Roman" w:hAnsi="Times New Roman"/>
          <w:sz w:val="24"/>
          <w:szCs w:val="24"/>
        </w:rPr>
        <w:t xml:space="preserve">el resultado es </w:t>
      </w:r>
      <w:r w:rsidR="00EB2197" w:rsidRPr="00244119">
        <w:rPr>
          <w:rFonts w:ascii="Times New Roman" w:hAnsi="Times New Roman"/>
          <w:sz w:val="24"/>
          <w:szCs w:val="24"/>
        </w:rPr>
        <w:t xml:space="preserve">estadísticamente </w:t>
      </w:r>
      <w:r w:rsidRPr="00244119">
        <w:rPr>
          <w:rFonts w:ascii="Times New Roman" w:hAnsi="Times New Roman"/>
          <w:sz w:val="24"/>
          <w:szCs w:val="24"/>
        </w:rPr>
        <w:t>significativo</w:t>
      </w:r>
      <w:r w:rsidR="002E32F3" w:rsidRPr="00244119">
        <w:rPr>
          <w:rFonts w:ascii="Times New Roman" w:hAnsi="Times New Roman"/>
          <w:sz w:val="24"/>
          <w:szCs w:val="24"/>
        </w:rPr>
        <w:t xml:space="preserve"> y un factor de </w:t>
      </w:r>
      <w:r w:rsidR="00255AA9" w:rsidRPr="00244119">
        <w:rPr>
          <w:rFonts w:ascii="Times New Roman" w:hAnsi="Times New Roman"/>
          <w:sz w:val="24"/>
          <w:szCs w:val="24"/>
        </w:rPr>
        <w:t>protección,</w:t>
      </w:r>
      <w:r w:rsidRPr="00244119">
        <w:rPr>
          <w:rFonts w:ascii="Times New Roman" w:hAnsi="Times New Roman"/>
          <w:sz w:val="24"/>
          <w:szCs w:val="24"/>
        </w:rPr>
        <w:t xml:space="preserve"> es decir, </w:t>
      </w:r>
      <w:r w:rsidR="0042132B" w:rsidRPr="00244119">
        <w:rPr>
          <w:rFonts w:ascii="Times New Roman" w:hAnsi="Times New Roman"/>
          <w:sz w:val="24"/>
          <w:szCs w:val="24"/>
        </w:rPr>
        <w:t xml:space="preserve">que el resultado sugiere que la Inercia </w:t>
      </w:r>
      <w:r w:rsidR="00FA4F4D">
        <w:rPr>
          <w:rFonts w:ascii="Times New Roman" w:hAnsi="Times New Roman"/>
          <w:sz w:val="24"/>
          <w:szCs w:val="24"/>
        </w:rPr>
        <w:t>C</w:t>
      </w:r>
      <w:r w:rsidR="002E32F3" w:rsidRPr="00244119">
        <w:rPr>
          <w:rFonts w:ascii="Times New Roman" w:hAnsi="Times New Roman"/>
          <w:sz w:val="24"/>
          <w:szCs w:val="24"/>
        </w:rPr>
        <w:t>línica</w:t>
      </w:r>
      <w:r w:rsidR="0042132B" w:rsidRPr="00244119">
        <w:rPr>
          <w:rFonts w:ascii="Times New Roman" w:hAnsi="Times New Roman"/>
          <w:sz w:val="24"/>
          <w:szCs w:val="24"/>
        </w:rPr>
        <w:t xml:space="preserve"> favorece el control de la Diabetes Mellitus tipo 2, </w:t>
      </w:r>
      <w:r w:rsidR="0042132B" w:rsidRPr="007D7D06">
        <w:rPr>
          <w:rFonts w:ascii="Times New Roman" w:hAnsi="Times New Roman"/>
          <w:sz w:val="24"/>
          <w:szCs w:val="24"/>
        </w:rPr>
        <w:t xml:space="preserve">contrario </w:t>
      </w:r>
      <w:r w:rsidR="00255AA9" w:rsidRPr="007D7D06">
        <w:rPr>
          <w:rFonts w:ascii="Times New Roman" w:hAnsi="Times New Roman"/>
          <w:sz w:val="24"/>
          <w:szCs w:val="24"/>
        </w:rPr>
        <w:t xml:space="preserve">a lo que describe la literatura, </w:t>
      </w:r>
      <w:r w:rsidR="00FA4F4D" w:rsidRPr="007D7D06">
        <w:rPr>
          <w:rFonts w:ascii="Times New Roman" w:hAnsi="Times New Roman"/>
          <w:sz w:val="24"/>
          <w:szCs w:val="24"/>
          <w:lang w:val="es-MX"/>
        </w:rPr>
        <w:t xml:space="preserve">por lo que la relación entre </w:t>
      </w:r>
      <w:r w:rsidR="00255AA9" w:rsidRPr="007D7D06">
        <w:rPr>
          <w:rFonts w:ascii="Times New Roman" w:hAnsi="Times New Roman"/>
          <w:sz w:val="24"/>
          <w:szCs w:val="24"/>
          <w:lang w:val="es-MX"/>
        </w:rPr>
        <w:t xml:space="preserve">IC </w:t>
      </w:r>
      <w:r w:rsidR="00FA4F4D" w:rsidRPr="007D7D06">
        <w:rPr>
          <w:rFonts w:ascii="Times New Roman" w:hAnsi="Times New Roman"/>
          <w:sz w:val="24"/>
          <w:szCs w:val="24"/>
          <w:lang w:val="es-MX"/>
        </w:rPr>
        <w:t xml:space="preserve">y el </w:t>
      </w:r>
      <w:r w:rsidR="00255AA9" w:rsidRPr="007D7D06">
        <w:rPr>
          <w:rFonts w:ascii="Times New Roman" w:hAnsi="Times New Roman"/>
          <w:sz w:val="24"/>
          <w:szCs w:val="24"/>
          <w:lang w:val="es-MX"/>
        </w:rPr>
        <w:t>control glucémico</w:t>
      </w:r>
      <w:r w:rsidR="00FA4F4D" w:rsidRPr="007D7D06">
        <w:rPr>
          <w:rFonts w:ascii="Times New Roman" w:hAnsi="Times New Roman"/>
          <w:sz w:val="24"/>
          <w:szCs w:val="24"/>
          <w:lang w:val="es-MX"/>
        </w:rPr>
        <w:t xml:space="preserve"> no es plausible</w:t>
      </w:r>
      <w:r w:rsidR="00255AA9" w:rsidRPr="007D7D06">
        <w:rPr>
          <w:rFonts w:ascii="Times New Roman" w:hAnsi="Times New Roman"/>
          <w:sz w:val="24"/>
          <w:szCs w:val="24"/>
          <w:lang w:val="es-MX"/>
        </w:rPr>
        <w:t xml:space="preserve">. </w:t>
      </w:r>
      <w:r w:rsidR="00815458" w:rsidRPr="007D7D06">
        <w:rPr>
          <w:rFonts w:ascii="Times New Roman" w:hAnsi="Times New Roman"/>
          <w:sz w:val="24"/>
          <w:szCs w:val="24"/>
          <w:lang w:val="es-MX"/>
        </w:rPr>
        <w:t>El análisis de los resultados, en cuanto a inercia de los pacientes incluidos en</w:t>
      </w:r>
      <w:r w:rsidR="00442272" w:rsidRPr="007D7D06">
        <w:rPr>
          <w:rFonts w:ascii="Times New Roman" w:hAnsi="Times New Roman"/>
          <w:sz w:val="24"/>
          <w:szCs w:val="24"/>
          <w:lang w:val="es-MX"/>
        </w:rPr>
        <w:t xml:space="preserve"> </w:t>
      </w:r>
      <w:r w:rsidR="00815458" w:rsidRPr="007D7D06">
        <w:rPr>
          <w:rFonts w:ascii="Times New Roman" w:hAnsi="Times New Roman"/>
          <w:sz w:val="24"/>
          <w:szCs w:val="24"/>
          <w:lang w:val="es-MX"/>
        </w:rPr>
        <w:t xml:space="preserve">este </w:t>
      </w:r>
      <w:r w:rsidR="006335F5" w:rsidRPr="007D7D06">
        <w:rPr>
          <w:rFonts w:ascii="Times New Roman" w:hAnsi="Times New Roman"/>
          <w:sz w:val="24"/>
          <w:szCs w:val="24"/>
          <w:lang w:val="es-MX"/>
        </w:rPr>
        <w:t>estudio</w:t>
      </w:r>
      <w:r w:rsidR="00815458" w:rsidRPr="007D7D06">
        <w:rPr>
          <w:rFonts w:ascii="Times New Roman" w:hAnsi="Times New Roman"/>
          <w:sz w:val="24"/>
          <w:szCs w:val="24"/>
          <w:lang w:val="es-MX"/>
        </w:rPr>
        <w:t xml:space="preserve">, debe realizarse teniendo en cuenta </w:t>
      </w:r>
      <w:r w:rsidR="0042132B" w:rsidRPr="007D7D06">
        <w:rPr>
          <w:rFonts w:ascii="Times New Roman" w:hAnsi="Times New Roman"/>
          <w:sz w:val="24"/>
          <w:szCs w:val="24"/>
          <w:lang w:val="es-MX"/>
        </w:rPr>
        <w:t>la cantidad de expedientes  revisados y</w:t>
      </w:r>
      <w:r w:rsidR="0042132B" w:rsidRPr="00244119">
        <w:rPr>
          <w:rFonts w:ascii="Times New Roman" w:hAnsi="Times New Roman"/>
          <w:sz w:val="24"/>
          <w:szCs w:val="24"/>
          <w:lang w:val="es-MX"/>
        </w:rPr>
        <w:t xml:space="preserve"> las condiciones en las que se logró el registro. </w:t>
      </w:r>
    </w:p>
    <w:p w:rsidR="0042132B" w:rsidRPr="00244119" w:rsidRDefault="0042132B" w:rsidP="00A00D90">
      <w:pPr>
        <w:autoSpaceDE w:val="0"/>
        <w:autoSpaceDN w:val="0"/>
        <w:adjustRightInd w:val="0"/>
        <w:spacing w:after="0" w:line="360" w:lineRule="auto"/>
        <w:jc w:val="both"/>
        <w:rPr>
          <w:rFonts w:ascii="Times New Roman" w:hAnsi="Times New Roman"/>
          <w:sz w:val="24"/>
          <w:szCs w:val="24"/>
          <w:lang w:val="es-MX"/>
        </w:rPr>
      </w:pPr>
    </w:p>
    <w:p w:rsidR="00AF680C" w:rsidRPr="009B410C" w:rsidRDefault="00AF680C" w:rsidP="00A00D9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olor w:val="212121"/>
          <w:sz w:val="24"/>
          <w:szCs w:val="24"/>
          <w:lang w:val="es-MX" w:eastAsia="es-MX"/>
        </w:rPr>
      </w:pPr>
      <w:r w:rsidRPr="009B410C">
        <w:rPr>
          <w:rFonts w:ascii="Times New Roman" w:hAnsi="Times New Roman"/>
          <w:color w:val="212121"/>
          <w:sz w:val="24"/>
          <w:szCs w:val="24"/>
          <w:lang w:val="es-ES" w:eastAsia="es-MX"/>
        </w:rPr>
        <w:t>En El Salvador no hay estudios publicados a la fecha sobre el tema de inercia clínica en p</w:t>
      </w:r>
      <w:r w:rsidR="004457D5">
        <w:rPr>
          <w:rFonts w:ascii="Times New Roman" w:hAnsi="Times New Roman"/>
          <w:color w:val="212121"/>
          <w:sz w:val="24"/>
          <w:szCs w:val="24"/>
          <w:lang w:val="es-ES" w:eastAsia="es-MX"/>
        </w:rPr>
        <w:t>acientes con Diabetes Tipo 2</w:t>
      </w:r>
      <w:r w:rsidR="00442272">
        <w:rPr>
          <w:rFonts w:ascii="Times New Roman" w:hAnsi="Times New Roman"/>
          <w:color w:val="212121"/>
          <w:sz w:val="24"/>
          <w:szCs w:val="24"/>
          <w:lang w:val="es-ES" w:eastAsia="es-MX"/>
        </w:rPr>
        <w:t>, l</w:t>
      </w:r>
      <w:r w:rsidRPr="009B410C">
        <w:rPr>
          <w:rFonts w:ascii="Times New Roman" w:hAnsi="Times New Roman"/>
          <w:color w:val="212121"/>
          <w:sz w:val="24"/>
          <w:szCs w:val="24"/>
          <w:lang w:val="es-ES" w:eastAsia="es-MX"/>
        </w:rPr>
        <w:t>a inercia clínica es el término original utilizado para describir las brechas en la práctica; y la inercia terapéutica ahora se utiliza de forma intercambiable con él. Al igual que los demás autores queremos ilustrar el enfoque de nuestra  práctica a la superación de la inercia terapéutica y  obtener la mejor evidencia disponible de la salud y la investigación médica en la práctica diaria para ayudar a cerrar estas brechas.</w:t>
      </w:r>
    </w:p>
    <w:p w:rsidR="00244119" w:rsidRPr="000A71CF" w:rsidRDefault="006335F5" w:rsidP="009B410C">
      <w:pPr>
        <w:spacing w:line="360" w:lineRule="auto"/>
        <w:contextualSpacing/>
        <w:jc w:val="both"/>
        <w:rPr>
          <w:rFonts w:ascii="Times New Roman" w:hAnsi="Times New Roman"/>
          <w:sz w:val="24"/>
          <w:szCs w:val="24"/>
          <w:highlight w:val="yellow"/>
          <w:lang w:eastAsia="en-US"/>
        </w:rPr>
      </w:pPr>
      <w:r w:rsidRPr="006335F5">
        <w:rPr>
          <w:rFonts w:ascii="Times New Roman" w:hAnsi="Times New Roman"/>
          <w:sz w:val="24"/>
          <w:szCs w:val="24"/>
          <w:lang w:eastAsia="en-US"/>
        </w:rPr>
        <w:t>Es importante mencionar algunas limitantes y posibles sesgos del estudio.</w:t>
      </w:r>
      <w:r>
        <w:rPr>
          <w:rFonts w:ascii="Times New Roman" w:hAnsi="Times New Roman"/>
          <w:sz w:val="24"/>
          <w:szCs w:val="24"/>
          <w:lang w:eastAsia="en-US"/>
        </w:rPr>
        <w:t xml:space="preserve"> Primero, c</w:t>
      </w:r>
      <w:r w:rsidR="00D21CFE" w:rsidRPr="007F0687">
        <w:rPr>
          <w:rFonts w:ascii="Times New Roman" w:hAnsi="Times New Roman"/>
          <w:sz w:val="24"/>
          <w:szCs w:val="24"/>
          <w:lang w:eastAsia="en-US"/>
        </w:rPr>
        <w:t>omo bien describe en el prólogo, el Dr. Michael Rocco (de la National Kidney Foundation Kidney Disease Outcom</w:t>
      </w:r>
      <w:r w:rsidR="00D21CFE">
        <w:rPr>
          <w:rFonts w:ascii="Times New Roman" w:hAnsi="Times New Roman"/>
          <w:sz w:val="24"/>
          <w:szCs w:val="24"/>
          <w:lang w:eastAsia="en-US"/>
        </w:rPr>
        <w:t>e Qualty Initiative -NKF-KDOKY)</w:t>
      </w:r>
      <w:r w:rsidR="00D21CFE">
        <w:rPr>
          <w:rFonts w:ascii="Times New Roman" w:hAnsi="Times New Roman"/>
          <w:sz w:val="24"/>
          <w:szCs w:val="24"/>
          <w:vertAlign w:val="superscript"/>
          <w:lang w:eastAsia="en-US"/>
        </w:rPr>
        <w:t>16</w:t>
      </w:r>
      <w:r w:rsidR="00D21CFE" w:rsidRPr="007F0687">
        <w:rPr>
          <w:rFonts w:ascii="Times New Roman" w:hAnsi="Times New Roman"/>
          <w:sz w:val="24"/>
          <w:szCs w:val="24"/>
          <w:lang w:eastAsia="en-US"/>
        </w:rPr>
        <w:t xml:space="preserve"> en su comentario de la nueva guía de práctica clínica emitida por  la Organization Kidney </w:t>
      </w:r>
      <w:r w:rsidR="00D21CFE" w:rsidRPr="007F0687">
        <w:rPr>
          <w:rFonts w:ascii="Times New Roman" w:hAnsi="Times New Roman"/>
          <w:sz w:val="24"/>
          <w:szCs w:val="24"/>
          <w:lang w:eastAsia="en-US"/>
        </w:rPr>
        <w:lastRenderedPageBreak/>
        <w:t>Disease: Improving Global Outcomes ( KDIGO) del 2012,  para el diagnóstico y manejo de los pacientes con Enfermedad R</w:t>
      </w:r>
      <w:r w:rsidR="00D21CFE">
        <w:rPr>
          <w:rFonts w:ascii="Times New Roman" w:hAnsi="Times New Roman"/>
          <w:sz w:val="24"/>
          <w:szCs w:val="24"/>
          <w:lang w:eastAsia="en-US"/>
        </w:rPr>
        <w:t>enal Crónica, que describe</w:t>
      </w:r>
      <w:r w:rsidR="00D21CFE" w:rsidRPr="007F0687">
        <w:rPr>
          <w:rFonts w:ascii="Times New Roman" w:hAnsi="Times New Roman"/>
          <w:sz w:val="24"/>
          <w:szCs w:val="24"/>
          <w:lang w:eastAsia="en-US"/>
        </w:rPr>
        <w:t xml:space="preserve">: </w:t>
      </w:r>
      <w:r w:rsidR="00D21CFE" w:rsidRPr="00C425D1">
        <w:rPr>
          <w:rFonts w:ascii="Times New Roman" w:hAnsi="Times New Roman"/>
          <w:i/>
          <w:sz w:val="24"/>
          <w:szCs w:val="24"/>
          <w:lang w:eastAsia="en-US"/>
        </w:rPr>
        <w:t>“mientras no exista un nuevo medicamento, un nuevo dispositivo o  un ensayo clínico de referencia, las guías de práctica clínica son las que gozan de  mayor impacto en el diagnóstico y manejo de los pacientes con una enfermedad específica”</w:t>
      </w:r>
      <w:r w:rsidR="00D21CFE" w:rsidRPr="007F0687">
        <w:rPr>
          <w:rFonts w:ascii="Times New Roman" w:hAnsi="Times New Roman"/>
          <w:sz w:val="24"/>
          <w:szCs w:val="24"/>
          <w:lang w:eastAsia="en-US"/>
        </w:rPr>
        <w:t xml:space="preserve">. Describe además que las guías de práctica clínica  son eso, guías de práctica; no son reglas, no sustituyen el juicio clínico, no pueden anticipar  las preferencias del paciente,  y no pueden describir cada circunstancia clínica concebible. Las guías de práctica clínica son estáticas mientras que </w:t>
      </w:r>
      <w:r w:rsidR="00D21CFE" w:rsidRPr="00244119">
        <w:rPr>
          <w:rFonts w:ascii="Times New Roman" w:hAnsi="Times New Roman"/>
          <w:sz w:val="24"/>
          <w:szCs w:val="24"/>
          <w:lang w:eastAsia="en-US"/>
        </w:rPr>
        <w:t>la medicina no lo es</w:t>
      </w:r>
      <w:r w:rsidR="00D21CFE" w:rsidRPr="00244119">
        <w:rPr>
          <w:rFonts w:ascii="Times New Roman" w:hAnsi="Times New Roman"/>
          <w:b/>
          <w:sz w:val="24"/>
          <w:szCs w:val="24"/>
          <w:lang w:eastAsia="en-US"/>
        </w:rPr>
        <w:t xml:space="preserve">. </w:t>
      </w:r>
      <w:r w:rsidRPr="00244119">
        <w:rPr>
          <w:rFonts w:ascii="Times New Roman" w:hAnsi="Times New Roman"/>
          <w:sz w:val="24"/>
          <w:szCs w:val="24"/>
          <w:lang w:eastAsia="en-US"/>
        </w:rPr>
        <w:t>Segundo,</w:t>
      </w:r>
      <w:r w:rsidRPr="00244119">
        <w:rPr>
          <w:rFonts w:ascii="Times New Roman" w:hAnsi="Times New Roman"/>
          <w:b/>
          <w:sz w:val="24"/>
          <w:szCs w:val="24"/>
          <w:lang w:eastAsia="en-US"/>
        </w:rPr>
        <w:t xml:space="preserve"> </w:t>
      </w:r>
      <w:r w:rsidR="00D21CFE" w:rsidRPr="00244119">
        <w:rPr>
          <w:rFonts w:ascii="Times New Roman" w:hAnsi="Times New Roman"/>
          <w:b/>
          <w:sz w:val="24"/>
          <w:szCs w:val="24"/>
          <w:lang w:eastAsia="en-US"/>
        </w:rPr>
        <w:t xml:space="preserve"> </w:t>
      </w:r>
      <w:r w:rsidRPr="00244119">
        <w:rPr>
          <w:rFonts w:ascii="Times New Roman" w:hAnsi="Times New Roman"/>
          <w:sz w:val="24"/>
          <w:szCs w:val="24"/>
          <w:lang w:eastAsia="en-US"/>
        </w:rPr>
        <w:t>El presente</w:t>
      </w:r>
      <w:r w:rsidRPr="0042132B">
        <w:rPr>
          <w:rFonts w:ascii="Times New Roman" w:hAnsi="Times New Roman"/>
          <w:sz w:val="24"/>
          <w:szCs w:val="24"/>
          <w:lang w:eastAsia="en-US"/>
        </w:rPr>
        <w:t xml:space="preserve"> estudio se enfocó en evaluar si se alcanza la meta terapéutica o no y si se intensifica la terapia, mas nunca se pretendió evaluar el juicio clínico del médico</w:t>
      </w:r>
      <w:r w:rsidRPr="0042132B">
        <w:rPr>
          <w:rFonts w:ascii="Times New Roman" w:hAnsi="Times New Roman"/>
          <w:b/>
          <w:sz w:val="24"/>
          <w:szCs w:val="24"/>
          <w:lang w:eastAsia="en-US"/>
        </w:rPr>
        <w:t xml:space="preserve">. </w:t>
      </w:r>
      <w:r w:rsidR="00D21CFE" w:rsidRPr="0042132B">
        <w:rPr>
          <w:rStyle w:val="Textoennegrita"/>
          <w:rFonts w:ascii="Times New Roman" w:hAnsi="Times New Roman"/>
          <w:b w:val="0"/>
          <w:sz w:val="24"/>
          <w:szCs w:val="24"/>
        </w:rPr>
        <w:t>Debido a que la literatura d</w:t>
      </w:r>
      <w:r w:rsidR="004457D5">
        <w:rPr>
          <w:rStyle w:val="Textoennegrita"/>
          <w:rFonts w:ascii="Times New Roman" w:hAnsi="Times New Roman"/>
          <w:b w:val="0"/>
          <w:sz w:val="24"/>
          <w:szCs w:val="24"/>
        </w:rPr>
        <w:t>escribe dos puntos de corte de h</w:t>
      </w:r>
      <w:r w:rsidR="00D21CFE" w:rsidRPr="0042132B">
        <w:rPr>
          <w:rStyle w:val="Textoennegrita"/>
          <w:rFonts w:ascii="Times New Roman" w:hAnsi="Times New Roman"/>
          <w:b w:val="0"/>
          <w:sz w:val="24"/>
          <w:szCs w:val="24"/>
        </w:rPr>
        <w:t xml:space="preserve">emoglobina glicada </w:t>
      </w:r>
      <w:r w:rsidR="00244119" w:rsidRPr="0042132B">
        <w:rPr>
          <w:rStyle w:val="Textoennegrita"/>
          <w:rFonts w:ascii="Times New Roman" w:hAnsi="Times New Roman"/>
          <w:b w:val="0"/>
          <w:sz w:val="24"/>
          <w:szCs w:val="24"/>
        </w:rPr>
        <w:t>(6.5</w:t>
      </w:r>
      <w:r w:rsidR="00D21CFE" w:rsidRPr="0042132B">
        <w:rPr>
          <w:rStyle w:val="Textoennegrita"/>
          <w:rFonts w:ascii="Times New Roman" w:hAnsi="Times New Roman"/>
          <w:b w:val="0"/>
          <w:sz w:val="24"/>
          <w:szCs w:val="24"/>
        </w:rPr>
        <w:t>% y 7%) el núcleo de investigación</w:t>
      </w:r>
      <w:r w:rsidRPr="0042132B">
        <w:rPr>
          <w:rStyle w:val="Textoennegrita"/>
          <w:rFonts w:ascii="Times New Roman" w:hAnsi="Times New Roman"/>
          <w:b w:val="0"/>
          <w:sz w:val="24"/>
          <w:szCs w:val="24"/>
        </w:rPr>
        <w:t xml:space="preserve"> no </w:t>
      </w:r>
      <w:r w:rsidR="00D21CFE" w:rsidRPr="0042132B">
        <w:rPr>
          <w:rStyle w:val="Textoennegrita"/>
          <w:rFonts w:ascii="Times New Roman" w:hAnsi="Times New Roman"/>
          <w:b w:val="0"/>
          <w:sz w:val="24"/>
          <w:szCs w:val="24"/>
        </w:rPr>
        <w:t xml:space="preserve"> se realizó un análisis secundario el rango indeterminado del rango de hemoglobina glicada mayor o igual a 6.5% y menor a 7%</w:t>
      </w:r>
      <w:r w:rsidRPr="0042132B">
        <w:rPr>
          <w:rStyle w:val="Textoennegrita"/>
          <w:rFonts w:ascii="Times New Roman" w:hAnsi="Times New Roman"/>
          <w:b w:val="0"/>
          <w:sz w:val="24"/>
          <w:szCs w:val="24"/>
        </w:rPr>
        <w:t>. Segundo, u</w:t>
      </w:r>
      <w:r w:rsidR="00D21CFE" w:rsidRPr="0042132B">
        <w:rPr>
          <w:rFonts w:ascii="Times New Roman" w:hAnsi="Times New Roman"/>
          <w:sz w:val="24"/>
          <w:szCs w:val="24"/>
          <w:lang w:eastAsia="en-US"/>
        </w:rPr>
        <w:t>na de las principales limitantes</w:t>
      </w:r>
      <w:r w:rsidR="00D21CFE" w:rsidRPr="0042132B">
        <w:rPr>
          <w:rFonts w:ascii="Times New Roman" w:hAnsi="Times New Roman"/>
          <w:b/>
          <w:sz w:val="24"/>
          <w:szCs w:val="24"/>
          <w:lang w:eastAsia="en-US"/>
        </w:rPr>
        <w:t xml:space="preserve"> </w:t>
      </w:r>
      <w:r w:rsidR="00D21CFE" w:rsidRPr="0042132B">
        <w:rPr>
          <w:rFonts w:ascii="Times New Roman" w:hAnsi="Times New Roman"/>
          <w:sz w:val="24"/>
          <w:szCs w:val="24"/>
          <w:lang w:eastAsia="en-US"/>
        </w:rPr>
        <w:t>del estudio fue la</w:t>
      </w:r>
      <w:r w:rsidRPr="0042132B">
        <w:rPr>
          <w:rFonts w:ascii="Times New Roman" w:hAnsi="Times New Roman"/>
          <w:sz w:val="24"/>
          <w:szCs w:val="24"/>
          <w:lang w:eastAsia="en-US"/>
        </w:rPr>
        <w:t xml:space="preserve"> muestra debido a la </w:t>
      </w:r>
      <w:r w:rsidR="00D21CFE" w:rsidRPr="0042132B">
        <w:rPr>
          <w:rFonts w:ascii="Times New Roman" w:hAnsi="Times New Roman"/>
          <w:sz w:val="24"/>
          <w:szCs w:val="24"/>
          <w:lang w:eastAsia="en-US"/>
        </w:rPr>
        <w:t xml:space="preserve"> poca disponibilidad del personal del archivo en proporcionar la cantidad de </w:t>
      </w:r>
      <w:r w:rsidR="00F44D8A">
        <w:rPr>
          <w:rFonts w:ascii="Times New Roman" w:hAnsi="Times New Roman"/>
          <w:sz w:val="24"/>
          <w:szCs w:val="24"/>
          <w:lang w:eastAsia="en-US"/>
        </w:rPr>
        <w:t xml:space="preserve">expedientes clínicos requeridos </w:t>
      </w:r>
      <w:r w:rsidR="00D21CFE" w:rsidRPr="0042132B">
        <w:rPr>
          <w:rFonts w:ascii="Times New Roman" w:hAnsi="Times New Roman"/>
          <w:sz w:val="24"/>
          <w:szCs w:val="24"/>
          <w:lang w:eastAsia="en-US"/>
        </w:rPr>
        <w:t xml:space="preserve">para el estudio a pesar del aval de la Directora de la Unidad Médica, </w:t>
      </w:r>
      <w:r w:rsidR="00D21CFE" w:rsidRPr="007D7D06">
        <w:rPr>
          <w:rFonts w:ascii="Times New Roman" w:hAnsi="Times New Roman"/>
          <w:sz w:val="24"/>
          <w:szCs w:val="24"/>
          <w:lang w:eastAsia="en-US"/>
        </w:rPr>
        <w:t xml:space="preserve">lo que impidió extendernos en la revisión de más expedientes. </w:t>
      </w:r>
      <w:r w:rsidR="00F44D8A" w:rsidRPr="007D7D06">
        <w:rPr>
          <w:rFonts w:ascii="Times New Roman" w:hAnsi="Times New Roman"/>
          <w:sz w:val="24"/>
          <w:szCs w:val="24"/>
          <w:lang w:eastAsia="en-US"/>
        </w:rPr>
        <w:t>Por lo que se procedió a revisar los expedientes salientes de las consultas diarias de las clínicas metabólicas, donde la poca colaboración del personal multidisciplinario en el préstamo de los expedientes enlenteció aún más el proceso y contribuyó a no abarcar la muestra requerida para el estudio</w:t>
      </w:r>
      <w:r w:rsidR="00F44D8A">
        <w:rPr>
          <w:rFonts w:ascii="Times New Roman" w:hAnsi="Times New Roman"/>
          <w:sz w:val="24"/>
          <w:szCs w:val="24"/>
          <w:lang w:eastAsia="en-US"/>
        </w:rPr>
        <w:t xml:space="preserve">. </w:t>
      </w:r>
      <w:r w:rsidRPr="0042132B">
        <w:rPr>
          <w:rFonts w:ascii="Times New Roman" w:hAnsi="Times New Roman"/>
          <w:sz w:val="24"/>
          <w:szCs w:val="24"/>
          <w:lang w:eastAsia="en-US"/>
        </w:rPr>
        <w:t>Además, como ya se ha descrito e</w:t>
      </w:r>
      <w:r w:rsidR="00D21CFE" w:rsidRPr="0042132B">
        <w:rPr>
          <w:rFonts w:ascii="Times New Roman" w:hAnsi="Times New Roman"/>
          <w:sz w:val="24"/>
          <w:szCs w:val="24"/>
          <w:lang w:eastAsia="en-US"/>
        </w:rPr>
        <w:t>n muchos de los expedientes revisados no se encontró reportado el resultado de HbA1c, a pesar que en listado de laboratorio clínico aparecía como muestra tomada.</w:t>
      </w:r>
      <w:r w:rsidRPr="0042132B">
        <w:rPr>
          <w:rFonts w:ascii="Times New Roman" w:hAnsi="Times New Roman"/>
          <w:sz w:val="24"/>
          <w:szCs w:val="24"/>
          <w:lang w:eastAsia="en-US"/>
        </w:rPr>
        <w:t xml:space="preserve"> Es de agregar que u</w:t>
      </w:r>
      <w:r w:rsidR="00D21CFE" w:rsidRPr="0042132B">
        <w:rPr>
          <w:rFonts w:ascii="Times New Roman" w:hAnsi="Times New Roman"/>
          <w:sz w:val="24"/>
          <w:szCs w:val="24"/>
          <w:lang w:eastAsia="en-US"/>
        </w:rPr>
        <w:t>na gran cantidad de expedientes la HbA1c reportada no correspondía al año de estudio determinado como criterio de inclusión (2013) y aunque eran pacientes diagnosticados con DM tipo</w:t>
      </w:r>
      <w:r w:rsidRPr="0042132B">
        <w:rPr>
          <w:rFonts w:ascii="Times New Roman" w:hAnsi="Times New Roman"/>
          <w:sz w:val="24"/>
          <w:szCs w:val="24"/>
          <w:lang w:eastAsia="en-US"/>
        </w:rPr>
        <w:t xml:space="preserve"> 2</w:t>
      </w:r>
      <w:r w:rsidR="00D21CFE" w:rsidRPr="0042132B">
        <w:rPr>
          <w:rFonts w:ascii="Times New Roman" w:hAnsi="Times New Roman"/>
          <w:sz w:val="24"/>
          <w:szCs w:val="24"/>
          <w:lang w:eastAsia="en-US"/>
        </w:rPr>
        <w:t xml:space="preserve"> desde hace más de 5 años no se encontró ni indicación del examen.</w:t>
      </w:r>
      <w:r w:rsidR="0042132B" w:rsidRPr="0042132B">
        <w:rPr>
          <w:rFonts w:ascii="Times New Roman" w:hAnsi="Times New Roman"/>
          <w:sz w:val="24"/>
          <w:szCs w:val="24"/>
          <w:lang w:eastAsia="en-US"/>
        </w:rPr>
        <w:t xml:space="preserve"> </w:t>
      </w:r>
      <w:r w:rsidR="00544C26" w:rsidRPr="00244119">
        <w:rPr>
          <w:rFonts w:ascii="Times New Roman" w:hAnsi="Times New Roman"/>
          <w:sz w:val="24"/>
          <w:szCs w:val="24"/>
          <w:lang w:eastAsia="en-US"/>
        </w:rPr>
        <w:t>Esto condicionó</w:t>
      </w:r>
      <w:r w:rsidR="0042132B" w:rsidRPr="00244119">
        <w:rPr>
          <w:rFonts w:ascii="Times New Roman" w:hAnsi="Times New Roman"/>
          <w:sz w:val="24"/>
          <w:szCs w:val="24"/>
          <w:lang w:eastAsia="en-US"/>
        </w:rPr>
        <w:t xml:space="preserve"> que la muestra de 41 pacientes represente menos del 80% de confiabilidad de los resultados que se hubiera alcanzado con una muestra de al menos 118 pacientes. Esto puede explicar los resultados obtenidos.</w:t>
      </w:r>
    </w:p>
    <w:p w:rsidR="00C92D4C" w:rsidRPr="00544C26" w:rsidRDefault="00544C26" w:rsidP="009B410C">
      <w:pPr>
        <w:spacing w:line="360" w:lineRule="auto"/>
        <w:jc w:val="both"/>
        <w:rPr>
          <w:rFonts w:ascii="Times New Roman" w:hAnsi="Times New Roman"/>
          <w:b/>
          <w:sz w:val="32"/>
          <w:szCs w:val="32"/>
        </w:rPr>
      </w:pPr>
      <w:r>
        <w:rPr>
          <w:rFonts w:ascii="Times New Roman" w:hAnsi="Times New Roman"/>
          <w:b/>
          <w:sz w:val="32"/>
          <w:szCs w:val="32"/>
        </w:rPr>
        <w:lastRenderedPageBreak/>
        <w:t>Conclusiones:</w:t>
      </w:r>
    </w:p>
    <w:p w:rsidR="00014644" w:rsidRDefault="00E42247" w:rsidP="009B410C">
      <w:pPr>
        <w:spacing w:line="360" w:lineRule="auto"/>
        <w:jc w:val="both"/>
        <w:rPr>
          <w:rFonts w:ascii="Times New Roman" w:hAnsi="Times New Roman"/>
          <w:sz w:val="24"/>
          <w:szCs w:val="24"/>
        </w:rPr>
      </w:pPr>
      <w:r>
        <w:rPr>
          <w:rFonts w:ascii="Times New Roman" w:hAnsi="Times New Roman"/>
          <w:sz w:val="24"/>
          <w:szCs w:val="24"/>
        </w:rPr>
        <w:t>-</w:t>
      </w:r>
      <w:r w:rsidR="00E75A0B" w:rsidRPr="009B410C">
        <w:rPr>
          <w:rFonts w:ascii="Times New Roman" w:hAnsi="Times New Roman"/>
          <w:sz w:val="24"/>
          <w:szCs w:val="24"/>
        </w:rPr>
        <w:t xml:space="preserve">Del total de expedientes revisados en </w:t>
      </w:r>
      <w:r w:rsidR="00F21617" w:rsidRPr="009B410C">
        <w:rPr>
          <w:rFonts w:ascii="Times New Roman" w:hAnsi="Times New Roman"/>
          <w:sz w:val="24"/>
          <w:szCs w:val="24"/>
        </w:rPr>
        <w:t xml:space="preserve">este </w:t>
      </w:r>
      <w:r w:rsidR="00F21617">
        <w:rPr>
          <w:rFonts w:ascii="Times New Roman" w:hAnsi="Times New Roman"/>
          <w:sz w:val="24"/>
          <w:szCs w:val="24"/>
        </w:rPr>
        <w:t>estudio correspondiente</w:t>
      </w:r>
      <w:r w:rsidR="00014644">
        <w:rPr>
          <w:rFonts w:ascii="Times New Roman" w:hAnsi="Times New Roman"/>
          <w:sz w:val="24"/>
          <w:szCs w:val="24"/>
        </w:rPr>
        <w:t xml:space="preserve"> a pacientes adscritos al programa de clínicas metabólicas de Unidad Médica Soyapango del Instituto Salvadoreño del Seguro Social</w:t>
      </w:r>
      <w:r w:rsidR="004C78A3" w:rsidRPr="009B410C">
        <w:rPr>
          <w:rFonts w:ascii="Times New Roman" w:hAnsi="Times New Roman"/>
          <w:sz w:val="24"/>
          <w:szCs w:val="24"/>
        </w:rPr>
        <w:t xml:space="preserve">  el 59</w:t>
      </w:r>
      <w:r w:rsidR="00E75A0B" w:rsidRPr="009B410C">
        <w:rPr>
          <w:rFonts w:ascii="Times New Roman" w:hAnsi="Times New Roman"/>
          <w:sz w:val="24"/>
          <w:szCs w:val="24"/>
        </w:rPr>
        <w:t xml:space="preserve">% </w:t>
      </w:r>
      <w:r w:rsidR="004C78A3" w:rsidRPr="009B410C">
        <w:rPr>
          <w:rFonts w:ascii="Times New Roman" w:hAnsi="Times New Roman"/>
          <w:sz w:val="24"/>
          <w:szCs w:val="24"/>
        </w:rPr>
        <w:t xml:space="preserve">no </w:t>
      </w:r>
      <w:r w:rsidR="00014644">
        <w:rPr>
          <w:rFonts w:ascii="Times New Roman" w:hAnsi="Times New Roman"/>
          <w:sz w:val="24"/>
          <w:szCs w:val="24"/>
        </w:rPr>
        <w:t>están controlado</w:t>
      </w:r>
      <w:r w:rsidR="00E75A0B" w:rsidRPr="009B410C">
        <w:rPr>
          <w:rFonts w:ascii="Times New Roman" w:hAnsi="Times New Roman"/>
          <w:sz w:val="24"/>
          <w:szCs w:val="24"/>
        </w:rPr>
        <w:t xml:space="preserve">s </w:t>
      </w:r>
      <w:r w:rsidR="00014644">
        <w:rPr>
          <w:rFonts w:ascii="Times New Roman" w:hAnsi="Times New Roman"/>
          <w:sz w:val="24"/>
          <w:szCs w:val="24"/>
        </w:rPr>
        <w:t>según el nivel de HbA1c</w:t>
      </w:r>
      <w:r>
        <w:rPr>
          <w:rFonts w:ascii="Times New Roman" w:hAnsi="Times New Roman"/>
          <w:sz w:val="24"/>
          <w:szCs w:val="24"/>
        </w:rPr>
        <w:t xml:space="preserve"> </w:t>
      </w:r>
      <w:r w:rsidR="00B9585D">
        <w:rPr>
          <w:rFonts w:ascii="Times New Roman" w:hAnsi="Times New Roman"/>
          <w:sz w:val="24"/>
          <w:szCs w:val="24"/>
        </w:rPr>
        <w:t xml:space="preserve">   </w:t>
      </w:r>
      <w:r w:rsidR="00014644">
        <w:rPr>
          <w:rFonts w:ascii="Times New Roman" w:hAnsi="Times New Roman"/>
          <w:sz w:val="24"/>
          <w:szCs w:val="24"/>
        </w:rPr>
        <w:t>reportado</w:t>
      </w:r>
      <w:r w:rsidR="00F21617">
        <w:rPr>
          <w:rFonts w:ascii="Times New Roman" w:hAnsi="Times New Roman"/>
          <w:sz w:val="24"/>
          <w:szCs w:val="24"/>
        </w:rPr>
        <w:t>.</w:t>
      </w:r>
    </w:p>
    <w:p w:rsidR="00DB1BC7" w:rsidRDefault="00E42247" w:rsidP="009B410C">
      <w:pPr>
        <w:spacing w:line="360" w:lineRule="auto"/>
        <w:jc w:val="both"/>
        <w:rPr>
          <w:rFonts w:ascii="Times New Roman" w:hAnsi="Times New Roman"/>
          <w:sz w:val="24"/>
          <w:szCs w:val="24"/>
        </w:rPr>
      </w:pPr>
      <w:r>
        <w:rPr>
          <w:rFonts w:ascii="Times New Roman" w:hAnsi="Times New Roman"/>
          <w:sz w:val="24"/>
          <w:szCs w:val="24"/>
        </w:rPr>
        <w:t xml:space="preserve">- </w:t>
      </w:r>
      <w:r w:rsidR="0042132B">
        <w:rPr>
          <w:rFonts w:ascii="Times New Roman" w:hAnsi="Times New Roman"/>
          <w:sz w:val="24"/>
          <w:szCs w:val="24"/>
        </w:rPr>
        <w:t>No se puede establecer si e</w:t>
      </w:r>
      <w:r w:rsidR="00E21827">
        <w:rPr>
          <w:rFonts w:ascii="Times New Roman" w:hAnsi="Times New Roman"/>
          <w:sz w:val="24"/>
          <w:szCs w:val="24"/>
        </w:rPr>
        <w:t>xiste una relación directa entre la presencia de inercia clínica</w:t>
      </w:r>
      <w:r w:rsidR="00B82004">
        <w:rPr>
          <w:rFonts w:ascii="Times New Roman" w:hAnsi="Times New Roman"/>
          <w:sz w:val="24"/>
          <w:szCs w:val="24"/>
        </w:rPr>
        <w:t xml:space="preserve"> y el control de diabetes, un 37% de pacientes en cuyos expedientes se verificó inercia clínica no estaban controlados y sólo un 7% de pacientes con inercia clínica estaban controlados</w:t>
      </w:r>
      <w:r w:rsidR="0042132B">
        <w:rPr>
          <w:rFonts w:ascii="Times New Roman" w:hAnsi="Times New Roman"/>
          <w:sz w:val="24"/>
          <w:szCs w:val="24"/>
        </w:rPr>
        <w:t>, debido a la muestra obtenida</w:t>
      </w:r>
      <w:r w:rsidR="00B82004">
        <w:rPr>
          <w:rFonts w:ascii="Times New Roman" w:hAnsi="Times New Roman"/>
          <w:sz w:val="24"/>
          <w:szCs w:val="24"/>
        </w:rPr>
        <w:t>.</w:t>
      </w:r>
    </w:p>
    <w:p w:rsidR="006E0811" w:rsidRDefault="006E0811" w:rsidP="009B410C">
      <w:pPr>
        <w:spacing w:line="360" w:lineRule="auto"/>
        <w:jc w:val="both"/>
        <w:rPr>
          <w:rFonts w:ascii="Times New Roman" w:hAnsi="Times New Roman"/>
          <w:b/>
          <w:sz w:val="24"/>
          <w:szCs w:val="24"/>
        </w:rPr>
      </w:pPr>
    </w:p>
    <w:p w:rsidR="006E0811" w:rsidRDefault="006E0811" w:rsidP="009B410C">
      <w:pPr>
        <w:spacing w:line="360" w:lineRule="auto"/>
        <w:jc w:val="both"/>
        <w:rPr>
          <w:rFonts w:ascii="Times New Roman" w:hAnsi="Times New Roman"/>
          <w:b/>
          <w:sz w:val="24"/>
          <w:szCs w:val="24"/>
        </w:rPr>
      </w:pPr>
    </w:p>
    <w:p w:rsidR="006E0811" w:rsidRDefault="006E0811" w:rsidP="009B410C">
      <w:pPr>
        <w:spacing w:line="360" w:lineRule="auto"/>
        <w:jc w:val="both"/>
        <w:rPr>
          <w:rFonts w:ascii="Times New Roman" w:hAnsi="Times New Roman"/>
          <w:b/>
          <w:sz w:val="24"/>
          <w:szCs w:val="24"/>
        </w:rPr>
      </w:pPr>
    </w:p>
    <w:p w:rsidR="006E0811" w:rsidRDefault="006E0811" w:rsidP="009B410C">
      <w:pPr>
        <w:spacing w:line="360" w:lineRule="auto"/>
        <w:jc w:val="both"/>
        <w:rPr>
          <w:rFonts w:ascii="Times New Roman" w:hAnsi="Times New Roman"/>
          <w:b/>
          <w:sz w:val="24"/>
          <w:szCs w:val="24"/>
        </w:rPr>
      </w:pPr>
    </w:p>
    <w:p w:rsidR="006E0811" w:rsidRDefault="006E0811" w:rsidP="009B410C">
      <w:pPr>
        <w:spacing w:line="360" w:lineRule="auto"/>
        <w:jc w:val="both"/>
        <w:rPr>
          <w:rFonts w:ascii="Times New Roman" w:hAnsi="Times New Roman"/>
          <w:b/>
          <w:sz w:val="24"/>
          <w:szCs w:val="24"/>
        </w:rPr>
      </w:pPr>
    </w:p>
    <w:p w:rsidR="006E0811" w:rsidRDefault="006E0811" w:rsidP="009B410C">
      <w:pPr>
        <w:spacing w:line="360" w:lineRule="auto"/>
        <w:jc w:val="both"/>
        <w:rPr>
          <w:rFonts w:ascii="Times New Roman" w:hAnsi="Times New Roman"/>
          <w:b/>
          <w:sz w:val="24"/>
          <w:szCs w:val="24"/>
        </w:rPr>
      </w:pPr>
    </w:p>
    <w:p w:rsidR="006E0811" w:rsidRDefault="006E0811" w:rsidP="009B410C">
      <w:pPr>
        <w:spacing w:line="360" w:lineRule="auto"/>
        <w:jc w:val="both"/>
        <w:rPr>
          <w:rFonts w:ascii="Times New Roman" w:hAnsi="Times New Roman"/>
          <w:b/>
          <w:sz w:val="24"/>
          <w:szCs w:val="24"/>
        </w:rPr>
      </w:pPr>
    </w:p>
    <w:p w:rsidR="006E0811" w:rsidRDefault="006E0811" w:rsidP="009B410C">
      <w:pPr>
        <w:spacing w:line="360" w:lineRule="auto"/>
        <w:jc w:val="both"/>
        <w:rPr>
          <w:rFonts w:ascii="Times New Roman" w:hAnsi="Times New Roman"/>
          <w:b/>
          <w:sz w:val="24"/>
          <w:szCs w:val="24"/>
        </w:rPr>
      </w:pPr>
    </w:p>
    <w:p w:rsidR="006E0811" w:rsidRDefault="006E0811" w:rsidP="009B410C">
      <w:pPr>
        <w:spacing w:line="360" w:lineRule="auto"/>
        <w:jc w:val="both"/>
        <w:rPr>
          <w:rFonts w:ascii="Times New Roman" w:hAnsi="Times New Roman"/>
          <w:b/>
          <w:sz w:val="24"/>
          <w:szCs w:val="24"/>
        </w:rPr>
      </w:pPr>
    </w:p>
    <w:p w:rsidR="006E0811" w:rsidRDefault="006E0811" w:rsidP="009B410C">
      <w:pPr>
        <w:spacing w:line="360" w:lineRule="auto"/>
        <w:jc w:val="both"/>
        <w:rPr>
          <w:rFonts w:ascii="Times New Roman" w:hAnsi="Times New Roman"/>
          <w:b/>
          <w:sz w:val="24"/>
          <w:szCs w:val="24"/>
        </w:rPr>
      </w:pPr>
    </w:p>
    <w:p w:rsidR="006E0811" w:rsidRDefault="006E0811" w:rsidP="009B410C">
      <w:pPr>
        <w:spacing w:line="360" w:lineRule="auto"/>
        <w:jc w:val="both"/>
        <w:rPr>
          <w:rFonts w:ascii="Times New Roman" w:hAnsi="Times New Roman"/>
          <w:b/>
          <w:sz w:val="24"/>
          <w:szCs w:val="24"/>
        </w:rPr>
      </w:pPr>
    </w:p>
    <w:p w:rsidR="00244119" w:rsidRDefault="00244119" w:rsidP="009B410C">
      <w:pPr>
        <w:spacing w:line="360" w:lineRule="auto"/>
        <w:jc w:val="both"/>
        <w:rPr>
          <w:rFonts w:ascii="Times New Roman" w:hAnsi="Times New Roman"/>
          <w:b/>
          <w:sz w:val="24"/>
          <w:szCs w:val="24"/>
        </w:rPr>
      </w:pPr>
    </w:p>
    <w:p w:rsidR="00014644" w:rsidRPr="00544C26" w:rsidRDefault="00014644" w:rsidP="009B410C">
      <w:pPr>
        <w:spacing w:line="360" w:lineRule="auto"/>
        <w:jc w:val="both"/>
        <w:rPr>
          <w:rFonts w:ascii="Times New Roman" w:hAnsi="Times New Roman"/>
          <w:b/>
          <w:sz w:val="32"/>
          <w:szCs w:val="32"/>
        </w:rPr>
      </w:pPr>
      <w:r w:rsidRPr="00544C26">
        <w:rPr>
          <w:rFonts w:ascii="Times New Roman" w:hAnsi="Times New Roman"/>
          <w:b/>
          <w:sz w:val="32"/>
          <w:szCs w:val="32"/>
        </w:rPr>
        <w:lastRenderedPageBreak/>
        <w:t>Recomendaciones:</w:t>
      </w:r>
    </w:p>
    <w:p w:rsidR="00F21617" w:rsidRDefault="00F21617" w:rsidP="009B410C">
      <w:pPr>
        <w:spacing w:line="360" w:lineRule="auto"/>
        <w:jc w:val="both"/>
        <w:rPr>
          <w:rFonts w:ascii="Times New Roman" w:hAnsi="Times New Roman"/>
          <w:sz w:val="24"/>
          <w:szCs w:val="24"/>
        </w:rPr>
      </w:pPr>
      <w:r>
        <w:rPr>
          <w:rFonts w:ascii="Times New Roman" w:hAnsi="Times New Roman"/>
          <w:sz w:val="24"/>
          <w:szCs w:val="24"/>
        </w:rPr>
        <w:t>-Realizar estudios sobre las causas que intervienen en el mal control glucémico de estos pacientes</w:t>
      </w:r>
      <w:r w:rsidR="008172C4">
        <w:rPr>
          <w:rFonts w:ascii="Times New Roman" w:hAnsi="Times New Roman"/>
          <w:sz w:val="24"/>
          <w:szCs w:val="24"/>
        </w:rPr>
        <w:t xml:space="preserve"> y luego socializar resultados con todo el personal involucrado en el manejo del paciente diabético, familiares y/o cuidadores y pacientes adscritos a las clínicas metabólicas.</w:t>
      </w:r>
    </w:p>
    <w:p w:rsidR="0017522A" w:rsidRPr="000312DC" w:rsidRDefault="00F44D8A" w:rsidP="006E0811">
      <w:pPr>
        <w:spacing w:line="360" w:lineRule="auto"/>
        <w:jc w:val="both"/>
        <w:rPr>
          <w:rFonts w:ascii="Times New Roman" w:hAnsi="Times New Roman"/>
          <w:b/>
          <w:sz w:val="24"/>
          <w:szCs w:val="24"/>
          <w:lang w:val="es-ES"/>
        </w:rPr>
      </w:pPr>
      <w:r w:rsidRPr="007D7D06">
        <w:rPr>
          <w:rFonts w:ascii="Times New Roman" w:hAnsi="Times New Roman"/>
          <w:color w:val="000000" w:themeColor="text1"/>
          <w:sz w:val="24"/>
          <w:szCs w:val="24"/>
        </w:rPr>
        <w:t>-</w:t>
      </w:r>
      <w:r w:rsidR="0033004B" w:rsidRPr="007D7D06">
        <w:rPr>
          <w:rFonts w:ascii="Times New Roman" w:hAnsi="Times New Roman"/>
          <w:color w:val="000000" w:themeColor="text1"/>
          <w:sz w:val="24"/>
          <w:szCs w:val="24"/>
        </w:rPr>
        <w:t xml:space="preserve">Estructurar un instrumento de estudio que permita identificar comorbilidades a la Diabetes Mellitus Tipo 2, </w:t>
      </w:r>
      <w:r w:rsidR="0033004B" w:rsidRPr="007D7D06">
        <w:rPr>
          <w:rFonts w:ascii="Times New Roman" w:hAnsi="Times New Roman"/>
          <w:sz w:val="24"/>
          <w:szCs w:val="24"/>
          <w:lang w:val="es-ES"/>
        </w:rPr>
        <w:t xml:space="preserve">donde la resolución de síntomas no es suficiente </w:t>
      </w:r>
      <w:r w:rsidR="0033004B" w:rsidRPr="007D7D06">
        <w:rPr>
          <w:rFonts w:ascii="Times New Roman" w:hAnsi="Times New Roman"/>
          <w:color w:val="000000" w:themeColor="text1"/>
          <w:sz w:val="24"/>
          <w:szCs w:val="24"/>
        </w:rPr>
        <w:t xml:space="preserve"> para guiar la atención y </w:t>
      </w:r>
      <w:r w:rsidR="007D7D06">
        <w:rPr>
          <w:rFonts w:ascii="Times New Roman" w:hAnsi="Times New Roman"/>
          <w:color w:val="000000" w:themeColor="text1"/>
          <w:sz w:val="24"/>
          <w:szCs w:val="24"/>
        </w:rPr>
        <w:t xml:space="preserve">así </w:t>
      </w:r>
      <w:r w:rsidR="0033004B" w:rsidRPr="007D7D06">
        <w:rPr>
          <w:rFonts w:ascii="Times New Roman" w:hAnsi="Times New Roman"/>
          <w:color w:val="000000" w:themeColor="text1"/>
          <w:sz w:val="24"/>
          <w:szCs w:val="24"/>
        </w:rPr>
        <w:t>facilitar un manejo efectivo de estos pacientes.</w:t>
      </w:r>
    </w:p>
    <w:p w:rsidR="0017522A" w:rsidRPr="000312DC" w:rsidRDefault="0017522A" w:rsidP="006E0811">
      <w:pPr>
        <w:spacing w:line="360" w:lineRule="auto"/>
        <w:jc w:val="both"/>
        <w:rPr>
          <w:rFonts w:ascii="Times New Roman" w:hAnsi="Times New Roman"/>
          <w:b/>
          <w:sz w:val="24"/>
          <w:szCs w:val="24"/>
          <w:lang w:val="es-ES"/>
        </w:rPr>
      </w:pPr>
    </w:p>
    <w:p w:rsidR="0017522A" w:rsidRDefault="0017522A" w:rsidP="006E0811">
      <w:pPr>
        <w:spacing w:line="360" w:lineRule="auto"/>
        <w:jc w:val="both"/>
        <w:rPr>
          <w:rFonts w:ascii="Times New Roman" w:hAnsi="Times New Roman"/>
          <w:b/>
          <w:sz w:val="24"/>
          <w:szCs w:val="24"/>
          <w:lang w:val="es-ES"/>
        </w:rPr>
      </w:pPr>
    </w:p>
    <w:p w:rsidR="00544C26" w:rsidRDefault="00544C26" w:rsidP="006E0811">
      <w:pPr>
        <w:spacing w:line="360" w:lineRule="auto"/>
        <w:jc w:val="both"/>
        <w:rPr>
          <w:rFonts w:ascii="Times New Roman" w:hAnsi="Times New Roman"/>
          <w:b/>
          <w:sz w:val="24"/>
          <w:szCs w:val="24"/>
          <w:lang w:val="es-ES"/>
        </w:rPr>
      </w:pPr>
    </w:p>
    <w:p w:rsidR="00544C26" w:rsidRDefault="00544C26" w:rsidP="006E0811">
      <w:pPr>
        <w:spacing w:line="360" w:lineRule="auto"/>
        <w:jc w:val="both"/>
        <w:rPr>
          <w:rFonts w:ascii="Times New Roman" w:hAnsi="Times New Roman"/>
          <w:b/>
          <w:sz w:val="24"/>
          <w:szCs w:val="24"/>
          <w:lang w:val="es-ES"/>
        </w:rPr>
      </w:pPr>
    </w:p>
    <w:p w:rsidR="00544C26" w:rsidRDefault="00544C26" w:rsidP="006E0811">
      <w:pPr>
        <w:spacing w:line="360" w:lineRule="auto"/>
        <w:jc w:val="both"/>
        <w:rPr>
          <w:rFonts w:ascii="Times New Roman" w:hAnsi="Times New Roman"/>
          <w:b/>
          <w:sz w:val="24"/>
          <w:szCs w:val="24"/>
          <w:lang w:val="es-ES"/>
        </w:rPr>
      </w:pPr>
    </w:p>
    <w:p w:rsidR="00544C26" w:rsidRDefault="00544C26" w:rsidP="006E0811">
      <w:pPr>
        <w:spacing w:line="360" w:lineRule="auto"/>
        <w:jc w:val="both"/>
        <w:rPr>
          <w:rFonts w:ascii="Times New Roman" w:hAnsi="Times New Roman"/>
          <w:b/>
          <w:sz w:val="24"/>
          <w:szCs w:val="24"/>
          <w:lang w:val="es-ES"/>
        </w:rPr>
      </w:pPr>
    </w:p>
    <w:p w:rsidR="00544C26" w:rsidRDefault="00544C26" w:rsidP="006E0811">
      <w:pPr>
        <w:spacing w:line="360" w:lineRule="auto"/>
        <w:jc w:val="both"/>
        <w:rPr>
          <w:rFonts w:ascii="Times New Roman" w:hAnsi="Times New Roman"/>
          <w:b/>
          <w:sz w:val="24"/>
          <w:szCs w:val="24"/>
          <w:lang w:val="es-ES"/>
        </w:rPr>
      </w:pPr>
    </w:p>
    <w:p w:rsidR="00544C26" w:rsidRDefault="00544C26" w:rsidP="006E0811">
      <w:pPr>
        <w:spacing w:line="360" w:lineRule="auto"/>
        <w:jc w:val="both"/>
        <w:rPr>
          <w:rFonts w:ascii="Times New Roman" w:hAnsi="Times New Roman"/>
          <w:b/>
          <w:sz w:val="24"/>
          <w:szCs w:val="24"/>
          <w:lang w:val="es-ES"/>
        </w:rPr>
      </w:pPr>
    </w:p>
    <w:p w:rsidR="00544C26" w:rsidRDefault="00544C26" w:rsidP="006E0811">
      <w:pPr>
        <w:spacing w:line="360" w:lineRule="auto"/>
        <w:jc w:val="both"/>
        <w:rPr>
          <w:rFonts w:ascii="Times New Roman" w:hAnsi="Times New Roman"/>
          <w:b/>
          <w:sz w:val="24"/>
          <w:szCs w:val="24"/>
          <w:lang w:val="es-ES"/>
        </w:rPr>
      </w:pPr>
    </w:p>
    <w:p w:rsidR="00244119" w:rsidRDefault="00244119" w:rsidP="006E0811">
      <w:pPr>
        <w:spacing w:line="360" w:lineRule="auto"/>
        <w:jc w:val="both"/>
        <w:rPr>
          <w:rFonts w:ascii="Times New Roman" w:hAnsi="Times New Roman"/>
          <w:b/>
          <w:sz w:val="24"/>
          <w:szCs w:val="24"/>
          <w:lang w:val="es-ES"/>
        </w:rPr>
      </w:pPr>
    </w:p>
    <w:p w:rsidR="00D267CC" w:rsidRDefault="00D267CC" w:rsidP="006E0811">
      <w:pPr>
        <w:spacing w:line="360" w:lineRule="auto"/>
        <w:jc w:val="both"/>
        <w:rPr>
          <w:rFonts w:ascii="Times New Roman" w:hAnsi="Times New Roman"/>
          <w:b/>
          <w:sz w:val="24"/>
          <w:szCs w:val="24"/>
          <w:lang w:val="es-ES"/>
        </w:rPr>
      </w:pPr>
    </w:p>
    <w:p w:rsidR="00D267CC" w:rsidRDefault="00D267CC" w:rsidP="006E0811">
      <w:pPr>
        <w:spacing w:line="360" w:lineRule="auto"/>
        <w:jc w:val="both"/>
        <w:rPr>
          <w:rFonts w:ascii="Times New Roman" w:hAnsi="Times New Roman"/>
          <w:b/>
          <w:sz w:val="24"/>
          <w:szCs w:val="24"/>
          <w:lang w:val="es-ES"/>
        </w:rPr>
      </w:pPr>
    </w:p>
    <w:p w:rsidR="000A71CF" w:rsidRDefault="000A71CF" w:rsidP="006E0811">
      <w:pPr>
        <w:spacing w:line="360" w:lineRule="auto"/>
        <w:jc w:val="both"/>
        <w:rPr>
          <w:rFonts w:ascii="Times New Roman" w:hAnsi="Times New Roman"/>
          <w:b/>
          <w:sz w:val="24"/>
          <w:szCs w:val="24"/>
          <w:lang w:val="es-ES"/>
        </w:rPr>
      </w:pPr>
    </w:p>
    <w:p w:rsidR="005F2251" w:rsidRPr="00544C26" w:rsidRDefault="00714A80" w:rsidP="006E0811">
      <w:pPr>
        <w:spacing w:line="360" w:lineRule="auto"/>
        <w:jc w:val="both"/>
        <w:rPr>
          <w:rFonts w:ascii="Times New Roman" w:hAnsi="Times New Roman"/>
          <w:sz w:val="32"/>
          <w:szCs w:val="32"/>
          <w:lang w:val="en-US"/>
        </w:rPr>
      </w:pPr>
      <w:proofErr w:type="gramStart"/>
      <w:r w:rsidRPr="00544C26">
        <w:rPr>
          <w:rFonts w:ascii="Times New Roman" w:hAnsi="Times New Roman"/>
          <w:b/>
          <w:sz w:val="32"/>
          <w:szCs w:val="32"/>
          <w:lang w:val="en-US"/>
        </w:rPr>
        <w:lastRenderedPageBreak/>
        <w:t>Referencias.</w:t>
      </w:r>
      <w:proofErr w:type="gramEnd"/>
    </w:p>
    <w:p w:rsidR="009F7231" w:rsidRPr="009F7231" w:rsidRDefault="009F7231" w:rsidP="009F7231">
      <w:pPr>
        <w:jc w:val="both"/>
        <w:rPr>
          <w:rFonts w:ascii="Times New Roman" w:eastAsia="Calibri" w:hAnsi="Times New Roman"/>
          <w:sz w:val="24"/>
          <w:szCs w:val="24"/>
          <w:lang w:val="en-US" w:eastAsia="en-US"/>
        </w:rPr>
      </w:pPr>
      <w:r w:rsidRPr="009A3847">
        <w:rPr>
          <w:rFonts w:ascii="Times New Roman" w:eastAsia="Calibri" w:hAnsi="Times New Roman"/>
          <w:sz w:val="24"/>
          <w:szCs w:val="24"/>
          <w:lang w:val="en-US" w:eastAsia="en-US"/>
        </w:rPr>
        <w:t>1.</w:t>
      </w:r>
      <w:r w:rsidRPr="009A3847">
        <w:rPr>
          <w:rFonts w:ascii="Times New Roman" w:hAnsi="Times New Roman"/>
          <w:sz w:val="24"/>
          <w:szCs w:val="24"/>
          <w:lang w:val="en-US"/>
        </w:rPr>
        <w:t xml:space="preserve"> </w:t>
      </w:r>
      <w:r w:rsidRPr="009A3847">
        <w:rPr>
          <w:rFonts w:ascii="Times New Roman" w:eastAsia="Calibri" w:hAnsi="Times New Roman"/>
          <w:sz w:val="24"/>
          <w:szCs w:val="24"/>
          <w:lang w:val="en-US" w:eastAsia="en-US"/>
        </w:rPr>
        <w:t xml:space="preserve">Byrnes PD. </w:t>
      </w:r>
      <w:r w:rsidRPr="009F7231">
        <w:rPr>
          <w:rFonts w:ascii="Times New Roman" w:eastAsia="Calibri" w:hAnsi="Times New Roman"/>
          <w:sz w:val="24"/>
          <w:szCs w:val="24"/>
          <w:lang w:val="en-US" w:eastAsia="en-US"/>
        </w:rPr>
        <w:t>Why haven´t I changed that? Therapeutic inertia in general practice. Australian Family Physician. January /February 2011.Vol. 40 (1): 24-28.</w:t>
      </w:r>
    </w:p>
    <w:p w:rsidR="009F7231" w:rsidRPr="009F7231" w:rsidRDefault="009F7231" w:rsidP="009F7231">
      <w:pPr>
        <w:jc w:val="both"/>
        <w:rPr>
          <w:rFonts w:ascii="Times New Roman" w:eastAsia="Calibri" w:hAnsi="Times New Roman"/>
          <w:sz w:val="24"/>
          <w:szCs w:val="24"/>
          <w:lang w:val="en-US" w:eastAsia="en-US"/>
        </w:rPr>
      </w:pPr>
      <w:r w:rsidRPr="009F7231">
        <w:rPr>
          <w:rFonts w:ascii="Times New Roman" w:eastAsia="Calibri" w:hAnsi="Times New Roman"/>
          <w:sz w:val="24"/>
          <w:szCs w:val="24"/>
          <w:lang w:val="en-US" w:eastAsia="en-US"/>
        </w:rPr>
        <w:t>2. Andrade SE, Gurwitz JH, Field TS, et al. Hypertension management: the care gap between clinical guidelines and clinical practice. Am J Manag Care 2004; 10: 481–6.</w:t>
      </w:r>
    </w:p>
    <w:p w:rsidR="009F7231" w:rsidRPr="009F7231" w:rsidRDefault="009F7231" w:rsidP="009F7231">
      <w:pPr>
        <w:jc w:val="both"/>
        <w:rPr>
          <w:rFonts w:ascii="Times New Roman" w:eastAsia="Calibri" w:hAnsi="Times New Roman"/>
          <w:sz w:val="24"/>
          <w:szCs w:val="24"/>
          <w:lang w:val="en-US" w:eastAsia="en-US"/>
        </w:rPr>
      </w:pPr>
      <w:r w:rsidRPr="009F7231">
        <w:rPr>
          <w:rFonts w:ascii="Times New Roman" w:eastAsia="Calibri" w:hAnsi="Times New Roman"/>
          <w:sz w:val="24"/>
          <w:szCs w:val="24"/>
          <w:lang w:val="en-US" w:eastAsia="en-US"/>
        </w:rPr>
        <w:t>3.</w:t>
      </w:r>
      <w:r w:rsidRPr="009F7231">
        <w:rPr>
          <w:rFonts w:ascii="Times New Roman" w:hAnsi="Times New Roman"/>
          <w:sz w:val="24"/>
          <w:szCs w:val="24"/>
          <w:lang w:val="en-US"/>
        </w:rPr>
        <w:t xml:space="preserve"> </w:t>
      </w:r>
      <w:r w:rsidRPr="009F7231">
        <w:rPr>
          <w:rFonts w:ascii="Times New Roman" w:eastAsia="Calibri" w:hAnsi="Times New Roman"/>
          <w:sz w:val="24"/>
          <w:szCs w:val="24"/>
          <w:lang w:val="en-US" w:eastAsia="en-US"/>
        </w:rPr>
        <w:t>Phillips LS, Branch WT, Cook CB, et al. Clinical inertia. Ann Intern Med. 2001;135:825–34.</w:t>
      </w:r>
    </w:p>
    <w:p w:rsidR="009F7231" w:rsidRPr="009F7231" w:rsidRDefault="009F7231" w:rsidP="009F7231">
      <w:pPr>
        <w:jc w:val="both"/>
        <w:rPr>
          <w:rFonts w:ascii="Times New Roman" w:hAnsi="Times New Roman"/>
          <w:sz w:val="24"/>
          <w:szCs w:val="24"/>
          <w:lang w:val="en-US"/>
        </w:rPr>
      </w:pPr>
      <w:r w:rsidRPr="009F7231">
        <w:rPr>
          <w:rFonts w:ascii="Times New Roman" w:hAnsi="Times New Roman"/>
          <w:sz w:val="24"/>
          <w:szCs w:val="24"/>
          <w:lang w:val="en-US"/>
        </w:rPr>
        <w:t xml:space="preserve">4. O ’Connor PJ, Sperl-Hillen JM, Johnson PE, et al. Clinical inertia and outpatient medical errors. Agency for Healthcare Research and Quality, 2005. </w:t>
      </w:r>
    </w:p>
    <w:p w:rsidR="009F7231" w:rsidRPr="00D267CC" w:rsidRDefault="009F7231" w:rsidP="009F7231">
      <w:pPr>
        <w:jc w:val="both"/>
        <w:rPr>
          <w:rFonts w:ascii="Times New Roman" w:hAnsi="Times New Roman"/>
          <w:sz w:val="24"/>
          <w:szCs w:val="24"/>
          <w:lang w:val="en-US"/>
        </w:rPr>
      </w:pPr>
      <w:proofErr w:type="spellStart"/>
      <w:proofErr w:type="gramStart"/>
      <w:r w:rsidRPr="00D267CC">
        <w:rPr>
          <w:rFonts w:ascii="Times New Roman" w:hAnsi="Times New Roman"/>
          <w:sz w:val="24"/>
          <w:szCs w:val="24"/>
          <w:lang w:val="en-US"/>
        </w:rPr>
        <w:t>Disponible</w:t>
      </w:r>
      <w:proofErr w:type="spellEnd"/>
      <w:r w:rsidRPr="00D267CC">
        <w:rPr>
          <w:rFonts w:ascii="Times New Roman" w:hAnsi="Times New Roman"/>
          <w:sz w:val="24"/>
          <w:szCs w:val="24"/>
          <w:lang w:val="en-US"/>
        </w:rPr>
        <w:t xml:space="preserve"> en </w:t>
      </w:r>
      <w:hyperlink r:id="rId13" w:history="1">
        <w:r w:rsidRPr="00D267CC">
          <w:rPr>
            <w:rFonts w:ascii="Times New Roman" w:hAnsi="Times New Roman"/>
            <w:color w:val="0000FF"/>
            <w:sz w:val="24"/>
            <w:szCs w:val="24"/>
            <w:u w:val="single"/>
            <w:lang w:val="en-US"/>
          </w:rPr>
          <w:t>http://www.ahrq.gov/professionals/quality-patient-safety/patient-safety-resources/resources/advances-in-patient-safety/vol2/OConnor.pdf</w:t>
        </w:r>
      </w:hyperlink>
      <w:r w:rsidRPr="00D267CC">
        <w:rPr>
          <w:rFonts w:ascii="Times New Roman" w:hAnsi="Times New Roman"/>
          <w:sz w:val="24"/>
          <w:szCs w:val="24"/>
          <w:lang w:val="en-US"/>
        </w:rPr>
        <w:t xml:space="preserve"> [</w:t>
      </w:r>
      <w:proofErr w:type="spellStart"/>
      <w:r w:rsidRPr="00D267CC">
        <w:rPr>
          <w:rFonts w:ascii="Times New Roman" w:hAnsi="Times New Roman"/>
          <w:sz w:val="24"/>
          <w:szCs w:val="24"/>
          <w:lang w:val="en-US"/>
        </w:rPr>
        <w:t>Accesado</w:t>
      </w:r>
      <w:proofErr w:type="spellEnd"/>
      <w:r w:rsidRPr="00D267CC">
        <w:rPr>
          <w:rFonts w:ascii="Times New Roman" w:hAnsi="Times New Roman"/>
          <w:sz w:val="24"/>
          <w:szCs w:val="24"/>
          <w:lang w:val="en-US"/>
        </w:rPr>
        <w:t xml:space="preserve"> el 28 de </w:t>
      </w:r>
      <w:proofErr w:type="spellStart"/>
      <w:r w:rsidRPr="00D267CC">
        <w:rPr>
          <w:rFonts w:ascii="Times New Roman" w:hAnsi="Times New Roman"/>
          <w:sz w:val="24"/>
          <w:szCs w:val="24"/>
          <w:lang w:val="en-US"/>
        </w:rPr>
        <w:t>Agosto</w:t>
      </w:r>
      <w:proofErr w:type="spellEnd"/>
      <w:r w:rsidRPr="00D267CC">
        <w:rPr>
          <w:rFonts w:ascii="Times New Roman" w:hAnsi="Times New Roman"/>
          <w:sz w:val="24"/>
          <w:szCs w:val="24"/>
          <w:lang w:val="en-US"/>
        </w:rPr>
        <w:t xml:space="preserve"> del 2014].</w:t>
      </w:r>
      <w:proofErr w:type="gramEnd"/>
    </w:p>
    <w:p w:rsidR="009F7231" w:rsidRPr="009F7231" w:rsidRDefault="009F7231" w:rsidP="009F7231">
      <w:pPr>
        <w:jc w:val="both"/>
        <w:rPr>
          <w:rFonts w:ascii="Times New Roman" w:eastAsia="Calibri" w:hAnsi="Times New Roman"/>
          <w:color w:val="000000" w:themeColor="text1"/>
          <w:sz w:val="24"/>
          <w:szCs w:val="24"/>
          <w:highlight w:val="green"/>
          <w:lang w:val="en-US" w:eastAsia="en-US"/>
        </w:rPr>
      </w:pPr>
      <w:r w:rsidRPr="009F7231">
        <w:rPr>
          <w:rFonts w:ascii="Times New Roman" w:eastAsia="Calibri" w:hAnsi="Times New Roman"/>
          <w:color w:val="000000" w:themeColor="text1"/>
          <w:sz w:val="24"/>
          <w:szCs w:val="24"/>
          <w:lang w:eastAsia="en-US"/>
        </w:rPr>
        <w:t xml:space="preserve">5. Heeley EL, Peiris DP, Patel AA, et al. </w:t>
      </w:r>
      <w:r w:rsidRPr="009F7231">
        <w:rPr>
          <w:rFonts w:ascii="Times New Roman" w:eastAsia="Calibri" w:hAnsi="Times New Roman"/>
          <w:color w:val="000000" w:themeColor="text1"/>
          <w:sz w:val="24"/>
          <w:szCs w:val="24"/>
          <w:lang w:val="en-US" w:eastAsia="en-US"/>
        </w:rPr>
        <w:t>Cardiovascular risk perception and evidence: practice gaps in Australian general practice (the AusHEART study). Med J Aust 2010; 192:254–9.</w:t>
      </w:r>
    </w:p>
    <w:p w:rsidR="009F7231" w:rsidRPr="00EE485C" w:rsidRDefault="009F7231" w:rsidP="009F7231">
      <w:pPr>
        <w:jc w:val="both"/>
        <w:rPr>
          <w:rFonts w:ascii="Times New Roman" w:hAnsi="Times New Roman"/>
          <w:color w:val="000000" w:themeColor="text1"/>
          <w:sz w:val="24"/>
          <w:szCs w:val="24"/>
          <w:lang w:val="en-US"/>
        </w:rPr>
      </w:pPr>
      <w:r w:rsidRPr="009F7231">
        <w:rPr>
          <w:rFonts w:ascii="Times New Roman" w:hAnsi="Times New Roman"/>
          <w:color w:val="000000" w:themeColor="text1"/>
          <w:sz w:val="24"/>
          <w:szCs w:val="24"/>
          <w:lang w:val="en-US"/>
        </w:rPr>
        <w:t xml:space="preserve">6. Grant RW, Cagliero E, Dubey AK, Gildesgame C, Chueh HC, Barry MJ, et al. Clinical inertia in the management of type 2 diabetes metabolic risk factors. </w:t>
      </w:r>
      <w:proofErr w:type="gramStart"/>
      <w:r w:rsidRPr="009F7231">
        <w:rPr>
          <w:rFonts w:ascii="Times New Roman" w:hAnsi="Times New Roman"/>
          <w:color w:val="000000" w:themeColor="text1"/>
          <w:sz w:val="24"/>
          <w:szCs w:val="24"/>
          <w:lang w:val="en-US"/>
        </w:rPr>
        <w:t>Diabet</w:t>
      </w:r>
      <w:r w:rsidR="0080065A">
        <w:rPr>
          <w:rFonts w:ascii="Times New Roman" w:hAnsi="Times New Roman"/>
          <w:color w:val="000000" w:themeColor="text1"/>
          <w:sz w:val="24"/>
          <w:szCs w:val="24"/>
          <w:lang w:val="en-US"/>
        </w:rPr>
        <w:t>es</w:t>
      </w:r>
      <w:r w:rsidRPr="009F7231">
        <w:rPr>
          <w:rFonts w:ascii="Times New Roman" w:hAnsi="Times New Roman"/>
          <w:color w:val="000000" w:themeColor="text1"/>
          <w:sz w:val="24"/>
          <w:szCs w:val="24"/>
          <w:lang w:val="en-US"/>
        </w:rPr>
        <w:t xml:space="preserve"> Med. 2004</w:t>
      </w:r>
      <w:r w:rsidR="004D6AE5" w:rsidRPr="009F7231">
        <w:rPr>
          <w:rFonts w:ascii="Times New Roman" w:hAnsi="Times New Roman"/>
          <w:color w:val="000000" w:themeColor="text1"/>
          <w:sz w:val="24"/>
          <w:szCs w:val="24"/>
          <w:lang w:val="en-US"/>
        </w:rPr>
        <w:t>; 21:150</w:t>
      </w:r>
      <w:r w:rsidRPr="009F7231">
        <w:rPr>
          <w:rFonts w:ascii="Times New Roman" w:hAnsi="Times New Roman"/>
          <w:color w:val="000000" w:themeColor="text1"/>
          <w:sz w:val="24"/>
          <w:szCs w:val="24"/>
          <w:lang w:val="en-US"/>
        </w:rPr>
        <w:t>–5.</w:t>
      </w:r>
      <w:proofErr w:type="gramEnd"/>
      <w:r w:rsidRPr="009F7231">
        <w:rPr>
          <w:rFonts w:ascii="Times New Roman" w:hAnsi="Times New Roman"/>
          <w:color w:val="000000" w:themeColor="text1"/>
          <w:sz w:val="24"/>
          <w:szCs w:val="24"/>
          <w:lang w:val="en-US"/>
        </w:rPr>
        <w:t xml:space="preserve"> </w:t>
      </w:r>
      <w:r w:rsidR="0080065A">
        <w:rPr>
          <w:rFonts w:ascii="Times New Roman" w:hAnsi="Times New Roman"/>
          <w:color w:val="000000" w:themeColor="text1"/>
          <w:sz w:val="24"/>
          <w:szCs w:val="24"/>
          <w:lang w:val="en-US"/>
        </w:rPr>
        <w:t xml:space="preserve">                                  </w:t>
      </w:r>
      <w:proofErr w:type="spellStart"/>
      <w:r w:rsidRPr="00EE485C">
        <w:rPr>
          <w:rFonts w:ascii="Times New Roman" w:hAnsi="Times New Roman"/>
          <w:color w:val="000000" w:themeColor="text1"/>
          <w:sz w:val="24"/>
          <w:szCs w:val="24"/>
          <w:lang w:val="en-US"/>
        </w:rPr>
        <w:t>Disponible</w:t>
      </w:r>
      <w:proofErr w:type="spellEnd"/>
      <w:r w:rsidRPr="00EE485C">
        <w:rPr>
          <w:rFonts w:ascii="Times New Roman" w:hAnsi="Times New Roman"/>
          <w:color w:val="000000" w:themeColor="text1"/>
          <w:sz w:val="24"/>
          <w:szCs w:val="24"/>
          <w:lang w:val="en-US"/>
        </w:rPr>
        <w:t>: http://hinarilogin.research4life.org/uniquesigonlinelibrary.wiley.com/uniquesig0/doi/10.1111/j.1464-5491.2004.01095.x/full</w:t>
      </w:r>
    </w:p>
    <w:p w:rsidR="009F7231" w:rsidRPr="009F7231" w:rsidRDefault="009F7231" w:rsidP="009F7231">
      <w:pPr>
        <w:jc w:val="both"/>
        <w:rPr>
          <w:rFonts w:ascii="Times New Roman" w:hAnsi="Times New Roman"/>
          <w:color w:val="000000" w:themeColor="text1"/>
          <w:sz w:val="24"/>
          <w:szCs w:val="24"/>
          <w:lang w:val="en-US"/>
        </w:rPr>
      </w:pPr>
      <w:r w:rsidRPr="009F7231">
        <w:rPr>
          <w:rFonts w:ascii="Times New Roman" w:hAnsi="Times New Roman"/>
          <w:color w:val="000000" w:themeColor="text1"/>
          <w:sz w:val="24"/>
          <w:szCs w:val="24"/>
          <w:lang w:val="en-US"/>
        </w:rPr>
        <w:t>7. Ziemer DC, Miller CD, Rhee MK, et al. Clinical inertia contributes to poor diabetes control in a primary care setting. Diabetes Educ. 2005</w:t>
      </w:r>
      <w:r w:rsidR="004D6AE5" w:rsidRPr="009F7231">
        <w:rPr>
          <w:rFonts w:ascii="Times New Roman" w:hAnsi="Times New Roman"/>
          <w:color w:val="000000" w:themeColor="text1"/>
          <w:sz w:val="24"/>
          <w:szCs w:val="24"/>
          <w:lang w:val="en-US"/>
        </w:rPr>
        <w:t>; 31:564</w:t>
      </w:r>
      <w:r w:rsidRPr="009F7231">
        <w:rPr>
          <w:rFonts w:ascii="Times New Roman" w:hAnsi="Times New Roman"/>
          <w:color w:val="000000" w:themeColor="text1"/>
          <w:sz w:val="24"/>
          <w:szCs w:val="24"/>
          <w:lang w:val="en-US"/>
        </w:rPr>
        <w:t>–71.</w:t>
      </w:r>
      <w:r w:rsidRPr="009F7231">
        <w:rPr>
          <w:rFonts w:ascii="Times New Roman" w:hAnsi="Times New Roman"/>
          <w:sz w:val="24"/>
          <w:szCs w:val="24"/>
          <w:lang w:val="en-US"/>
        </w:rPr>
        <w:t xml:space="preserve"> </w:t>
      </w:r>
    </w:p>
    <w:p w:rsidR="009F7231" w:rsidRPr="009F7231" w:rsidRDefault="009F7231" w:rsidP="009F7231">
      <w:pPr>
        <w:jc w:val="both"/>
        <w:rPr>
          <w:rFonts w:ascii="Times New Roman" w:hAnsi="Times New Roman"/>
          <w:color w:val="000000" w:themeColor="text1"/>
          <w:sz w:val="24"/>
          <w:szCs w:val="24"/>
          <w:lang w:val="en-US"/>
        </w:rPr>
      </w:pPr>
      <w:r w:rsidRPr="009F7231">
        <w:rPr>
          <w:rFonts w:ascii="Times New Roman" w:hAnsi="Times New Roman"/>
          <w:color w:val="000000" w:themeColor="text1"/>
          <w:sz w:val="24"/>
          <w:szCs w:val="24"/>
          <w:lang w:val="en-US"/>
        </w:rPr>
        <w:t>8.  American Diabetes Association. Executive Summary: Standards of Medical Care in Diabetes. January 2013. Diabetes Care. Vol 36. Supplement 1, S4-S10.</w:t>
      </w:r>
    </w:p>
    <w:p w:rsidR="009F7231" w:rsidRPr="009F7231" w:rsidRDefault="009F7231" w:rsidP="009F7231">
      <w:pPr>
        <w:jc w:val="both"/>
        <w:rPr>
          <w:rFonts w:ascii="Times New Roman" w:hAnsi="Times New Roman"/>
          <w:color w:val="000000" w:themeColor="text1"/>
          <w:sz w:val="24"/>
          <w:szCs w:val="24"/>
          <w:lang w:val="en-US"/>
        </w:rPr>
      </w:pPr>
      <w:r w:rsidRPr="009F7231">
        <w:rPr>
          <w:rFonts w:ascii="Times New Roman" w:hAnsi="Times New Roman"/>
          <w:color w:val="000000" w:themeColor="text1"/>
          <w:sz w:val="24"/>
          <w:szCs w:val="24"/>
          <w:lang w:val="en-US"/>
        </w:rPr>
        <w:t xml:space="preserve">9. Haas L, et al. National standards for Diabetes self-management and education and support. January 2013. Diabetes Care. Vol 36. Supplement 1, S100-S108. </w:t>
      </w:r>
    </w:p>
    <w:p w:rsidR="009F7231" w:rsidRPr="009F7231" w:rsidRDefault="009F7231" w:rsidP="009F7231">
      <w:pPr>
        <w:jc w:val="both"/>
        <w:rPr>
          <w:rFonts w:ascii="Times New Roman" w:hAnsi="Times New Roman"/>
          <w:color w:val="000000" w:themeColor="text1"/>
          <w:sz w:val="24"/>
          <w:szCs w:val="24"/>
          <w:lang w:val="en-US"/>
        </w:rPr>
      </w:pPr>
      <w:r w:rsidRPr="009F7231">
        <w:rPr>
          <w:rFonts w:ascii="Times New Roman" w:hAnsi="Times New Roman"/>
          <w:color w:val="000000" w:themeColor="text1"/>
          <w:sz w:val="24"/>
          <w:szCs w:val="24"/>
          <w:lang w:val="en-US"/>
        </w:rPr>
        <w:t>10. Guzman J. R., Ruiz L., Aguilar-Salomon y C.  Treatment of Type II Diabetes in Latin America. A Concensus Statement by Medical Association of 17 Latin Americ</w:t>
      </w:r>
      <w:r w:rsidR="0080065A">
        <w:rPr>
          <w:rFonts w:ascii="Times New Roman" w:hAnsi="Times New Roman"/>
          <w:color w:val="000000" w:themeColor="text1"/>
          <w:sz w:val="24"/>
          <w:szCs w:val="24"/>
          <w:lang w:val="en-US"/>
        </w:rPr>
        <w:t xml:space="preserve">a Countries. Rev Pan Am </w:t>
      </w:r>
      <w:proofErr w:type="spellStart"/>
      <w:r w:rsidR="0080065A">
        <w:rPr>
          <w:rFonts w:ascii="Times New Roman" w:hAnsi="Times New Roman"/>
          <w:color w:val="000000" w:themeColor="text1"/>
          <w:sz w:val="24"/>
          <w:szCs w:val="24"/>
          <w:lang w:val="en-US"/>
        </w:rPr>
        <w:t>Salud</w:t>
      </w:r>
      <w:proofErr w:type="spellEnd"/>
      <w:r w:rsidR="0080065A">
        <w:rPr>
          <w:rFonts w:ascii="Times New Roman" w:hAnsi="Times New Roman"/>
          <w:color w:val="000000" w:themeColor="text1"/>
          <w:sz w:val="24"/>
          <w:szCs w:val="24"/>
          <w:lang w:val="en-US"/>
        </w:rPr>
        <w:t xml:space="preserve"> </w:t>
      </w:r>
      <w:proofErr w:type="spellStart"/>
      <w:r w:rsidR="0080065A">
        <w:rPr>
          <w:rFonts w:ascii="Times New Roman" w:hAnsi="Times New Roman"/>
          <w:color w:val="000000" w:themeColor="text1"/>
          <w:sz w:val="24"/>
          <w:szCs w:val="24"/>
          <w:lang w:val="en-US"/>
        </w:rPr>
        <w:t>Pú</w:t>
      </w:r>
      <w:r w:rsidRPr="009F7231">
        <w:rPr>
          <w:rFonts w:ascii="Times New Roman" w:hAnsi="Times New Roman"/>
          <w:color w:val="000000" w:themeColor="text1"/>
          <w:sz w:val="24"/>
          <w:szCs w:val="24"/>
          <w:lang w:val="en-US"/>
        </w:rPr>
        <w:t>blica</w:t>
      </w:r>
      <w:proofErr w:type="spellEnd"/>
      <w:r w:rsidRPr="009F7231">
        <w:rPr>
          <w:rFonts w:ascii="Times New Roman" w:hAnsi="Times New Roman"/>
          <w:color w:val="000000" w:themeColor="text1"/>
          <w:sz w:val="24"/>
          <w:szCs w:val="24"/>
          <w:lang w:val="en-US"/>
        </w:rPr>
        <w:t xml:space="preserve"> </w:t>
      </w:r>
      <w:r w:rsidR="004D6AE5" w:rsidRPr="009F7231">
        <w:rPr>
          <w:rFonts w:ascii="Times New Roman" w:hAnsi="Times New Roman"/>
          <w:color w:val="000000" w:themeColor="text1"/>
          <w:sz w:val="24"/>
          <w:szCs w:val="24"/>
          <w:lang w:val="en-US"/>
        </w:rPr>
        <w:t>2010;</w:t>
      </w:r>
      <w:r w:rsidRPr="009F7231">
        <w:rPr>
          <w:rFonts w:ascii="Times New Roman" w:hAnsi="Times New Roman"/>
          <w:color w:val="000000" w:themeColor="text1"/>
          <w:sz w:val="24"/>
          <w:szCs w:val="24"/>
          <w:lang w:val="en-US"/>
        </w:rPr>
        <w:t xml:space="preserve"> 28 (6): 463-71</w:t>
      </w:r>
      <w:r w:rsidRPr="009F7231">
        <w:rPr>
          <w:rFonts w:ascii="Times New Roman" w:hAnsi="Times New Roman"/>
          <w:color w:val="000000" w:themeColor="text1"/>
          <w:sz w:val="24"/>
          <w:szCs w:val="24"/>
          <w:lang w:val="en-US"/>
        </w:rPr>
        <w:tab/>
      </w:r>
    </w:p>
    <w:p w:rsidR="009F7231" w:rsidRPr="009F7231" w:rsidRDefault="009F7231" w:rsidP="009F7231">
      <w:pPr>
        <w:jc w:val="both"/>
        <w:rPr>
          <w:rFonts w:ascii="Times New Roman" w:hAnsi="Times New Roman"/>
          <w:color w:val="000000" w:themeColor="text1"/>
          <w:sz w:val="24"/>
          <w:szCs w:val="24"/>
          <w:lang w:val="en-US"/>
        </w:rPr>
      </w:pPr>
      <w:r w:rsidRPr="009F7231">
        <w:rPr>
          <w:rFonts w:ascii="Times New Roman" w:hAnsi="Times New Roman"/>
          <w:color w:val="000000" w:themeColor="text1"/>
          <w:sz w:val="24"/>
          <w:szCs w:val="24"/>
          <w:lang w:val="en-US"/>
        </w:rPr>
        <w:lastRenderedPageBreak/>
        <w:t>11. American Association of clinical endocrinologist. AACE Comprehensive Diabetes Management. Endocr Pract. 2013; 19 ( Supp 2)</w:t>
      </w:r>
    </w:p>
    <w:p w:rsidR="009F7231" w:rsidRPr="009F7231" w:rsidRDefault="009F7231" w:rsidP="009F7231">
      <w:pPr>
        <w:jc w:val="both"/>
        <w:rPr>
          <w:rFonts w:ascii="Times New Roman" w:hAnsi="Times New Roman"/>
          <w:color w:val="000000" w:themeColor="text1"/>
          <w:sz w:val="24"/>
          <w:szCs w:val="24"/>
          <w:lang w:val="en-US"/>
        </w:rPr>
      </w:pPr>
      <w:r w:rsidRPr="009F7231">
        <w:rPr>
          <w:rFonts w:ascii="Times New Roman" w:hAnsi="Times New Roman"/>
          <w:color w:val="000000" w:themeColor="text1"/>
          <w:sz w:val="24"/>
          <w:szCs w:val="24"/>
          <w:lang w:val="en-US"/>
        </w:rPr>
        <w:t xml:space="preserve">12. Berlowitz DR, Ash AS, Glickman M, Friedman RH, Pogach LM, Nelson AL, et al. Developing a quality measure for clinical inertia in diabetes care. Health </w:t>
      </w:r>
      <w:r w:rsidR="004D6AE5" w:rsidRPr="009F7231">
        <w:rPr>
          <w:rFonts w:ascii="Times New Roman" w:hAnsi="Times New Roman"/>
          <w:color w:val="000000" w:themeColor="text1"/>
          <w:sz w:val="24"/>
          <w:szCs w:val="24"/>
          <w:lang w:val="en-US"/>
        </w:rPr>
        <w:t>Serve</w:t>
      </w:r>
      <w:r w:rsidRPr="009F7231">
        <w:rPr>
          <w:rFonts w:ascii="Times New Roman" w:hAnsi="Times New Roman"/>
          <w:color w:val="000000" w:themeColor="text1"/>
          <w:sz w:val="24"/>
          <w:szCs w:val="24"/>
          <w:lang w:val="en-US"/>
        </w:rPr>
        <w:t xml:space="preserve"> Res. 2005</w:t>
      </w:r>
      <w:r w:rsidR="004D6AE5" w:rsidRPr="009F7231">
        <w:rPr>
          <w:rFonts w:ascii="Times New Roman" w:hAnsi="Times New Roman"/>
          <w:color w:val="000000" w:themeColor="text1"/>
          <w:sz w:val="24"/>
          <w:szCs w:val="24"/>
          <w:lang w:val="en-US"/>
        </w:rPr>
        <w:t>; 40</w:t>
      </w:r>
      <w:r w:rsidRPr="009F7231">
        <w:rPr>
          <w:rFonts w:ascii="Times New Roman" w:hAnsi="Times New Roman"/>
          <w:color w:val="000000" w:themeColor="text1"/>
          <w:sz w:val="24"/>
          <w:szCs w:val="24"/>
          <w:lang w:val="en-US"/>
        </w:rPr>
        <w:t xml:space="preserve">(6 </w:t>
      </w:r>
      <w:r w:rsidR="004D6AE5" w:rsidRPr="009F7231">
        <w:rPr>
          <w:rFonts w:ascii="Times New Roman" w:hAnsi="Times New Roman"/>
          <w:color w:val="000000" w:themeColor="text1"/>
          <w:sz w:val="24"/>
          <w:szCs w:val="24"/>
          <w:lang w:val="en-US"/>
        </w:rPr>
        <w:t>Pt.</w:t>
      </w:r>
      <w:r w:rsidRPr="009F7231">
        <w:rPr>
          <w:rFonts w:ascii="Times New Roman" w:hAnsi="Times New Roman"/>
          <w:color w:val="000000" w:themeColor="text1"/>
          <w:sz w:val="24"/>
          <w:szCs w:val="24"/>
          <w:lang w:val="en-US"/>
        </w:rPr>
        <w:t xml:space="preserve"> 1):1836–53.</w:t>
      </w:r>
    </w:p>
    <w:p w:rsidR="009F7231" w:rsidRPr="009F7231" w:rsidRDefault="009F7231" w:rsidP="009F7231">
      <w:pPr>
        <w:jc w:val="both"/>
        <w:rPr>
          <w:rFonts w:ascii="Times New Roman" w:hAnsi="Times New Roman"/>
          <w:color w:val="000000" w:themeColor="text1"/>
          <w:sz w:val="24"/>
          <w:szCs w:val="24"/>
          <w:lang w:val="en-US"/>
        </w:rPr>
      </w:pPr>
      <w:r w:rsidRPr="009F7231">
        <w:rPr>
          <w:rFonts w:ascii="Times New Roman" w:hAnsi="Times New Roman"/>
          <w:color w:val="000000" w:themeColor="text1"/>
          <w:sz w:val="24"/>
          <w:szCs w:val="24"/>
          <w:lang w:val="en-US"/>
        </w:rPr>
        <w:t>13.</w:t>
      </w:r>
      <w:r w:rsidRPr="009F7231">
        <w:rPr>
          <w:lang w:val="en-US"/>
        </w:rPr>
        <w:t xml:space="preserve"> </w:t>
      </w:r>
      <w:r w:rsidRPr="009F7231">
        <w:rPr>
          <w:rFonts w:ascii="Times New Roman" w:hAnsi="Times New Roman"/>
          <w:color w:val="000000" w:themeColor="text1"/>
          <w:sz w:val="24"/>
          <w:szCs w:val="24"/>
          <w:lang w:val="en-US"/>
        </w:rPr>
        <w:t>El-Kebbi IM, Ziemer DC, Musey VC, Gallina DL, Bernard AM, Phillips LS. Diabetes in urban African-Americans. IX. Provider adherence to management protocols. Diabetes Care. 1997;20:698-703.</w:t>
      </w:r>
    </w:p>
    <w:p w:rsidR="009F7231" w:rsidRPr="009F7231" w:rsidRDefault="009F7231" w:rsidP="009F7231">
      <w:pPr>
        <w:jc w:val="both"/>
        <w:rPr>
          <w:rFonts w:ascii="Times New Roman" w:hAnsi="Times New Roman"/>
          <w:color w:val="000000" w:themeColor="text1"/>
          <w:sz w:val="24"/>
          <w:szCs w:val="24"/>
          <w:lang w:val="en-US"/>
        </w:rPr>
      </w:pPr>
      <w:r w:rsidRPr="009F7231">
        <w:rPr>
          <w:rFonts w:ascii="Times New Roman" w:hAnsi="Times New Roman"/>
          <w:color w:val="000000" w:themeColor="text1"/>
          <w:sz w:val="24"/>
          <w:szCs w:val="24"/>
          <w:lang w:val="en-US"/>
        </w:rPr>
        <w:t xml:space="preserve">14. Eposito K, Ceriello A, Giugliano D. Does personalized diabetology overcome clinical uncerainity and therapeutic inertia in type 2 </w:t>
      </w:r>
      <w:r w:rsidR="004D6AE5" w:rsidRPr="009F7231">
        <w:rPr>
          <w:rFonts w:ascii="Times New Roman" w:hAnsi="Times New Roman"/>
          <w:color w:val="000000" w:themeColor="text1"/>
          <w:sz w:val="24"/>
          <w:szCs w:val="24"/>
          <w:lang w:val="en-US"/>
        </w:rPr>
        <w:t>diabetes?</w:t>
      </w:r>
      <w:r w:rsidRPr="009F7231">
        <w:rPr>
          <w:rFonts w:ascii="Times New Roman" w:hAnsi="Times New Roman"/>
          <w:color w:val="000000" w:themeColor="text1"/>
          <w:sz w:val="24"/>
          <w:szCs w:val="24"/>
          <w:lang w:val="en-US"/>
        </w:rPr>
        <w:t xml:space="preserve"> Endocrine 2013. 44:343-345.</w:t>
      </w:r>
    </w:p>
    <w:p w:rsidR="009F7231" w:rsidRPr="009F7231" w:rsidRDefault="009F7231" w:rsidP="009F7231">
      <w:pPr>
        <w:jc w:val="both"/>
        <w:rPr>
          <w:rFonts w:ascii="Times New Roman" w:hAnsi="Times New Roman"/>
          <w:color w:val="000000" w:themeColor="text1"/>
          <w:sz w:val="24"/>
          <w:szCs w:val="24"/>
          <w:lang w:val="en-US"/>
        </w:rPr>
      </w:pPr>
      <w:r w:rsidRPr="009F7231">
        <w:rPr>
          <w:rFonts w:ascii="Times New Roman" w:hAnsi="Times New Roman"/>
          <w:color w:val="000000" w:themeColor="text1"/>
          <w:sz w:val="24"/>
          <w:szCs w:val="24"/>
          <w:lang w:val="en-US"/>
        </w:rPr>
        <w:t xml:space="preserve">15- Hunter DJ, Reddy NC. Noncommunicable disease. N </w:t>
      </w:r>
      <w:r w:rsidR="004D6AE5" w:rsidRPr="009F7231">
        <w:rPr>
          <w:rFonts w:ascii="Times New Roman" w:hAnsi="Times New Roman"/>
          <w:color w:val="000000" w:themeColor="text1"/>
          <w:sz w:val="24"/>
          <w:szCs w:val="24"/>
          <w:lang w:val="en-US"/>
        </w:rPr>
        <w:t>Eng.</w:t>
      </w:r>
      <w:r w:rsidRPr="009F7231">
        <w:rPr>
          <w:rFonts w:ascii="Times New Roman" w:hAnsi="Times New Roman"/>
          <w:color w:val="000000" w:themeColor="text1"/>
          <w:sz w:val="24"/>
          <w:szCs w:val="24"/>
          <w:lang w:val="en-US"/>
        </w:rPr>
        <w:t xml:space="preserve"> J Med. 2013; 369:1336-</w:t>
      </w:r>
      <w:r w:rsidR="00C5646C">
        <w:rPr>
          <w:rFonts w:ascii="Times New Roman" w:hAnsi="Times New Roman"/>
          <w:color w:val="000000" w:themeColor="text1"/>
          <w:sz w:val="24"/>
          <w:szCs w:val="24"/>
          <w:lang w:val="en-US"/>
        </w:rPr>
        <w:t>13</w:t>
      </w:r>
      <w:r w:rsidRPr="009F7231">
        <w:rPr>
          <w:rFonts w:ascii="Times New Roman" w:hAnsi="Times New Roman"/>
          <w:color w:val="000000" w:themeColor="text1"/>
          <w:sz w:val="24"/>
          <w:szCs w:val="24"/>
          <w:lang w:val="en-US"/>
        </w:rPr>
        <w:t>43.</w:t>
      </w:r>
    </w:p>
    <w:p w:rsidR="009F7231" w:rsidRPr="009F7231" w:rsidRDefault="009F7231" w:rsidP="009F7231">
      <w:pPr>
        <w:jc w:val="both"/>
        <w:rPr>
          <w:rFonts w:ascii="Times New Roman" w:hAnsi="Times New Roman"/>
          <w:color w:val="000000" w:themeColor="text1"/>
          <w:sz w:val="24"/>
          <w:szCs w:val="24"/>
          <w:lang w:val="en-US"/>
        </w:rPr>
      </w:pPr>
      <w:r w:rsidRPr="009F7231">
        <w:rPr>
          <w:rFonts w:ascii="Times New Roman" w:hAnsi="Times New Roman"/>
          <w:color w:val="000000" w:themeColor="text1"/>
          <w:sz w:val="24"/>
          <w:szCs w:val="24"/>
          <w:lang w:val="en-US"/>
        </w:rPr>
        <w:t xml:space="preserve"> </w:t>
      </w:r>
      <w:r w:rsidRPr="00EE485C">
        <w:rPr>
          <w:rFonts w:ascii="Times New Roman" w:hAnsi="Times New Roman"/>
          <w:color w:val="000000" w:themeColor="text1"/>
          <w:sz w:val="24"/>
          <w:szCs w:val="24"/>
          <w:lang w:val="es-ES"/>
        </w:rPr>
        <w:t xml:space="preserve">16. </w:t>
      </w:r>
      <w:proofErr w:type="spellStart"/>
      <w:r w:rsidRPr="00EE485C">
        <w:rPr>
          <w:rFonts w:ascii="Times New Roman" w:hAnsi="Times New Roman"/>
          <w:color w:val="000000" w:themeColor="text1"/>
          <w:sz w:val="24"/>
          <w:szCs w:val="24"/>
          <w:lang w:val="es-ES"/>
        </w:rPr>
        <w:t>Inker</w:t>
      </w:r>
      <w:proofErr w:type="spellEnd"/>
      <w:r w:rsidRPr="00EE485C">
        <w:rPr>
          <w:rFonts w:ascii="Times New Roman" w:hAnsi="Times New Roman"/>
          <w:color w:val="000000" w:themeColor="text1"/>
          <w:sz w:val="24"/>
          <w:szCs w:val="24"/>
          <w:lang w:val="es-ES"/>
        </w:rPr>
        <w:t xml:space="preserve"> LA, Astor BC, Fox CH, et al. </w:t>
      </w:r>
      <w:r w:rsidRPr="009F7231">
        <w:rPr>
          <w:rFonts w:ascii="Times New Roman" w:hAnsi="Times New Roman"/>
          <w:color w:val="000000" w:themeColor="text1"/>
          <w:sz w:val="24"/>
          <w:szCs w:val="24"/>
          <w:lang w:val="en-US"/>
        </w:rPr>
        <w:t>KDOQI US Commentary on the 2012 KDIGO Clinical Practice Guideline for Evaluation and Management of CKD. Am J Kidney Dis. 2014; 63(5):713-715.</w:t>
      </w:r>
    </w:p>
    <w:p w:rsidR="005F2251" w:rsidRPr="005F2251" w:rsidRDefault="005F2251" w:rsidP="005F2251">
      <w:pPr>
        <w:spacing w:line="360" w:lineRule="auto"/>
        <w:jc w:val="both"/>
        <w:rPr>
          <w:rFonts w:ascii="Times New Roman" w:hAnsi="Times New Roman"/>
          <w:sz w:val="24"/>
        </w:rPr>
      </w:pPr>
    </w:p>
    <w:p w:rsidR="00A0757D" w:rsidRDefault="00A0757D" w:rsidP="005F2251">
      <w:pPr>
        <w:spacing w:line="240" w:lineRule="auto"/>
        <w:ind w:left="705" w:hanging="705"/>
        <w:jc w:val="both"/>
        <w:rPr>
          <w:rFonts w:ascii="Times New Roman" w:hAnsi="Times New Roman"/>
          <w:sz w:val="24"/>
          <w:szCs w:val="24"/>
          <w:lang w:val="en-US"/>
        </w:rPr>
      </w:pPr>
    </w:p>
    <w:p w:rsidR="00782FBE" w:rsidRDefault="00782FBE" w:rsidP="005F2251">
      <w:pPr>
        <w:spacing w:line="240" w:lineRule="auto"/>
        <w:ind w:left="705" w:hanging="705"/>
        <w:jc w:val="both"/>
        <w:rPr>
          <w:rFonts w:ascii="Times New Roman" w:hAnsi="Times New Roman"/>
          <w:sz w:val="24"/>
          <w:szCs w:val="24"/>
          <w:lang w:val="en-US"/>
        </w:rPr>
      </w:pPr>
    </w:p>
    <w:p w:rsidR="00E10A04" w:rsidRDefault="00E10A04" w:rsidP="005F2251">
      <w:pPr>
        <w:spacing w:line="240" w:lineRule="auto"/>
        <w:ind w:left="705" w:hanging="705"/>
        <w:jc w:val="both"/>
        <w:rPr>
          <w:rFonts w:ascii="Times New Roman" w:hAnsi="Times New Roman"/>
          <w:sz w:val="24"/>
          <w:szCs w:val="24"/>
          <w:lang w:val="en-US"/>
        </w:rPr>
      </w:pPr>
    </w:p>
    <w:p w:rsidR="00E10A04" w:rsidRDefault="00E10A04" w:rsidP="005F2251">
      <w:pPr>
        <w:spacing w:line="240" w:lineRule="auto"/>
        <w:ind w:left="705" w:hanging="705"/>
        <w:jc w:val="both"/>
        <w:rPr>
          <w:rFonts w:ascii="Times New Roman" w:hAnsi="Times New Roman"/>
          <w:sz w:val="24"/>
          <w:szCs w:val="24"/>
          <w:lang w:val="en-US"/>
        </w:rPr>
      </w:pPr>
    </w:p>
    <w:p w:rsidR="00E10A04" w:rsidRDefault="00E10A04" w:rsidP="005F2251">
      <w:pPr>
        <w:spacing w:line="240" w:lineRule="auto"/>
        <w:ind w:left="705" w:hanging="705"/>
        <w:jc w:val="both"/>
        <w:rPr>
          <w:rFonts w:ascii="Times New Roman" w:hAnsi="Times New Roman"/>
          <w:sz w:val="24"/>
          <w:szCs w:val="24"/>
          <w:lang w:val="en-US"/>
        </w:rPr>
      </w:pPr>
    </w:p>
    <w:p w:rsidR="00E10A04" w:rsidRDefault="00E10A04" w:rsidP="005F2251">
      <w:pPr>
        <w:spacing w:line="240" w:lineRule="auto"/>
        <w:ind w:left="705" w:hanging="705"/>
        <w:jc w:val="both"/>
        <w:rPr>
          <w:rFonts w:ascii="Times New Roman" w:hAnsi="Times New Roman"/>
          <w:sz w:val="24"/>
          <w:szCs w:val="24"/>
          <w:lang w:val="en-US"/>
        </w:rPr>
      </w:pPr>
    </w:p>
    <w:p w:rsidR="00E10A04" w:rsidRDefault="00E10A04" w:rsidP="005F2251">
      <w:pPr>
        <w:spacing w:line="240" w:lineRule="auto"/>
        <w:ind w:left="705" w:hanging="705"/>
        <w:jc w:val="both"/>
        <w:rPr>
          <w:rFonts w:ascii="Times New Roman" w:hAnsi="Times New Roman"/>
          <w:sz w:val="24"/>
          <w:szCs w:val="24"/>
          <w:lang w:val="en-US"/>
        </w:rPr>
      </w:pPr>
    </w:p>
    <w:p w:rsidR="00E10A04" w:rsidRDefault="00E10A04" w:rsidP="005F2251">
      <w:pPr>
        <w:spacing w:line="240" w:lineRule="auto"/>
        <w:ind w:left="705" w:hanging="705"/>
        <w:jc w:val="both"/>
        <w:rPr>
          <w:rFonts w:ascii="Times New Roman" w:hAnsi="Times New Roman"/>
          <w:sz w:val="24"/>
          <w:szCs w:val="24"/>
          <w:lang w:val="en-US"/>
        </w:rPr>
      </w:pPr>
    </w:p>
    <w:p w:rsidR="00E10A04" w:rsidRDefault="00E10A04" w:rsidP="005F2251">
      <w:pPr>
        <w:spacing w:line="240" w:lineRule="auto"/>
        <w:ind w:left="705" w:hanging="705"/>
        <w:jc w:val="both"/>
        <w:rPr>
          <w:rFonts w:ascii="Times New Roman" w:hAnsi="Times New Roman"/>
          <w:sz w:val="24"/>
          <w:szCs w:val="24"/>
          <w:lang w:val="en-US"/>
        </w:rPr>
      </w:pPr>
    </w:p>
    <w:p w:rsidR="00E10A04" w:rsidRDefault="00E10A04" w:rsidP="005F2251">
      <w:pPr>
        <w:spacing w:line="240" w:lineRule="auto"/>
        <w:ind w:left="705" w:hanging="705"/>
        <w:jc w:val="both"/>
        <w:rPr>
          <w:rFonts w:ascii="Times New Roman" w:hAnsi="Times New Roman"/>
          <w:sz w:val="24"/>
          <w:szCs w:val="24"/>
          <w:lang w:val="en-US"/>
        </w:rPr>
      </w:pPr>
    </w:p>
    <w:p w:rsidR="000A71CF" w:rsidRDefault="000A71CF" w:rsidP="00F3452D">
      <w:pPr>
        <w:spacing w:line="240" w:lineRule="auto"/>
        <w:jc w:val="center"/>
        <w:rPr>
          <w:rFonts w:ascii="Times New Roman" w:hAnsi="Times New Roman"/>
          <w:b/>
          <w:sz w:val="32"/>
          <w:szCs w:val="32"/>
          <w:lang w:val="en-US" w:eastAsia="en-US"/>
        </w:rPr>
      </w:pPr>
    </w:p>
    <w:p w:rsidR="00BC7247" w:rsidRPr="00442DA5" w:rsidRDefault="00D005BB" w:rsidP="00F3452D">
      <w:pPr>
        <w:spacing w:line="240" w:lineRule="auto"/>
        <w:jc w:val="center"/>
        <w:rPr>
          <w:rFonts w:ascii="Times New Roman" w:hAnsi="Times New Roman"/>
          <w:b/>
          <w:sz w:val="32"/>
          <w:szCs w:val="32"/>
          <w:lang w:val="en-US" w:eastAsia="en-US"/>
        </w:rPr>
      </w:pPr>
      <w:r w:rsidRPr="00442DA5">
        <w:rPr>
          <w:rFonts w:ascii="Times New Roman" w:hAnsi="Times New Roman"/>
          <w:b/>
          <w:sz w:val="32"/>
          <w:szCs w:val="32"/>
          <w:lang w:val="en-US" w:eastAsia="en-US"/>
        </w:rPr>
        <w:lastRenderedPageBreak/>
        <w:t>Anexo</w:t>
      </w:r>
      <w:r w:rsidR="00BC7247" w:rsidRPr="00442DA5">
        <w:rPr>
          <w:rFonts w:ascii="Times New Roman" w:hAnsi="Times New Roman"/>
          <w:b/>
          <w:sz w:val="32"/>
          <w:szCs w:val="32"/>
          <w:lang w:val="en-US" w:eastAsia="en-US"/>
        </w:rPr>
        <w:t>1</w:t>
      </w:r>
      <w:r w:rsidR="00513CE4" w:rsidRPr="00442DA5">
        <w:rPr>
          <w:rFonts w:ascii="Times New Roman" w:hAnsi="Times New Roman"/>
          <w:b/>
          <w:sz w:val="32"/>
          <w:szCs w:val="32"/>
          <w:lang w:val="en-US" w:eastAsia="en-US"/>
        </w:rPr>
        <w:t>.</w:t>
      </w:r>
    </w:p>
    <w:tbl>
      <w:tblPr>
        <w:tblW w:w="0" w:type="auto"/>
        <w:tblCellSpacing w:w="0" w:type="dxa"/>
        <w:tblCellMar>
          <w:left w:w="0" w:type="dxa"/>
          <w:right w:w="0" w:type="dxa"/>
        </w:tblCellMar>
        <w:tblLook w:val="04A0" w:firstRow="1" w:lastRow="0" w:firstColumn="1" w:lastColumn="0" w:noHBand="0" w:noVBand="1"/>
      </w:tblPr>
      <w:tblGrid>
        <w:gridCol w:w="11"/>
        <w:gridCol w:w="1487"/>
        <w:gridCol w:w="2379"/>
        <w:gridCol w:w="3615"/>
        <w:gridCol w:w="10"/>
        <w:gridCol w:w="827"/>
        <w:gridCol w:w="6"/>
      </w:tblGrid>
      <w:tr w:rsidR="00970228" w:rsidRPr="00782FBE" w:rsidTr="00970228">
        <w:trPr>
          <w:gridAfter w:val="1"/>
          <w:tblCellSpacing w:w="0" w:type="dxa"/>
        </w:trPr>
        <w:tc>
          <w:tcPr>
            <w:tcW w:w="0" w:type="auto"/>
            <w:gridSpan w:val="6"/>
            <w:vAlign w:val="center"/>
            <w:hideMark/>
          </w:tcPr>
          <w:p w:rsidR="00970228" w:rsidRPr="00782FBE" w:rsidRDefault="00970228" w:rsidP="00970228">
            <w:pPr>
              <w:spacing w:before="100" w:beforeAutospacing="1" w:after="100" w:afterAutospacing="1" w:line="240" w:lineRule="auto"/>
              <w:jc w:val="center"/>
              <w:outlineLvl w:val="2"/>
              <w:rPr>
                <w:rFonts w:ascii="Times New Roman" w:hAnsi="Times New Roman"/>
                <w:b/>
                <w:bCs/>
                <w:color w:val="000000"/>
              </w:rPr>
            </w:pPr>
            <w:r w:rsidRPr="00782FBE">
              <w:rPr>
                <w:rFonts w:ascii="Times New Roman" w:hAnsi="Times New Roman"/>
                <w:b/>
                <w:bCs/>
                <w:color w:val="000000"/>
              </w:rPr>
              <w:t>Tamaño de la muestra para la frecuencia en una población</w:t>
            </w:r>
          </w:p>
        </w:tc>
      </w:tr>
      <w:tr w:rsidR="00970228" w:rsidRPr="00782FBE" w:rsidTr="00970228">
        <w:trPr>
          <w:gridAfter w:val="1"/>
          <w:tblCellSpacing w:w="0" w:type="dxa"/>
        </w:trPr>
        <w:tc>
          <w:tcPr>
            <w:tcW w:w="0" w:type="auto"/>
            <w:gridSpan w:val="6"/>
            <w:vAlign w:val="center"/>
            <w:hideMark/>
          </w:tcPr>
          <w:p w:rsidR="00970228" w:rsidRPr="00782FBE" w:rsidRDefault="00EC1CE2" w:rsidP="00970228">
            <w:pPr>
              <w:spacing w:after="0" w:line="240" w:lineRule="auto"/>
              <w:jc w:val="both"/>
              <w:rPr>
                <w:rFonts w:ascii="Times New Roman" w:hAnsi="Times New Roman"/>
                <w:color w:val="000000"/>
              </w:rPr>
            </w:pPr>
            <w:r>
              <w:rPr>
                <w:rFonts w:ascii="Times New Roman" w:hAnsi="Times New Roman"/>
                <w:color w:val="000000"/>
              </w:rPr>
              <w:pict>
                <v:rect id="_x0000_i1025" style="width:0;height:1.5pt" o:hralign="center" o:hrstd="t" o:hrnoshade="t" o:hr="t" fillcolor="#a0a0a0" stroked="f"/>
              </w:pict>
            </w:r>
          </w:p>
        </w:tc>
      </w:tr>
      <w:tr w:rsidR="00970228" w:rsidRPr="00782FBE" w:rsidTr="00970228">
        <w:trPr>
          <w:tblCellSpacing w:w="0" w:type="dxa"/>
        </w:trPr>
        <w:tc>
          <w:tcPr>
            <w:tcW w:w="0" w:type="auto"/>
            <w:gridSpan w:val="5"/>
            <w:vAlign w:val="center"/>
            <w:hideMark/>
          </w:tcPr>
          <w:p w:rsidR="00970228" w:rsidRPr="00782FBE" w:rsidRDefault="00970228" w:rsidP="00970228">
            <w:pPr>
              <w:spacing w:after="0" w:line="240" w:lineRule="auto"/>
              <w:jc w:val="both"/>
              <w:rPr>
                <w:rFonts w:ascii="Times New Roman" w:hAnsi="Times New Roman"/>
                <w:color w:val="000000"/>
              </w:rPr>
            </w:pPr>
            <w:r w:rsidRPr="00782FBE">
              <w:rPr>
                <w:rFonts w:ascii="Times New Roman" w:hAnsi="Times New Roman"/>
                <w:color w:val="000000"/>
              </w:rPr>
              <w:t>Tamaño de la población (para el factor de corrección de la población finita o fcp)(</w:t>
            </w:r>
            <w:r w:rsidRPr="00782FBE">
              <w:rPr>
                <w:rFonts w:ascii="Times New Roman" w:hAnsi="Times New Roman"/>
                <w:i/>
                <w:iCs/>
                <w:color w:val="000000"/>
              </w:rPr>
              <w:t>N</w:t>
            </w:r>
            <w:r w:rsidRPr="00782FBE">
              <w:rPr>
                <w:rFonts w:ascii="Times New Roman" w:hAnsi="Times New Roman"/>
                <w:color w:val="000000"/>
              </w:rPr>
              <w:t>):</w:t>
            </w:r>
          </w:p>
        </w:tc>
        <w:tc>
          <w:tcPr>
            <w:tcW w:w="0" w:type="auto"/>
            <w:vAlign w:val="center"/>
            <w:hideMark/>
          </w:tcPr>
          <w:p w:rsidR="00970228" w:rsidRPr="00782FBE" w:rsidRDefault="00970228" w:rsidP="00970228">
            <w:pPr>
              <w:spacing w:after="0" w:line="240" w:lineRule="auto"/>
              <w:jc w:val="both"/>
              <w:rPr>
                <w:rFonts w:ascii="Times New Roman" w:hAnsi="Times New Roman"/>
                <w:color w:val="000000"/>
              </w:rPr>
            </w:pPr>
            <w:r w:rsidRPr="00782FBE">
              <w:rPr>
                <w:rFonts w:ascii="Times New Roman" w:hAnsi="Times New Roman"/>
                <w:color w:val="000000"/>
              </w:rPr>
              <w:t>516</w:t>
            </w:r>
          </w:p>
        </w:tc>
        <w:tc>
          <w:tcPr>
            <w:tcW w:w="0" w:type="auto"/>
            <w:vAlign w:val="center"/>
            <w:hideMark/>
          </w:tcPr>
          <w:p w:rsidR="00970228" w:rsidRPr="00782FBE" w:rsidRDefault="00970228" w:rsidP="00970228">
            <w:pPr>
              <w:spacing w:after="0" w:line="240" w:lineRule="auto"/>
              <w:jc w:val="both"/>
              <w:rPr>
                <w:rFonts w:ascii="Times New Roman" w:hAnsi="Times New Roman"/>
                <w:color w:val="000000"/>
              </w:rPr>
            </w:pPr>
          </w:p>
        </w:tc>
      </w:tr>
      <w:tr w:rsidR="00970228" w:rsidRPr="00782FBE" w:rsidTr="00970228">
        <w:trPr>
          <w:tblCellSpacing w:w="0" w:type="dxa"/>
        </w:trPr>
        <w:tc>
          <w:tcPr>
            <w:tcW w:w="0" w:type="auto"/>
            <w:gridSpan w:val="4"/>
            <w:vAlign w:val="center"/>
            <w:hideMark/>
          </w:tcPr>
          <w:p w:rsidR="00970228" w:rsidRPr="00782FBE" w:rsidRDefault="00970228" w:rsidP="00970228">
            <w:pPr>
              <w:spacing w:after="0" w:line="240" w:lineRule="auto"/>
              <w:jc w:val="both"/>
              <w:rPr>
                <w:rFonts w:ascii="Times New Roman" w:hAnsi="Times New Roman"/>
                <w:color w:val="000000"/>
              </w:rPr>
            </w:pPr>
            <w:r w:rsidRPr="00782FBE">
              <w:rPr>
                <w:rFonts w:ascii="Times New Roman" w:hAnsi="Times New Roman"/>
                <w:color w:val="000000"/>
              </w:rPr>
              <w:t>frecuencia % hipotética del factor del resultado en la población (</w:t>
            </w:r>
            <w:r w:rsidRPr="00782FBE">
              <w:rPr>
                <w:rFonts w:ascii="Times New Roman" w:hAnsi="Times New Roman"/>
                <w:i/>
                <w:iCs/>
                <w:color w:val="000000"/>
              </w:rPr>
              <w:t>p</w:t>
            </w:r>
            <w:r w:rsidRPr="00782FBE">
              <w:rPr>
                <w:rFonts w:ascii="Times New Roman" w:hAnsi="Times New Roman"/>
                <w:color w:val="000000"/>
              </w:rPr>
              <w:t>):</w:t>
            </w: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both"/>
              <w:rPr>
                <w:rFonts w:ascii="Times New Roman" w:hAnsi="Times New Roman"/>
                <w:color w:val="000000"/>
              </w:rPr>
            </w:pPr>
            <w:r w:rsidRPr="00782FBE">
              <w:rPr>
                <w:rFonts w:ascii="Times New Roman" w:hAnsi="Times New Roman"/>
                <w:color w:val="000000"/>
              </w:rPr>
              <w:t>36%+/-5</w:t>
            </w: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gridSpan w:val="5"/>
            <w:vAlign w:val="center"/>
            <w:hideMark/>
          </w:tcPr>
          <w:p w:rsidR="00970228" w:rsidRPr="00782FBE" w:rsidRDefault="00970228" w:rsidP="00970228">
            <w:pPr>
              <w:spacing w:after="0" w:line="240" w:lineRule="auto"/>
              <w:jc w:val="both"/>
              <w:rPr>
                <w:rFonts w:ascii="Times New Roman" w:hAnsi="Times New Roman"/>
                <w:color w:val="000000"/>
              </w:rPr>
            </w:pPr>
            <w:r w:rsidRPr="00782FBE">
              <w:rPr>
                <w:rFonts w:ascii="Times New Roman" w:hAnsi="Times New Roman"/>
                <w:color w:val="000000"/>
              </w:rPr>
              <w:t>Límites de confianza como % de 100(absoluto +/-%)(</w:t>
            </w:r>
            <w:r w:rsidRPr="00782FBE">
              <w:rPr>
                <w:rFonts w:ascii="Times New Roman" w:hAnsi="Times New Roman"/>
                <w:i/>
                <w:iCs/>
                <w:color w:val="000000"/>
              </w:rPr>
              <w:t>d</w:t>
            </w:r>
            <w:r w:rsidRPr="00782FBE">
              <w:rPr>
                <w:rFonts w:ascii="Times New Roman" w:hAnsi="Times New Roman"/>
                <w:color w:val="000000"/>
              </w:rPr>
              <w:t>):</w:t>
            </w:r>
          </w:p>
        </w:tc>
        <w:tc>
          <w:tcPr>
            <w:tcW w:w="0" w:type="auto"/>
            <w:gridSpan w:val="2"/>
            <w:vAlign w:val="center"/>
            <w:hideMark/>
          </w:tcPr>
          <w:p w:rsidR="00970228" w:rsidRPr="00782FBE" w:rsidRDefault="00970228" w:rsidP="00970228">
            <w:pPr>
              <w:spacing w:after="0" w:line="240" w:lineRule="auto"/>
              <w:jc w:val="both"/>
              <w:rPr>
                <w:rFonts w:ascii="Times New Roman" w:hAnsi="Times New Roman"/>
                <w:color w:val="000000"/>
              </w:rPr>
            </w:pPr>
            <w:r w:rsidRPr="00782FBE">
              <w:rPr>
                <w:rFonts w:ascii="Times New Roman" w:hAnsi="Times New Roman"/>
                <w:color w:val="000000"/>
              </w:rPr>
              <w:t>5%</w:t>
            </w:r>
          </w:p>
        </w:tc>
      </w:tr>
      <w:tr w:rsidR="00970228" w:rsidRPr="00782FBE" w:rsidTr="00970228">
        <w:trPr>
          <w:tblCellSpacing w:w="0" w:type="dxa"/>
        </w:trPr>
        <w:tc>
          <w:tcPr>
            <w:tcW w:w="0" w:type="auto"/>
            <w:gridSpan w:val="5"/>
            <w:vAlign w:val="center"/>
            <w:hideMark/>
          </w:tcPr>
          <w:p w:rsidR="00970228" w:rsidRPr="00782FBE" w:rsidRDefault="00970228" w:rsidP="00970228">
            <w:pPr>
              <w:spacing w:after="0" w:line="240" w:lineRule="auto"/>
              <w:jc w:val="both"/>
              <w:rPr>
                <w:rFonts w:ascii="Times New Roman" w:hAnsi="Times New Roman"/>
                <w:color w:val="000000"/>
              </w:rPr>
            </w:pPr>
            <w:r w:rsidRPr="00782FBE">
              <w:rPr>
                <w:rFonts w:ascii="Times New Roman" w:hAnsi="Times New Roman"/>
                <w:color w:val="000000"/>
              </w:rPr>
              <w:t>Efecto de diseño (para encuestas en grupo-</w:t>
            </w:r>
            <w:r w:rsidRPr="00782FBE">
              <w:rPr>
                <w:rFonts w:ascii="Times New Roman" w:hAnsi="Times New Roman"/>
                <w:i/>
                <w:iCs/>
                <w:color w:val="000000"/>
              </w:rPr>
              <w:t>EDFF</w:t>
            </w:r>
            <w:r w:rsidRPr="00782FBE">
              <w:rPr>
                <w:rFonts w:ascii="Times New Roman" w:hAnsi="Times New Roman"/>
                <w:color w:val="000000"/>
              </w:rPr>
              <w:t>):</w:t>
            </w:r>
          </w:p>
        </w:tc>
        <w:tc>
          <w:tcPr>
            <w:tcW w:w="0" w:type="auto"/>
            <w:vAlign w:val="center"/>
            <w:hideMark/>
          </w:tcPr>
          <w:p w:rsidR="00970228" w:rsidRPr="00782FBE" w:rsidRDefault="00970228" w:rsidP="00970228">
            <w:pPr>
              <w:spacing w:after="0" w:line="240" w:lineRule="auto"/>
              <w:jc w:val="both"/>
              <w:rPr>
                <w:rFonts w:ascii="Times New Roman" w:hAnsi="Times New Roman"/>
                <w:color w:val="000000"/>
              </w:rPr>
            </w:pPr>
            <w:r w:rsidRPr="00782FBE">
              <w:rPr>
                <w:rFonts w:ascii="Times New Roman" w:hAnsi="Times New Roman"/>
                <w:color w:val="000000"/>
              </w:rPr>
              <w:t>1</w:t>
            </w: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gridSpan w:val="6"/>
            <w:vAlign w:val="center"/>
            <w:hideMark/>
          </w:tcPr>
          <w:p w:rsidR="00970228" w:rsidRPr="00782FBE" w:rsidRDefault="00970228" w:rsidP="00970228">
            <w:pPr>
              <w:spacing w:after="0" w:line="240" w:lineRule="auto"/>
              <w:jc w:val="center"/>
              <w:rPr>
                <w:rFonts w:ascii="Times New Roman" w:hAnsi="Times New Roman"/>
                <w:b/>
                <w:bCs/>
                <w:color w:val="000000"/>
              </w:rPr>
            </w:pPr>
            <w:r w:rsidRPr="00782FBE">
              <w:rPr>
                <w:rFonts w:ascii="Times New Roman" w:hAnsi="Times New Roman"/>
                <w:b/>
                <w:bCs/>
                <w:color w:val="000000"/>
              </w:rPr>
              <w:t>Tamaño muestral (</w:t>
            </w:r>
            <w:r w:rsidRPr="00782FBE">
              <w:rPr>
                <w:rFonts w:ascii="Times New Roman" w:hAnsi="Times New Roman"/>
                <w:b/>
                <w:bCs/>
                <w:i/>
                <w:iCs/>
                <w:color w:val="000000"/>
              </w:rPr>
              <w:t>n</w:t>
            </w:r>
            <w:r w:rsidRPr="00782FBE">
              <w:rPr>
                <w:rFonts w:ascii="Times New Roman" w:hAnsi="Times New Roman"/>
                <w:b/>
                <w:bCs/>
                <w:color w:val="000000"/>
              </w:rPr>
              <w:t>) para Varios Niveles de Confianza</w:t>
            </w: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gridSpan w:val="6"/>
            <w:vAlign w:val="center"/>
            <w:hideMark/>
          </w:tcPr>
          <w:p w:rsidR="00970228" w:rsidRPr="00782FBE" w:rsidRDefault="00EC1CE2" w:rsidP="00970228">
            <w:pPr>
              <w:spacing w:after="0" w:line="240" w:lineRule="auto"/>
              <w:jc w:val="both"/>
              <w:rPr>
                <w:rFonts w:ascii="Times New Roman" w:hAnsi="Times New Roman"/>
                <w:color w:val="000000"/>
              </w:rPr>
            </w:pPr>
            <w:r>
              <w:rPr>
                <w:rFonts w:ascii="Times New Roman" w:hAnsi="Times New Roman"/>
                <w:color w:val="000000"/>
              </w:rPr>
              <w:pict>
                <v:rect id="_x0000_i1026" style="width:0;height:1.5pt" o:hralign="center" o:hrstd="t" o:hrnoshade="t" o:hr="t" fillcolor="#a0a0a0" stroked="f"/>
              </w:pict>
            </w: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right"/>
              <w:rPr>
                <w:rFonts w:ascii="Times New Roman" w:hAnsi="Times New Roman"/>
                <w:color w:val="000000"/>
              </w:rPr>
            </w:pPr>
            <w:r w:rsidRPr="00782FBE">
              <w:rPr>
                <w:rFonts w:ascii="Times New Roman" w:hAnsi="Times New Roman"/>
                <w:b/>
                <w:bCs/>
                <w:color w:val="000000"/>
              </w:rPr>
              <w:t>Intervalo</w:t>
            </w:r>
          </w:p>
        </w:tc>
        <w:tc>
          <w:tcPr>
            <w:tcW w:w="0" w:type="auto"/>
            <w:vAlign w:val="center"/>
            <w:hideMark/>
          </w:tcPr>
          <w:p w:rsidR="00970228" w:rsidRPr="00782FBE" w:rsidRDefault="00970228" w:rsidP="00970228">
            <w:pPr>
              <w:spacing w:after="0" w:line="240" w:lineRule="auto"/>
              <w:rPr>
                <w:rFonts w:ascii="Times New Roman" w:hAnsi="Times New Roman"/>
                <w:color w:val="000000"/>
              </w:rPr>
            </w:pPr>
            <w:r w:rsidRPr="00782FBE">
              <w:rPr>
                <w:rFonts w:ascii="Times New Roman" w:hAnsi="Times New Roman"/>
                <w:b/>
                <w:bCs/>
                <w:color w:val="000000"/>
              </w:rPr>
              <w:t>Confianza (%)</w:t>
            </w: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r w:rsidRPr="00782FBE">
              <w:rPr>
                <w:rFonts w:ascii="Times New Roman" w:hAnsi="Times New Roman"/>
                <w:b/>
                <w:bCs/>
                <w:color w:val="000000"/>
              </w:rPr>
              <w:t>Tamaño de la muestra</w:t>
            </w: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right"/>
              <w:rPr>
                <w:rFonts w:ascii="Times New Roman" w:hAnsi="Times New Roman"/>
                <w:color w:val="000000"/>
              </w:rPr>
            </w:pPr>
            <w:r w:rsidRPr="00782FBE">
              <w:rPr>
                <w:rFonts w:ascii="Times New Roman" w:hAnsi="Times New Roman"/>
                <w:color w:val="000000"/>
              </w:rPr>
              <w:t>95%</w:t>
            </w: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r w:rsidRPr="00782FBE">
              <w:rPr>
                <w:rFonts w:ascii="Times New Roman" w:hAnsi="Times New Roman"/>
                <w:color w:val="000000"/>
              </w:rPr>
              <w:t>211</w:t>
            </w: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right"/>
              <w:rPr>
                <w:rFonts w:ascii="Times New Roman" w:hAnsi="Times New Roman"/>
                <w:color w:val="000000"/>
              </w:rPr>
            </w:pPr>
            <w:r w:rsidRPr="00782FBE">
              <w:rPr>
                <w:rFonts w:ascii="Times New Roman" w:hAnsi="Times New Roman"/>
                <w:color w:val="000000"/>
              </w:rPr>
              <w:t>80%</w:t>
            </w: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r w:rsidRPr="00782FBE">
              <w:rPr>
                <w:rFonts w:ascii="Times New Roman" w:hAnsi="Times New Roman"/>
                <w:color w:val="000000"/>
              </w:rPr>
              <w:t>118</w:t>
            </w: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right"/>
              <w:rPr>
                <w:rFonts w:ascii="Times New Roman" w:hAnsi="Times New Roman"/>
                <w:color w:val="000000"/>
              </w:rPr>
            </w:pPr>
            <w:r w:rsidRPr="00782FBE">
              <w:rPr>
                <w:rFonts w:ascii="Times New Roman" w:hAnsi="Times New Roman"/>
                <w:color w:val="000000"/>
              </w:rPr>
              <w:t>90%</w:t>
            </w: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r w:rsidRPr="00782FBE">
              <w:rPr>
                <w:rFonts w:ascii="Times New Roman" w:hAnsi="Times New Roman"/>
                <w:color w:val="000000"/>
              </w:rPr>
              <w:t>169</w:t>
            </w: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right"/>
              <w:rPr>
                <w:rFonts w:ascii="Times New Roman" w:hAnsi="Times New Roman"/>
                <w:color w:val="000000"/>
              </w:rPr>
            </w:pPr>
            <w:r w:rsidRPr="00782FBE">
              <w:rPr>
                <w:rFonts w:ascii="Times New Roman" w:hAnsi="Times New Roman"/>
                <w:color w:val="000000"/>
              </w:rPr>
              <w:t>97%</w:t>
            </w: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r w:rsidRPr="00782FBE">
              <w:rPr>
                <w:rFonts w:ascii="Times New Roman" w:hAnsi="Times New Roman"/>
                <w:color w:val="000000"/>
              </w:rPr>
              <w:t>236</w:t>
            </w: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right"/>
              <w:rPr>
                <w:rFonts w:ascii="Times New Roman" w:hAnsi="Times New Roman"/>
                <w:color w:val="000000"/>
              </w:rPr>
            </w:pPr>
            <w:r w:rsidRPr="00782FBE">
              <w:rPr>
                <w:rFonts w:ascii="Times New Roman" w:hAnsi="Times New Roman"/>
                <w:color w:val="000000"/>
              </w:rPr>
              <w:t>99%</w:t>
            </w: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r w:rsidRPr="00782FBE">
              <w:rPr>
                <w:rFonts w:ascii="Times New Roman" w:hAnsi="Times New Roman"/>
                <w:color w:val="000000"/>
              </w:rPr>
              <w:t>281</w:t>
            </w: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right"/>
              <w:rPr>
                <w:rFonts w:ascii="Times New Roman" w:hAnsi="Times New Roman"/>
                <w:color w:val="000000"/>
              </w:rPr>
            </w:pPr>
            <w:r w:rsidRPr="00782FBE">
              <w:rPr>
                <w:rFonts w:ascii="Times New Roman" w:hAnsi="Times New Roman"/>
                <w:color w:val="000000"/>
              </w:rPr>
              <w:t>99.9%</w:t>
            </w: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r w:rsidRPr="00782FBE">
              <w:rPr>
                <w:rFonts w:ascii="Times New Roman" w:hAnsi="Times New Roman"/>
                <w:color w:val="000000"/>
              </w:rPr>
              <w:t>341</w:t>
            </w: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right"/>
              <w:rPr>
                <w:rFonts w:ascii="Times New Roman" w:hAnsi="Times New Roman"/>
                <w:color w:val="000000"/>
              </w:rPr>
            </w:pPr>
            <w:r w:rsidRPr="00782FBE">
              <w:rPr>
                <w:rFonts w:ascii="Times New Roman" w:hAnsi="Times New Roman"/>
                <w:color w:val="000000"/>
              </w:rPr>
              <w:t>99.99%</w:t>
            </w: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p>
        </w:tc>
        <w:tc>
          <w:tcPr>
            <w:tcW w:w="0" w:type="auto"/>
            <w:vAlign w:val="center"/>
            <w:hideMark/>
          </w:tcPr>
          <w:p w:rsidR="00970228" w:rsidRPr="00782FBE" w:rsidRDefault="00970228" w:rsidP="00970228">
            <w:pPr>
              <w:spacing w:after="0" w:line="240" w:lineRule="auto"/>
              <w:jc w:val="center"/>
              <w:rPr>
                <w:rFonts w:ascii="Times New Roman" w:hAnsi="Times New Roman"/>
                <w:color w:val="000000"/>
              </w:rPr>
            </w:pPr>
            <w:r w:rsidRPr="00782FBE">
              <w:rPr>
                <w:rFonts w:ascii="Times New Roman" w:hAnsi="Times New Roman"/>
                <w:color w:val="000000"/>
              </w:rPr>
              <w:t>377</w:t>
            </w: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gridSpan w:val="6"/>
            <w:vAlign w:val="center"/>
            <w:hideMark/>
          </w:tcPr>
          <w:p w:rsidR="00970228" w:rsidRPr="00782FBE" w:rsidRDefault="00EC1CE2" w:rsidP="00970228">
            <w:pPr>
              <w:spacing w:after="0" w:line="240" w:lineRule="auto"/>
              <w:jc w:val="both"/>
              <w:rPr>
                <w:rFonts w:ascii="Times New Roman" w:hAnsi="Times New Roman"/>
                <w:color w:val="000000"/>
              </w:rPr>
            </w:pPr>
            <w:r>
              <w:rPr>
                <w:rFonts w:ascii="Times New Roman" w:hAnsi="Times New Roman"/>
                <w:color w:val="000000"/>
              </w:rPr>
              <w:pict>
                <v:rect id="_x0000_i1027" style="width:0;height:1.5pt" o:hralign="center" o:hrstd="t" o:hrnoshade="t" o:hr="t" fillcolor="#a0a0a0" stroked="f"/>
              </w:pict>
            </w: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gridSpan w:val="6"/>
            <w:shd w:val="clear" w:color="auto" w:fill="C0C0C0"/>
            <w:vAlign w:val="center"/>
            <w:hideMark/>
          </w:tcPr>
          <w:p w:rsidR="00970228" w:rsidRPr="00782FBE" w:rsidRDefault="00970228" w:rsidP="00970228">
            <w:pPr>
              <w:spacing w:after="0" w:line="240" w:lineRule="auto"/>
              <w:jc w:val="center"/>
              <w:rPr>
                <w:rFonts w:ascii="Times New Roman" w:hAnsi="Times New Roman"/>
                <w:color w:val="000000"/>
              </w:rPr>
            </w:pPr>
            <w:r w:rsidRPr="00782FBE">
              <w:rPr>
                <w:rFonts w:ascii="Times New Roman" w:hAnsi="Times New Roman"/>
                <w:color w:val="000000"/>
              </w:rPr>
              <w:t>Ecuación</w:t>
            </w:r>
          </w:p>
        </w:tc>
        <w:tc>
          <w:tcPr>
            <w:tcW w:w="0" w:type="auto"/>
            <w:vAlign w:val="center"/>
            <w:hideMark/>
          </w:tcPr>
          <w:p w:rsidR="00970228" w:rsidRPr="00782FBE" w:rsidRDefault="00970228" w:rsidP="00970228">
            <w:pPr>
              <w:spacing w:after="0" w:line="240" w:lineRule="auto"/>
              <w:rPr>
                <w:rFonts w:ascii="Times New Roman" w:hAnsi="Times New Roman"/>
              </w:rPr>
            </w:pPr>
          </w:p>
        </w:tc>
      </w:tr>
      <w:tr w:rsidR="00970228" w:rsidRPr="00782FBE" w:rsidTr="00970228">
        <w:trPr>
          <w:tblCellSpacing w:w="0" w:type="dxa"/>
        </w:trPr>
        <w:tc>
          <w:tcPr>
            <w:tcW w:w="0" w:type="auto"/>
            <w:gridSpan w:val="6"/>
            <w:vAlign w:val="center"/>
            <w:hideMark/>
          </w:tcPr>
          <w:p w:rsidR="00970228" w:rsidRPr="00782FBE" w:rsidRDefault="00970228" w:rsidP="00970228">
            <w:pPr>
              <w:spacing w:after="0" w:line="240" w:lineRule="auto"/>
              <w:jc w:val="both"/>
              <w:rPr>
                <w:rFonts w:ascii="Times New Roman" w:hAnsi="Times New Roman"/>
                <w:color w:val="000000"/>
              </w:rPr>
            </w:pPr>
            <w:r w:rsidRPr="00782FBE">
              <w:rPr>
                <w:rFonts w:ascii="Times New Roman" w:hAnsi="Times New Roman"/>
                <w:color w:val="000000"/>
              </w:rPr>
              <w:t>Tamaño de la muestra </w:t>
            </w:r>
            <w:r w:rsidRPr="00782FBE">
              <w:rPr>
                <w:rFonts w:ascii="Times New Roman" w:hAnsi="Times New Roman"/>
                <w:b/>
                <w:bCs/>
                <w:i/>
                <w:iCs/>
                <w:color w:val="000000"/>
              </w:rPr>
              <w:t>n</w:t>
            </w:r>
            <w:r w:rsidRPr="00782FBE">
              <w:rPr>
                <w:rFonts w:ascii="Times New Roman" w:hAnsi="Times New Roman"/>
                <w:b/>
                <w:bCs/>
                <w:color w:val="000000"/>
              </w:rPr>
              <w:t> = [EDFF*Np(1-p)]/ [(d</w:t>
            </w:r>
            <w:r w:rsidRPr="00782FBE">
              <w:rPr>
                <w:rFonts w:ascii="Times New Roman" w:hAnsi="Times New Roman"/>
                <w:b/>
                <w:bCs/>
                <w:color w:val="000000"/>
                <w:vertAlign w:val="superscript"/>
              </w:rPr>
              <w:t>2</w:t>
            </w:r>
            <w:r w:rsidRPr="00782FBE">
              <w:rPr>
                <w:rFonts w:ascii="Times New Roman" w:hAnsi="Times New Roman"/>
                <w:b/>
                <w:bCs/>
                <w:color w:val="000000"/>
              </w:rPr>
              <w:t>/Z</w:t>
            </w:r>
            <w:r w:rsidRPr="00782FBE">
              <w:rPr>
                <w:rFonts w:ascii="Times New Roman" w:hAnsi="Times New Roman"/>
                <w:b/>
                <w:bCs/>
                <w:color w:val="000000"/>
                <w:vertAlign w:val="superscript"/>
              </w:rPr>
              <w:t>2</w:t>
            </w:r>
            <w:r w:rsidRPr="00782FBE">
              <w:rPr>
                <w:rFonts w:ascii="Times New Roman" w:hAnsi="Times New Roman"/>
                <w:b/>
                <w:bCs/>
                <w:color w:val="000000"/>
                <w:vertAlign w:val="subscript"/>
              </w:rPr>
              <w:t>1-α/2</w:t>
            </w:r>
            <w:r w:rsidRPr="00782FBE">
              <w:rPr>
                <w:rFonts w:ascii="Times New Roman" w:hAnsi="Times New Roman"/>
                <w:b/>
                <w:bCs/>
                <w:color w:val="000000"/>
              </w:rPr>
              <w:t>*(N-1)+p*(1-p)]  </w:t>
            </w:r>
          </w:p>
        </w:tc>
        <w:tc>
          <w:tcPr>
            <w:tcW w:w="0" w:type="auto"/>
            <w:vAlign w:val="center"/>
            <w:hideMark/>
          </w:tcPr>
          <w:p w:rsidR="00970228" w:rsidRPr="00782FBE" w:rsidRDefault="00970228" w:rsidP="00970228">
            <w:pPr>
              <w:spacing w:after="0" w:line="240" w:lineRule="auto"/>
              <w:rPr>
                <w:rFonts w:ascii="Times New Roman" w:hAnsi="Times New Roman"/>
              </w:rPr>
            </w:pPr>
          </w:p>
        </w:tc>
      </w:tr>
    </w:tbl>
    <w:p w:rsidR="00060BF2" w:rsidRPr="00782FBE" w:rsidRDefault="00970228" w:rsidP="00970228">
      <w:pPr>
        <w:spacing w:line="240" w:lineRule="auto"/>
        <w:rPr>
          <w:rFonts w:ascii="Times New Roman" w:hAnsi="Times New Roman"/>
          <w:b/>
          <w:lang w:eastAsia="en-US"/>
        </w:rPr>
      </w:pPr>
      <w:r w:rsidRPr="00782FBE">
        <w:rPr>
          <w:rFonts w:ascii="Times New Roman" w:hAnsi="Times New Roman"/>
          <w:color w:val="000000"/>
        </w:rPr>
        <w:br/>
        <w:t>Resultados de OpenEpi, versión 3, la calculadora de código abierto</w:t>
      </w:r>
      <w:r w:rsidR="00F45A84">
        <w:rPr>
          <w:rFonts w:ascii="Times New Roman" w:hAnsi="Times New Roman"/>
          <w:color w:val="000000"/>
        </w:rPr>
        <w:t xml:space="preserve"> </w:t>
      </w:r>
      <w:r w:rsidRPr="00782FBE">
        <w:rPr>
          <w:rFonts w:ascii="Times New Roman" w:hAnsi="Times New Roman"/>
          <w:color w:val="000000"/>
        </w:rPr>
        <w:t>SSPropor </w:t>
      </w:r>
      <w:r w:rsidRPr="00782FBE">
        <w:rPr>
          <w:rFonts w:ascii="Times New Roman" w:hAnsi="Times New Roman"/>
          <w:color w:val="000000"/>
        </w:rPr>
        <w:br/>
        <w:t>Imprimir desde el navegador con ctrl-P </w:t>
      </w:r>
      <w:r w:rsidRPr="00782FBE">
        <w:rPr>
          <w:rFonts w:ascii="Times New Roman" w:hAnsi="Times New Roman"/>
          <w:color w:val="000000"/>
        </w:rPr>
        <w:br/>
        <w:t>o seleccione el texto a copiar y pegar en otro programa</w:t>
      </w:r>
    </w:p>
    <w:p w:rsidR="009270AE" w:rsidRPr="00782FBE" w:rsidRDefault="009270AE" w:rsidP="00D5223B">
      <w:pPr>
        <w:spacing w:line="240" w:lineRule="auto"/>
        <w:jc w:val="both"/>
        <w:rPr>
          <w:rFonts w:ascii="Times New Roman" w:hAnsi="Times New Roman"/>
          <w:b/>
          <w:lang w:eastAsia="en-US"/>
        </w:rPr>
      </w:pPr>
    </w:p>
    <w:p w:rsidR="00E31162" w:rsidRDefault="00E31162" w:rsidP="00442DA5">
      <w:pPr>
        <w:spacing w:line="240" w:lineRule="auto"/>
        <w:jc w:val="center"/>
        <w:rPr>
          <w:rFonts w:ascii="Times New Roman" w:hAnsi="Times New Roman"/>
          <w:b/>
          <w:sz w:val="32"/>
          <w:szCs w:val="32"/>
          <w:lang w:eastAsia="en-US"/>
        </w:rPr>
      </w:pPr>
    </w:p>
    <w:p w:rsidR="00E31162" w:rsidRDefault="00E31162" w:rsidP="00442DA5">
      <w:pPr>
        <w:spacing w:line="240" w:lineRule="auto"/>
        <w:jc w:val="center"/>
        <w:rPr>
          <w:rFonts w:ascii="Times New Roman" w:hAnsi="Times New Roman"/>
          <w:b/>
          <w:sz w:val="32"/>
          <w:szCs w:val="32"/>
          <w:lang w:eastAsia="en-US"/>
        </w:rPr>
      </w:pPr>
    </w:p>
    <w:p w:rsidR="00E31162" w:rsidRDefault="00E31162" w:rsidP="00442DA5">
      <w:pPr>
        <w:spacing w:line="240" w:lineRule="auto"/>
        <w:jc w:val="center"/>
        <w:rPr>
          <w:rFonts w:ascii="Times New Roman" w:hAnsi="Times New Roman"/>
          <w:b/>
          <w:sz w:val="32"/>
          <w:szCs w:val="32"/>
          <w:lang w:eastAsia="en-US"/>
        </w:rPr>
      </w:pPr>
    </w:p>
    <w:p w:rsidR="0042132B" w:rsidRDefault="0042132B" w:rsidP="00442DA5">
      <w:pPr>
        <w:spacing w:line="240" w:lineRule="auto"/>
        <w:jc w:val="center"/>
        <w:rPr>
          <w:rFonts w:ascii="Times New Roman" w:hAnsi="Times New Roman"/>
          <w:b/>
          <w:sz w:val="32"/>
          <w:szCs w:val="32"/>
          <w:lang w:eastAsia="en-US"/>
        </w:rPr>
      </w:pPr>
    </w:p>
    <w:p w:rsidR="0042132B" w:rsidRDefault="0042132B" w:rsidP="00442DA5">
      <w:pPr>
        <w:spacing w:line="240" w:lineRule="auto"/>
        <w:jc w:val="center"/>
        <w:rPr>
          <w:rFonts w:ascii="Times New Roman" w:hAnsi="Times New Roman"/>
          <w:b/>
          <w:sz w:val="32"/>
          <w:szCs w:val="32"/>
          <w:lang w:eastAsia="en-US"/>
        </w:rPr>
      </w:pPr>
    </w:p>
    <w:p w:rsidR="0042132B" w:rsidRDefault="0042132B" w:rsidP="00442DA5">
      <w:pPr>
        <w:spacing w:line="240" w:lineRule="auto"/>
        <w:jc w:val="center"/>
        <w:rPr>
          <w:rFonts w:ascii="Times New Roman" w:hAnsi="Times New Roman"/>
          <w:b/>
          <w:sz w:val="32"/>
          <w:szCs w:val="32"/>
          <w:lang w:eastAsia="en-US"/>
        </w:rPr>
      </w:pPr>
    </w:p>
    <w:p w:rsidR="0042132B" w:rsidRDefault="0042132B" w:rsidP="00442DA5">
      <w:pPr>
        <w:spacing w:line="240" w:lineRule="auto"/>
        <w:jc w:val="center"/>
        <w:rPr>
          <w:rFonts w:ascii="Times New Roman" w:hAnsi="Times New Roman"/>
          <w:b/>
          <w:sz w:val="32"/>
          <w:szCs w:val="32"/>
          <w:lang w:eastAsia="en-US"/>
        </w:rPr>
      </w:pPr>
    </w:p>
    <w:p w:rsidR="0042132B" w:rsidRDefault="0042132B" w:rsidP="00442DA5">
      <w:pPr>
        <w:spacing w:line="240" w:lineRule="auto"/>
        <w:jc w:val="center"/>
        <w:rPr>
          <w:rFonts w:ascii="Times New Roman" w:hAnsi="Times New Roman"/>
          <w:b/>
          <w:sz w:val="32"/>
          <w:szCs w:val="32"/>
          <w:lang w:eastAsia="en-US"/>
        </w:rPr>
      </w:pPr>
    </w:p>
    <w:p w:rsidR="00E31162" w:rsidRDefault="00E31162" w:rsidP="00442DA5">
      <w:pPr>
        <w:spacing w:line="240" w:lineRule="auto"/>
        <w:jc w:val="center"/>
        <w:rPr>
          <w:rFonts w:ascii="Times New Roman" w:hAnsi="Times New Roman"/>
          <w:b/>
          <w:sz w:val="32"/>
          <w:szCs w:val="32"/>
          <w:lang w:eastAsia="en-US"/>
        </w:rPr>
      </w:pPr>
    </w:p>
    <w:p w:rsidR="000A71CF" w:rsidRDefault="000A71CF" w:rsidP="00F3452D">
      <w:pPr>
        <w:spacing w:line="240" w:lineRule="auto"/>
        <w:jc w:val="center"/>
        <w:rPr>
          <w:rFonts w:ascii="Times New Roman" w:hAnsi="Times New Roman"/>
          <w:b/>
          <w:sz w:val="32"/>
          <w:szCs w:val="32"/>
          <w:lang w:eastAsia="en-US"/>
        </w:rPr>
      </w:pPr>
    </w:p>
    <w:p w:rsidR="00BC7247" w:rsidRPr="00442DA5" w:rsidRDefault="00060BF2" w:rsidP="00F3452D">
      <w:pPr>
        <w:spacing w:line="240" w:lineRule="auto"/>
        <w:jc w:val="center"/>
        <w:rPr>
          <w:noProof/>
          <w:sz w:val="32"/>
          <w:szCs w:val="32"/>
        </w:rPr>
      </w:pPr>
      <w:r w:rsidRPr="00442DA5">
        <w:rPr>
          <w:rFonts w:ascii="Times New Roman" w:hAnsi="Times New Roman"/>
          <w:b/>
          <w:sz w:val="32"/>
          <w:szCs w:val="32"/>
          <w:lang w:eastAsia="en-US"/>
        </w:rPr>
        <w:lastRenderedPageBreak/>
        <w:t>Anexo2</w:t>
      </w:r>
    </w:p>
    <w:p w:rsidR="00F3452D" w:rsidRDefault="00957267" w:rsidP="00F3452D">
      <w:pPr>
        <w:spacing w:line="240" w:lineRule="auto"/>
        <w:jc w:val="center"/>
        <w:rPr>
          <w:rFonts w:ascii="Times New Roman" w:hAnsi="Times New Roman"/>
          <w:sz w:val="24"/>
          <w:szCs w:val="24"/>
          <w:lang w:val="en-US" w:eastAsia="en-US"/>
        </w:rPr>
      </w:pPr>
      <w:r w:rsidRPr="00957267">
        <w:rPr>
          <w:noProof/>
        </w:rPr>
        <w:drawing>
          <wp:inline distT="0" distB="0" distL="0" distR="0" wp14:anchorId="23548A82" wp14:editId="7D5260BC">
            <wp:extent cx="5431790" cy="682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31790" cy="6825600"/>
                    </a:xfrm>
                    <a:prstGeom prst="rect">
                      <a:avLst/>
                    </a:prstGeom>
                    <a:noFill/>
                    <a:ln>
                      <a:noFill/>
                    </a:ln>
                  </pic:spPr>
                </pic:pic>
              </a:graphicData>
            </a:graphic>
          </wp:inline>
        </w:drawing>
      </w:r>
    </w:p>
    <w:p w:rsidR="00D267CC" w:rsidRDefault="00D267CC" w:rsidP="00F3452D">
      <w:pPr>
        <w:spacing w:line="240" w:lineRule="auto"/>
        <w:jc w:val="center"/>
        <w:rPr>
          <w:rFonts w:ascii="Times New Roman" w:hAnsi="Times New Roman"/>
          <w:b/>
          <w:sz w:val="32"/>
          <w:szCs w:val="32"/>
        </w:rPr>
      </w:pPr>
    </w:p>
    <w:p w:rsidR="00D61588" w:rsidRPr="00F3452D" w:rsidRDefault="00894F1E" w:rsidP="00F3452D">
      <w:pPr>
        <w:spacing w:line="240" w:lineRule="auto"/>
        <w:jc w:val="center"/>
        <w:rPr>
          <w:rFonts w:ascii="Times New Roman" w:hAnsi="Times New Roman"/>
          <w:sz w:val="24"/>
          <w:szCs w:val="24"/>
          <w:lang w:val="en-US" w:eastAsia="en-US"/>
        </w:rPr>
      </w:pPr>
      <w:r w:rsidRPr="00442DA5">
        <w:rPr>
          <w:rFonts w:ascii="Times New Roman" w:hAnsi="Times New Roman"/>
          <w:b/>
          <w:sz w:val="32"/>
          <w:szCs w:val="32"/>
        </w:rPr>
        <w:lastRenderedPageBreak/>
        <w:t>Anexo 3</w:t>
      </w:r>
    </w:p>
    <w:p w:rsidR="00EF0C13" w:rsidRDefault="00EF0C13" w:rsidP="00805FCF">
      <w:pPr>
        <w:spacing w:line="240" w:lineRule="auto"/>
        <w:jc w:val="center"/>
        <w:rPr>
          <w:rFonts w:ascii="Times New Roman" w:hAnsi="Times New Roman"/>
          <w:color w:val="FF0000"/>
          <w:sz w:val="24"/>
          <w:szCs w:val="24"/>
        </w:rPr>
      </w:pPr>
    </w:p>
    <w:p w:rsidR="00805FCF" w:rsidRDefault="00FA70B4" w:rsidP="00805FCF">
      <w:pPr>
        <w:spacing w:line="240" w:lineRule="auto"/>
        <w:jc w:val="center"/>
        <w:rPr>
          <w:rFonts w:ascii="Times New Roman" w:hAnsi="Times New Roman"/>
          <w:color w:val="FF0000"/>
          <w:sz w:val="24"/>
          <w:szCs w:val="24"/>
        </w:rPr>
      </w:pPr>
      <w:r>
        <w:rPr>
          <w:rFonts w:ascii="Times New Roman" w:hAnsi="Times New Roman"/>
          <w:noProof/>
          <w:color w:val="FF0000"/>
          <w:sz w:val="24"/>
          <w:szCs w:val="24"/>
        </w:rPr>
        <w:drawing>
          <wp:inline distT="0" distB="0" distL="0" distR="0" wp14:anchorId="3C13E57E" wp14:editId="6257F2AE">
            <wp:extent cx="5732891" cy="6338067"/>
            <wp:effectExtent l="0" t="0" r="127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749" cy="6340122"/>
                    </a:xfrm>
                    <a:prstGeom prst="rect">
                      <a:avLst/>
                    </a:prstGeom>
                    <a:noFill/>
                    <a:ln>
                      <a:noFill/>
                    </a:ln>
                  </pic:spPr>
                </pic:pic>
              </a:graphicData>
            </a:graphic>
          </wp:inline>
        </w:drawing>
      </w:r>
    </w:p>
    <w:p w:rsidR="0017522A" w:rsidRDefault="0017522A" w:rsidP="00805FCF">
      <w:pPr>
        <w:spacing w:line="240" w:lineRule="auto"/>
        <w:jc w:val="center"/>
        <w:rPr>
          <w:rFonts w:ascii="Times New Roman" w:hAnsi="Times New Roman"/>
          <w:color w:val="FF0000"/>
          <w:sz w:val="24"/>
          <w:szCs w:val="24"/>
        </w:rPr>
      </w:pPr>
    </w:p>
    <w:p w:rsidR="0017522A" w:rsidRDefault="0017522A" w:rsidP="00F3452D">
      <w:pPr>
        <w:spacing w:line="240" w:lineRule="auto"/>
        <w:rPr>
          <w:rFonts w:ascii="Times New Roman" w:hAnsi="Times New Roman"/>
          <w:color w:val="FF0000"/>
          <w:sz w:val="24"/>
          <w:szCs w:val="24"/>
        </w:rPr>
      </w:pPr>
      <w:bookmarkStart w:id="0" w:name="_GoBack"/>
      <w:bookmarkEnd w:id="0"/>
    </w:p>
    <w:sectPr w:rsidR="0017522A" w:rsidSect="00B45824">
      <w:footerReference w:type="default" r:id="rId16"/>
      <w:pgSz w:w="12240" w:h="15840"/>
      <w:pgMar w:top="2268" w:right="1418" w:bottom="1418"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CE2" w:rsidRDefault="00EC1CE2">
      <w:pPr>
        <w:spacing w:after="0" w:line="240" w:lineRule="auto"/>
      </w:pPr>
      <w:r>
        <w:separator/>
      </w:r>
    </w:p>
  </w:endnote>
  <w:endnote w:type="continuationSeparator" w:id="0">
    <w:p w:rsidR="00EC1CE2" w:rsidRDefault="00EC1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rutiger 47LightCn">
    <w:altName w:val="Frutiger 47LightCn"/>
    <w:panose1 w:val="00000000000000000000"/>
    <w:charset w:val="00"/>
    <w:family w:val="swiss"/>
    <w:notTrueType/>
    <w:pitch w:val="default"/>
    <w:sig w:usb0="00000003" w:usb1="00000000" w:usb2="00000000" w:usb3="00000000" w:csb0="00000001" w:csb1="00000000"/>
  </w:font>
  <w:font w:name="Minion">
    <w:altName w:val="Minio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1A9" w:rsidRDefault="009A01A9">
    <w:pPr>
      <w:pStyle w:val="Piedepgina"/>
      <w:jc w:val="right"/>
    </w:pPr>
    <w:r>
      <w:fldChar w:fldCharType="begin"/>
    </w:r>
    <w:r>
      <w:instrText>PAGE   \* MERGEFORMAT</w:instrText>
    </w:r>
    <w:r>
      <w:fldChar w:fldCharType="separate"/>
    </w:r>
    <w:r w:rsidR="005C6B6A" w:rsidRPr="005C6B6A">
      <w:rPr>
        <w:noProof/>
        <w:lang w:val="es-ES"/>
      </w:rPr>
      <w:t>32</w:t>
    </w:r>
    <w:r>
      <w:fldChar w:fldCharType="end"/>
    </w:r>
  </w:p>
  <w:p w:rsidR="009A01A9" w:rsidRDefault="009A01A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CE2" w:rsidRDefault="00EC1CE2">
      <w:pPr>
        <w:spacing w:after="0" w:line="240" w:lineRule="auto"/>
      </w:pPr>
      <w:r>
        <w:separator/>
      </w:r>
    </w:p>
  </w:footnote>
  <w:footnote w:type="continuationSeparator" w:id="0">
    <w:p w:rsidR="00EC1CE2" w:rsidRDefault="00EC1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hybridMultilevel"/>
    <w:tmpl w:val="76C02672"/>
    <w:lvl w:ilvl="0" w:tplc="58400BD0">
      <w:start w:val="1"/>
      <w:numFmt w:val="decimal"/>
      <w:lvlText w:val="%1-"/>
      <w:lvlJc w:val="left"/>
      <w:pPr>
        <w:ind w:left="720" w:hanging="360"/>
      </w:pPr>
      <w:rPr>
        <w:rFonts w:ascii="Arial" w:eastAsia="Times New Roman" w:hAnsi="Arial" w:cs="Arial"/>
        <w:strike w:val="0"/>
      </w:rPr>
    </w:lvl>
    <w:lvl w:ilvl="1" w:tplc="6A640E48">
      <w:start w:val="1"/>
      <w:numFmt w:val="decimal"/>
      <w:lvlText w:val="%2."/>
      <w:lvlJc w:val="left"/>
      <w:pPr>
        <w:ind w:left="1440" w:hanging="360"/>
      </w:pPr>
      <w:rPr>
        <w:rFonts w:cs="Times New Roman"/>
      </w:rPr>
    </w:lvl>
    <w:lvl w:ilvl="2" w:tplc="4DC4D690">
      <w:start w:val="1"/>
      <w:numFmt w:val="decimal"/>
      <w:lvlText w:val="%3."/>
      <w:lvlJc w:val="left"/>
      <w:pPr>
        <w:ind w:left="2160" w:hanging="180"/>
      </w:pPr>
      <w:rPr>
        <w:rFonts w:cs="Times New Roman"/>
      </w:rPr>
    </w:lvl>
    <w:lvl w:ilvl="3" w:tplc="08309CDA">
      <w:start w:val="1"/>
      <w:numFmt w:val="decimal"/>
      <w:lvlText w:val="%4."/>
      <w:lvlJc w:val="left"/>
      <w:pPr>
        <w:ind w:left="2880" w:hanging="360"/>
      </w:pPr>
      <w:rPr>
        <w:rFonts w:cs="Times New Roman"/>
      </w:rPr>
    </w:lvl>
    <w:lvl w:ilvl="4" w:tplc="CE2E4D24">
      <w:start w:val="1"/>
      <w:numFmt w:val="decimal"/>
      <w:lvlText w:val="%5."/>
      <w:lvlJc w:val="left"/>
      <w:pPr>
        <w:ind w:left="3600" w:hanging="360"/>
      </w:pPr>
      <w:rPr>
        <w:rFonts w:cs="Times New Roman"/>
      </w:rPr>
    </w:lvl>
    <w:lvl w:ilvl="5" w:tplc="F594F37C">
      <w:start w:val="1"/>
      <w:numFmt w:val="decimal"/>
      <w:lvlText w:val="%6."/>
      <w:lvlJc w:val="left"/>
      <w:pPr>
        <w:ind w:left="4320" w:hanging="180"/>
      </w:pPr>
      <w:rPr>
        <w:rFonts w:cs="Times New Roman"/>
      </w:rPr>
    </w:lvl>
    <w:lvl w:ilvl="6" w:tplc="7590B19C">
      <w:start w:val="1"/>
      <w:numFmt w:val="decimal"/>
      <w:lvlText w:val="%7."/>
      <w:lvlJc w:val="left"/>
      <w:pPr>
        <w:ind w:left="5040" w:hanging="360"/>
      </w:pPr>
      <w:rPr>
        <w:rFonts w:cs="Times New Roman"/>
      </w:rPr>
    </w:lvl>
    <w:lvl w:ilvl="7" w:tplc="58AA06E0">
      <w:start w:val="1"/>
      <w:numFmt w:val="decimal"/>
      <w:lvlText w:val="%8."/>
      <w:lvlJc w:val="left"/>
      <w:pPr>
        <w:ind w:left="5760" w:hanging="360"/>
      </w:pPr>
      <w:rPr>
        <w:rFonts w:cs="Times New Roman"/>
      </w:rPr>
    </w:lvl>
    <w:lvl w:ilvl="8" w:tplc="2FAAE920">
      <w:start w:val="1"/>
      <w:numFmt w:val="decimal"/>
      <w:lvlText w:val="%9."/>
      <w:lvlJc w:val="left"/>
      <w:pPr>
        <w:ind w:left="6480" w:hanging="180"/>
      </w:pPr>
      <w:rPr>
        <w:rFonts w:cs="Times New Roman"/>
      </w:rPr>
    </w:lvl>
  </w:abstractNum>
  <w:abstractNum w:abstractNumId="1">
    <w:nsid w:val="094D7EF8"/>
    <w:multiLevelType w:val="hybridMultilevel"/>
    <w:tmpl w:val="86283F10"/>
    <w:lvl w:ilvl="0" w:tplc="440A000F">
      <w:start w:val="9"/>
      <w:numFmt w:val="decimal"/>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0A3D0470"/>
    <w:multiLevelType w:val="hybridMultilevel"/>
    <w:tmpl w:val="809A3CE2"/>
    <w:lvl w:ilvl="0" w:tplc="338E2DE2">
      <w:start w:val="1"/>
      <w:numFmt w:val="decimal"/>
      <w:lvlText w:val="%1)"/>
      <w:lvlJc w:val="left"/>
      <w:pPr>
        <w:ind w:left="1080" w:hanging="360"/>
      </w:pPr>
      <w:rPr>
        <w:rFonts w:cs="Times New Roman" w:hint="default"/>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3">
    <w:nsid w:val="0D6216C0"/>
    <w:multiLevelType w:val="hybridMultilevel"/>
    <w:tmpl w:val="8FE0E9FE"/>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4">
    <w:nsid w:val="0D801347"/>
    <w:multiLevelType w:val="hybridMultilevel"/>
    <w:tmpl w:val="72D6ECAA"/>
    <w:lvl w:ilvl="0" w:tplc="B2641DFA">
      <w:start w:val="1"/>
      <w:numFmt w:val="decimal"/>
      <w:lvlText w:val="%1-"/>
      <w:lvlJc w:val="left"/>
      <w:pPr>
        <w:ind w:left="1494" w:hanging="360"/>
      </w:pPr>
      <w:rPr>
        <w:rFonts w:hint="default"/>
      </w:rPr>
    </w:lvl>
    <w:lvl w:ilvl="1" w:tplc="440A0019" w:tentative="1">
      <w:start w:val="1"/>
      <w:numFmt w:val="lowerLetter"/>
      <w:lvlText w:val="%2."/>
      <w:lvlJc w:val="left"/>
      <w:pPr>
        <w:ind w:left="2214" w:hanging="360"/>
      </w:pPr>
    </w:lvl>
    <w:lvl w:ilvl="2" w:tplc="440A001B" w:tentative="1">
      <w:start w:val="1"/>
      <w:numFmt w:val="lowerRoman"/>
      <w:lvlText w:val="%3."/>
      <w:lvlJc w:val="right"/>
      <w:pPr>
        <w:ind w:left="2934" w:hanging="180"/>
      </w:pPr>
    </w:lvl>
    <w:lvl w:ilvl="3" w:tplc="440A000F" w:tentative="1">
      <w:start w:val="1"/>
      <w:numFmt w:val="decimal"/>
      <w:lvlText w:val="%4."/>
      <w:lvlJc w:val="left"/>
      <w:pPr>
        <w:ind w:left="3654" w:hanging="360"/>
      </w:pPr>
    </w:lvl>
    <w:lvl w:ilvl="4" w:tplc="440A0019" w:tentative="1">
      <w:start w:val="1"/>
      <w:numFmt w:val="lowerLetter"/>
      <w:lvlText w:val="%5."/>
      <w:lvlJc w:val="left"/>
      <w:pPr>
        <w:ind w:left="4374" w:hanging="360"/>
      </w:pPr>
    </w:lvl>
    <w:lvl w:ilvl="5" w:tplc="440A001B" w:tentative="1">
      <w:start w:val="1"/>
      <w:numFmt w:val="lowerRoman"/>
      <w:lvlText w:val="%6."/>
      <w:lvlJc w:val="right"/>
      <w:pPr>
        <w:ind w:left="5094" w:hanging="180"/>
      </w:pPr>
    </w:lvl>
    <w:lvl w:ilvl="6" w:tplc="440A000F" w:tentative="1">
      <w:start w:val="1"/>
      <w:numFmt w:val="decimal"/>
      <w:lvlText w:val="%7."/>
      <w:lvlJc w:val="left"/>
      <w:pPr>
        <w:ind w:left="5814" w:hanging="360"/>
      </w:pPr>
    </w:lvl>
    <w:lvl w:ilvl="7" w:tplc="440A0019" w:tentative="1">
      <w:start w:val="1"/>
      <w:numFmt w:val="lowerLetter"/>
      <w:lvlText w:val="%8."/>
      <w:lvlJc w:val="left"/>
      <w:pPr>
        <w:ind w:left="6534" w:hanging="360"/>
      </w:pPr>
    </w:lvl>
    <w:lvl w:ilvl="8" w:tplc="440A001B" w:tentative="1">
      <w:start w:val="1"/>
      <w:numFmt w:val="lowerRoman"/>
      <w:lvlText w:val="%9."/>
      <w:lvlJc w:val="right"/>
      <w:pPr>
        <w:ind w:left="7254" w:hanging="180"/>
      </w:pPr>
    </w:lvl>
  </w:abstractNum>
  <w:abstractNum w:abstractNumId="5">
    <w:nsid w:val="12BD0B26"/>
    <w:multiLevelType w:val="multilevel"/>
    <w:tmpl w:val="B02AD2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45D67CA"/>
    <w:multiLevelType w:val="hybridMultilevel"/>
    <w:tmpl w:val="6C94CF2C"/>
    <w:lvl w:ilvl="0" w:tplc="E534BCB8">
      <w:numFmt w:val="bullet"/>
      <w:lvlText w:val="-"/>
      <w:lvlJc w:val="left"/>
      <w:pPr>
        <w:ind w:left="720" w:hanging="360"/>
      </w:pPr>
      <w:rPr>
        <w:rFonts w:ascii="Calibri" w:eastAsia="Times New Roman" w:hAnsi="Calibri" w:hint="default"/>
      </w:rPr>
    </w:lvl>
    <w:lvl w:ilvl="1" w:tplc="440A0003" w:tentative="1">
      <w:start w:val="1"/>
      <w:numFmt w:val="bullet"/>
      <w:lvlText w:val="o"/>
      <w:lvlJc w:val="left"/>
      <w:pPr>
        <w:ind w:left="1440" w:hanging="360"/>
      </w:pPr>
      <w:rPr>
        <w:rFonts w:ascii="Courier New" w:hAnsi="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nsid w:val="18302DC2"/>
    <w:multiLevelType w:val="hybridMultilevel"/>
    <w:tmpl w:val="3578C916"/>
    <w:lvl w:ilvl="0" w:tplc="30E047C2">
      <w:start w:val="1"/>
      <w:numFmt w:val="lowerLetter"/>
      <w:lvlText w:val="%1."/>
      <w:lvlJc w:val="left"/>
      <w:pPr>
        <w:ind w:left="1494" w:hanging="360"/>
      </w:pPr>
      <w:rPr>
        <w:rFonts w:hint="default"/>
      </w:rPr>
    </w:lvl>
    <w:lvl w:ilvl="1" w:tplc="440A0019" w:tentative="1">
      <w:start w:val="1"/>
      <w:numFmt w:val="lowerLetter"/>
      <w:lvlText w:val="%2."/>
      <w:lvlJc w:val="left"/>
      <w:pPr>
        <w:ind w:left="2214" w:hanging="360"/>
      </w:pPr>
    </w:lvl>
    <w:lvl w:ilvl="2" w:tplc="440A001B" w:tentative="1">
      <w:start w:val="1"/>
      <w:numFmt w:val="lowerRoman"/>
      <w:lvlText w:val="%3."/>
      <w:lvlJc w:val="right"/>
      <w:pPr>
        <w:ind w:left="2934" w:hanging="180"/>
      </w:pPr>
    </w:lvl>
    <w:lvl w:ilvl="3" w:tplc="440A000F" w:tentative="1">
      <w:start w:val="1"/>
      <w:numFmt w:val="decimal"/>
      <w:lvlText w:val="%4."/>
      <w:lvlJc w:val="left"/>
      <w:pPr>
        <w:ind w:left="3654" w:hanging="360"/>
      </w:pPr>
    </w:lvl>
    <w:lvl w:ilvl="4" w:tplc="440A0019" w:tentative="1">
      <w:start w:val="1"/>
      <w:numFmt w:val="lowerLetter"/>
      <w:lvlText w:val="%5."/>
      <w:lvlJc w:val="left"/>
      <w:pPr>
        <w:ind w:left="4374" w:hanging="360"/>
      </w:pPr>
    </w:lvl>
    <w:lvl w:ilvl="5" w:tplc="440A001B" w:tentative="1">
      <w:start w:val="1"/>
      <w:numFmt w:val="lowerRoman"/>
      <w:lvlText w:val="%6."/>
      <w:lvlJc w:val="right"/>
      <w:pPr>
        <w:ind w:left="5094" w:hanging="180"/>
      </w:pPr>
    </w:lvl>
    <w:lvl w:ilvl="6" w:tplc="440A000F" w:tentative="1">
      <w:start w:val="1"/>
      <w:numFmt w:val="decimal"/>
      <w:lvlText w:val="%7."/>
      <w:lvlJc w:val="left"/>
      <w:pPr>
        <w:ind w:left="5814" w:hanging="360"/>
      </w:pPr>
    </w:lvl>
    <w:lvl w:ilvl="7" w:tplc="440A0019" w:tentative="1">
      <w:start w:val="1"/>
      <w:numFmt w:val="lowerLetter"/>
      <w:lvlText w:val="%8."/>
      <w:lvlJc w:val="left"/>
      <w:pPr>
        <w:ind w:left="6534" w:hanging="360"/>
      </w:pPr>
    </w:lvl>
    <w:lvl w:ilvl="8" w:tplc="440A001B" w:tentative="1">
      <w:start w:val="1"/>
      <w:numFmt w:val="lowerRoman"/>
      <w:lvlText w:val="%9."/>
      <w:lvlJc w:val="right"/>
      <w:pPr>
        <w:ind w:left="7254" w:hanging="180"/>
      </w:pPr>
    </w:lvl>
  </w:abstractNum>
  <w:abstractNum w:abstractNumId="8">
    <w:nsid w:val="1DAD2933"/>
    <w:multiLevelType w:val="hybridMultilevel"/>
    <w:tmpl w:val="A82A002C"/>
    <w:lvl w:ilvl="0" w:tplc="959AC336">
      <w:start w:val="1"/>
      <w:numFmt w:val="decimal"/>
      <w:lvlText w:val="%1."/>
      <w:lvlJc w:val="left"/>
      <w:pPr>
        <w:ind w:left="1080" w:hanging="360"/>
      </w:pPr>
      <w:rPr>
        <w:rFonts w:cs="Times New Roman" w:hint="default"/>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9">
    <w:nsid w:val="1FA546C8"/>
    <w:multiLevelType w:val="hybridMultilevel"/>
    <w:tmpl w:val="583EC4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4940109"/>
    <w:multiLevelType w:val="hybridMultilevel"/>
    <w:tmpl w:val="3BA6C390"/>
    <w:lvl w:ilvl="0" w:tplc="440A000F">
      <w:start w:val="3"/>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2C294E66"/>
    <w:multiLevelType w:val="hybridMultilevel"/>
    <w:tmpl w:val="114E18BC"/>
    <w:lvl w:ilvl="0" w:tplc="FB300D64">
      <w:start w:val="1"/>
      <w:numFmt w:val="decimal"/>
      <w:lvlText w:val="%1)"/>
      <w:lvlJc w:val="left"/>
      <w:pPr>
        <w:ind w:left="1080" w:hanging="360"/>
      </w:pPr>
      <w:rPr>
        <w:rFonts w:cs="Times New Roman" w:hint="default"/>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12">
    <w:nsid w:val="2D3337C7"/>
    <w:multiLevelType w:val="hybridMultilevel"/>
    <w:tmpl w:val="C62AB140"/>
    <w:lvl w:ilvl="0" w:tplc="440A000F">
      <w:start w:val="1"/>
      <w:numFmt w:val="decimal"/>
      <w:lvlText w:val="%1."/>
      <w:lvlJc w:val="left"/>
      <w:pPr>
        <w:ind w:left="786" w:hanging="360"/>
      </w:pPr>
      <w:rPr>
        <w:rFonts w:hint="default"/>
      </w:rPr>
    </w:lvl>
    <w:lvl w:ilvl="1" w:tplc="440A0019" w:tentative="1">
      <w:start w:val="1"/>
      <w:numFmt w:val="lowerLetter"/>
      <w:lvlText w:val="%2."/>
      <w:lvlJc w:val="left"/>
      <w:pPr>
        <w:ind w:left="1506" w:hanging="360"/>
      </w:pPr>
    </w:lvl>
    <w:lvl w:ilvl="2" w:tplc="440A001B" w:tentative="1">
      <w:start w:val="1"/>
      <w:numFmt w:val="lowerRoman"/>
      <w:lvlText w:val="%3."/>
      <w:lvlJc w:val="right"/>
      <w:pPr>
        <w:ind w:left="2226" w:hanging="180"/>
      </w:pPr>
    </w:lvl>
    <w:lvl w:ilvl="3" w:tplc="440A000F" w:tentative="1">
      <w:start w:val="1"/>
      <w:numFmt w:val="decimal"/>
      <w:lvlText w:val="%4."/>
      <w:lvlJc w:val="left"/>
      <w:pPr>
        <w:ind w:left="2946" w:hanging="360"/>
      </w:pPr>
    </w:lvl>
    <w:lvl w:ilvl="4" w:tplc="440A0019" w:tentative="1">
      <w:start w:val="1"/>
      <w:numFmt w:val="lowerLetter"/>
      <w:lvlText w:val="%5."/>
      <w:lvlJc w:val="left"/>
      <w:pPr>
        <w:ind w:left="3666" w:hanging="360"/>
      </w:pPr>
    </w:lvl>
    <w:lvl w:ilvl="5" w:tplc="440A001B" w:tentative="1">
      <w:start w:val="1"/>
      <w:numFmt w:val="lowerRoman"/>
      <w:lvlText w:val="%6."/>
      <w:lvlJc w:val="right"/>
      <w:pPr>
        <w:ind w:left="4386" w:hanging="180"/>
      </w:pPr>
    </w:lvl>
    <w:lvl w:ilvl="6" w:tplc="440A000F" w:tentative="1">
      <w:start w:val="1"/>
      <w:numFmt w:val="decimal"/>
      <w:lvlText w:val="%7."/>
      <w:lvlJc w:val="left"/>
      <w:pPr>
        <w:ind w:left="5106" w:hanging="360"/>
      </w:pPr>
    </w:lvl>
    <w:lvl w:ilvl="7" w:tplc="440A0019" w:tentative="1">
      <w:start w:val="1"/>
      <w:numFmt w:val="lowerLetter"/>
      <w:lvlText w:val="%8."/>
      <w:lvlJc w:val="left"/>
      <w:pPr>
        <w:ind w:left="5826" w:hanging="360"/>
      </w:pPr>
    </w:lvl>
    <w:lvl w:ilvl="8" w:tplc="440A001B" w:tentative="1">
      <w:start w:val="1"/>
      <w:numFmt w:val="lowerRoman"/>
      <w:lvlText w:val="%9."/>
      <w:lvlJc w:val="right"/>
      <w:pPr>
        <w:ind w:left="6546" w:hanging="180"/>
      </w:pPr>
    </w:lvl>
  </w:abstractNum>
  <w:abstractNum w:abstractNumId="13">
    <w:nsid w:val="2DA41949"/>
    <w:multiLevelType w:val="hybridMultilevel"/>
    <w:tmpl w:val="EA3A5D32"/>
    <w:lvl w:ilvl="0" w:tplc="440A000F">
      <w:start w:val="1"/>
      <w:numFmt w:val="decimal"/>
      <w:lvlText w:val="%1."/>
      <w:lvlJc w:val="left"/>
      <w:pPr>
        <w:ind w:left="1440" w:hanging="360"/>
      </w:pPr>
      <w:rPr>
        <w:rFonts w:cs="Times New Roman"/>
      </w:rPr>
    </w:lvl>
    <w:lvl w:ilvl="1" w:tplc="440A0019" w:tentative="1">
      <w:start w:val="1"/>
      <w:numFmt w:val="lowerLetter"/>
      <w:lvlText w:val="%2."/>
      <w:lvlJc w:val="left"/>
      <w:pPr>
        <w:ind w:left="2160" w:hanging="360"/>
      </w:pPr>
      <w:rPr>
        <w:rFonts w:cs="Times New Roman"/>
      </w:rPr>
    </w:lvl>
    <w:lvl w:ilvl="2" w:tplc="440A001B" w:tentative="1">
      <w:start w:val="1"/>
      <w:numFmt w:val="lowerRoman"/>
      <w:lvlText w:val="%3."/>
      <w:lvlJc w:val="right"/>
      <w:pPr>
        <w:ind w:left="2880" w:hanging="180"/>
      </w:pPr>
      <w:rPr>
        <w:rFonts w:cs="Times New Roman"/>
      </w:rPr>
    </w:lvl>
    <w:lvl w:ilvl="3" w:tplc="440A000F" w:tentative="1">
      <w:start w:val="1"/>
      <w:numFmt w:val="decimal"/>
      <w:lvlText w:val="%4."/>
      <w:lvlJc w:val="left"/>
      <w:pPr>
        <w:ind w:left="3600" w:hanging="360"/>
      </w:pPr>
      <w:rPr>
        <w:rFonts w:cs="Times New Roman"/>
      </w:rPr>
    </w:lvl>
    <w:lvl w:ilvl="4" w:tplc="440A0019" w:tentative="1">
      <w:start w:val="1"/>
      <w:numFmt w:val="lowerLetter"/>
      <w:lvlText w:val="%5."/>
      <w:lvlJc w:val="left"/>
      <w:pPr>
        <w:ind w:left="4320" w:hanging="360"/>
      </w:pPr>
      <w:rPr>
        <w:rFonts w:cs="Times New Roman"/>
      </w:rPr>
    </w:lvl>
    <w:lvl w:ilvl="5" w:tplc="440A001B" w:tentative="1">
      <w:start w:val="1"/>
      <w:numFmt w:val="lowerRoman"/>
      <w:lvlText w:val="%6."/>
      <w:lvlJc w:val="right"/>
      <w:pPr>
        <w:ind w:left="5040" w:hanging="180"/>
      </w:pPr>
      <w:rPr>
        <w:rFonts w:cs="Times New Roman"/>
      </w:rPr>
    </w:lvl>
    <w:lvl w:ilvl="6" w:tplc="440A000F" w:tentative="1">
      <w:start w:val="1"/>
      <w:numFmt w:val="decimal"/>
      <w:lvlText w:val="%7."/>
      <w:lvlJc w:val="left"/>
      <w:pPr>
        <w:ind w:left="5760" w:hanging="360"/>
      </w:pPr>
      <w:rPr>
        <w:rFonts w:cs="Times New Roman"/>
      </w:rPr>
    </w:lvl>
    <w:lvl w:ilvl="7" w:tplc="440A0019" w:tentative="1">
      <w:start w:val="1"/>
      <w:numFmt w:val="lowerLetter"/>
      <w:lvlText w:val="%8."/>
      <w:lvlJc w:val="left"/>
      <w:pPr>
        <w:ind w:left="6480" w:hanging="360"/>
      </w:pPr>
      <w:rPr>
        <w:rFonts w:cs="Times New Roman"/>
      </w:rPr>
    </w:lvl>
    <w:lvl w:ilvl="8" w:tplc="440A001B" w:tentative="1">
      <w:start w:val="1"/>
      <w:numFmt w:val="lowerRoman"/>
      <w:lvlText w:val="%9."/>
      <w:lvlJc w:val="right"/>
      <w:pPr>
        <w:ind w:left="7200" w:hanging="180"/>
      </w:pPr>
      <w:rPr>
        <w:rFonts w:cs="Times New Roman"/>
      </w:rPr>
    </w:lvl>
  </w:abstractNum>
  <w:abstractNum w:abstractNumId="14">
    <w:nsid w:val="3003208F"/>
    <w:multiLevelType w:val="hybridMultilevel"/>
    <w:tmpl w:val="2C5AD9A8"/>
    <w:lvl w:ilvl="0" w:tplc="04905722">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35C515F2"/>
    <w:multiLevelType w:val="hybridMultilevel"/>
    <w:tmpl w:val="2084BBEE"/>
    <w:lvl w:ilvl="0" w:tplc="440A000F">
      <w:start w:val="7"/>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37E33668"/>
    <w:multiLevelType w:val="hybridMultilevel"/>
    <w:tmpl w:val="01823578"/>
    <w:lvl w:ilvl="0" w:tplc="540A0013">
      <w:start w:val="1"/>
      <w:numFmt w:val="upperRoman"/>
      <w:lvlText w:val="%1."/>
      <w:lvlJc w:val="right"/>
      <w:pPr>
        <w:ind w:left="1854" w:hanging="360"/>
      </w:pPr>
    </w:lvl>
    <w:lvl w:ilvl="1" w:tplc="540A0019" w:tentative="1">
      <w:start w:val="1"/>
      <w:numFmt w:val="lowerLetter"/>
      <w:lvlText w:val="%2."/>
      <w:lvlJc w:val="left"/>
      <w:pPr>
        <w:ind w:left="2574" w:hanging="360"/>
      </w:pPr>
    </w:lvl>
    <w:lvl w:ilvl="2" w:tplc="540A001B" w:tentative="1">
      <w:start w:val="1"/>
      <w:numFmt w:val="lowerRoman"/>
      <w:lvlText w:val="%3."/>
      <w:lvlJc w:val="right"/>
      <w:pPr>
        <w:ind w:left="3294" w:hanging="180"/>
      </w:pPr>
    </w:lvl>
    <w:lvl w:ilvl="3" w:tplc="540A000F" w:tentative="1">
      <w:start w:val="1"/>
      <w:numFmt w:val="decimal"/>
      <w:lvlText w:val="%4."/>
      <w:lvlJc w:val="left"/>
      <w:pPr>
        <w:ind w:left="4014" w:hanging="360"/>
      </w:pPr>
    </w:lvl>
    <w:lvl w:ilvl="4" w:tplc="540A0019" w:tentative="1">
      <w:start w:val="1"/>
      <w:numFmt w:val="lowerLetter"/>
      <w:lvlText w:val="%5."/>
      <w:lvlJc w:val="left"/>
      <w:pPr>
        <w:ind w:left="4734" w:hanging="360"/>
      </w:pPr>
    </w:lvl>
    <w:lvl w:ilvl="5" w:tplc="540A001B" w:tentative="1">
      <w:start w:val="1"/>
      <w:numFmt w:val="lowerRoman"/>
      <w:lvlText w:val="%6."/>
      <w:lvlJc w:val="right"/>
      <w:pPr>
        <w:ind w:left="5454" w:hanging="180"/>
      </w:pPr>
    </w:lvl>
    <w:lvl w:ilvl="6" w:tplc="540A000F" w:tentative="1">
      <w:start w:val="1"/>
      <w:numFmt w:val="decimal"/>
      <w:lvlText w:val="%7."/>
      <w:lvlJc w:val="left"/>
      <w:pPr>
        <w:ind w:left="6174" w:hanging="360"/>
      </w:pPr>
    </w:lvl>
    <w:lvl w:ilvl="7" w:tplc="540A0019" w:tentative="1">
      <w:start w:val="1"/>
      <w:numFmt w:val="lowerLetter"/>
      <w:lvlText w:val="%8."/>
      <w:lvlJc w:val="left"/>
      <w:pPr>
        <w:ind w:left="6894" w:hanging="360"/>
      </w:pPr>
    </w:lvl>
    <w:lvl w:ilvl="8" w:tplc="540A001B" w:tentative="1">
      <w:start w:val="1"/>
      <w:numFmt w:val="lowerRoman"/>
      <w:lvlText w:val="%9."/>
      <w:lvlJc w:val="right"/>
      <w:pPr>
        <w:ind w:left="7614" w:hanging="180"/>
      </w:pPr>
    </w:lvl>
  </w:abstractNum>
  <w:abstractNum w:abstractNumId="17">
    <w:nsid w:val="397D3857"/>
    <w:multiLevelType w:val="multilevel"/>
    <w:tmpl w:val="2EB89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364B27"/>
    <w:multiLevelType w:val="hybridMultilevel"/>
    <w:tmpl w:val="C0122D7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9">
    <w:nsid w:val="3DB45ADE"/>
    <w:multiLevelType w:val="hybridMultilevel"/>
    <w:tmpl w:val="9600181A"/>
    <w:lvl w:ilvl="0" w:tplc="5CBAB300">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nsid w:val="428D4D77"/>
    <w:multiLevelType w:val="hybridMultilevel"/>
    <w:tmpl w:val="303CD57C"/>
    <w:lvl w:ilvl="0" w:tplc="440A000F">
      <w:start w:val="1"/>
      <w:numFmt w:val="decimal"/>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1">
    <w:nsid w:val="459F261E"/>
    <w:multiLevelType w:val="hybridMultilevel"/>
    <w:tmpl w:val="3E0835D6"/>
    <w:lvl w:ilvl="0" w:tplc="424A7268">
      <w:start w:val="1"/>
      <w:numFmt w:val="decimal"/>
      <w:lvlText w:val="%1-"/>
      <w:lvlJc w:val="left"/>
      <w:pPr>
        <w:ind w:left="390" w:hanging="360"/>
      </w:pPr>
      <w:rPr>
        <w:rFonts w:cs="Times New Roman" w:hint="default"/>
      </w:rPr>
    </w:lvl>
    <w:lvl w:ilvl="1" w:tplc="440A0019" w:tentative="1">
      <w:start w:val="1"/>
      <w:numFmt w:val="lowerLetter"/>
      <w:lvlText w:val="%2."/>
      <w:lvlJc w:val="left"/>
      <w:pPr>
        <w:ind w:left="1110" w:hanging="360"/>
      </w:pPr>
      <w:rPr>
        <w:rFonts w:cs="Times New Roman"/>
      </w:rPr>
    </w:lvl>
    <w:lvl w:ilvl="2" w:tplc="440A001B" w:tentative="1">
      <w:start w:val="1"/>
      <w:numFmt w:val="lowerRoman"/>
      <w:lvlText w:val="%3."/>
      <w:lvlJc w:val="right"/>
      <w:pPr>
        <w:ind w:left="1830" w:hanging="180"/>
      </w:pPr>
      <w:rPr>
        <w:rFonts w:cs="Times New Roman"/>
      </w:rPr>
    </w:lvl>
    <w:lvl w:ilvl="3" w:tplc="440A000F" w:tentative="1">
      <w:start w:val="1"/>
      <w:numFmt w:val="decimal"/>
      <w:lvlText w:val="%4."/>
      <w:lvlJc w:val="left"/>
      <w:pPr>
        <w:ind w:left="2550" w:hanging="360"/>
      </w:pPr>
      <w:rPr>
        <w:rFonts w:cs="Times New Roman"/>
      </w:rPr>
    </w:lvl>
    <w:lvl w:ilvl="4" w:tplc="440A0019" w:tentative="1">
      <w:start w:val="1"/>
      <w:numFmt w:val="lowerLetter"/>
      <w:lvlText w:val="%5."/>
      <w:lvlJc w:val="left"/>
      <w:pPr>
        <w:ind w:left="3270" w:hanging="360"/>
      </w:pPr>
      <w:rPr>
        <w:rFonts w:cs="Times New Roman"/>
      </w:rPr>
    </w:lvl>
    <w:lvl w:ilvl="5" w:tplc="440A001B" w:tentative="1">
      <w:start w:val="1"/>
      <w:numFmt w:val="lowerRoman"/>
      <w:lvlText w:val="%6."/>
      <w:lvlJc w:val="right"/>
      <w:pPr>
        <w:ind w:left="3990" w:hanging="180"/>
      </w:pPr>
      <w:rPr>
        <w:rFonts w:cs="Times New Roman"/>
      </w:rPr>
    </w:lvl>
    <w:lvl w:ilvl="6" w:tplc="440A000F" w:tentative="1">
      <w:start w:val="1"/>
      <w:numFmt w:val="decimal"/>
      <w:lvlText w:val="%7."/>
      <w:lvlJc w:val="left"/>
      <w:pPr>
        <w:ind w:left="4710" w:hanging="360"/>
      </w:pPr>
      <w:rPr>
        <w:rFonts w:cs="Times New Roman"/>
      </w:rPr>
    </w:lvl>
    <w:lvl w:ilvl="7" w:tplc="440A0019" w:tentative="1">
      <w:start w:val="1"/>
      <w:numFmt w:val="lowerLetter"/>
      <w:lvlText w:val="%8."/>
      <w:lvlJc w:val="left"/>
      <w:pPr>
        <w:ind w:left="5430" w:hanging="360"/>
      </w:pPr>
      <w:rPr>
        <w:rFonts w:cs="Times New Roman"/>
      </w:rPr>
    </w:lvl>
    <w:lvl w:ilvl="8" w:tplc="440A001B" w:tentative="1">
      <w:start w:val="1"/>
      <w:numFmt w:val="lowerRoman"/>
      <w:lvlText w:val="%9."/>
      <w:lvlJc w:val="right"/>
      <w:pPr>
        <w:ind w:left="6150" w:hanging="180"/>
      </w:pPr>
      <w:rPr>
        <w:rFonts w:cs="Times New Roman"/>
      </w:rPr>
    </w:lvl>
  </w:abstractNum>
  <w:abstractNum w:abstractNumId="22">
    <w:nsid w:val="473049EE"/>
    <w:multiLevelType w:val="hybridMultilevel"/>
    <w:tmpl w:val="8D965A80"/>
    <w:lvl w:ilvl="0" w:tplc="21309ABC">
      <w:start w:val="1"/>
      <w:numFmt w:val="lowerLetter"/>
      <w:lvlText w:val="%1)"/>
      <w:lvlJc w:val="left"/>
      <w:pPr>
        <w:ind w:left="1080" w:hanging="360"/>
      </w:pPr>
      <w:rPr>
        <w:rFonts w:cs="Times New Roman" w:hint="default"/>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23">
    <w:nsid w:val="489245A3"/>
    <w:multiLevelType w:val="hybridMultilevel"/>
    <w:tmpl w:val="9600181A"/>
    <w:lvl w:ilvl="0" w:tplc="5CBAB300">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nsid w:val="4E3505A1"/>
    <w:multiLevelType w:val="hybridMultilevel"/>
    <w:tmpl w:val="486848A4"/>
    <w:lvl w:ilvl="0" w:tplc="FF28421A">
      <w:start w:val="2"/>
      <w:numFmt w:val="decimal"/>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25">
    <w:nsid w:val="4F3A30A5"/>
    <w:multiLevelType w:val="hybridMultilevel"/>
    <w:tmpl w:val="60FAEFDE"/>
    <w:lvl w:ilvl="0" w:tplc="225EBF60">
      <w:start w:val="1"/>
      <w:numFmt w:val="lowerLetter"/>
      <w:lvlText w:val="%1)"/>
      <w:lvlJc w:val="left"/>
      <w:pPr>
        <w:ind w:left="1080" w:hanging="360"/>
      </w:pPr>
      <w:rPr>
        <w:rFonts w:cs="Times New Roman" w:hint="default"/>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26">
    <w:nsid w:val="505F0B31"/>
    <w:multiLevelType w:val="hybridMultilevel"/>
    <w:tmpl w:val="22CC701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7">
    <w:nsid w:val="52B3574E"/>
    <w:multiLevelType w:val="hybridMultilevel"/>
    <w:tmpl w:val="0576E474"/>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28">
    <w:nsid w:val="53C7442B"/>
    <w:multiLevelType w:val="hybridMultilevel"/>
    <w:tmpl w:val="DC74C906"/>
    <w:lvl w:ilvl="0" w:tplc="440A000F">
      <w:start w:val="3"/>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nsid w:val="5771518F"/>
    <w:multiLevelType w:val="hybridMultilevel"/>
    <w:tmpl w:val="9600181A"/>
    <w:lvl w:ilvl="0" w:tplc="5CBAB300">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nsid w:val="594611B5"/>
    <w:multiLevelType w:val="hybridMultilevel"/>
    <w:tmpl w:val="89CA76D2"/>
    <w:lvl w:ilvl="0" w:tplc="96D4F2F6">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1">
    <w:nsid w:val="59AB30AA"/>
    <w:multiLevelType w:val="hybridMultilevel"/>
    <w:tmpl w:val="DB62BE0C"/>
    <w:lvl w:ilvl="0" w:tplc="8B5006F2">
      <w:start w:val="1"/>
      <w:numFmt w:val="decimal"/>
      <w:lvlText w:val="%1."/>
      <w:lvlJc w:val="left"/>
      <w:pPr>
        <w:ind w:left="1080" w:hanging="360"/>
      </w:pPr>
      <w:rPr>
        <w:rFonts w:cs="Times New Roman" w:hint="default"/>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32">
    <w:nsid w:val="6089201B"/>
    <w:multiLevelType w:val="hybridMultilevel"/>
    <w:tmpl w:val="48F4084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3">
    <w:nsid w:val="60F97A3F"/>
    <w:multiLevelType w:val="hybridMultilevel"/>
    <w:tmpl w:val="A202AA0A"/>
    <w:lvl w:ilvl="0" w:tplc="53B4A006">
      <w:start w:val="3"/>
      <w:numFmt w:val="decimal"/>
      <w:lvlText w:val="%1"/>
      <w:lvlJc w:val="left"/>
      <w:pPr>
        <w:ind w:left="1080" w:hanging="360"/>
      </w:pPr>
      <w:rPr>
        <w:rFonts w:cs="Times New Roman" w:hint="default"/>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34">
    <w:nsid w:val="66A044A1"/>
    <w:multiLevelType w:val="hybridMultilevel"/>
    <w:tmpl w:val="BC2684E4"/>
    <w:lvl w:ilvl="0" w:tplc="75B0641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5">
    <w:nsid w:val="6B945405"/>
    <w:multiLevelType w:val="hybridMultilevel"/>
    <w:tmpl w:val="C45EFD56"/>
    <w:lvl w:ilvl="0" w:tplc="1E4C999E">
      <w:start w:val="1"/>
      <w:numFmt w:val="decimal"/>
      <w:lvlText w:val="%1."/>
      <w:lvlJc w:val="left"/>
      <w:pPr>
        <w:ind w:left="1080" w:hanging="360"/>
      </w:pPr>
      <w:rPr>
        <w:rFonts w:cs="Times New Roman" w:hint="default"/>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36">
    <w:nsid w:val="6C5421E4"/>
    <w:multiLevelType w:val="multilevel"/>
    <w:tmpl w:val="D25A44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CF243A9"/>
    <w:multiLevelType w:val="hybridMultilevel"/>
    <w:tmpl w:val="01823578"/>
    <w:lvl w:ilvl="0" w:tplc="540A0013">
      <w:start w:val="1"/>
      <w:numFmt w:val="upperRoman"/>
      <w:lvlText w:val="%1."/>
      <w:lvlJc w:val="right"/>
      <w:pPr>
        <w:ind w:left="1854" w:hanging="360"/>
      </w:pPr>
      <w:rPr>
        <w:rFonts w:cs="Times New Roman"/>
      </w:rPr>
    </w:lvl>
    <w:lvl w:ilvl="1" w:tplc="540A0019" w:tentative="1">
      <w:start w:val="1"/>
      <w:numFmt w:val="lowerLetter"/>
      <w:lvlText w:val="%2."/>
      <w:lvlJc w:val="left"/>
      <w:pPr>
        <w:ind w:left="2574" w:hanging="360"/>
      </w:pPr>
      <w:rPr>
        <w:rFonts w:cs="Times New Roman"/>
      </w:rPr>
    </w:lvl>
    <w:lvl w:ilvl="2" w:tplc="540A001B" w:tentative="1">
      <w:start w:val="1"/>
      <w:numFmt w:val="lowerRoman"/>
      <w:lvlText w:val="%3."/>
      <w:lvlJc w:val="right"/>
      <w:pPr>
        <w:ind w:left="3294" w:hanging="180"/>
      </w:pPr>
      <w:rPr>
        <w:rFonts w:cs="Times New Roman"/>
      </w:rPr>
    </w:lvl>
    <w:lvl w:ilvl="3" w:tplc="540A000F" w:tentative="1">
      <w:start w:val="1"/>
      <w:numFmt w:val="decimal"/>
      <w:lvlText w:val="%4."/>
      <w:lvlJc w:val="left"/>
      <w:pPr>
        <w:ind w:left="4014" w:hanging="360"/>
      </w:pPr>
      <w:rPr>
        <w:rFonts w:cs="Times New Roman"/>
      </w:rPr>
    </w:lvl>
    <w:lvl w:ilvl="4" w:tplc="540A0019" w:tentative="1">
      <w:start w:val="1"/>
      <w:numFmt w:val="lowerLetter"/>
      <w:lvlText w:val="%5."/>
      <w:lvlJc w:val="left"/>
      <w:pPr>
        <w:ind w:left="4734" w:hanging="360"/>
      </w:pPr>
      <w:rPr>
        <w:rFonts w:cs="Times New Roman"/>
      </w:rPr>
    </w:lvl>
    <w:lvl w:ilvl="5" w:tplc="540A001B" w:tentative="1">
      <w:start w:val="1"/>
      <w:numFmt w:val="lowerRoman"/>
      <w:lvlText w:val="%6."/>
      <w:lvlJc w:val="right"/>
      <w:pPr>
        <w:ind w:left="5454" w:hanging="180"/>
      </w:pPr>
      <w:rPr>
        <w:rFonts w:cs="Times New Roman"/>
      </w:rPr>
    </w:lvl>
    <w:lvl w:ilvl="6" w:tplc="540A000F" w:tentative="1">
      <w:start w:val="1"/>
      <w:numFmt w:val="decimal"/>
      <w:lvlText w:val="%7."/>
      <w:lvlJc w:val="left"/>
      <w:pPr>
        <w:ind w:left="6174" w:hanging="360"/>
      </w:pPr>
      <w:rPr>
        <w:rFonts w:cs="Times New Roman"/>
      </w:rPr>
    </w:lvl>
    <w:lvl w:ilvl="7" w:tplc="540A0019" w:tentative="1">
      <w:start w:val="1"/>
      <w:numFmt w:val="lowerLetter"/>
      <w:lvlText w:val="%8."/>
      <w:lvlJc w:val="left"/>
      <w:pPr>
        <w:ind w:left="6894" w:hanging="360"/>
      </w:pPr>
      <w:rPr>
        <w:rFonts w:cs="Times New Roman"/>
      </w:rPr>
    </w:lvl>
    <w:lvl w:ilvl="8" w:tplc="540A001B" w:tentative="1">
      <w:start w:val="1"/>
      <w:numFmt w:val="lowerRoman"/>
      <w:lvlText w:val="%9."/>
      <w:lvlJc w:val="right"/>
      <w:pPr>
        <w:ind w:left="7614" w:hanging="180"/>
      </w:pPr>
      <w:rPr>
        <w:rFonts w:cs="Times New Roman"/>
      </w:rPr>
    </w:lvl>
  </w:abstractNum>
  <w:abstractNum w:abstractNumId="38">
    <w:nsid w:val="70942C60"/>
    <w:multiLevelType w:val="multilevel"/>
    <w:tmpl w:val="2DBCE3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1214D9D"/>
    <w:multiLevelType w:val="hybridMultilevel"/>
    <w:tmpl w:val="174296E4"/>
    <w:lvl w:ilvl="0" w:tplc="8A184A3A">
      <w:start w:val="1"/>
      <w:numFmt w:val="decimal"/>
      <w:lvlText w:val="%1."/>
      <w:lvlJc w:val="left"/>
      <w:pPr>
        <w:ind w:left="1080" w:hanging="360"/>
      </w:pPr>
      <w:rPr>
        <w:rFonts w:cs="Times New Roman" w:hint="default"/>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40">
    <w:nsid w:val="75B56FB7"/>
    <w:multiLevelType w:val="hybridMultilevel"/>
    <w:tmpl w:val="29A61754"/>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41">
    <w:nsid w:val="75F92098"/>
    <w:multiLevelType w:val="hybridMultilevel"/>
    <w:tmpl w:val="B80A1196"/>
    <w:lvl w:ilvl="0" w:tplc="BC0C9C9C">
      <w:start w:val="4"/>
      <w:numFmt w:val="decimal"/>
      <w:lvlText w:val="%1."/>
      <w:lvlJc w:val="left"/>
      <w:pPr>
        <w:ind w:left="1080" w:hanging="360"/>
      </w:pPr>
      <w:rPr>
        <w:rFonts w:cs="Times New Roman" w:hint="default"/>
      </w:rPr>
    </w:lvl>
    <w:lvl w:ilvl="1" w:tplc="440A0019" w:tentative="1">
      <w:start w:val="1"/>
      <w:numFmt w:val="lowerLetter"/>
      <w:lvlText w:val="%2."/>
      <w:lvlJc w:val="left"/>
      <w:pPr>
        <w:ind w:left="1800" w:hanging="360"/>
      </w:pPr>
      <w:rPr>
        <w:rFonts w:cs="Times New Roman"/>
      </w:rPr>
    </w:lvl>
    <w:lvl w:ilvl="2" w:tplc="440A001B" w:tentative="1">
      <w:start w:val="1"/>
      <w:numFmt w:val="lowerRoman"/>
      <w:lvlText w:val="%3."/>
      <w:lvlJc w:val="right"/>
      <w:pPr>
        <w:ind w:left="2520" w:hanging="180"/>
      </w:pPr>
      <w:rPr>
        <w:rFonts w:cs="Times New Roman"/>
      </w:rPr>
    </w:lvl>
    <w:lvl w:ilvl="3" w:tplc="440A000F" w:tentative="1">
      <w:start w:val="1"/>
      <w:numFmt w:val="decimal"/>
      <w:lvlText w:val="%4."/>
      <w:lvlJc w:val="left"/>
      <w:pPr>
        <w:ind w:left="3240" w:hanging="360"/>
      </w:pPr>
      <w:rPr>
        <w:rFonts w:cs="Times New Roman"/>
      </w:rPr>
    </w:lvl>
    <w:lvl w:ilvl="4" w:tplc="440A0019" w:tentative="1">
      <w:start w:val="1"/>
      <w:numFmt w:val="lowerLetter"/>
      <w:lvlText w:val="%5."/>
      <w:lvlJc w:val="left"/>
      <w:pPr>
        <w:ind w:left="3960" w:hanging="360"/>
      </w:pPr>
      <w:rPr>
        <w:rFonts w:cs="Times New Roman"/>
      </w:rPr>
    </w:lvl>
    <w:lvl w:ilvl="5" w:tplc="440A001B" w:tentative="1">
      <w:start w:val="1"/>
      <w:numFmt w:val="lowerRoman"/>
      <w:lvlText w:val="%6."/>
      <w:lvlJc w:val="right"/>
      <w:pPr>
        <w:ind w:left="4680" w:hanging="180"/>
      </w:pPr>
      <w:rPr>
        <w:rFonts w:cs="Times New Roman"/>
      </w:rPr>
    </w:lvl>
    <w:lvl w:ilvl="6" w:tplc="440A000F" w:tentative="1">
      <w:start w:val="1"/>
      <w:numFmt w:val="decimal"/>
      <w:lvlText w:val="%7."/>
      <w:lvlJc w:val="left"/>
      <w:pPr>
        <w:ind w:left="5400" w:hanging="360"/>
      </w:pPr>
      <w:rPr>
        <w:rFonts w:cs="Times New Roman"/>
      </w:rPr>
    </w:lvl>
    <w:lvl w:ilvl="7" w:tplc="440A0019" w:tentative="1">
      <w:start w:val="1"/>
      <w:numFmt w:val="lowerLetter"/>
      <w:lvlText w:val="%8."/>
      <w:lvlJc w:val="left"/>
      <w:pPr>
        <w:ind w:left="6120" w:hanging="360"/>
      </w:pPr>
      <w:rPr>
        <w:rFonts w:cs="Times New Roman"/>
      </w:rPr>
    </w:lvl>
    <w:lvl w:ilvl="8" w:tplc="440A001B" w:tentative="1">
      <w:start w:val="1"/>
      <w:numFmt w:val="lowerRoman"/>
      <w:lvlText w:val="%9."/>
      <w:lvlJc w:val="right"/>
      <w:pPr>
        <w:ind w:left="6840" w:hanging="180"/>
      </w:pPr>
      <w:rPr>
        <w:rFonts w:cs="Times New Roman"/>
      </w:rPr>
    </w:lvl>
  </w:abstractNum>
  <w:abstractNum w:abstractNumId="42">
    <w:nsid w:val="78E41A3B"/>
    <w:multiLevelType w:val="hybridMultilevel"/>
    <w:tmpl w:val="1584BE4C"/>
    <w:lvl w:ilvl="0" w:tplc="C044AB8E">
      <w:start w:val="3"/>
      <w:numFmt w:val="decimal"/>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43">
    <w:nsid w:val="7BB348AB"/>
    <w:multiLevelType w:val="hybridMultilevel"/>
    <w:tmpl w:val="3DFAFF5C"/>
    <w:lvl w:ilvl="0" w:tplc="440A0001">
      <w:start w:val="1"/>
      <w:numFmt w:val="bullet"/>
      <w:lvlText w:val=""/>
      <w:lvlJc w:val="left"/>
      <w:pPr>
        <w:ind w:left="788" w:hanging="360"/>
      </w:pPr>
      <w:rPr>
        <w:rFonts w:ascii="Symbol" w:hAnsi="Symbol" w:hint="default"/>
      </w:rPr>
    </w:lvl>
    <w:lvl w:ilvl="1" w:tplc="440A0003" w:tentative="1">
      <w:start w:val="1"/>
      <w:numFmt w:val="bullet"/>
      <w:lvlText w:val="o"/>
      <w:lvlJc w:val="left"/>
      <w:pPr>
        <w:ind w:left="1508" w:hanging="360"/>
      </w:pPr>
      <w:rPr>
        <w:rFonts w:ascii="Courier New" w:hAnsi="Courier New" w:cs="Courier New" w:hint="default"/>
      </w:rPr>
    </w:lvl>
    <w:lvl w:ilvl="2" w:tplc="440A0005" w:tentative="1">
      <w:start w:val="1"/>
      <w:numFmt w:val="bullet"/>
      <w:lvlText w:val=""/>
      <w:lvlJc w:val="left"/>
      <w:pPr>
        <w:ind w:left="2228" w:hanging="360"/>
      </w:pPr>
      <w:rPr>
        <w:rFonts w:ascii="Wingdings" w:hAnsi="Wingdings" w:hint="default"/>
      </w:rPr>
    </w:lvl>
    <w:lvl w:ilvl="3" w:tplc="440A0001" w:tentative="1">
      <w:start w:val="1"/>
      <w:numFmt w:val="bullet"/>
      <w:lvlText w:val=""/>
      <w:lvlJc w:val="left"/>
      <w:pPr>
        <w:ind w:left="2948" w:hanging="360"/>
      </w:pPr>
      <w:rPr>
        <w:rFonts w:ascii="Symbol" w:hAnsi="Symbol" w:hint="default"/>
      </w:rPr>
    </w:lvl>
    <w:lvl w:ilvl="4" w:tplc="440A0003" w:tentative="1">
      <w:start w:val="1"/>
      <w:numFmt w:val="bullet"/>
      <w:lvlText w:val="o"/>
      <w:lvlJc w:val="left"/>
      <w:pPr>
        <w:ind w:left="3668" w:hanging="360"/>
      </w:pPr>
      <w:rPr>
        <w:rFonts w:ascii="Courier New" w:hAnsi="Courier New" w:cs="Courier New" w:hint="default"/>
      </w:rPr>
    </w:lvl>
    <w:lvl w:ilvl="5" w:tplc="440A0005" w:tentative="1">
      <w:start w:val="1"/>
      <w:numFmt w:val="bullet"/>
      <w:lvlText w:val=""/>
      <w:lvlJc w:val="left"/>
      <w:pPr>
        <w:ind w:left="4388" w:hanging="360"/>
      </w:pPr>
      <w:rPr>
        <w:rFonts w:ascii="Wingdings" w:hAnsi="Wingdings" w:hint="default"/>
      </w:rPr>
    </w:lvl>
    <w:lvl w:ilvl="6" w:tplc="440A0001" w:tentative="1">
      <w:start w:val="1"/>
      <w:numFmt w:val="bullet"/>
      <w:lvlText w:val=""/>
      <w:lvlJc w:val="left"/>
      <w:pPr>
        <w:ind w:left="5108" w:hanging="360"/>
      </w:pPr>
      <w:rPr>
        <w:rFonts w:ascii="Symbol" w:hAnsi="Symbol" w:hint="default"/>
      </w:rPr>
    </w:lvl>
    <w:lvl w:ilvl="7" w:tplc="440A0003" w:tentative="1">
      <w:start w:val="1"/>
      <w:numFmt w:val="bullet"/>
      <w:lvlText w:val="o"/>
      <w:lvlJc w:val="left"/>
      <w:pPr>
        <w:ind w:left="5828" w:hanging="360"/>
      </w:pPr>
      <w:rPr>
        <w:rFonts w:ascii="Courier New" w:hAnsi="Courier New" w:cs="Courier New" w:hint="default"/>
      </w:rPr>
    </w:lvl>
    <w:lvl w:ilvl="8" w:tplc="440A0005" w:tentative="1">
      <w:start w:val="1"/>
      <w:numFmt w:val="bullet"/>
      <w:lvlText w:val=""/>
      <w:lvlJc w:val="left"/>
      <w:pPr>
        <w:ind w:left="6548" w:hanging="360"/>
      </w:pPr>
      <w:rPr>
        <w:rFonts w:ascii="Wingdings" w:hAnsi="Wingdings" w:hint="default"/>
      </w:rPr>
    </w:lvl>
  </w:abstractNum>
  <w:abstractNum w:abstractNumId="44">
    <w:nsid w:val="7CBD2DC6"/>
    <w:multiLevelType w:val="hybridMultilevel"/>
    <w:tmpl w:val="A490CA8E"/>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45">
    <w:nsid w:val="7D487BA6"/>
    <w:multiLevelType w:val="multilevel"/>
    <w:tmpl w:val="A33A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E6F2DA3"/>
    <w:multiLevelType w:val="hybridMultilevel"/>
    <w:tmpl w:val="A52E5D7A"/>
    <w:lvl w:ilvl="0" w:tplc="F5A69CF4">
      <w:start w:val="2"/>
      <w:numFmt w:val="upperRoman"/>
      <w:lvlText w:val="%1."/>
      <w:lvlJc w:val="left"/>
      <w:pPr>
        <w:ind w:left="2289" w:hanging="720"/>
      </w:pPr>
      <w:rPr>
        <w:rFonts w:hint="default"/>
      </w:rPr>
    </w:lvl>
    <w:lvl w:ilvl="1" w:tplc="440A0019" w:tentative="1">
      <w:start w:val="1"/>
      <w:numFmt w:val="lowerLetter"/>
      <w:lvlText w:val="%2."/>
      <w:lvlJc w:val="left"/>
      <w:pPr>
        <w:ind w:left="2649" w:hanging="360"/>
      </w:pPr>
    </w:lvl>
    <w:lvl w:ilvl="2" w:tplc="440A001B" w:tentative="1">
      <w:start w:val="1"/>
      <w:numFmt w:val="lowerRoman"/>
      <w:lvlText w:val="%3."/>
      <w:lvlJc w:val="right"/>
      <w:pPr>
        <w:ind w:left="3369" w:hanging="180"/>
      </w:pPr>
    </w:lvl>
    <w:lvl w:ilvl="3" w:tplc="440A000F" w:tentative="1">
      <w:start w:val="1"/>
      <w:numFmt w:val="decimal"/>
      <w:lvlText w:val="%4."/>
      <w:lvlJc w:val="left"/>
      <w:pPr>
        <w:ind w:left="4089" w:hanging="360"/>
      </w:pPr>
    </w:lvl>
    <w:lvl w:ilvl="4" w:tplc="440A0019" w:tentative="1">
      <w:start w:val="1"/>
      <w:numFmt w:val="lowerLetter"/>
      <w:lvlText w:val="%5."/>
      <w:lvlJc w:val="left"/>
      <w:pPr>
        <w:ind w:left="4809" w:hanging="360"/>
      </w:pPr>
    </w:lvl>
    <w:lvl w:ilvl="5" w:tplc="440A001B" w:tentative="1">
      <w:start w:val="1"/>
      <w:numFmt w:val="lowerRoman"/>
      <w:lvlText w:val="%6."/>
      <w:lvlJc w:val="right"/>
      <w:pPr>
        <w:ind w:left="5529" w:hanging="180"/>
      </w:pPr>
    </w:lvl>
    <w:lvl w:ilvl="6" w:tplc="440A000F" w:tentative="1">
      <w:start w:val="1"/>
      <w:numFmt w:val="decimal"/>
      <w:lvlText w:val="%7."/>
      <w:lvlJc w:val="left"/>
      <w:pPr>
        <w:ind w:left="6249" w:hanging="360"/>
      </w:pPr>
    </w:lvl>
    <w:lvl w:ilvl="7" w:tplc="440A0019" w:tentative="1">
      <w:start w:val="1"/>
      <w:numFmt w:val="lowerLetter"/>
      <w:lvlText w:val="%8."/>
      <w:lvlJc w:val="left"/>
      <w:pPr>
        <w:ind w:left="6969" w:hanging="360"/>
      </w:pPr>
    </w:lvl>
    <w:lvl w:ilvl="8" w:tplc="440A001B" w:tentative="1">
      <w:start w:val="1"/>
      <w:numFmt w:val="lowerRoman"/>
      <w:lvlText w:val="%9."/>
      <w:lvlJc w:val="right"/>
      <w:pPr>
        <w:ind w:left="7689" w:hanging="180"/>
      </w:pPr>
    </w:lvl>
  </w:abstractNum>
  <w:abstractNum w:abstractNumId="47">
    <w:nsid w:val="7F3D1492"/>
    <w:multiLevelType w:val="hybridMultilevel"/>
    <w:tmpl w:val="17685674"/>
    <w:lvl w:ilvl="0" w:tplc="F32EE7EE">
      <w:start w:val="1"/>
      <w:numFmt w:val="decimal"/>
      <w:lvlText w:val="%1-"/>
      <w:lvlJc w:val="left"/>
      <w:pPr>
        <w:ind w:left="720" w:hanging="360"/>
      </w:pPr>
      <w:rPr>
        <w:rFonts w:cs="Times New Roman" w:hint="default"/>
      </w:rPr>
    </w:lvl>
    <w:lvl w:ilvl="1" w:tplc="440A0019" w:tentative="1">
      <w:start w:val="1"/>
      <w:numFmt w:val="lowerLetter"/>
      <w:lvlText w:val="%2."/>
      <w:lvlJc w:val="left"/>
      <w:pPr>
        <w:ind w:left="1440" w:hanging="360"/>
      </w:pPr>
      <w:rPr>
        <w:rFonts w:cs="Times New Roman"/>
      </w:rPr>
    </w:lvl>
    <w:lvl w:ilvl="2" w:tplc="440A001B" w:tentative="1">
      <w:start w:val="1"/>
      <w:numFmt w:val="lowerRoman"/>
      <w:lvlText w:val="%3."/>
      <w:lvlJc w:val="right"/>
      <w:pPr>
        <w:ind w:left="2160" w:hanging="180"/>
      </w:pPr>
      <w:rPr>
        <w:rFonts w:cs="Times New Roman"/>
      </w:rPr>
    </w:lvl>
    <w:lvl w:ilvl="3" w:tplc="440A000F" w:tentative="1">
      <w:start w:val="1"/>
      <w:numFmt w:val="decimal"/>
      <w:lvlText w:val="%4."/>
      <w:lvlJc w:val="left"/>
      <w:pPr>
        <w:ind w:left="2880" w:hanging="360"/>
      </w:pPr>
      <w:rPr>
        <w:rFonts w:cs="Times New Roman"/>
      </w:rPr>
    </w:lvl>
    <w:lvl w:ilvl="4" w:tplc="440A0019" w:tentative="1">
      <w:start w:val="1"/>
      <w:numFmt w:val="lowerLetter"/>
      <w:lvlText w:val="%5."/>
      <w:lvlJc w:val="left"/>
      <w:pPr>
        <w:ind w:left="3600" w:hanging="360"/>
      </w:pPr>
      <w:rPr>
        <w:rFonts w:cs="Times New Roman"/>
      </w:rPr>
    </w:lvl>
    <w:lvl w:ilvl="5" w:tplc="440A001B" w:tentative="1">
      <w:start w:val="1"/>
      <w:numFmt w:val="lowerRoman"/>
      <w:lvlText w:val="%6."/>
      <w:lvlJc w:val="right"/>
      <w:pPr>
        <w:ind w:left="4320" w:hanging="180"/>
      </w:pPr>
      <w:rPr>
        <w:rFonts w:cs="Times New Roman"/>
      </w:rPr>
    </w:lvl>
    <w:lvl w:ilvl="6" w:tplc="440A000F" w:tentative="1">
      <w:start w:val="1"/>
      <w:numFmt w:val="decimal"/>
      <w:lvlText w:val="%7."/>
      <w:lvlJc w:val="left"/>
      <w:pPr>
        <w:ind w:left="5040" w:hanging="360"/>
      </w:pPr>
      <w:rPr>
        <w:rFonts w:cs="Times New Roman"/>
      </w:rPr>
    </w:lvl>
    <w:lvl w:ilvl="7" w:tplc="440A0019" w:tentative="1">
      <w:start w:val="1"/>
      <w:numFmt w:val="lowerLetter"/>
      <w:lvlText w:val="%8."/>
      <w:lvlJc w:val="left"/>
      <w:pPr>
        <w:ind w:left="5760" w:hanging="360"/>
      </w:pPr>
      <w:rPr>
        <w:rFonts w:cs="Times New Roman"/>
      </w:rPr>
    </w:lvl>
    <w:lvl w:ilvl="8" w:tplc="440A001B" w:tentative="1">
      <w:start w:val="1"/>
      <w:numFmt w:val="lowerRoman"/>
      <w:lvlText w:val="%9."/>
      <w:lvlJc w:val="right"/>
      <w:pPr>
        <w:ind w:left="6480" w:hanging="180"/>
      </w:pPr>
      <w:rPr>
        <w:rFonts w:cs="Times New Roman"/>
      </w:rPr>
    </w:lvl>
  </w:abstractNum>
  <w:num w:numId="1">
    <w:abstractNumId w:val="16"/>
  </w:num>
  <w:num w:numId="2">
    <w:abstractNumId w:val="4"/>
  </w:num>
  <w:num w:numId="3">
    <w:abstractNumId w:val="7"/>
  </w:num>
  <w:num w:numId="4">
    <w:abstractNumId w:val="46"/>
  </w:num>
  <w:num w:numId="5">
    <w:abstractNumId w:val="6"/>
  </w:num>
  <w:num w:numId="6">
    <w:abstractNumId w:val="8"/>
  </w:num>
  <w:num w:numId="7">
    <w:abstractNumId w:val="31"/>
  </w:num>
  <w:num w:numId="8">
    <w:abstractNumId w:val="40"/>
  </w:num>
  <w:num w:numId="9">
    <w:abstractNumId w:val="2"/>
  </w:num>
  <w:num w:numId="10">
    <w:abstractNumId w:val="39"/>
  </w:num>
  <w:num w:numId="11">
    <w:abstractNumId w:val="13"/>
  </w:num>
  <w:num w:numId="12">
    <w:abstractNumId w:val="47"/>
  </w:num>
  <w:num w:numId="13">
    <w:abstractNumId w:val="3"/>
  </w:num>
  <w:num w:numId="14">
    <w:abstractNumId w:val="44"/>
  </w:num>
  <w:num w:numId="15">
    <w:abstractNumId w:val="27"/>
  </w:num>
  <w:num w:numId="16">
    <w:abstractNumId w:val="25"/>
  </w:num>
  <w:num w:numId="17">
    <w:abstractNumId w:val="0"/>
  </w:num>
  <w:num w:numId="18">
    <w:abstractNumId w:val="11"/>
  </w:num>
  <w:num w:numId="19">
    <w:abstractNumId w:val="22"/>
  </w:num>
  <w:num w:numId="20">
    <w:abstractNumId w:val="35"/>
  </w:num>
  <w:num w:numId="21">
    <w:abstractNumId w:val="33"/>
  </w:num>
  <w:num w:numId="22">
    <w:abstractNumId w:val="37"/>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41"/>
  </w:num>
  <w:num w:numId="26">
    <w:abstractNumId w:val="28"/>
  </w:num>
  <w:num w:numId="27">
    <w:abstractNumId w:val="10"/>
  </w:num>
  <w:num w:numId="28">
    <w:abstractNumId w:val="12"/>
  </w:num>
  <w:num w:numId="29">
    <w:abstractNumId w:val="43"/>
  </w:num>
  <w:num w:numId="30">
    <w:abstractNumId w:val="24"/>
  </w:num>
  <w:num w:numId="31">
    <w:abstractNumId w:val="34"/>
  </w:num>
  <w:num w:numId="32">
    <w:abstractNumId w:val="30"/>
  </w:num>
  <w:num w:numId="33">
    <w:abstractNumId w:val="14"/>
  </w:num>
  <w:num w:numId="34">
    <w:abstractNumId w:val="18"/>
  </w:num>
  <w:num w:numId="35">
    <w:abstractNumId w:val="29"/>
  </w:num>
  <w:num w:numId="36">
    <w:abstractNumId w:val="23"/>
  </w:num>
  <w:num w:numId="37">
    <w:abstractNumId w:val="19"/>
  </w:num>
  <w:num w:numId="38">
    <w:abstractNumId w:val="5"/>
  </w:num>
  <w:num w:numId="39">
    <w:abstractNumId w:val="38"/>
  </w:num>
  <w:num w:numId="40">
    <w:abstractNumId w:val="36"/>
  </w:num>
  <w:num w:numId="41">
    <w:abstractNumId w:val="26"/>
  </w:num>
  <w:num w:numId="42">
    <w:abstractNumId w:val="20"/>
  </w:num>
  <w:num w:numId="43">
    <w:abstractNumId w:val="42"/>
  </w:num>
  <w:num w:numId="44">
    <w:abstractNumId w:val="15"/>
  </w:num>
  <w:num w:numId="45">
    <w:abstractNumId w:val="1"/>
  </w:num>
  <w:num w:numId="46">
    <w:abstractNumId w:val="9"/>
  </w:num>
  <w:num w:numId="47">
    <w:abstractNumId w:val="17"/>
  </w:num>
  <w:num w:numId="48">
    <w:abstractNumId w:val="45"/>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367"/>
    <w:rsid w:val="00005747"/>
    <w:rsid w:val="00006946"/>
    <w:rsid w:val="00014644"/>
    <w:rsid w:val="0002014D"/>
    <w:rsid w:val="000241B5"/>
    <w:rsid w:val="00025D13"/>
    <w:rsid w:val="00030409"/>
    <w:rsid w:val="000312DC"/>
    <w:rsid w:val="0004028E"/>
    <w:rsid w:val="00041569"/>
    <w:rsid w:val="00042E68"/>
    <w:rsid w:val="000460FC"/>
    <w:rsid w:val="000466C2"/>
    <w:rsid w:val="00051088"/>
    <w:rsid w:val="00051217"/>
    <w:rsid w:val="0005232B"/>
    <w:rsid w:val="00053AEA"/>
    <w:rsid w:val="00055C24"/>
    <w:rsid w:val="0006029A"/>
    <w:rsid w:val="00060BF2"/>
    <w:rsid w:val="00061F55"/>
    <w:rsid w:val="00065347"/>
    <w:rsid w:val="0006545D"/>
    <w:rsid w:val="00067B9F"/>
    <w:rsid w:val="000744F6"/>
    <w:rsid w:val="000752E2"/>
    <w:rsid w:val="000770D2"/>
    <w:rsid w:val="00081C11"/>
    <w:rsid w:val="00082332"/>
    <w:rsid w:val="00083705"/>
    <w:rsid w:val="00083D54"/>
    <w:rsid w:val="0008455D"/>
    <w:rsid w:val="00085D3D"/>
    <w:rsid w:val="0008795F"/>
    <w:rsid w:val="00090923"/>
    <w:rsid w:val="000917E5"/>
    <w:rsid w:val="000925FE"/>
    <w:rsid w:val="000A3439"/>
    <w:rsid w:val="000A71CF"/>
    <w:rsid w:val="000A7FA1"/>
    <w:rsid w:val="000B0406"/>
    <w:rsid w:val="000B2F62"/>
    <w:rsid w:val="000B3AC7"/>
    <w:rsid w:val="000B4D2A"/>
    <w:rsid w:val="000B511A"/>
    <w:rsid w:val="000B6913"/>
    <w:rsid w:val="000C0350"/>
    <w:rsid w:val="000C094A"/>
    <w:rsid w:val="000C4D5A"/>
    <w:rsid w:val="000C784D"/>
    <w:rsid w:val="000D0842"/>
    <w:rsid w:val="000D451C"/>
    <w:rsid w:val="000D4B01"/>
    <w:rsid w:val="000E35AE"/>
    <w:rsid w:val="000E5A5A"/>
    <w:rsid w:val="000E5D27"/>
    <w:rsid w:val="000E6423"/>
    <w:rsid w:val="000F5086"/>
    <w:rsid w:val="00104293"/>
    <w:rsid w:val="00106FB3"/>
    <w:rsid w:val="0010747D"/>
    <w:rsid w:val="00107917"/>
    <w:rsid w:val="001225A1"/>
    <w:rsid w:val="00123799"/>
    <w:rsid w:val="00124078"/>
    <w:rsid w:val="00131052"/>
    <w:rsid w:val="001312E8"/>
    <w:rsid w:val="001330EF"/>
    <w:rsid w:val="00135F31"/>
    <w:rsid w:val="00135F89"/>
    <w:rsid w:val="001370C9"/>
    <w:rsid w:val="00140C30"/>
    <w:rsid w:val="00142481"/>
    <w:rsid w:val="00142F26"/>
    <w:rsid w:val="00143187"/>
    <w:rsid w:val="00145CDA"/>
    <w:rsid w:val="00146E15"/>
    <w:rsid w:val="0015084A"/>
    <w:rsid w:val="00155191"/>
    <w:rsid w:val="00156886"/>
    <w:rsid w:val="00163B65"/>
    <w:rsid w:val="00166AE5"/>
    <w:rsid w:val="00167202"/>
    <w:rsid w:val="001676BA"/>
    <w:rsid w:val="0017477B"/>
    <w:rsid w:val="0017522A"/>
    <w:rsid w:val="001865AB"/>
    <w:rsid w:val="001866E0"/>
    <w:rsid w:val="00193408"/>
    <w:rsid w:val="001A0FD5"/>
    <w:rsid w:val="001A58E4"/>
    <w:rsid w:val="001A6829"/>
    <w:rsid w:val="001A6CF3"/>
    <w:rsid w:val="001B0426"/>
    <w:rsid w:val="001B13C6"/>
    <w:rsid w:val="001B2CA4"/>
    <w:rsid w:val="001B3FF0"/>
    <w:rsid w:val="001B5F5E"/>
    <w:rsid w:val="001C0591"/>
    <w:rsid w:val="001C2358"/>
    <w:rsid w:val="001C5398"/>
    <w:rsid w:val="001D05F8"/>
    <w:rsid w:val="001D10CF"/>
    <w:rsid w:val="001D167D"/>
    <w:rsid w:val="001D4EF2"/>
    <w:rsid w:val="001D5AE9"/>
    <w:rsid w:val="001D7856"/>
    <w:rsid w:val="001D7D6C"/>
    <w:rsid w:val="001E63A6"/>
    <w:rsid w:val="001F2773"/>
    <w:rsid w:val="001F2C1D"/>
    <w:rsid w:val="001F31B7"/>
    <w:rsid w:val="00204161"/>
    <w:rsid w:val="00204848"/>
    <w:rsid w:val="00207B6A"/>
    <w:rsid w:val="002100E6"/>
    <w:rsid w:val="00211080"/>
    <w:rsid w:val="0021298D"/>
    <w:rsid w:val="00216639"/>
    <w:rsid w:val="00220AB2"/>
    <w:rsid w:val="00223634"/>
    <w:rsid w:val="00227205"/>
    <w:rsid w:val="002276A7"/>
    <w:rsid w:val="00227A4A"/>
    <w:rsid w:val="0023096B"/>
    <w:rsid w:val="00230F12"/>
    <w:rsid w:val="0023497F"/>
    <w:rsid w:val="00234A19"/>
    <w:rsid w:val="00234C2A"/>
    <w:rsid w:val="0023668E"/>
    <w:rsid w:val="00240DE3"/>
    <w:rsid w:val="00241D3E"/>
    <w:rsid w:val="00244119"/>
    <w:rsid w:val="00245F9A"/>
    <w:rsid w:val="002469E9"/>
    <w:rsid w:val="00250A66"/>
    <w:rsid w:val="0025437A"/>
    <w:rsid w:val="00255AA9"/>
    <w:rsid w:val="00255D98"/>
    <w:rsid w:val="00261837"/>
    <w:rsid w:val="00263C31"/>
    <w:rsid w:val="00265555"/>
    <w:rsid w:val="002721F1"/>
    <w:rsid w:val="00272256"/>
    <w:rsid w:val="0027230A"/>
    <w:rsid w:val="00273A00"/>
    <w:rsid w:val="00281F87"/>
    <w:rsid w:val="002828E8"/>
    <w:rsid w:val="00283F01"/>
    <w:rsid w:val="0028480C"/>
    <w:rsid w:val="00285193"/>
    <w:rsid w:val="00285DEA"/>
    <w:rsid w:val="00287730"/>
    <w:rsid w:val="002978A7"/>
    <w:rsid w:val="00297BF0"/>
    <w:rsid w:val="002A0143"/>
    <w:rsid w:val="002A4ED6"/>
    <w:rsid w:val="002B0EB6"/>
    <w:rsid w:val="002B1954"/>
    <w:rsid w:val="002B3214"/>
    <w:rsid w:val="002B5516"/>
    <w:rsid w:val="002C3758"/>
    <w:rsid w:val="002C4EDB"/>
    <w:rsid w:val="002C6236"/>
    <w:rsid w:val="002D1D78"/>
    <w:rsid w:val="002D4A04"/>
    <w:rsid w:val="002D5297"/>
    <w:rsid w:val="002D7135"/>
    <w:rsid w:val="002E32F3"/>
    <w:rsid w:val="002E78DE"/>
    <w:rsid w:val="002F02DA"/>
    <w:rsid w:val="002F7C82"/>
    <w:rsid w:val="00300AC3"/>
    <w:rsid w:val="00302B28"/>
    <w:rsid w:val="00302E4A"/>
    <w:rsid w:val="00303381"/>
    <w:rsid w:val="00311BCA"/>
    <w:rsid w:val="0031262B"/>
    <w:rsid w:val="00322119"/>
    <w:rsid w:val="00322F7C"/>
    <w:rsid w:val="00326FBB"/>
    <w:rsid w:val="0033004B"/>
    <w:rsid w:val="00337F8D"/>
    <w:rsid w:val="00340A57"/>
    <w:rsid w:val="00341379"/>
    <w:rsid w:val="00342D70"/>
    <w:rsid w:val="003446BF"/>
    <w:rsid w:val="00345C4C"/>
    <w:rsid w:val="00346D08"/>
    <w:rsid w:val="003512AD"/>
    <w:rsid w:val="003561A1"/>
    <w:rsid w:val="00357655"/>
    <w:rsid w:val="00357EC3"/>
    <w:rsid w:val="00361AAB"/>
    <w:rsid w:val="00361DF0"/>
    <w:rsid w:val="003623B8"/>
    <w:rsid w:val="00370E74"/>
    <w:rsid w:val="003716FB"/>
    <w:rsid w:val="00374804"/>
    <w:rsid w:val="0037593F"/>
    <w:rsid w:val="003774AF"/>
    <w:rsid w:val="00381DAC"/>
    <w:rsid w:val="003847DF"/>
    <w:rsid w:val="00384CB4"/>
    <w:rsid w:val="0038648F"/>
    <w:rsid w:val="003926BF"/>
    <w:rsid w:val="00393A36"/>
    <w:rsid w:val="00393D61"/>
    <w:rsid w:val="0039472F"/>
    <w:rsid w:val="00394C76"/>
    <w:rsid w:val="003A075D"/>
    <w:rsid w:val="003A0A01"/>
    <w:rsid w:val="003A596C"/>
    <w:rsid w:val="003A5AF7"/>
    <w:rsid w:val="003B28CC"/>
    <w:rsid w:val="003B4F16"/>
    <w:rsid w:val="003B7A84"/>
    <w:rsid w:val="003C1DB5"/>
    <w:rsid w:val="003C6D54"/>
    <w:rsid w:val="003C76ED"/>
    <w:rsid w:val="003D088D"/>
    <w:rsid w:val="003D2735"/>
    <w:rsid w:val="003D48A7"/>
    <w:rsid w:val="003E0BBD"/>
    <w:rsid w:val="003F3CBE"/>
    <w:rsid w:val="003F4118"/>
    <w:rsid w:val="003F7D01"/>
    <w:rsid w:val="00403AFD"/>
    <w:rsid w:val="004103E8"/>
    <w:rsid w:val="00410539"/>
    <w:rsid w:val="004128CC"/>
    <w:rsid w:val="00413CA7"/>
    <w:rsid w:val="0042132B"/>
    <w:rsid w:val="00424E29"/>
    <w:rsid w:val="00431892"/>
    <w:rsid w:val="00436096"/>
    <w:rsid w:val="00437D4F"/>
    <w:rsid w:val="00440932"/>
    <w:rsid w:val="00441079"/>
    <w:rsid w:val="00442272"/>
    <w:rsid w:val="00442A66"/>
    <w:rsid w:val="00442DA5"/>
    <w:rsid w:val="004457D5"/>
    <w:rsid w:val="004467FA"/>
    <w:rsid w:val="004473C3"/>
    <w:rsid w:val="004527E9"/>
    <w:rsid w:val="004534DE"/>
    <w:rsid w:val="004539FF"/>
    <w:rsid w:val="00455E36"/>
    <w:rsid w:val="00462692"/>
    <w:rsid w:val="00465A1C"/>
    <w:rsid w:val="0046748F"/>
    <w:rsid w:val="00470C4D"/>
    <w:rsid w:val="00472913"/>
    <w:rsid w:val="00475F7A"/>
    <w:rsid w:val="00476905"/>
    <w:rsid w:val="004847C3"/>
    <w:rsid w:val="0048511D"/>
    <w:rsid w:val="00492453"/>
    <w:rsid w:val="0049250F"/>
    <w:rsid w:val="00494C43"/>
    <w:rsid w:val="004A24A5"/>
    <w:rsid w:val="004A3623"/>
    <w:rsid w:val="004A7E76"/>
    <w:rsid w:val="004B0CDC"/>
    <w:rsid w:val="004B2367"/>
    <w:rsid w:val="004B6778"/>
    <w:rsid w:val="004B6DA0"/>
    <w:rsid w:val="004C01B7"/>
    <w:rsid w:val="004C2B94"/>
    <w:rsid w:val="004C78A3"/>
    <w:rsid w:val="004D0A91"/>
    <w:rsid w:val="004D3800"/>
    <w:rsid w:val="004D3C9E"/>
    <w:rsid w:val="004D6A85"/>
    <w:rsid w:val="004D6AE5"/>
    <w:rsid w:val="004E57BC"/>
    <w:rsid w:val="004F41E4"/>
    <w:rsid w:val="00500A53"/>
    <w:rsid w:val="0050373C"/>
    <w:rsid w:val="00504E81"/>
    <w:rsid w:val="0050697E"/>
    <w:rsid w:val="00511155"/>
    <w:rsid w:val="00513CE4"/>
    <w:rsid w:val="00515067"/>
    <w:rsid w:val="00522676"/>
    <w:rsid w:val="00530C1F"/>
    <w:rsid w:val="005325F8"/>
    <w:rsid w:val="00532902"/>
    <w:rsid w:val="00534093"/>
    <w:rsid w:val="00535DD9"/>
    <w:rsid w:val="00544C26"/>
    <w:rsid w:val="0054664F"/>
    <w:rsid w:val="005473AE"/>
    <w:rsid w:val="00557AE0"/>
    <w:rsid w:val="00557DB5"/>
    <w:rsid w:val="00577DA3"/>
    <w:rsid w:val="00580885"/>
    <w:rsid w:val="0058737E"/>
    <w:rsid w:val="00593040"/>
    <w:rsid w:val="0059470B"/>
    <w:rsid w:val="00594BB4"/>
    <w:rsid w:val="00594C09"/>
    <w:rsid w:val="0059553A"/>
    <w:rsid w:val="005956FD"/>
    <w:rsid w:val="00595E97"/>
    <w:rsid w:val="00597C6F"/>
    <w:rsid w:val="005A1DB6"/>
    <w:rsid w:val="005A25C5"/>
    <w:rsid w:val="005B0247"/>
    <w:rsid w:val="005C281D"/>
    <w:rsid w:val="005C3DBC"/>
    <w:rsid w:val="005C5AD8"/>
    <w:rsid w:val="005C6747"/>
    <w:rsid w:val="005C6B6A"/>
    <w:rsid w:val="005D79FE"/>
    <w:rsid w:val="005E074E"/>
    <w:rsid w:val="005E1882"/>
    <w:rsid w:val="005E1D77"/>
    <w:rsid w:val="005E5890"/>
    <w:rsid w:val="005E6E65"/>
    <w:rsid w:val="005F040A"/>
    <w:rsid w:val="005F11C2"/>
    <w:rsid w:val="005F2251"/>
    <w:rsid w:val="005F6C0F"/>
    <w:rsid w:val="006011FF"/>
    <w:rsid w:val="00604AA1"/>
    <w:rsid w:val="00606439"/>
    <w:rsid w:val="00606D27"/>
    <w:rsid w:val="00607743"/>
    <w:rsid w:val="00607E37"/>
    <w:rsid w:val="00610D7F"/>
    <w:rsid w:val="00611A76"/>
    <w:rsid w:val="00611F53"/>
    <w:rsid w:val="00613E7A"/>
    <w:rsid w:val="00617AD7"/>
    <w:rsid w:val="00624F96"/>
    <w:rsid w:val="006268F0"/>
    <w:rsid w:val="0062779A"/>
    <w:rsid w:val="006308DD"/>
    <w:rsid w:val="006335F5"/>
    <w:rsid w:val="006356E4"/>
    <w:rsid w:val="00637454"/>
    <w:rsid w:val="00640262"/>
    <w:rsid w:val="00645BC9"/>
    <w:rsid w:val="00650F32"/>
    <w:rsid w:val="006566D2"/>
    <w:rsid w:val="00662BF5"/>
    <w:rsid w:val="0066373C"/>
    <w:rsid w:val="006649A8"/>
    <w:rsid w:val="0066740B"/>
    <w:rsid w:val="0067008E"/>
    <w:rsid w:val="00681806"/>
    <w:rsid w:val="00690DAD"/>
    <w:rsid w:val="0069715C"/>
    <w:rsid w:val="00697EC7"/>
    <w:rsid w:val="006A0CAE"/>
    <w:rsid w:val="006A456B"/>
    <w:rsid w:val="006A4781"/>
    <w:rsid w:val="006A786E"/>
    <w:rsid w:val="006B3347"/>
    <w:rsid w:val="006B467B"/>
    <w:rsid w:val="006B49C4"/>
    <w:rsid w:val="006B55C6"/>
    <w:rsid w:val="006B5EAA"/>
    <w:rsid w:val="006B7786"/>
    <w:rsid w:val="006C3BA3"/>
    <w:rsid w:val="006C5CAC"/>
    <w:rsid w:val="006C5CF4"/>
    <w:rsid w:val="006D35CC"/>
    <w:rsid w:val="006E0811"/>
    <w:rsid w:val="006E0BAB"/>
    <w:rsid w:val="006E4871"/>
    <w:rsid w:val="006F4040"/>
    <w:rsid w:val="006F57E1"/>
    <w:rsid w:val="00703213"/>
    <w:rsid w:val="00703F19"/>
    <w:rsid w:val="00705091"/>
    <w:rsid w:val="00711BE3"/>
    <w:rsid w:val="00714A80"/>
    <w:rsid w:val="0071764B"/>
    <w:rsid w:val="00723F60"/>
    <w:rsid w:val="00726BAA"/>
    <w:rsid w:val="0073027D"/>
    <w:rsid w:val="00733C0D"/>
    <w:rsid w:val="00734E94"/>
    <w:rsid w:val="0074220B"/>
    <w:rsid w:val="00744477"/>
    <w:rsid w:val="007452E1"/>
    <w:rsid w:val="007466AD"/>
    <w:rsid w:val="00753EB7"/>
    <w:rsid w:val="007546D5"/>
    <w:rsid w:val="007614B0"/>
    <w:rsid w:val="007658B3"/>
    <w:rsid w:val="00765A85"/>
    <w:rsid w:val="007726F5"/>
    <w:rsid w:val="007741CC"/>
    <w:rsid w:val="007750DE"/>
    <w:rsid w:val="00776444"/>
    <w:rsid w:val="00782FBE"/>
    <w:rsid w:val="007A29D0"/>
    <w:rsid w:val="007A3898"/>
    <w:rsid w:val="007B2255"/>
    <w:rsid w:val="007C4B66"/>
    <w:rsid w:val="007C5945"/>
    <w:rsid w:val="007D21B0"/>
    <w:rsid w:val="007D7D06"/>
    <w:rsid w:val="007E2AA0"/>
    <w:rsid w:val="007E7E3C"/>
    <w:rsid w:val="007F0687"/>
    <w:rsid w:val="007F5354"/>
    <w:rsid w:val="007F65E8"/>
    <w:rsid w:val="0080065A"/>
    <w:rsid w:val="00804DF1"/>
    <w:rsid w:val="00805FCF"/>
    <w:rsid w:val="00806416"/>
    <w:rsid w:val="00807FFB"/>
    <w:rsid w:val="00815458"/>
    <w:rsid w:val="008172C4"/>
    <w:rsid w:val="008324F4"/>
    <w:rsid w:val="0083351E"/>
    <w:rsid w:val="00833785"/>
    <w:rsid w:val="00837978"/>
    <w:rsid w:val="00850D3A"/>
    <w:rsid w:val="00861FF6"/>
    <w:rsid w:val="00863043"/>
    <w:rsid w:val="008650DF"/>
    <w:rsid w:val="008735D5"/>
    <w:rsid w:val="00875FEA"/>
    <w:rsid w:val="0087685F"/>
    <w:rsid w:val="008775EF"/>
    <w:rsid w:val="00880EDB"/>
    <w:rsid w:val="0088296F"/>
    <w:rsid w:val="00890331"/>
    <w:rsid w:val="0089161B"/>
    <w:rsid w:val="00894F1E"/>
    <w:rsid w:val="0089532C"/>
    <w:rsid w:val="00897E63"/>
    <w:rsid w:val="008A3692"/>
    <w:rsid w:val="008B041E"/>
    <w:rsid w:val="008B26D5"/>
    <w:rsid w:val="008B5FBB"/>
    <w:rsid w:val="008C02B5"/>
    <w:rsid w:val="008C1133"/>
    <w:rsid w:val="008C35C4"/>
    <w:rsid w:val="008C6623"/>
    <w:rsid w:val="008C77C1"/>
    <w:rsid w:val="008D2B9A"/>
    <w:rsid w:val="008D7EC5"/>
    <w:rsid w:val="008E08BE"/>
    <w:rsid w:val="008E0979"/>
    <w:rsid w:val="008E19F1"/>
    <w:rsid w:val="008E3A1D"/>
    <w:rsid w:val="008E573F"/>
    <w:rsid w:val="008E7393"/>
    <w:rsid w:val="008E7A22"/>
    <w:rsid w:val="008F061F"/>
    <w:rsid w:val="008F23D8"/>
    <w:rsid w:val="008F3079"/>
    <w:rsid w:val="008F793D"/>
    <w:rsid w:val="00905EAF"/>
    <w:rsid w:val="00913D88"/>
    <w:rsid w:val="009145ED"/>
    <w:rsid w:val="009175AD"/>
    <w:rsid w:val="00920B8F"/>
    <w:rsid w:val="00926C6F"/>
    <w:rsid w:val="009270AE"/>
    <w:rsid w:val="00931269"/>
    <w:rsid w:val="00932076"/>
    <w:rsid w:val="0094012E"/>
    <w:rsid w:val="00952A12"/>
    <w:rsid w:val="0095365F"/>
    <w:rsid w:val="00954FE9"/>
    <w:rsid w:val="00957267"/>
    <w:rsid w:val="0095772D"/>
    <w:rsid w:val="0096604E"/>
    <w:rsid w:val="00970228"/>
    <w:rsid w:val="009729ED"/>
    <w:rsid w:val="00984283"/>
    <w:rsid w:val="00986A12"/>
    <w:rsid w:val="009906B8"/>
    <w:rsid w:val="00991922"/>
    <w:rsid w:val="00993154"/>
    <w:rsid w:val="00993B84"/>
    <w:rsid w:val="009950A8"/>
    <w:rsid w:val="0099537B"/>
    <w:rsid w:val="00997F41"/>
    <w:rsid w:val="009A01A9"/>
    <w:rsid w:val="009A224A"/>
    <w:rsid w:val="009A2BAE"/>
    <w:rsid w:val="009A3847"/>
    <w:rsid w:val="009A3925"/>
    <w:rsid w:val="009A43EC"/>
    <w:rsid w:val="009B01AB"/>
    <w:rsid w:val="009B04A1"/>
    <w:rsid w:val="009B273E"/>
    <w:rsid w:val="009B410C"/>
    <w:rsid w:val="009B5141"/>
    <w:rsid w:val="009B53B3"/>
    <w:rsid w:val="009B62D7"/>
    <w:rsid w:val="009B6E50"/>
    <w:rsid w:val="009B77D0"/>
    <w:rsid w:val="009C49C3"/>
    <w:rsid w:val="009C6852"/>
    <w:rsid w:val="009D27EE"/>
    <w:rsid w:val="009D286C"/>
    <w:rsid w:val="009D4387"/>
    <w:rsid w:val="009D512C"/>
    <w:rsid w:val="009D5D3C"/>
    <w:rsid w:val="009D5F1E"/>
    <w:rsid w:val="009E0287"/>
    <w:rsid w:val="009E4F00"/>
    <w:rsid w:val="009E75F5"/>
    <w:rsid w:val="009F69D3"/>
    <w:rsid w:val="009F7231"/>
    <w:rsid w:val="009F7BE9"/>
    <w:rsid w:val="00A00D59"/>
    <w:rsid w:val="00A00D90"/>
    <w:rsid w:val="00A055D3"/>
    <w:rsid w:val="00A0757D"/>
    <w:rsid w:val="00A07A59"/>
    <w:rsid w:val="00A115E7"/>
    <w:rsid w:val="00A11E59"/>
    <w:rsid w:val="00A24FB1"/>
    <w:rsid w:val="00A27F6C"/>
    <w:rsid w:val="00A310EF"/>
    <w:rsid w:val="00A42145"/>
    <w:rsid w:val="00A425F5"/>
    <w:rsid w:val="00A42C76"/>
    <w:rsid w:val="00A4344D"/>
    <w:rsid w:val="00A45AB1"/>
    <w:rsid w:val="00A46412"/>
    <w:rsid w:val="00A55485"/>
    <w:rsid w:val="00A56CDC"/>
    <w:rsid w:val="00A6020E"/>
    <w:rsid w:val="00A62AD7"/>
    <w:rsid w:val="00A62F80"/>
    <w:rsid w:val="00A646A7"/>
    <w:rsid w:val="00A70066"/>
    <w:rsid w:val="00A7130E"/>
    <w:rsid w:val="00A8141C"/>
    <w:rsid w:val="00A82867"/>
    <w:rsid w:val="00A84682"/>
    <w:rsid w:val="00A848B3"/>
    <w:rsid w:val="00A86F68"/>
    <w:rsid w:val="00A9335F"/>
    <w:rsid w:val="00AA236D"/>
    <w:rsid w:val="00AA49D7"/>
    <w:rsid w:val="00AB03A0"/>
    <w:rsid w:val="00AC3D12"/>
    <w:rsid w:val="00AD0668"/>
    <w:rsid w:val="00AD3001"/>
    <w:rsid w:val="00AD78DD"/>
    <w:rsid w:val="00AE2572"/>
    <w:rsid w:val="00AE2788"/>
    <w:rsid w:val="00AE2D12"/>
    <w:rsid w:val="00AE674B"/>
    <w:rsid w:val="00AF1206"/>
    <w:rsid w:val="00AF38AE"/>
    <w:rsid w:val="00AF61D9"/>
    <w:rsid w:val="00AF680C"/>
    <w:rsid w:val="00B00BCE"/>
    <w:rsid w:val="00B01C81"/>
    <w:rsid w:val="00B07BD8"/>
    <w:rsid w:val="00B1252B"/>
    <w:rsid w:val="00B16B22"/>
    <w:rsid w:val="00B225AF"/>
    <w:rsid w:val="00B225E2"/>
    <w:rsid w:val="00B239F5"/>
    <w:rsid w:val="00B24417"/>
    <w:rsid w:val="00B24D03"/>
    <w:rsid w:val="00B24EBE"/>
    <w:rsid w:val="00B27F39"/>
    <w:rsid w:val="00B3739F"/>
    <w:rsid w:val="00B41D29"/>
    <w:rsid w:val="00B4206D"/>
    <w:rsid w:val="00B429B3"/>
    <w:rsid w:val="00B4564C"/>
    <w:rsid w:val="00B45824"/>
    <w:rsid w:val="00B458D8"/>
    <w:rsid w:val="00B51255"/>
    <w:rsid w:val="00B52687"/>
    <w:rsid w:val="00B528EA"/>
    <w:rsid w:val="00B6323C"/>
    <w:rsid w:val="00B660A5"/>
    <w:rsid w:val="00B668C7"/>
    <w:rsid w:val="00B71EB6"/>
    <w:rsid w:val="00B721B1"/>
    <w:rsid w:val="00B81697"/>
    <w:rsid w:val="00B82004"/>
    <w:rsid w:val="00B87769"/>
    <w:rsid w:val="00B91294"/>
    <w:rsid w:val="00B9159E"/>
    <w:rsid w:val="00B92F82"/>
    <w:rsid w:val="00B94889"/>
    <w:rsid w:val="00B9585D"/>
    <w:rsid w:val="00B979F5"/>
    <w:rsid w:val="00B97A87"/>
    <w:rsid w:val="00BB2BE6"/>
    <w:rsid w:val="00BC7247"/>
    <w:rsid w:val="00BD0C46"/>
    <w:rsid w:val="00BD2DAB"/>
    <w:rsid w:val="00BD3400"/>
    <w:rsid w:val="00BE037B"/>
    <w:rsid w:val="00BE1A55"/>
    <w:rsid w:val="00BE6578"/>
    <w:rsid w:val="00BF3585"/>
    <w:rsid w:val="00BF3A4F"/>
    <w:rsid w:val="00C01B05"/>
    <w:rsid w:val="00C05B15"/>
    <w:rsid w:val="00C06438"/>
    <w:rsid w:val="00C07FAB"/>
    <w:rsid w:val="00C11E75"/>
    <w:rsid w:val="00C13FCD"/>
    <w:rsid w:val="00C15722"/>
    <w:rsid w:val="00C2115F"/>
    <w:rsid w:val="00C236D0"/>
    <w:rsid w:val="00C23E39"/>
    <w:rsid w:val="00C264C8"/>
    <w:rsid w:val="00C31A6C"/>
    <w:rsid w:val="00C32B2A"/>
    <w:rsid w:val="00C3325F"/>
    <w:rsid w:val="00C354D5"/>
    <w:rsid w:val="00C35820"/>
    <w:rsid w:val="00C4107E"/>
    <w:rsid w:val="00C425D1"/>
    <w:rsid w:val="00C430E9"/>
    <w:rsid w:val="00C50668"/>
    <w:rsid w:val="00C520E6"/>
    <w:rsid w:val="00C54EC3"/>
    <w:rsid w:val="00C5646C"/>
    <w:rsid w:val="00C60E46"/>
    <w:rsid w:val="00C7013B"/>
    <w:rsid w:val="00C70820"/>
    <w:rsid w:val="00C70A78"/>
    <w:rsid w:val="00C7238B"/>
    <w:rsid w:val="00C73C40"/>
    <w:rsid w:val="00C74C68"/>
    <w:rsid w:val="00C75F52"/>
    <w:rsid w:val="00C76A82"/>
    <w:rsid w:val="00C81A45"/>
    <w:rsid w:val="00C879D3"/>
    <w:rsid w:val="00C87B9E"/>
    <w:rsid w:val="00C90C82"/>
    <w:rsid w:val="00C91873"/>
    <w:rsid w:val="00C92C8A"/>
    <w:rsid w:val="00C92D4C"/>
    <w:rsid w:val="00C96C38"/>
    <w:rsid w:val="00CA030E"/>
    <w:rsid w:val="00CB107E"/>
    <w:rsid w:val="00CC4ED8"/>
    <w:rsid w:val="00CC5100"/>
    <w:rsid w:val="00CC5D40"/>
    <w:rsid w:val="00CC66F3"/>
    <w:rsid w:val="00CC78E7"/>
    <w:rsid w:val="00CC7EB4"/>
    <w:rsid w:val="00CD0F18"/>
    <w:rsid w:val="00CD3943"/>
    <w:rsid w:val="00CD3C13"/>
    <w:rsid w:val="00CD3C7D"/>
    <w:rsid w:val="00CD3F3D"/>
    <w:rsid w:val="00CD4EEE"/>
    <w:rsid w:val="00CD547A"/>
    <w:rsid w:val="00CE2973"/>
    <w:rsid w:val="00CE5DE5"/>
    <w:rsid w:val="00CF363A"/>
    <w:rsid w:val="00CF5A19"/>
    <w:rsid w:val="00CF6C67"/>
    <w:rsid w:val="00D005BB"/>
    <w:rsid w:val="00D0453A"/>
    <w:rsid w:val="00D063D8"/>
    <w:rsid w:val="00D10C62"/>
    <w:rsid w:val="00D11532"/>
    <w:rsid w:val="00D11657"/>
    <w:rsid w:val="00D21CFE"/>
    <w:rsid w:val="00D240B6"/>
    <w:rsid w:val="00D267CC"/>
    <w:rsid w:val="00D2715A"/>
    <w:rsid w:val="00D32191"/>
    <w:rsid w:val="00D32262"/>
    <w:rsid w:val="00D33D13"/>
    <w:rsid w:val="00D427A7"/>
    <w:rsid w:val="00D42F09"/>
    <w:rsid w:val="00D461FF"/>
    <w:rsid w:val="00D51916"/>
    <w:rsid w:val="00D5223B"/>
    <w:rsid w:val="00D564AB"/>
    <w:rsid w:val="00D61588"/>
    <w:rsid w:val="00D75809"/>
    <w:rsid w:val="00D76E46"/>
    <w:rsid w:val="00D76EF1"/>
    <w:rsid w:val="00D848A6"/>
    <w:rsid w:val="00D90D14"/>
    <w:rsid w:val="00D9151C"/>
    <w:rsid w:val="00D91D49"/>
    <w:rsid w:val="00D92EF3"/>
    <w:rsid w:val="00D9537A"/>
    <w:rsid w:val="00DA4854"/>
    <w:rsid w:val="00DA601F"/>
    <w:rsid w:val="00DB1BC7"/>
    <w:rsid w:val="00DB6AB0"/>
    <w:rsid w:val="00DC1577"/>
    <w:rsid w:val="00DC4BC1"/>
    <w:rsid w:val="00DC5458"/>
    <w:rsid w:val="00DC7A61"/>
    <w:rsid w:val="00DD1E08"/>
    <w:rsid w:val="00DD7225"/>
    <w:rsid w:val="00DE0E58"/>
    <w:rsid w:val="00DE0EFE"/>
    <w:rsid w:val="00DE3913"/>
    <w:rsid w:val="00DE7972"/>
    <w:rsid w:val="00DE7990"/>
    <w:rsid w:val="00DF05C6"/>
    <w:rsid w:val="00DF09AA"/>
    <w:rsid w:val="00DF233E"/>
    <w:rsid w:val="00DF71B1"/>
    <w:rsid w:val="00E014FD"/>
    <w:rsid w:val="00E1018A"/>
    <w:rsid w:val="00E10A04"/>
    <w:rsid w:val="00E12103"/>
    <w:rsid w:val="00E15FDA"/>
    <w:rsid w:val="00E1631E"/>
    <w:rsid w:val="00E17E6F"/>
    <w:rsid w:val="00E21827"/>
    <w:rsid w:val="00E24EE4"/>
    <w:rsid w:val="00E31162"/>
    <w:rsid w:val="00E3562D"/>
    <w:rsid w:val="00E37B7B"/>
    <w:rsid w:val="00E42247"/>
    <w:rsid w:val="00E45690"/>
    <w:rsid w:val="00E45895"/>
    <w:rsid w:val="00E55461"/>
    <w:rsid w:val="00E6056E"/>
    <w:rsid w:val="00E61293"/>
    <w:rsid w:val="00E63B7E"/>
    <w:rsid w:val="00E71758"/>
    <w:rsid w:val="00E71AAB"/>
    <w:rsid w:val="00E7408A"/>
    <w:rsid w:val="00E74E1E"/>
    <w:rsid w:val="00E75A0B"/>
    <w:rsid w:val="00E8271A"/>
    <w:rsid w:val="00E8422F"/>
    <w:rsid w:val="00E847C9"/>
    <w:rsid w:val="00E84BD8"/>
    <w:rsid w:val="00E85104"/>
    <w:rsid w:val="00E86934"/>
    <w:rsid w:val="00E91F73"/>
    <w:rsid w:val="00EA65E9"/>
    <w:rsid w:val="00EB2197"/>
    <w:rsid w:val="00EB283F"/>
    <w:rsid w:val="00EB2D7A"/>
    <w:rsid w:val="00EB65DF"/>
    <w:rsid w:val="00EC1937"/>
    <w:rsid w:val="00EC1CE2"/>
    <w:rsid w:val="00EC2DE8"/>
    <w:rsid w:val="00EC5217"/>
    <w:rsid w:val="00EC6AFC"/>
    <w:rsid w:val="00ED58D5"/>
    <w:rsid w:val="00ED678C"/>
    <w:rsid w:val="00ED688E"/>
    <w:rsid w:val="00EE485C"/>
    <w:rsid w:val="00EE5240"/>
    <w:rsid w:val="00EF0C13"/>
    <w:rsid w:val="00EF0D73"/>
    <w:rsid w:val="00EF1781"/>
    <w:rsid w:val="00EF189F"/>
    <w:rsid w:val="00EF3176"/>
    <w:rsid w:val="00EF5C9B"/>
    <w:rsid w:val="00EF5E1B"/>
    <w:rsid w:val="00EF5E91"/>
    <w:rsid w:val="00F0254A"/>
    <w:rsid w:val="00F05AA3"/>
    <w:rsid w:val="00F05ACD"/>
    <w:rsid w:val="00F103B2"/>
    <w:rsid w:val="00F112EE"/>
    <w:rsid w:val="00F12365"/>
    <w:rsid w:val="00F1577D"/>
    <w:rsid w:val="00F167D8"/>
    <w:rsid w:val="00F20417"/>
    <w:rsid w:val="00F21617"/>
    <w:rsid w:val="00F22A8F"/>
    <w:rsid w:val="00F22AE0"/>
    <w:rsid w:val="00F233AA"/>
    <w:rsid w:val="00F25D33"/>
    <w:rsid w:val="00F261B5"/>
    <w:rsid w:val="00F30E09"/>
    <w:rsid w:val="00F3452D"/>
    <w:rsid w:val="00F44D8A"/>
    <w:rsid w:val="00F45A84"/>
    <w:rsid w:val="00F45AE7"/>
    <w:rsid w:val="00F47F6E"/>
    <w:rsid w:val="00F52139"/>
    <w:rsid w:val="00F5354E"/>
    <w:rsid w:val="00F55D16"/>
    <w:rsid w:val="00F5712E"/>
    <w:rsid w:val="00F62D37"/>
    <w:rsid w:val="00F66581"/>
    <w:rsid w:val="00F66D54"/>
    <w:rsid w:val="00F70653"/>
    <w:rsid w:val="00F7368F"/>
    <w:rsid w:val="00F83481"/>
    <w:rsid w:val="00F83AE0"/>
    <w:rsid w:val="00F854B1"/>
    <w:rsid w:val="00F87663"/>
    <w:rsid w:val="00F87983"/>
    <w:rsid w:val="00F91778"/>
    <w:rsid w:val="00F95BFC"/>
    <w:rsid w:val="00FA0681"/>
    <w:rsid w:val="00FA2B3A"/>
    <w:rsid w:val="00FA4F4D"/>
    <w:rsid w:val="00FA5191"/>
    <w:rsid w:val="00FA6494"/>
    <w:rsid w:val="00FA70B4"/>
    <w:rsid w:val="00FB05B0"/>
    <w:rsid w:val="00FB1EE6"/>
    <w:rsid w:val="00FB38EB"/>
    <w:rsid w:val="00FC1124"/>
    <w:rsid w:val="00FC4418"/>
    <w:rsid w:val="00FC5B1A"/>
    <w:rsid w:val="00FC5E78"/>
    <w:rsid w:val="00FC6378"/>
    <w:rsid w:val="00FD2951"/>
    <w:rsid w:val="00FE2DDF"/>
    <w:rsid w:val="00FE7491"/>
    <w:rsid w:val="00FF0A47"/>
    <w:rsid w:val="00FF1F4A"/>
    <w:rsid w:val="00FF224D"/>
    <w:rsid w:val="00FF37C4"/>
    <w:rsid w:val="00FF76C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946"/>
    <w:pPr>
      <w:spacing w:after="200" w:line="276" w:lineRule="auto"/>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B2367"/>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4B2367"/>
    <w:rPr>
      <w:rFonts w:ascii="Tahoma" w:hAnsi="Tahoma" w:cs="Tahoma"/>
      <w:sz w:val="16"/>
      <w:szCs w:val="16"/>
    </w:rPr>
  </w:style>
  <w:style w:type="paragraph" w:styleId="Prrafodelista">
    <w:name w:val="List Paragraph"/>
    <w:basedOn w:val="Normal"/>
    <w:uiPriority w:val="34"/>
    <w:qFormat/>
    <w:rsid w:val="004B2367"/>
    <w:pPr>
      <w:ind w:left="720"/>
      <w:contextualSpacing/>
    </w:pPr>
  </w:style>
  <w:style w:type="paragraph" w:customStyle="1" w:styleId="Default">
    <w:name w:val="Default"/>
    <w:rsid w:val="00F52139"/>
    <w:pPr>
      <w:autoSpaceDE w:val="0"/>
      <w:autoSpaceDN w:val="0"/>
      <w:adjustRightInd w:val="0"/>
    </w:pPr>
    <w:rPr>
      <w:rFonts w:ascii="Frutiger 47LightCn" w:hAnsi="Frutiger 47LightCn" w:cs="Frutiger 47LightCn"/>
      <w:color w:val="000000"/>
      <w:sz w:val="24"/>
      <w:szCs w:val="24"/>
    </w:rPr>
  </w:style>
  <w:style w:type="character" w:customStyle="1" w:styleId="A9">
    <w:name w:val="A9"/>
    <w:uiPriority w:val="99"/>
    <w:rsid w:val="00F52139"/>
    <w:rPr>
      <w:rFonts w:cs="Frutiger 47LightCn"/>
      <w:color w:val="000000"/>
      <w:sz w:val="14"/>
      <w:szCs w:val="14"/>
    </w:rPr>
  </w:style>
  <w:style w:type="paragraph" w:customStyle="1" w:styleId="Pa2">
    <w:name w:val="Pa2"/>
    <w:basedOn w:val="Default"/>
    <w:next w:val="Default"/>
    <w:uiPriority w:val="99"/>
    <w:rsid w:val="00B27F39"/>
    <w:pPr>
      <w:spacing w:line="191" w:lineRule="atLeast"/>
    </w:pPr>
    <w:rPr>
      <w:rFonts w:ascii="Minion" w:hAnsi="Minion" w:cs="Times New Roman"/>
      <w:color w:val="auto"/>
    </w:rPr>
  </w:style>
  <w:style w:type="character" w:customStyle="1" w:styleId="A8">
    <w:name w:val="A8"/>
    <w:uiPriority w:val="99"/>
    <w:rsid w:val="00BF3A4F"/>
    <w:rPr>
      <w:rFonts w:cs="Minion"/>
      <w:color w:val="000000"/>
      <w:sz w:val="11"/>
      <w:szCs w:val="11"/>
    </w:rPr>
  </w:style>
  <w:style w:type="numbering" w:customStyle="1" w:styleId="Sinlista1">
    <w:name w:val="Sin lista1"/>
    <w:next w:val="Sinlista"/>
    <w:uiPriority w:val="99"/>
    <w:semiHidden/>
    <w:unhideWhenUsed/>
    <w:rsid w:val="00BC7247"/>
  </w:style>
  <w:style w:type="table" w:styleId="Tablaconcuadrcula">
    <w:name w:val="Table Grid"/>
    <w:basedOn w:val="Tablanormal"/>
    <w:uiPriority w:val="59"/>
    <w:rsid w:val="00BC7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BC7247"/>
    <w:pPr>
      <w:tabs>
        <w:tab w:val="center" w:pos="4419"/>
        <w:tab w:val="right" w:pos="8838"/>
      </w:tabs>
      <w:spacing w:after="0" w:line="240" w:lineRule="auto"/>
    </w:pPr>
    <w:rPr>
      <w:lang w:val="x-none" w:eastAsia="en-US"/>
    </w:rPr>
  </w:style>
  <w:style w:type="character" w:customStyle="1" w:styleId="EncabezadoCar">
    <w:name w:val="Encabezado Car"/>
    <w:link w:val="Encabezado"/>
    <w:uiPriority w:val="99"/>
    <w:rsid w:val="00BC7247"/>
    <w:rPr>
      <w:sz w:val="22"/>
      <w:szCs w:val="22"/>
      <w:lang w:eastAsia="en-US"/>
    </w:rPr>
  </w:style>
  <w:style w:type="paragraph" w:styleId="Piedepgina">
    <w:name w:val="footer"/>
    <w:basedOn w:val="Normal"/>
    <w:link w:val="PiedepginaCar"/>
    <w:uiPriority w:val="99"/>
    <w:unhideWhenUsed/>
    <w:rsid w:val="00BC7247"/>
    <w:pPr>
      <w:tabs>
        <w:tab w:val="center" w:pos="4419"/>
        <w:tab w:val="right" w:pos="8838"/>
      </w:tabs>
      <w:spacing w:after="0" w:line="240" w:lineRule="auto"/>
    </w:pPr>
    <w:rPr>
      <w:lang w:val="x-none" w:eastAsia="en-US"/>
    </w:rPr>
  </w:style>
  <w:style w:type="character" w:customStyle="1" w:styleId="PiedepginaCar">
    <w:name w:val="Pie de página Car"/>
    <w:link w:val="Piedepgina"/>
    <w:uiPriority w:val="99"/>
    <w:rsid w:val="00BC7247"/>
    <w:rPr>
      <w:sz w:val="22"/>
      <w:szCs w:val="22"/>
      <w:lang w:eastAsia="en-US"/>
    </w:rPr>
  </w:style>
  <w:style w:type="paragraph" w:styleId="Bibliografa">
    <w:name w:val="Bibliography"/>
    <w:basedOn w:val="Normal"/>
    <w:next w:val="Normal"/>
    <w:uiPriority w:val="37"/>
    <w:unhideWhenUsed/>
    <w:rsid w:val="00BC7247"/>
    <w:pPr>
      <w:tabs>
        <w:tab w:val="left" w:pos="384"/>
      </w:tabs>
      <w:spacing w:after="240" w:line="240" w:lineRule="auto"/>
      <w:ind w:left="384" w:hanging="384"/>
    </w:pPr>
    <w:rPr>
      <w:lang w:eastAsia="en-US"/>
    </w:rPr>
  </w:style>
  <w:style w:type="character" w:customStyle="1" w:styleId="hps">
    <w:name w:val="hps"/>
    <w:rsid w:val="00BC7247"/>
  </w:style>
  <w:style w:type="table" w:customStyle="1" w:styleId="DefaultTable">
    <w:name w:val="Default Table"/>
    <w:rsid w:val="00BC7247"/>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BC7247"/>
    <w:pPr>
      <w:jc w:val="both"/>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BC724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BC7247"/>
    <w:pPr>
      <w:jc w:val="both"/>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BC7247"/>
    <w:pPr>
      <w:jc w:val="both"/>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unhideWhenUsed/>
    <w:rsid w:val="00BC7247"/>
    <w:rPr>
      <w:rFonts w:cs="Times New Roman"/>
      <w:color w:val="0000FF"/>
      <w:u w:val="single"/>
    </w:rPr>
  </w:style>
  <w:style w:type="character" w:customStyle="1" w:styleId="A0">
    <w:name w:val="A0"/>
    <w:uiPriority w:val="99"/>
    <w:rsid w:val="00A11E59"/>
    <w:rPr>
      <w:rFonts w:cs="Minion"/>
      <w:b/>
      <w:bCs/>
      <w:i/>
      <w:iCs/>
      <w:color w:val="000000"/>
      <w:sz w:val="17"/>
      <w:szCs w:val="17"/>
    </w:rPr>
  </w:style>
  <w:style w:type="character" w:styleId="Textoennegrita">
    <w:name w:val="Strong"/>
    <w:basedOn w:val="Fuentedeprrafopredeter"/>
    <w:uiPriority w:val="22"/>
    <w:qFormat/>
    <w:rsid w:val="00193408"/>
    <w:rPr>
      <w:b/>
      <w:bCs/>
    </w:rPr>
  </w:style>
  <w:style w:type="table" w:styleId="Listaclara-nfasis1">
    <w:name w:val="Light List Accent 1"/>
    <w:basedOn w:val="Tablanormal"/>
    <w:uiPriority w:val="61"/>
    <w:rsid w:val="005A1DB6"/>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oscura-nfasis5">
    <w:name w:val="Dark List Accent 5"/>
    <w:basedOn w:val="Tablanormal"/>
    <w:uiPriority w:val="70"/>
    <w:rsid w:val="00CD3943"/>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Sombreadomedio2-nfasis1">
    <w:name w:val="Medium Shading 2 Accent 1"/>
    <w:basedOn w:val="Tablanormal"/>
    <w:uiPriority w:val="64"/>
    <w:rsid w:val="007A29D0"/>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1">
    <w:name w:val="Medium Grid 3 Accent 1"/>
    <w:basedOn w:val="Tablanormal"/>
    <w:uiPriority w:val="69"/>
    <w:rsid w:val="007A29D0"/>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
    <w:name w:val="Medium Grid 3"/>
    <w:basedOn w:val="Tablanormal"/>
    <w:uiPriority w:val="69"/>
    <w:rsid w:val="007A29D0"/>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istavistosa-nfasis6">
    <w:name w:val="Colorful List Accent 6"/>
    <w:basedOn w:val="Tablanormal"/>
    <w:uiPriority w:val="72"/>
    <w:rsid w:val="00B4564C"/>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istaclara">
    <w:name w:val="Light List"/>
    <w:basedOn w:val="Tablanormal"/>
    <w:uiPriority w:val="61"/>
    <w:rsid w:val="00140C3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GridTable4Accent1">
    <w:name w:val="Grid Table 4 Accent 1"/>
    <w:basedOn w:val="Tablanormal"/>
    <w:uiPriority w:val="49"/>
    <w:rsid w:val="00090923"/>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3Accent5">
    <w:name w:val="List Table 3 Accent 5"/>
    <w:basedOn w:val="Tablanormal"/>
    <w:uiPriority w:val="48"/>
    <w:rsid w:val="00A848B3"/>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tblBorders>
      <w:tblCellMar>
        <w:top w:w="0" w:type="dxa"/>
        <w:left w:w="108" w:type="dxa"/>
        <w:bottom w:w="0" w:type="dxa"/>
        <w:right w:w="108" w:type="dxa"/>
      </w:tblCellMar>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Sombreadomedio1-nfasis1">
    <w:name w:val="Medium Shading 1 Accent 1"/>
    <w:basedOn w:val="Tablanormal"/>
    <w:uiPriority w:val="63"/>
    <w:rsid w:val="002F7C82"/>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946"/>
    <w:pPr>
      <w:spacing w:after="200" w:line="276" w:lineRule="auto"/>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B2367"/>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4B2367"/>
    <w:rPr>
      <w:rFonts w:ascii="Tahoma" w:hAnsi="Tahoma" w:cs="Tahoma"/>
      <w:sz w:val="16"/>
      <w:szCs w:val="16"/>
    </w:rPr>
  </w:style>
  <w:style w:type="paragraph" w:styleId="Prrafodelista">
    <w:name w:val="List Paragraph"/>
    <w:basedOn w:val="Normal"/>
    <w:uiPriority w:val="34"/>
    <w:qFormat/>
    <w:rsid w:val="004B2367"/>
    <w:pPr>
      <w:ind w:left="720"/>
      <w:contextualSpacing/>
    </w:pPr>
  </w:style>
  <w:style w:type="paragraph" w:customStyle="1" w:styleId="Default">
    <w:name w:val="Default"/>
    <w:rsid w:val="00F52139"/>
    <w:pPr>
      <w:autoSpaceDE w:val="0"/>
      <w:autoSpaceDN w:val="0"/>
      <w:adjustRightInd w:val="0"/>
    </w:pPr>
    <w:rPr>
      <w:rFonts w:ascii="Frutiger 47LightCn" w:hAnsi="Frutiger 47LightCn" w:cs="Frutiger 47LightCn"/>
      <w:color w:val="000000"/>
      <w:sz w:val="24"/>
      <w:szCs w:val="24"/>
    </w:rPr>
  </w:style>
  <w:style w:type="character" w:customStyle="1" w:styleId="A9">
    <w:name w:val="A9"/>
    <w:uiPriority w:val="99"/>
    <w:rsid w:val="00F52139"/>
    <w:rPr>
      <w:rFonts w:cs="Frutiger 47LightCn"/>
      <w:color w:val="000000"/>
      <w:sz w:val="14"/>
      <w:szCs w:val="14"/>
    </w:rPr>
  </w:style>
  <w:style w:type="paragraph" w:customStyle="1" w:styleId="Pa2">
    <w:name w:val="Pa2"/>
    <w:basedOn w:val="Default"/>
    <w:next w:val="Default"/>
    <w:uiPriority w:val="99"/>
    <w:rsid w:val="00B27F39"/>
    <w:pPr>
      <w:spacing w:line="191" w:lineRule="atLeast"/>
    </w:pPr>
    <w:rPr>
      <w:rFonts w:ascii="Minion" w:hAnsi="Minion" w:cs="Times New Roman"/>
      <w:color w:val="auto"/>
    </w:rPr>
  </w:style>
  <w:style w:type="character" w:customStyle="1" w:styleId="A8">
    <w:name w:val="A8"/>
    <w:uiPriority w:val="99"/>
    <w:rsid w:val="00BF3A4F"/>
    <w:rPr>
      <w:rFonts w:cs="Minion"/>
      <w:color w:val="000000"/>
      <w:sz w:val="11"/>
      <w:szCs w:val="11"/>
    </w:rPr>
  </w:style>
  <w:style w:type="numbering" w:customStyle="1" w:styleId="Sinlista1">
    <w:name w:val="Sin lista1"/>
    <w:next w:val="Sinlista"/>
    <w:uiPriority w:val="99"/>
    <w:semiHidden/>
    <w:unhideWhenUsed/>
    <w:rsid w:val="00BC7247"/>
  </w:style>
  <w:style w:type="table" w:styleId="Tablaconcuadrcula">
    <w:name w:val="Table Grid"/>
    <w:basedOn w:val="Tablanormal"/>
    <w:uiPriority w:val="59"/>
    <w:rsid w:val="00BC7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BC7247"/>
    <w:pPr>
      <w:tabs>
        <w:tab w:val="center" w:pos="4419"/>
        <w:tab w:val="right" w:pos="8838"/>
      </w:tabs>
      <w:spacing w:after="0" w:line="240" w:lineRule="auto"/>
    </w:pPr>
    <w:rPr>
      <w:lang w:val="x-none" w:eastAsia="en-US"/>
    </w:rPr>
  </w:style>
  <w:style w:type="character" w:customStyle="1" w:styleId="EncabezadoCar">
    <w:name w:val="Encabezado Car"/>
    <w:link w:val="Encabezado"/>
    <w:uiPriority w:val="99"/>
    <w:rsid w:val="00BC7247"/>
    <w:rPr>
      <w:sz w:val="22"/>
      <w:szCs w:val="22"/>
      <w:lang w:eastAsia="en-US"/>
    </w:rPr>
  </w:style>
  <w:style w:type="paragraph" w:styleId="Piedepgina">
    <w:name w:val="footer"/>
    <w:basedOn w:val="Normal"/>
    <w:link w:val="PiedepginaCar"/>
    <w:uiPriority w:val="99"/>
    <w:unhideWhenUsed/>
    <w:rsid w:val="00BC7247"/>
    <w:pPr>
      <w:tabs>
        <w:tab w:val="center" w:pos="4419"/>
        <w:tab w:val="right" w:pos="8838"/>
      </w:tabs>
      <w:spacing w:after="0" w:line="240" w:lineRule="auto"/>
    </w:pPr>
    <w:rPr>
      <w:lang w:val="x-none" w:eastAsia="en-US"/>
    </w:rPr>
  </w:style>
  <w:style w:type="character" w:customStyle="1" w:styleId="PiedepginaCar">
    <w:name w:val="Pie de página Car"/>
    <w:link w:val="Piedepgina"/>
    <w:uiPriority w:val="99"/>
    <w:rsid w:val="00BC7247"/>
    <w:rPr>
      <w:sz w:val="22"/>
      <w:szCs w:val="22"/>
      <w:lang w:eastAsia="en-US"/>
    </w:rPr>
  </w:style>
  <w:style w:type="paragraph" w:styleId="Bibliografa">
    <w:name w:val="Bibliography"/>
    <w:basedOn w:val="Normal"/>
    <w:next w:val="Normal"/>
    <w:uiPriority w:val="37"/>
    <w:unhideWhenUsed/>
    <w:rsid w:val="00BC7247"/>
    <w:pPr>
      <w:tabs>
        <w:tab w:val="left" w:pos="384"/>
      </w:tabs>
      <w:spacing w:after="240" w:line="240" w:lineRule="auto"/>
      <w:ind w:left="384" w:hanging="384"/>
    </w:pPr>
    <w:rPr>
      <w:lang w:eastAsia="en-US"/>
    </w:rPr>
  </w:style>
  <w:style w:type="character" w:customStyle="1" w:styleId="hps">
    <w:name w:val="hps"/>
    <w:rsid w:val="00BC7247"/>
  </w:style>
  <w:style w:type="table" w:customStyle="1" w:styleId="DefaultTable">
    <w:name w:val="Default Table"/>
    <w:rsid w:val="00BC7247"/>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BC7247"/>
    <w:pPr>
      <w:jc w:val="both"/>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BC724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BC7247"/>
    <w:pPr>
      <w:jc w:val="both"/>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BC7247"/>
    <w:pPr>
      <w:jc w:val="both"/>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unhideWhenUsed/>
    <w:rsid w:val="00BC7247"/>
    <w:rPr>
      <w:rFonts w:cs="Times New Roman"/>
      <w:color w:val="0000FF"/>
      <w:u w:val="single"/>
    </w:rPr>
  </w:style>
  <w:style w:type="character" w:customStyle="1" w:styleId="A0">
    <w:name w:val="A0"/>
    <w:uiPriority w:val="99"/>
    <w:rsid w:val="00A11E59"/>
    <w:rPr>
      <w:rFonts w:cs="Minion"/>
      <w:b/>
      <w:bCs/>
      <w:i/>
      <w:iCs/>
      <w:color w:val="000000"/>
      <w:sz w:val="17"/>
      <w:szCs w:val="17"/>
    </w:rPr>
  </w:style>
  <w:style w:type="character" w:styleId="Textoennegrita">
    <w:name w:val="Strong"/>
    <w:basedOn w:val="Fuentedeprrafopredeter"/>
    <w:uiPriority w:val="22"/>
    <w:qFormat/>
    <w:rsid w:val="00193408"/>
    <w:rPr>
      <w:b/>
      <w:bCs/>
    </w:rPr>
  </w:style>
  <w:style w:type="table" w:styleId="Listaclara-nfasis1">
    <w:name w:val="Light List Accent 1"/>
    <w:basedOn w:val="Tablanormal"/>
    <w:uiPriority w:val="61"/>
    <w:rsid w:val="005A1DB6"/>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oscura-nfasis5">
    <w:name w:val="Dark List Accent 5"/>
    <w:basedOn w:val="Tablanormal"/>
    <w:uiPriority w:val="70"/>
    <w:rsid w:val="00CD3943"/>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Sombreadomedio2-nfasis1">
    <w:name w:val="Medium Shading 2 Accent 1"/>
    <w:basedOn w:val="Tablanormal"/>
    <w:uiPriority w:val="64"/>
    <w:rsid w:val="007A29D0"/>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1">
    <w:name w:val="Medium Grid 3 Accent 1"/>
    <w:basedOn w:val="Tablanormal"/>
    <w:uiPriority w:val="69"/>
    <w:rsid w:val="007A29D0"/>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
    <w:name w:val="Medium Grid 3"/>
    <w:basedOn w:val="Tablanormal"/>
    <w:uiPriority w:val="69"/>
    <w:rsid w:val="007A29D0"/>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Listavistosa-nfasis6">
    <w:name w:val="Colorful List Accent 6"/>
    <w:basedOn w:val="Tablanormal"/>
    <w:uiPriority w:val="72"/>
    <w:rsid w:val="00B4564C"/>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Listaclara">
    <w:name w:val="Light List"/>
    <w:basedOn w:val="Tablanormal"/>
    <w:uiPriority w:val="61"/>
    <w:rsid w:val="00140C3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GridTable4Accent1">
    <w:name w:val="Grid Table 4 Accent 1"/>
    <w:basedOn w:val="Tablanormal"/>
    <w:uiPriority w:val="49"/>
    <w:rsid w:val="00090923"/>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3Accent5">
    <w:name w:val="List Table 3 Accent 5"/>
    <w:basedOn w:val="Tablanormal"/>
    <w:uiPriority w:val="48"/>
    <w:rsid w:val="00A848B3"/>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tblBorders>
      <w:tblCellMar>
        <w:top w:w="0" w:type="dxa"/>
        <w:left w:w="108" w:type="dxa"/>
        <w:bottom w:w="0" w:type="dxa"/>
        <w:right w:w="108" w:type="dxa"/>
      </w:tblCellMar>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Sombreadomedio1-nfasis1">
    <w:name w:val="Medium Shading 1 Accent 1"/>
    <w:basedOn w:val="Tablanormal"/>
    <w:uiPriority w:val="63"/>
    <w:rsid w:val="002F7C82"/>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48194">
      <w:bodyDiv w:val="1"/>
      <w:marLeft w:val="0"/>
      <w:marRight w:val="0"/>
      <w:marTop w:val="0"/>
      <w:marBottom w:val="0"/>
      <w:divBdr>
        <w:top w:val="none" w:sz="0" w:space="0" w:color="auto"/>
        <w:left w:val="none" w:sz="0" w:space="0" w:color="auto"/>
        <w:bottom w:val="none" w:sz="0" w:space="0" w:color="auto"/>
        <w:right w:val="none" w:sz="0" w:space="0" w:color="auto"/>
      </w:divBdr>
    </w:div>
    <w:div w:id="264576977">
      <w:bodyDiv w:val="1"/>
      <w:marLeft w:val="0"/>
      <w:marRight w:val="0"/>
      <w:marTop w:val="0"/>
      <w:marBottom w:val="0"/>
      <w:divBdr>
        <w:top w:val="none" w:sz="0" w:space="0" w:color="auto"/>
        <w:left w:val="none" w:sz="0" w:space="0" w:color="auto"/>
        <w:bottom w:val="none" w:sz="0" w:space="0" w:color="auto"/>
        <w:right w:val="none" w:sz="0" w:space="0" w:color="auto"/>
      </w:divBdr>
    </w:div>
    <w:div w:id="1333140869">
      <w:bodyDiv w:val="1"/>
      <w:marLeft w:val="0"/>
      <w:marRight w:val="0"/>
      <w:marTop w:val="0"/>
      <w:marBottom w:val="0"/>
      <w:divBdr>
        <w:top w:val="none" w:sz="0" w:space="0" w:color="auto"/>
        <w:left w:val="none" w:sz="0" w:space="0" w:color="auto"/>
        <w:bottom w:val="none" w:sz="0" w:space="0" w:color="auto"/>
        <w:right w:val="none" w:sz="0" w:space="0" w:color="auto"/>
      </w:divBdr>
    </w:div>
    <w:div w:id="176587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hrq.gov/professionals/quality-patient-safety/patient-safety-resources/resources/advances-in-patient-safety/vol2/OConnor.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openepi.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penepi.com" TargetMode="External"/><Relationship Id="rId5" Type="http://schemas.openxmlformats.org/officeDocument/2006/relationships/settings" Target="settings.xml"/><Relationship Id="rId15" Type="http://schemas.openxmlformats.org/officeDocument/2006/relationships/image" Target="media/image3.emf"/><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74C7DD-7FAB-4786-B236-7D0A66A9F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6978</Words>
  <Characters>38385</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45273</CharactersWithSpaces>
  <SharedDoc>false</SharedDoc>
  <HLinks>
    <vt:vector size="6" baseType="variant">
      <vt:variant>
        <vt:i4>2293887</vt:i4>
      </vt:variant>
      <vt:variant>
        <vt:i4>0</vt:i4>
      </vt:variant>
      <vt:variant>
        <vt:i4>0</vt:i4>
      </vt:variant>
      <vt:variant>
        <vt:i4>5</vt:i4>
      </vt:variant>
      <vt:variant>
        <vt:lpwstr>http://www.openepi.com/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Karen de Lievano</cp:lastModifiedBy>
  <cp:revision>12</cp:revision>
  <cp:lastPrinted>2016-02-16T04:44:00Z</cp:lastPrinted>
  <dcterms:created xsi:type="dcterms:W3CDTF">2016-02-16T04:02:00Z</dcterms:created>
  <dcterms:modified xsi:type="dcterms:W3CDTF">2016-02-16T04:50:00Z</dcterms:modified>
</cp:coreProperties>
</file>