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Diseño de un manual de procedimientos para la auditoría financiera bajo N</w:t>
      </w:r>
      <w:r>
        <w:rPr>
          <w:rFonts w:ascii="Arial" w:hAnsi="Arial" w:cs="Arial"/>
          <w:sz w:val="24"/>
          <w:szCs w:val="24"/>
        </w:rPr>
        <w:t>ÍAS</w:t>
      </w:r>
      <w:r w:rsidRPr="00B97218">
        <w:rPr>
          <w:rFonts w:ascii="Arial" w:hAnsi="Arial" w:cs="Arial"/>
          <w:sz w:val="24"/>
          <w:szCs w:val="24"/>
        </w:rPr>
        <w:t xml:space="preserve"> para propósito general aplicable a las sociedades comerciales en El Salvador </w:t>
      </w:r>
    </w:p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</w:p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97218">
        <w:rPr>
          <w:rFonts w:ascii="Arial" w:hAnsi="Arial" w:cs="Arial"/>
          <w:sz w:val="24"/>
          <w:szCs w:val="24"/>
        </w:rPr>
        <w:t>Francia Orantes</w:t>
      </w:r>
      <w:r>
        <w:rPr>
          <w:rFonts w:ascii="Arial" w:hAnsi="Arial" w:cs="Arial"/>
          <w:sz w:val="24"/>
          <w:szCs w:val="24"/>
        </w:rPr>
        <w:t>, I</w:t>
      </w:r>
      <w:r w:rsidRPr="00B97218">
        <w:rPr>
          <w:rFonts w:ascii="Arial" w:hAnsi="Arial" w:cs="Arial"/>
          <w:sz w:val="24"/>
          <w:szCs w:val="24"/>
        </w:rPr>
        <w:t>liana</w:t>
      </w:r>
      <w:bookmarkEnd w:id="0"/>
      <w:r w:rsidRPr="00B97218">
        <w:rPr>
          <w:rFonts w:ascii="Arial" w:hAnsi="Arial" w:cs="Arial"/>
          <w:sz w:val="24"/>
          <w:szCs w:val="24"/>
        </w:rPr>
        <w:t xml:space="preserve"> Yamileth</w:t>
      </w:r>
    </w:p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Sayes Martínez</w:t>
      </w:r>
      <w:r>
        <w:rPr>
          <w:rFonts w:ascii="Arial" w:hAnsi="Arial" w:cs="Arial"/>
          <w:sz w:val="24"/>
          <w:szCs w:val="24"/>
        </w:rPr>
        <w:t>,</w:t>
      </w:r>
      <w:r w:rsidRPr="00B97218">
        <w:rPr>
          <w:rFonts w:ascii="Arial" w:hAnsi="Arial" w:cs="Arial"/>
          <w:sz w:val="24"/>
          <w:szCs w:val="24"/>
        </w:rPr>
        <w:t xml:space="preserve"> Jenny </w:t>
      </w:r>
      <w:r>
        <w:rPr>
          <w:rFonts w:ascii="Arial" w:hAnsi="Arial" w:cs="Arial"/>
          <w:sz w:val="24"/>
          <w:szCs w:val="24"/>
        </w:rPr>
        <w:t>d</w:t>
      </w:r>
      <w:r w:rsidRPr="00B97218">
        <w:rPr>
          <w:rFonts w:ascii="Arial" w:hAnsi="Arial" w:cs="Arial"/>
          <w:sz w:val="24"/>
          <w:szCs w:val="24"/>
        </w:rPr>
        <w:t>e Los Ángeles</w:t>
      </w:r>
    </w:p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Rodríguez Aguirre</w:t>
      </w:r>
      <w:r>
        <w:rPr>
          <w:rFonts w:ascii="Arial" w:hAnsi="Arial" w:cs="Arial"/>
          <w:sz w:val="24"/>
          <w:szCs w:val="24"/>
        </w:rPr>
        <w:t>,</w:t>
      </w:r>
      <w:r w:rsidRPr="00B97218">
        <w:rPr>
          <w:rFonts w:ascii="Arial" w:hAnsi="Arial" w:cs="Arial"/>
          <w:sz w:val="24"/>
          <w:szCs w:val="24"/>
        </w:rPr>
        <w:t xml:space="preserve"> Evelyn Patricia</w:t>
      </w:r>
    </w:p>
    <w:p w:rsid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</w:p>
    <w:p w:rsidR="00B936D3" w:rsidRP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José Luis Salazar</w:t>
      </w:r>
    </w:p>
    <w:p w:rsidR="00B97218" w:rsidRP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</w:p>
    <w:p w:rsidR="00B97218" w:rsidRP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La auditoría con el pasar de los años ha venido tomando diferentes formas, debido a los cambios en las necesidades de información y de control que demandan los propietarios de los negocios y demás usuarios de la información financiera, como resultado de esto se han formulado normativas específicas para cada propósito de la información. En este contexto los profesionales de la Contaduría Pública y la Auditoria también deben adquirir los conocimientos técnicos necesarios para poder estar a la vanguardia en la evolución de los negocios. Con el objetivo de que tanto los estudiantes como los profesionales tengan a su disposición una base teórica y técnica para el desarrollo de este tipo de auditoría.</w:t>
      </w:r>
    </w:p>
    <w:p w:rsidR="00B97218" w:rsidRP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</w:p>
    <w:p w:rsidR="00B97218" w:rsidRPr="00B97218" w:rsidRDefault="00B97218" w:rsidP="00B97218">
      <w:pPr>
        <w:jc w:val="both"/>
        <w:rPr>
          <w:rFonts w:ascii="Arial" w:hAnsi="Arial" w:cs="Arial"/>
          <w:sz w:val="24"/>
          <w:szCs w:val="24"/>
        </w:rPr>
      </w:pPr>
      <w:r w:rsidRPr="00B97218">
        <w:rPr>
          <w:rFonts w:ascii="Arial" w:hAnsi="Arial" w:cs="Arial"/>
          <w:sz w:val="24"/>
          <w:szCs w:val="24"/>
        </w:rPr>
        <w:t>Licenciatura en Contaduría Pública, 201</w:t>
      </w:r>
      <w:r w:rsidRPr="00B97218">
        <w:rPr>
          <w:rFonts w:ascii="Arial" w:hAnsi="Arial" w:cs="Arial"/>
          <w:sz w:val="24"/>
          <w:szCs w:val="24"/>
        </w:rPr>
        <w:t>2</w:t>
      </w:r>
      <w:r w:rsidRPr="00B97218">
        <w:rPr>
          <w:rFonts w:ascii="Arial" w:hAnsi="Arial" w:cs="Arial"/>
          <w:sz w:val="24"/>
          <w:szCs w:val="24"/>
        </w:rPr>
        <w:t>.</w:t>
      </w:r>
    </w:p>
    <w:p w:rsidR="00B97218" w:rsidRDefault="00B97218" w:rsidP="00B97218"/>
    <w:sectPr w:rsidR="00B972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218"/>
    <w:rsid w:val="003066CC"/>
    <w:rsid w:val="008F3485"/>
    <w:rsid w:val="00B9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D69F8A"/>
  <w15:chartTrackingRefBased/>
  <w15:docId w15:val="{5F6F536A-AA72-4ACC-9D84-33E4C8860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2023-05-18T18:21:00Z</dcterms:created>
  <dcterms:modified xsi:type="dcterms:W3CDTF">2023-05-18T18:30:00Z</dcterms:modified>
</cp:coreProperties>
</file>