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  <w:r w:rsidRPr="00D828B4">
        <w:rPr>
          <w:rFonts w:ascii="Arial" w:hAnsi="Arial" w:cs="Arial"/>
          <w:sz w:val="24"/>
          <w:szCs w:val="24"/>
        </w:rPr>
        <w:t xml:space="preserve">Propuesta de un plan estratégico de marketing para el lanzamiento, promoción y publicidad del </w:t>
      </w:r>
      <w:r>
        <w:rPr>
          <w:rFonts w:ascii="Arial" w:hAnsi="Arial" w:cs="Arial"/>
          <w:sz w:val="24"/>
          <w:szCs w:val="24"/>
        </w:rPr>
        <w:t>P</w:t>
      </w:r>
      <w:r w:rsidRPr="00D828B4">
        <w:rPr>
          <w:rFonts w:ascii="Arial" w:hAnsi="Arial" w:cs="Arial"/>
          <w:sz w:val="24"/>
          <w:szCs w:val="24"/>
        </w:rPr>
        <w:t xml:space="preserve">aseo </w:t>
      </w:r>
      <w:r>
        <w:rPr>
          <w:rFonts w:ascii="Arial" w:hAnsi="Arial" w:cs="Arial"/>
          <w:sz w:val="24"/>
          <w:szCs w:val="24"/>
        </w:rPr>
        <w:t>D</w:t>
      </w:r>
      <w:r w:rsidRPr="00D828B4">
        <w:rPr>
          <w:rFonts w:ascii="Arial" w:hAnsi="Arial" w:cs="Arial"/>
          <w:sz w:val="24"/>
          <w:szCs w:val="24"/>
        </w:rPr>
        <w:t>urán en la ciudad de Ahuachapán</w:t>
      </w:r>
    </w:p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</w:p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D828B4">
        <w:rPr>
          <w:rFonts w:ascii="Arial" w:hAnsi="Arial" w:cs="Arial"/>
          <w:sz w:val="24"/>
          <w:szCs w:val="24"/>
        </w:rPr>
        <w:t>Juárez Díaz</w:t>
      </w:r>
      <w:r>
        <w:rPr>
          <w:rFonts w:ascii="Arial" w:hAnsi="Arial" w:cs="Arial"/>
          <w:sz w:val="24"/>
          <w:szCs w:val="24"/>
        </w:rPr>
        <w:t>,</w:t>
      </w:r>
      <w:r w:rsidRPr="00D828B4">
        <w:rPr>
          <w:rFonts w:ascii="Arial" w:hAnsi="Arial" w:cs="Arial"/>
          <w:sz w:val="24"/>
          <w:szCs w:val="24"/>
        </w:rPr>
        <w:t xml:space="preserve"> Gertrudis</w:t>
      </w:r>
      <w:bookmarkEnd w:id="0"/>
      <w:r w:rsidRPr="00D828B4">
        <w:rPr>
          <w:rFonts w:ascii="Arial" w:hAnsi="Arial" w:cs="Arial"/>
          <w:sz w:val="24"/>
          <w:szCs w:val="24"/>
        </w:rPr>
        <w:t xml:space="preserve"> Elizabeth</w:t>
      </w:r>
    </w:p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  <w:r w:rsidRPr="00D828B4">
        <w:rPr>
          <w:rFonts w:ascii="Arial" w:hAnsi="Arial" w:cs="Arial"/>
          <w:sz w:val="24"/>
          <w:szCs w:val="24"/>
        </w:rPr>
        <w:t xml:space="preserve">Magaña </w:t>
      </w:r>
      <w:r>
        <w:rPr>
          <w:rFonts w:ascii="Arial" w:hAnsi="Arial" w:cs="Arial"/>
          <w:sz w:val="24"/>
          <w:szCs w:val="24"/>
        </w:rPr>
        <w:t>d</w:t>
      </w:r>
      <w:r w:rsidRPr="00D828B4">
        <w:rPr>
          <w:rFonts w:ascii="Arial" w:hAnsi="Arial" w:cs="Arial"/>
          <w:sz w:val="24"/>
          <w:szCs w:val="24"/>
        </w:rPr>
        <w:t>e Meléndez</w:t>
      </w:r>
      <w:r>
        <w:rPr>
          <w:rFonts w:ascii="Arial" w:hAnsi="Arial" w:cs="Arial"/>
          <w:sz w:val="24"/>
          <w:szCs w:val="24"/>
        </w:rPr>
        <w:t>,</w:t>
      </w:r>
      <w:r w:rsidRPr="00D828B4">
        <w:rPr>
          <w:rFonts w:ascii="Arial" w:hAnsi="Arial" w:cs="Arial"/>
          <w:sz w:val="24"/>
          <w:szCs w:val="24"/>
        </w:rPr>
        <w:t xml:space="preserve"> Alejandra Beatriz</w:t>
      </w:r>
    </w:p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  <w:r w:rsidRPr="00D828B4">
        <w:rPr>
          <w:rFonts w:ascii="Arial" w:hAnsi="Arial" w:cs="Arial"/>
          <w:sz w:val="24"/>
          <w:szCs w:val="24"/>
        </w:rPr>
        <w:t>Mejía Gómez</w:t>
      </w:r>
      <w:r>
        <w:rPr>
          <w:rFonts w:ascii="Arial" w:hAnsi="Arial" w:cs="Arial"/>
          <w:sz w:val="24"/>
          <w:szCs w:val="24"/>
        </w:rPr>
        <w:t>,</w:t>
      </w:r>
      <w:r w:rsidRPr="00D828B4">
        <w:rPr>
          <w:rFonts w:ascii="Arial" w:hAnsi="Arial" w:cs="Arial"/>
          <w:sz w:val="24"/>
          <w:szCs w:val="24"/>
        </w:rPr>
        <w:t xml:space="preserve"> Eugenia Marisol</w:t>
      </w:r>
    </w:p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  <w:r w:rsidRPr="00D828B4">
        <w:rPr>
          <w:rFonts w:ascii="Arial" w:hAnsi="Arial" w:cs="Arial"/>
          <w:sz w:val="24"/>
          <w:szCs w:val="24"/>
        </w:rPr>
        <w:t>Melgar Chue</w:t>
      </w:r>
      <w:r>
        <w:rPr>
          <w:rFonts w:ascii="Arial" w:hAnsi="Arial" w:cs="Arial"/>
          <w:sz w:val="24"/>
          <w:szCs w:val="24"/>
        </w:rPr>
        <w:t>,</w:t>
      </w:r>
      <w:r w:rsidRPr="00D828B4">
        <w:rPr>
          <w:rFonts w:ascii="Arial" w:hAnsi="Arial" w:cs="Arial"/>
          <w:sz w:val="24"/>
          <w:szCs w:val="24"/>
        </w:rPr>
        <w:t xml:space="preserve"> Kathya Estela</w:t>
      </w:r>
    </w:p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  <w:r w:rsidRPr="00D828B4">
        <w:rPr>
          <w:rFonts w:ascii="Arial" w:hAnsi="Arial" w:cs="Arial"/>
          <w:sz w:val="24"/>
          <w:szCs w:val="24"/>
        </w:rPr>
        <w:t>Josué Emmanuel Ibáñez Nieto</w:t>
      </w:r>
    </w:p>
    <w:p w:rsidR="00D828B4" w:rsidRP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</w:p>
    <w:p w:rsidR="00D828B4" w:rsidRDefault="00D828B4" w:rsidP="00D828B4">
      <w:pPr>
        <w:jc w:val="both"/>
        <w:rPr>
          <w:rFonts w:ascii="Arial" w:hAnsi="Arial" w:cs="Arial"/>
          <w:sz w:val="24"/>
          <w:szCs w:val="24"/>
        </w:rPr>
      </w:pPr>
      <w:r w:rsidRPr="00D828B4">
        <w:rPr>
          <w:rFonts w:ascii="Arial" w:hAnsi="Arial" w:cs="Arial"/>
          <w:sz w:val="24"/>
          <w:szCs w:val="24"/>
        </w:rPr>
        <w:t xml:space="preserve">El turismo es tan grande que abarca todo lo relacionado con la sociedad, la cultura y lo económico con respecto a las personas que se encuentran fuera de su lugar de residencia habitual, a estas personas se les llaman visitantes (pueden ser turistas o excursionistas; residentes o no residentes) las cuales realizan turismo, el cual involucra un gasto turístico. </w:t>
      </w:r>
      <w:r>
        <w:rPr>
          <w:rFonts w:ascii="Arial" w:hAnsi="Arial" w:cs="Arial"/>
          <w:sz w:val="24"/>
          <w:szCs w:val="24"/>
        </w:rPr>
        <w:t xml:space="preserve"> T</w:t>
      </w:r>
      <w:r w:rsidRPr="00D828B4">
        <w:rPr>
          <w:rFonts w:ascii="Arial" w:hAnsi="Arial" w:cs="Arial"/>
          <w:sz w:val="24"/>
          <w:szCs w:val="24"/>
        </w:rPr>
        <w:t xml:space="preserve">iene efectos en la economía, en el entorno natural y en las zonas edificadas, en la población local de los lugares visitados y en los visitantes propiamente dichos. </w:t>
      </w:r>
      <w:r>
        <w:rPr>
          <w:rFonts w:ascii="Arial" w:hAnsi="Arial" w:cs="Arial"/>
          <w:sz w:val="24"/>
          <w:szCs w:val="24"/>
        </w:rPr>
        <w:t>L</w:t>
      </w:r>
      <w:r w:rsidRPr="00D828B4">
        <w:rPr>
          <w:rFonts w:ascii="Arial" w:hAnsi="Arial" w:cs="Arial"/>
          <w:sz w:val="24"/>
          <w:szCs w:val="24"/>
        </w:rPr>
        <w:t>a amplia gama y variedad de factores de producción requeridos para producir los bienes y servicios adquiridos por los visitantes y al amplio espectro de agentes involucrados o afectados</w:t>
      </w:r>
      <w:r>
        <w:rPr>
          <w:rFonts w:ascii="Arial" w:hAnsi="Arial" w:cs="Arial"/>
          <w:sz w:val="24"/>
          <w:szCs w:val="24"/>
        </w:rPr>
        <w:t>.</w:t>
      </w:r>
    </w:p>
    <w:p w:rsidR="00D828B4" w:rsidRDefault="00D828B4">
      <w:pPr>
        <w:rPr>
          <w:rFonts w:ascii="Arial" w:hAnsi="Arial" w:cs="Arial"/>
          <w:sz w:val="24"/>
          <w:szCs w:val="24"/>
        </w:rPr>
      </w:pPr>
    </w:p>
    <w:p w:rsidR="00D828B4" w:rsidRPr="00D828B4" w:rsidRDefault="00D828B4">
      <w:pPr>
        <w:rPr>
          <w:rFonts w:ascii="Arial" w:hAnsi="Arial" w:cs="Arial"/>
          <w:sz w:val="24"/>
          <w:szCs w:val="24"/>
        </w:rPr>
      </w:pPr>
      <w:r w:rsidRPr="00D828B4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D828B4">
        <w:rPr>
          <w:rFonts w:ascii="Arial" w:hAnsi="Arial" w:cs="Arial"/>
          <w:sz w:val="24"/>
          <w:szCs w:val="24"/>
        </w:rPr>
        <w:t>n Mercadeo Internacional</w:t>
      </w:r>
      <w:r>
        <w:rPr>
          <w:rFonts w:ascii="Arial" w:hAnsi="Arial" w:cs="Arial"/>
          <w:sz w:val="24"/>
          <w:szCs w:val="24"/>
        </w:rPr>
        <w:t>, 2019.</w:t>
      </w:r>
    </w:p>
    <w:sectPr w:rsidR="00D828B4" w:rsidRPr="00D828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8B4"/>
    <w:rsid w:val="003066CC"/>
    <w:rsid w:val="008F3485"/>
    <w:rsid w:val="00D82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045290"/>
  <w15:chartTrackingRefBased/>
  <w15:docId w15:val="{E2B627C2-C5AA-45A7-9E26-6B1B4AE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162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2023-05-13T21:33:00Z</dcterms:created>
  <dcterms:modified xsi:type="dcterms:W3CDTF">2023-05-13T21:43:00Z</dcterms:modified>
</cp:coreProperties>
</file>