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186C" w:rsidRPr="00EA664A" w:rsidRDefault="0063186C" w:rsidP="0063186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Características psicosociales de hijos e hijas de agentes de la Policía Nacional Civil que han sido víctimas de homicidio en el periodo del 2015 al 2016, residentes en el Departamento de Santa Ana</w:t>
      </w:r>
    </w:p>
    <w:p w:rsidR="0066011C" w:rsidRDefault="0066011C" w:rsidP="0063186C">
      <w:pPr>
        <w:jc w:val="both"/>
        <w:rPr>
          <w:rFonts w:ascii="Arial" w:hAnsi="Arial" w:cs="Arial"/>
          <w:sz w:val="24"/>
          <w:szCs w:val="24"/>
        </w:rPr>
      </w:pPr>
    </w:p>
    <w:p w:rsidR="00F007BB" w:rsidRDefault="0066011C" w:rsidP="0063186C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>
        <w:rPr>
          <w:rFonts w:ascii="Arial" w:hAnsi="Arial" w:cs="Arial"/>
          <w:sz w:val="24"/>
          <w:szCs w:val="24"/>
        </w:rPr>
        <w:t>Arr</w:t>
      </w:r>
      <w:r w:rsidR="0063186C" w:rsidRPr="00EA664A">
        <w:rPr>
          <w:rFonts w:ascii="Arial" w:hAnsi="Arial" w:cs="Arial"/>
          <w:sz w:val="24"/>
          <w:szCs w:val="24"/>
        </w:rPr>
        <w:t>iola Pleitez, Irania</w:t>
      </w:r>
      <w:bookmarkEnd w:id="0"/>
      <w:r w:rsidR="0063186C" w:rsidRPr="00EA664A">
        <w:rPr>
          <w:rFonts w:ascii="Arial" w:hAnsi="Arial" w:cs="Arial"/>
          <w:sz w:val="24"/>
          <w:szCs w:val="24"/>
        </w:rPr>
        <w:t xml:space="preserve"> Claribel</w:t>
      </w:r>
    </w:p>
    <w:p w:rsidR="00F007BB" w:rsidRDefault="0063186C" w:rsidP="0063186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Carpio Alas, Claudia Roxana</w:t>
      </w:r>
    </w:p>
    <w:p w:rsidR="00F007BB" w:rsidRDefault="0063186C" w:rsidP="0063186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Jordán López, Gerardo Alexander</w:t>
      </w:r>
    </w:p>
    <w:p w:rsidR="0063186C" w:rsidRPr="00EA664A" w:rsidRDefault="0063186C" w:rsidP="0063186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Zepeda Lima, Denis Elizabeth</w:t>
      </w:r>
    </w:p>
    <w:p w:rsidR="0066011C" w:rsidRDefault="0066011C" w:rsidP="0063186C">
      <w:pPr>
        <w:jc w:val="both"/>
        <w:rPr>
          <w:rFonts w:ascii="Arial" w:hAnsi="Arial" w:cs="Arial"/>
          <w:sz w:val="24"/>
          <w:szCs w:val="24"/>
        </w:rPr>
      </w:pPr>
    </w:p>
    <w:p w:rsidR="0063186C" w:rsidRPr="00EA664A" w:rsidRDefault="0063186C" w:rsidP="0063186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José Álvaro León Canizales</w:t>
      </w:r>
    </w:p>
    <w:p w:rsidR="0066011C" w:rsidRDefault="0066011C" w:rsidP="0063186C">
      <w:pPr>
        <w:jc w:val="both"/>
        <w:rPr>
          <w:rFonts w:ascii="Arial" w:hAnsi="Arial" w:cs="Arial"/>
          <w:sz w:val="24"/>
          <w:szCs w:val="24"/>
        </w:rPr>
      </w:pPr>
    </w:p>
    <w:p w:rsidR="0063186C" w:rsidRPr="00F007BB" w:rsidRDefault="0063186C" w:rsidP="0063186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El incremento de los homicidios en contra de agentes de la PNC es un fenómeno que afecta a toda la </w:t>
      </w:r>
      <w:r w:rsidR="00F007BB" w:rsidRPr="00EA664A">
        <w:rPr>
          <w:rFonts w:ascii="Arial" w:hAnsi="Arial" w:cs="Arial"/>
          <w:sz w:val="24"/>
          <w:szCs w:val="24"/>
        </w:rPr>
        <w:t>sociedad</w:t>
      </w:r>
      <w:r>
        <w:rPr>
          <w:rFonts w:ascii="Arial" w:hAnsi="Arial" w:cs="Arial"/>
          <w:sz w:val="24"/>
          <w:szCs w:val="24"/>
        </w:rPr>
        <w:t xml:space="preserve"> </w:t>
      </w:r>
      <w:r w:rsidRPr="00EA664A">
        <w:rPr>
          <w:rFonts w:ascii="Arial" w:hAnsi="Arial" w:cs="Arial"/>
          <w:sz w:val="24"/>
          <w:szCs w:val="24"/>
        </w:rPr>
        <w:t>ad salvadoreña, en especial a las familias de los mismos, por lo que es de gran importancia investigar los cambios que ocurren a nivel psicosocial, con el fin de identificar, describir y comparar dichas características.</w:t>
      </w:r>
      <w:r w:rsidR="00F007BB">
        <w:rPr>
          <w:rFonts w:ascii="Arial" w:hAnsi="Arial" w:cs="Arial"/>
          <w:sz w:val="24"/>
          <w:szCs w:val="24"/>
        </w:rPr>
        <w:t xml:space="preserve"> </w:t>
      </w:r>
      <w:r w:rsidR="00F007BB" w:rsidRPr="00F007BB">
        <w:rPr>
          <w:rFonts w:ascii="Arial" w:hAnsi="Arial" w:cs="Arial"/>
          <w:sz w:val="24"/>
          <w:szCs w:val="24"/>
        </w:rPr>
        <w:t xml:space="preserve">Con respecto a las crisis, Ríos Gonzales sostiene que son acontecimientos inesperados que alteran el normal desarrollo y funcionamiento de la vida familiar e individual, por ejemplo: la muerte de un ser querido es una crisis que normalmente tiene como resultado el duelo y con la finalidad de fundamentarlo teóricamente se retoma a </w:t>
      </w:r>
      <w:proofErr w:type="spellStart"/>
      <w:r w:rsidR="00F007BB" w:rsidRPr="00F007BB">
        <w:rPr>
          <w:rFonts w:ascii="Arial" w:hAnsi="Arial" w:cs="Arial"/>
          <w:sz w:val="24"/>
          <w:szCs w:val="24"/>
        </w:rPr>
        <w:t>Bowlby</w:t>
      </w:r>
      <w:proofErr w:type="spellEnd"/>
      <w:r w:rsidR="00F007BB" w:rsidRPr="00F007BB">
        <w:rPr>
          <w:rFonts w:ascii="Arial" w:hAnsi="Arial" w:cs="Arial"/>
          <w:sz w:val="24"/>
          <w:szCs w:val="24"/>
        </w:rPr>
        <w:t>, quien considera que es todo proceso psicológico consciente e inconsciente que una perdida pone en marcha</w:t>
      </w:r>
      <w:r w:rsidR="00F007BB">
        <w:rPr>
          <w:rFonts w:ascii="Arial" w:hAnsi="Arial" w:cs="Arial"/>
          <w:sz w:val="24"/>
          <w:szCs w:val="24"/>
        </w:rPr>
        <w:t>.</w:t>
      </w:r>
    </w:p>
    <w:p w:rsidR="00B936D3" w:rsidRPr="00F007BB" w:rsidRDefault="00F007BB">
      <w:pPr>
        <w:rPr>
          <w:rFonts w:ascii="Arial" w:hAnsi="Arial" w:cs="Arial"/>
          <w:sz w:val="24"/>
          <w:szCs w:val="24"/>
        </w:rPr>
      </w:pPr>
    </w:p>
    <w:p w:rsidR="0063186C" w:rsidRDefault="0063186C"/>
    <w:p w:rsidR="0063186C" w:rsidRPr="00EA664A" w:rsidRDefault="0063186C" w:rsidP="0063186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en Psicología</w:t>
      </w:r>
      <w:r>
        <w:rPr>
          <w:rFonts w:ascii="Arial" w:hAnsi="Arial" w:cs="Arial"/>
          <w:sz w:val="24"/>
          <w:szCs w:val="24"/>
        </w:rPr>
        <w:t>, 2018.</w:t>
      </w:r>
    </w:p>
    <w:p w:rsidR="0063186C" w:rsidRDefault="0063186C"/>
    <w:sectPr w:rsidR="0063186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86C"/>
    <w:rsid w:val="003066CC"/>
    <w:rsid w:val="0063186C"/>
    <w:rsid w:val="0066011C"/>
    <w:rsid w:val="008F3485"/>
    <w:rsid w:val="00F00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8C3639B"/>
  <w15:chartTrackingRefBased/>
  <w15:docId w15:val="{4C4129B3-AB81-4347-91A7-324276330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186C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178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2023-05-02T22:36:00Z</dcterms:created>
  <dcterms:modified xsi:type="dcterms:W3CDTF">2023-05-03T01:14:00Z</dcterms:modified>
</cp:coreProperties>
</file>