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1FCC" w:rsidRDefault="00FF6F52">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UNIVERSIDAD DE EL SALVADOR</w:t>
      </w:r>
    </w:p>
    <w:p w:rsidR="00C21FCC" w:rsidRDefault="00FF6F52">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FACULTAD DE MEDICINA</w:t>
      </w:r>
    </w:p>
    <w:p w:rsidR="00C21FCC" w:rsidRDefault="00FF6F52">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ESCUELA DE CIENCIAS DE L</w:t>
      </w:r>
      <w:r>
        <w:rPr>
          <w:rFonts w:ascii="Times New Roman" w:eastAsia="Times New Roman" w:hAnsi="Times New Roman" w:cs="Times New Roman"/>
          <w:b/>
        </w:rPr>
        <w:t>A SALUD</w:t>
      </w:r>
    </w:p>
    <w:p w:rsidR="00C21FCC" w:rsidRDefault="00FF6F52">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LICENCIATURA EN FISIOTERAPIA Y TERAPIA OCUPACIONAL</w:t>
      </w:r>
    </w:p>
    <w:p w:rsidR="00C21FCC" w:rsidRDefault="00FF6F52">
      <w:pPr>
        <w:spacing w:line="360" w:lineRule="auto"/>
        <w:jc w:val="center"/>
        <w:rPr>
          <w:rFonts w:ascii="Times New Roman" w:eastAsia="Times New Roman" w:hAnsi="Times New Roman" w:cs="Times New Roman"/>
        </w:rPr>
      </w:pPr>
      <w:bookmarkStart w:id="0" w:name="_gjdgxs" w:colFirst="0" w:colLast="0"/>
      <w:bookmarkEnd w:id="0"/>
      <w:r>
        <w:rPr>
          <w:rFonts w:ascii="Times New Roman" w:eastAsia="Times New Roman" w:hAnsi="Times New Roman" w:cs="Times New Roman"/>
          <w:noProof/>
          <w:lang w:val="en-US" w:eastAsia="en-US"/>
        </w:rPr>
        <w:drawing>
          <wp:inline distT="0" distB="0" distL="0" distR="0">
            <wp:extent cx="1088093" cy="1485263"/>
            <wp:effectExtent l="0" t="0" r="0" b="0"/>
            <wp:docPr id="1"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7"/>
                    <a:srcRect/>
                    <a:stretch>
                      <a:fillRect/>
                    </a:stretch>
                  </pic:blipFill>
                  <pic:spPr>
                    <a:xfrm>
                      <a:off x="0" y="0"/>
                      <a:ext cx="1088093" cy="1485263"/>
                    </a:xfrm>
                    <a:prstGeom prst="rect">
                      <a:avLst/>
                    </a:prstGeom>
                    <a:ln/>
                  </pic:spPr>
                </pic:pic>
              </a:graphicData>
            </a:graphic>
          </wp:inline>
        </w:drawing>
      </w:r>
    </w:p>
    <w:p w:rsidR="00C21FCC" w:rsidRDefault="00FF6F52">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rPr>
        <w:t xml:space="preserve">INFORME FINAL DE TRABAJO DE GRADO </w:t>
      </w:r>
    </w:p>
    <w:p w:rsidR="00C21FCC" w:rsidRDefault="00FF6F52">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MEMORIA DE LABORES DE PASANTÍA DE PRÁCTICA PROFESIONAL</w:t>
      </w:r>
    </w:p>
    <w:p w:rsidR="00C21FCC" w:rsidRDefault="00FF6F52">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TEMA:</w:t>
      </w:r>
    </w:p>
    <w:p w:rsidR="00C21FCC" w:rsidRDefault="00FF6F52">
      <w:pPr>
        <w:spacing w:line="360" w:lineRule="auto"/>
        <w:jc w:val="both"/>
        <w:rPr>
          <w:rFonts w:ascii="Times New Roman" w:eastAsia="Times New Roman" w:hAnsi="Times New Roman" w:cs="Times New Roman"/>
          <w:b/>
        </w:rPr>
      </w:pPr>
      <w:r>
        <w:rPr>
          <w:rFonts w:ascii="Times New Roman" w:eastAsia="Times New Roman" w:hAnsi="Times New Roman" w:cs="Times New Roman"/>
          <w:b/>
        </w:rPr>
        <w:t>“INTERVENCIÓN DE FISIOTERAPIA EN LA PREVENCIÓN, TRATAMIENTO Y RECUPERACIÓN DE LESIONES MUSCULOESQUELÉTICAS A LOS ATLETAS DE LA FEDERACIÓN SALVADOREÑA DE LEVANTAMIENTO DE PESAS DURANTE EL PER</w:t>
      </w:r>
      <w:r w:rsidR="007D1AAF" w:rsidRPr="007D1AAF">
        <w:rPr>
          <w:rFonts w:ascii="Times New Roman" w:eastAsia="Times New Roman" w:hAnsi="Times New Roman" w:cs="Times New Roman"/>
          <w:b/>
        </w:rPr>
        <w:t>Í</w:t>
      </w:r>
      <w:r>
        <w:rPr>
          <w:rFonts w:ascii="Times New Roman" w:eastAsia="Times New Roman" w:hAnsi="Times New Roman" w:cs="Times New Roman"/>
          <w:b/>
        </w:rPr>
        <w:t>ODO COMPRENDIDO DE OCTUBRE DE 2022 A ABRIL DE 2023¨</w:t>
      </w:r>
    </w:p>
    <w:p w:rsidR="00C21FCC" w:rsidRDefault="00FF6F52">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PRESENTADA POR:</w:t>
      </w:r>
    </w:p>
    <w:p w:rsidR="00C21FCC" w:rsidRDefault="00FF6F52">
      <w:pPr>
        <w:spacing w:line="360" w:lineRule="auto"/>
        <w:ind w:left="1440"/>
        <w:jc w:val="center"/>
        <w:rPr>
          <w:rFonts w:ascii="Times New Roman" w:eastAsia="Times New Roman" w:hAnsi="Times New Roman" w:cs="Times New Roman"/>
        </w:rPr>
      </w:pPr>
      <w:r>
        <w:rPr>
          <w:rFonts w:ascii="Times New Roman" w:eastAsia="Times New Roman" w:hAnsi="Times New Roman" w:cs="Times New Roman"/>
        </w:rPr>
        <w:t>Jazmín Saraí Albayero Pérez.</w:t>
      </w:r>
      <w:r>
        <w:rPr>
          <w:rFonts w:ascii="Times New Roman" w:eastAsia="Times New Roman" w:hAnsi="Times New Roman" w:cs="Times New Roman"/>
        </w:rPr>
        <w:tab/>
      </w:r>
      <w:r>
        <w:rPr>
          <w:rFonts w:ascii="Times New Roman" w:eastAsia="Times New Roman" w:hAnsi="Times New Roman" w:cs="Times New Roman"/>
        </w:rPr>
        <w:tab/>
        <w:t>AP15003</w:t>
      </w:r>
    </w:p>
    <w:p w:rsidR="00C21FCC" w:rsidRDefault="00C9556E">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P</w:t>
      </w:r>
      <w:r w:rsidR="00FF6F52">
        <w:rPr>
          <w:rFonts w:ascii="Times New Roman" w:eastAsia="Times New Roman" w:hAnsi="Times New Roman" w:cs="Times New Roman"/>
          <w:b/>
        </w:rPr>
        <w:t>ara optar al grado de Licenciatura en Fisioterapia y Terapia Ocupacional.</w:t>
      </w:r>
    </w:p>
    <w:p w:rsidR="00C21FCC" w:rsidRDefault="00C21FCC">
      <w:pPr>
        <w:spacing w:line="360" w:lineRule="auto"/>
        <w:jc w:val="center"/>
        <w:rPr>
          <w:rFonts w:ascii="Times New Roman" w:eastAsia="Times New Roman" w:hAnsi="Times New Roman" w:cs="Times New Roman"/>
          <w:b/>
        </w:rPr>
      </w:pPr>
    </w:p>
    <w:p w:rsidR="00C21FCC" w:rsidRDefault="00FF6F52">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 xml:space="preserve">DOCENTE ASESOR: </w:t>
      </w:r>
    </w:p>
    <w:p w:rsidR="00C21FCC" w:rsidRDefault="00FF6F52">
      <w:pPr>
        <w:spacing w:line="360" w:lineRule="auto"/>
        <w:jc w:val="center"/>
        <w:rPr>
          <w:rFonts w:ascii="Times New Roman" w:eastAsia="Times New Roman" w:hAnsi="Times New Roman" w:cs="Times New Roman"/>
        </w:rPr>
      </w:pPr>
      <w:r>
        <w:rPr>
          <w:rFonts w:ascii="Times New Roman" w:eastAsia="Times New Roman" w:hAnsi="Times New Roman" w:cs="Times New Roman"/>
        </w:rPr>
        <w:t>MSC. Lastenia Dalide Ramos de Linares.</w:t>
      </w:r>
    </w:p>
    <w:p w:rsidR="00C21FCC" w:rsidRDefault="00C21FCC">
      <w:pPr>
        <w:spacing w:line="360" w:lineRule="auto"/>
        <w:jc w:val="center"/>
        <w:rPr>
          <w:rFonts w:ascii="Times New Roman" w:eastAsia="Times New Roman" w:hAnsi="Times New Roman" w:cs="Times New Roman"/>
          <w:b/>
        </w:rPr>
      </w:pPr>
    </w:p>
    <w:p w:rsidR="00C9556E" w:rsidRDefault="00FF6F52">
      <w:pPr>
        <w:spacing w:line="360" w:lineRule="auto"/>
        <w:jc w:val="center"/>
        <w:rPr>
          <w:rFonts w:ascii="Times New Roman" w:eastAsia="Times New Roman" w:hAnsi="Times New Roman" w:cs="Times New Roman"/>
          <w:b/>
        </w:rPr>
        <w:sectPr w:rsidR="00C9556E" w:rsidSect="00C9556E">
          <w:headerReference w:type="default" r:id="rId8"/>
          <w:pgSz w:w="12240" w:h="15840"/>
          <w:pgMar w:top="1985" w:right="1418" w:bottom="1418" w:left="1985" w:header="709" w:footer="709" w:gutter="0"/>
          <w:pgNumType w:fmt="lowerRoman" w:start="2"/>
          <w:cols w:space="720"/>
          <w:titlePg/>
        </w:sectPr>
      </w:pPr>
      <w:r>
        <w:rPr>
          <w:rFonts w:ascii="Times New Roman" w:eastAsia="Times New Roman" w:hAnsi="Times New Roman" w:cs="Times New Roman"/>
          <w:b/>
        </w:rPr>
        <w:t>SAN SALVADOR, EL SALVADOR, 31 DE ENERO 2024</w:t>
      </w:r>
    </w:p>
    <w:p w:rsidR="00C21FCC" w:rsidRDefault="00FF6F52">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lastRenderedPageBreak/>
        <w:t>AUTORIDADES VIGENTES</w:t>
      </w: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color w:val="4E4E4E"/>
          <w:highlight w:val="white"/>
        </w:rPr>
        <w:t>MSC. Juan Rosa Quintanilla</w:t>
      </w: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Rector de la Universidad</w:t>
      </w:r>
    </w:p>
    <w:p w:rsidR="00C21FCC" w:rsidRDefault="00C21FCC">
      <w:pPr>
        <w:spacing w:after="0" w:line="360" w:lineRule="auto"/>
        <w:jc w:val="center"/>
        <w:rPr>
          <w:rFonts w:ascii="Times New Roman" w:eastAsia="Times New Roman" w:hAnsi="Times New Roman" w:cs="Times New Roman"/>
          <w:b/>
        </w:rPr>
      </w:pPr>
    </w:p>
    <w:p w:rsidR="00C21FCC" w:rsidRDefault="00FF6F52">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Dra. Evelyn Beatriz Farfán</w:t>
      </w: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Vicerrectora Académica</w:t>
      </w:r>
    </w:p>
    <w:p w:rsidR="00C21FCC" w:rsidRDefault="00C21FCC">
      <w:pPr>
        <w:spacing w:after="0" w:line="360" w:lineRule="auto"/>
        <w:jc w:val="center"/>
        <w:rPr>
          <w:rFonts w:ascii="Times New Roman" w:eastAsia="Times New Roman" w:hAnsi="Times New Roman" w:cs="Times New Roman"/>
          <w:b/>
        </w:rPr>
      </w:pPr>
    </w:p>
    <w:p w:rsidR="00C21FCC" w:rsidRDefault="00FF6F52">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MSC. Roger Arias</w:t>
      </w: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Vicerrector Administrativo</w:t>
      </w:r>
    </w:p>
    <w:p w:rsidR="00C21FCC" w:rsidRDefault="00C21FCC">
      <w:pPr>
        <w:spacing w:after="0" w:line="360" w:lineRule="auto"/>
        <w:jc w:val="center"/>
        <w:rPr>
          <w:rFonts w:ascii="Times New Roman" w:eastAsia="Times New Roman" w:hAnsi="Times New Roman" w:cs="Times New Roman"/>
          <w:b/>
        </w:rPr>
      </w:pPr>
    </w:p>
    <w:p w:rsidR="00C21FCC" w:rsidRDefault="00FF6F52">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 xml:space="preserve">Lic. Pedro </w:t>
      </w:r>
      <w:proofErr w:type="spellStart"/>
      <w:r>
        <w:rPr>
          <w:rFonts w:ascii="Times New Roman" w:eastAsia="Times New Roman" w:hAnsi="Times New Roman" w:cs="Times New Roman"/>
        </w:rPr>
        <w:t>Rosalío</w:t>
      </w:r>
      <w:proofErr w:type="spellEnd"/>
      <w:r>
        <w:rPr>
          <w:rFonts w:ascii="Times New Roman" w:eastAsia="Times New Roman" w:hAnsi="Times New Roman" w:cs="Times New Roman"/>
        </w:rPr>
        <w:t xml:space="preserve"> Escobar </w:t>
      </w:r>
      <w:proofErr w:type="spellStart"/>
      <w:r>
        <w:rPr>
          <w:rFonts w:ascii="Times New Roman" w:eastAsia="Times New Roman" w:hAnsi="Times New Roman" w:cs="Times New Roman"/>
        </w:rPr>
        <w:t>Castaneda</w:t>
      </w:r>
      <w:proofErr w:type="spellEnd"/>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Secretario General</w:t>
      </w:r>
    </w:p>
    <w:p w:rsidR="00C21FCC" w:rsidRDefault="00C21FCC">
      <w:pPr>
        <w:spacing w:after="0" w:line="360" w:lineRule="auto"/>
        <w:jc w:val="center"/>
        <w:rPr>
          <w:rFonts w:ascii="Times New Roman" w:eastAsia="Times New Roman" w:hAnsi="Times New Roman" w:cs="Times New Roman"/>
          <w:b/>
        </w:rPr>
      </w:pPr>
    </w:p>
    <w:p w:rsidR="00C21FCC" w:rsidRDefault="00FF6F52">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Dr. Saúl Díaz Peña</w:t>
      </w: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Decano</w:t>
      </w:r>
    </w:p>
    <w:p w:rsidR="00C21FCC" w:rsidRDefault="00C21FCC">
      <w:pPr>
        <w:spacing w:after="0" w:line="360" w:lineRule="auto"/>
        <w:jc w:val="center"/>
        <w:rPr>
          <w:rFonts w:ascii="Times New Roman" w:eastAsia="Times New Roman" w:hAnsi="Times New Roman" w:cs="Times New Roman"/>
          <w:b/>
        </w:rPr>
      </w:pPr>
    </w:p>
    <w:p w:rsidR="00C21FCC" w:rsidRDefault="00FF6F52">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Lic. Franklin Arnulfo Méndez Durán</w:t>
      </w: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Vicedecano</w:t>
      </w:r>
    </w:p>
    <w:p w:rsidR="00C21FCC" w:rsidRDefault="00C21FCC">
      <w:pPr>
        <w:spacing w:after="0" w:line="360" w:lineRule="auto"/>
        <w:jc w:val="center"/>
        <w:rPr>
          <w:rFonts w:ascii="Times New Roman" w:eastAsia="Times New Roman" w:hAnsi="Times New Roman" w:cs="Times New Roman"/>
          <w:b/>
        </w:rPr>
      </w:pPr>
    </w:p>
    <w:p w:rsidR="00C21FCC" w:rsidRDefault="00FF6F52">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MSC. Mónica Raquel Ventura de Ramos</w:t>
      </w: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Directora de la Escuela de Ciencias de la Salud.</w:t>
      </w:r>
    </w:p>
    <w:p w:rsidR="00C21FCC" w:rsidRDefault="00C21FCC">
      <w:pPr>
        <w:spacing w:after="0" w:line="360" w:lineRule="auto"/>
        <w:jc w:val="center"/>
        <w:rPr>
          <w:rFonts w:ascii="Times New Roman" w:eastAsia="Times New Roman" w:hAnsi="Times New Roman" w:cs="Times New Roman"/>
          <w:b/>
        </w:rPr>
      </w:pPr>
    </w:p>
    <w:p w:rsidR="00C21FCC" w:rsidRDefault="00FF6F52">
      <w:pPr>
        <w:spacing w:after="0" w:line="360" w:lineRule="auto"/>
        <w:jc w:val="center"/>
        <w:rPr>
          <w:rFonts w:ascii="Times New Roman" w:eastAsia="Times New Roman" w:hAnsi="Times New Roman" w:cs="Times New Roman"/>
        </w:rPr>
      </w:pPr>
      <w:proofErr w:type="spellStart"/>
      <w:r>
        <w:rPr>
          <w:rFonts w:ascii="Times New Roman" w:eastAsia="Times New Roman" w:hAnsi="Times New Roman" w:cs="Times New Roman"/>
        </w:rPr>
        <w:t>Mpc</w:t>
      </w:r>
      <w:proofErr w:type="spellEnd"/>
      <w:r>
        <w:rPr>
          <w:rFonts w:ascii="Times New Roman" w:eastAsia="Times New Roman" w:hAnsi="Times New Roman" w:cs="Times New Roman"/>
        </w:rPr>
        <w:t>. María del Carmen Merino de Lozano</w:t>
      </w: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Directora de la Carrera de Fisioterapia y Terapia Ocupacional</w:t>
      </w:r>
    </w:p>
    <w:p w:rsidR="00C21FCC" w:rsidRDefault="00C21FCC">
      <w:pPr>
        <w:spacing w:after="0" w:line="360" w:lineRule="auto"/>
        <w:jc w:val="center"/>
        <w:rPr>
          <w:rFonts w:ascii="Times New Roman" w:eastAsia="Times New Roman" w:hAnsi="Times New Roman" w:cs="Times New Roman"/>
        </w:rPr>
      </w:pPr>
    </w:p>
    <w:p w:rsidR="00C21FCC" w:rsidRDefault="00FF6F52">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MSC. Ana Catalina Mejía de Guardado</w:t>
      </w: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Coordinadora General de Procesos de Grado</w:t>
      </w:r>
    </w:p>
    <w:p w:rsidR="00C21FCC" w:rsidRDefault="00C21FCC">
      <w:pPr>
        <w:spacing w:after="0" w:line="360" w:lineRule="auto"/>
        <w:jc w:val="center"/>
        <w:rPr>
          <w:rFonts w:ascii="Times New Roman" w:eastAsia="Times New Roman" w:hAnsi="Times New Roman" w:cs="Times New Roman"/>
          <w:b/>
        </w:rPr>
      </w:pPr>
    </w:p>
    <w:p w:rsidR="00C21FCC" w:rsidRDefault="00FF6F52">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TRABAJO DE GRADO APROBADO POR:</w:t>
      </w:r>
    </w:p>
    <w:p w:rsidR="00C21FCC" w:rsidRDefault="00FF6F52">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MSC. Lastenia Dalide Ramos de Linares.</w:t>
      </w:r>
    </w:p>
    <w:p w:rsidR="00C71A5E" w:rsidRDefault="00FF6F52">
      <w:pPr>
        <w:spacing w:after="0" w:line="360" w:lineRule="auto"/>
        <w:jc w:val="center"/>
        <w:rPr>
          <w:rFonts w:ascii="Times New Roman" w:eastAsia="Times New Roman" w:hAnsi="Times New Roman" w:cs="Times New Roman"/>
          <w:b/>
        </w:rPr>
        <w:sectPr w:rsidR="00C71A5E" w:rsidSect="00C9556E">
          <w:footerReference w:type="first" r:id="rId9"/>
          <w:pgSz w:w="12240" w:h="15840"/>
          <w:pgMar w:top="1985" w:right="1418" w:bottom="1418" w:left="1985" w:header="709" w:footer="709" w:gutter="0"/>
          <w:pgNumType w:fmt="lowerRoman" w:start="2"/>
          <w:cols w:space="720"/>
          <w:titlePg/>
        </w:sectPr>
      </w:pPr>
      <w:r>
        <w:rPr>
          <w:rFonts w:ascii="Times New Roman" w:eastAsia="Times New Roman" w:hAnsi="Times New Roman" w:cs="Times New Roman"/>
          <w:b/>
        </w:rPr>
        <w:t>Docente Asesor de Procesos de Graduación</w:t>
      </w:r>
    </w:p>
    <w:p w:rsidR="00C21FCC" w:rsidRDefault="00FF6F52">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ÍNDICE</w:t>
      </w:r>
    </w:p>
    <w:sdt>
      <w:sdtPr>
        <w:rPr>
          <w:lang w:eastAsia="en-US"/>
        </w:rPr>
        <w:id w:val="673464565"/>
        <w:docPartObj>
          <w:docPartGallery w:val="Table of Contents"/>
          <w:docPartUnique/>
        </w:docPartObj>
      </w:sdtPr>
      <w:sdtEndPr>
        <w:rPr>
          <w:rFonts w:ascii="Times New Roman" w:hAnsi="Times New Roman" w:cs="Times New Roman"/>
        </w:rPr>
      </w:sdtEndPr>
      <w:sdtContent>
        <w:p w:rsidR="00C21FCC" w:rsidRDefault="00FF6F52">
          <w:pPr>
            <w:pBdr>
              <w:top w:val="nil"/>
              <w:left w:val="nil"/>
              <w:bottom w:val="nil"/>
              <w:right w:val="nil"/>
              <w:between w:val="nil"/>
            </w:pBdr>
            <w:tabs>
              <w:tab w:val="right" w:pos="8827"/>
            </w:tabs>
            <w:spacing w:after="100" w:line="360" w:lineRule="auto"/>
            <w:rPr>
              <w:rFonts w:ascii="Cambria" w:eastAsia="Cambria" w:hAnsi="Cambria" w:cs="Cambria"/>
              <w:color w:val="000000"/>
            </w:rPr>
          </w:pPr>
          <w:r>
            <w:fldChar w:fldCharType="begin"/>
          </w:r>
          <w:r>
            <w:instrText xml:space="preserve"> TOC \h \u \z \t "Heading 1,1,Heading 2,2,Heading 3,3,Heading 4,4,Heading 5,5,Heading 6,6,"</w:instrText>
          </w:r>
          <w:r>
            <w:fldChar w:fldCharType="separate"/>
          </w:r>
          <w:hyperlink w:anchor="_30j0zll">
            <w:r>
              <w:rPr>
                <w:rFonts w:ascii="Times New Roman" w:eastAsia="Times New Roman" w:hAnsi="Times New Roman" w:cs="Times New Roman"/>
                <w:color w:val="000000"/>
              </w:rPr>
              <w:t>INTRODUCCIÓN</w:t>
            </w:r>
          </w:hyperlink>
          <w:hyperlink w:anchor="_30j0zll">
            <w:r>
              <w:rPr>
                <w:color w:val="000000"/>
              </w:rPr>
              <w:tab/>
            </w:r>
            <w:r w:rsidR="003F6397">
              <w:rPr>
                <w:color w:val="000000"/>
              </w:rPr>
              <w:t>5</w:t>
            </w:r>
          </w:hyperlink>
        </w:p>
        <w:p w:rsidR="00C21FCC" w:rsidRDefault="007D1AAF">
          <w:pPr>
            <w:pBdr>
              <w:top w:val="nil"/>
              <w:left w:val="nil"/>
              <w:bottom w:val="nil"/>
              <w:right w:val="nil"/>
              <w:between w:val="nil"/>
            </w:pBdr>
            <w:tabs>
              <w:tab w:val="right" w:pos="8827"/>
            </w:tabs>
            <w:spacing w:after="100" w:line="360" w:lineRule="auto"/>
            <w:rPr>
              <w:rFonts w:ascii="Cambria" w:eastAsia="Cambria" w:hAnsi="Cambria" w:cs="Cambria"/>
              <w:color w:val="000000"/>
            </w:rPr>
          </w:pPr>
          <w:hyperlink w:anchor="_1fob9te">
            <w:r w:rsidR="00FF6F52">
              <w:rPr>
                <w:rFonts w:ascii="Times New Roman" w:eastAsia="Times New Roman" w:hAnsi="Times New Roman" w:cs="Times New Roman"/>
                <w:color w:val="000000"/>
              </w:rPr>
              <w:t>CAPÍTULO I</w:t>
            </w:r>
          </w:hyperlink>
          <w:hyperlink w:anchor="_1fob9te">
            <w:r w:rsidR="00FF6F52">
              <w:rPr>
                <w:color w:val="000000"/>
              </w:rPr>
              <w:tab/>
            </w:r>
            <w:r w:rsidR="003F6397">
              <w:rPr>
                <w:color w:val="000000"/>
              </w:rPr>
              <w:t>6</w:t>
            </w:r>
          </w:hyperlink>
        </w:p>
        <w:p w:rsidR="00C21FCC" w:rsidRDefault="007D1AAF">
          <w:pPr>
            <w:pBdr>
              <w:top w:val="nil"/>
              <w:left w:val="nil"/>
              <w:bottom w:val="nil"/>
              <w:right w:val="nil"/>
              <w:between w:val="nil"/>
            </w:pBdr>
            <w:tabs>
              <w:tab w:val="right" w:pos="8827"/>
            </w:tabs>
            <w:spacing w:after="100"/>
            <w:ind w:left="220"/>
            <w:rPr>
              <w:rFonts w:ascii="Cambria" w:eastAsia="Cambria" w:hAnsi="Cambria" w:cs="Cambria"/>
              <w:color w:val="000000"/>
            </w:rPr>
          </w:pPr>
          <w:hyperlink w:anchor="_3znysh7">
            <w:r w:rsidR="00FF6F52">
              <w:rPr>
                <w:rFonts w:ascii="Times New Roman" w:eastAsia="Times New Roman" w:hAnsi="Times New Roman" w:cs="Times New Roman"/>
                <w:color w:val="000000"/>
              </w:rPr>
              <w:t>1.1 PLANTEAMIENTO DE LA OPORTUNIDAD O NECESIDAD DE TRABAJO</w:t>
            </w:r>
          </w:hyperlink>
          <w:hyperlink w:anchor="_3znysh7">
            <w:r w:rsidR="00FF6F52">
              <w:rPr>
                <w:color w:val="000000"/>
              </w:rPr>
              <w:tab/>
            </w:r>
            <w:r w:rsidR="003F6397">
              <w:rPr>
                <w:color w:val="000000"/>
              </w:rPr>
              <w:t>6</w:t>
            </w:r>
          </w:hyperlink>
        </w:p>
        <w:p w:rsidR="00C21FCC" w:rsidRDefault="007D1AAF">
          <w:pPr>
            <w:pBdr>
              <w:top w:val="nil"/>
              <w:left w:val="nil"/>
              <w:bottom w:val="nil"/>
              <w:right w:val="nil"/>
              <w:between w:val="nil"/>
            </w:pBdr>
            <w:tabs>
              <w:tab w:val="right" w:pos="8827"/>
            </w:tabs>
            <w:spacing w:after="100"/>
            <w:ind w:left="220"/>
            <w:rPr>
              <w:rFonts w:ascii="Cambria" w:eastAsia="Cambria" w:hAnsi="Cambria" w:cs="Cambria"/>
              <w:color w:val="000000"/>
            </w:rPr>
          </w:pPr>
          <w:hyperlink w:anchor="_2et92p0">
            <w:r w:rsidR="00FF6F52">
              <w:rPr>
                <w:rFonts w:ascii="Times New Roman" w:eastAsia="Times New Roman" w:hAnsi="Times New Roman" w:cs="Times New Roman"/>
                <w:color w:val="000000"/>
              </w:rPr>
              <w:t>1.2 JUSTIFICACIÓN</w:t>
            </w:r>
          </w:hyperlink>
          <w:hyperlink w:anchor="_2et92p0">
            <w:r w:rsidR="00FF6F52">
              <w:rPr>
                <w:color w:val="000000"/>
              </w:rPr>
              <w:tab/>
            </w:r>
            <w:r w:rsidR="003F6397">
              <w:rPr>
                <w:color w:val="000000"/>
              </w:rPr>
              <w:t>7</w:t>
            </w:r>
          </w:hyperlink>
        </w:p>
        <w:p w:rsidR="00C21FCC" w:rsidRDefault="007D1AAF">
          <w:pPr>
            <w:pBdr>
              <w:top w:val="nil"/>
              <w:left w:val="nil"/>
              <w:bottom w:val="nil"/>
              <w:right w:val="nil"/>
              <w:between w:val="nil"/>
            </w:pBdr>
            <w:tabs>
              <w:tab w:val="right" w:pos="8827"/>
            </w:tabs>
            <w:spacing w:after="100"/>
            <w:ind w:left="220"/>
            <w:rPr>
              <w:rFonts w:ascii="Cambria" w:eastAsia="Cambria" w:hAnsi="Cambria" w:cs="Cambria"/>
              <w:color w:val="000000"/>
            </w:rPr>
          </w:pPr>
          <w:hyperlink w:anchor="_tyjcwt">
            <w:r w:rsidR="00FF6F52">
              <w:rPr>
                <w:rFonts w:ascii="Times New Roman" w:eastAsia="Times New Roman" w:hAnsi="Times New Roman" w:cs="Times New Roman"/>
                <w:color w:val="000000"/>
              </w:rPr>
              <w:t>1.3 OBJETIVOS</w:t>
            </w:r>
          </w:hyperlink>
          <w:hyperlink w:anchor="_tyjcwt">
            <w:r w:rsidR="00FF6F52">
              <w:rPr>
                <w:color w:val="000000"/>
              </w:rPr>
              <w:tab/>
            </w:r>
            <w:r w:rsidR="003F6397">
              <w:rPr>
                <w:color w:val="000000"/>
              </w:rPr>
              <w:t>8</w:t>
            </w:r>
          </w:hyperlink>
        </w:p>
        <w:p w:rsidR="00C21FCC" w:rsidRDefault="007D1AAF">
          <w:pPr>
            <w:pBdr>
              <w:top w:val="nil"/>
              <w:left w:val="nil"/>
              <w:bottom w:val="nil"/>
              <w:right w:val="nil"/>
              <w:between w:val="nil"/>
            </w:pBdr>
            <w:tabs>
              <w:tab w:val="right" w:pos="8827"/>
            </w:tabs>
            <w:spacing w:after="100" w:line="360" w:lineRule="auto"/>
            <w:rPr>
              <w:rFonts w:ascii="Cambria" w:eastAsia="Cambria" w:hAnsi="Cambria" w:cs="Cambria"/>
              <w:color w:val="000000"/>
            </w:rPr>
          </w:pPr>
          <w:hyperlink w:anchor="_3dy6vkm">
            <w:r w:rsidR="00FF6F52">
              <w:rPr>
                <w:rFonts w:ascii="Times New Roman" w:eastAsia="Times New Roman" w:hAnsi="Times New Roman" w:cs="Times New Roman"/>
                <w:color w:val="000000"/>
              </w:rPr>
              <w:t>CAPÍTULO II</w:t>
            </w:r>
          </w:hyperlink>
          <w:hyperlink w:anchor="_3dy6vkm">
            <w:r w:rsidR="00FF6F52">
              <w:rPr>
                <w:color w:val="000000"/>
              </w:rPr>
              <w:tab/>
            </w:r>
            <w:r w:rsidR="003F6397">
              <w:rPr>
                <w:color w:val="000000"/>
              </w:rPr>
              <w:t>9</w:t>
            </w:r>
          </w:hyperlink>
        </w:p>
        <w:p w:rsidR="00C21FCC" w:rsidRDefault="007D1AAF">
          <w:pPr>
            <w:pBdr>
              <w:top w:val="nil"/>
              <w:left w:val="nil"/>
              <w:bottom w:val="nil"/>
              <w:right w:val="nil"/>
              <w:between w:val="nil"/>
            </w:pBdr>
            <w:tabs>
              <w:tab w:val="right" w:pos="8827"/>
            </w:tabs>
            <w:spacing w:after="100"/>
            <w:ind w:left="220"/>
            <w:rPr>
              <w:rFonts w:ascii="Cambria" w:eastAsia="Cambria" w:hAnsi="Cambria" w:cs="Cambria"/>
              <w:color w:val="000000"/>
            </w:rPr>
          </w:pPr>
          <w:hyperlink w:anchor="_1t3h5sf">
            <w:r w:rsidR="00FF6F52">
              <w:rPr>
                <w:rFonts w:ascii="Times New Roman" w:eastAsia="Times New Roman" w:hAnsi="Times New Roman" w:cs="Times New Roman"/>
                <w:color w:val="000000"/>
              </w:rPr>
              <w:t>2.1 MARCO REFERENCIAL</w:t>
            </w:r>
          </w:hyperlink>
          <w:hyperlink w:anchor="_1t3h5sf">
            <w:r w:rsidR="00FF6F52">
              <w:rPr>
                <w:color w:val="000000"/>
              </w:rPr>
              <w:tab/>
            </w:r>
            <w:r w:rsidR="003F6397">
              <w:rPr>
                <w:color w:val="000000"/>
              </w:rPr>
              <w:t>9</w:t>
            </w:r>
          </w:hyperlink>
        </w:p>
        <w:p w:rsidR="00C21FCC" w:rsidRDefault="007D1AAF">
          <w:pPr>
            <w:pBdr>
              <w:top w:val="nil"/>
              <w:left w:val="nil"/>
              <w:bottom w:val="nil"/>
              <w:right w:val="nil"/>
              <w:between w:val="nil"/>
            </w:pBdr>
            <w:tabs>
              <w:tab w:val="right" w:pos="8827"/>
            </w:tabs>
            <w:spacing w:after="100"/>
            <w:ind w:left="440"/>
            <w:rPr>
              <w:rFonts w:ascii="Cambria" w:eastAsia="Cambria" w:hAnsi="Cambria" w:cs="Cambria"/>
              <w:color w:val="000000"/>
            </w:rPr>
          </w:pPr>
          <w:hyperlink w:anchor="_4d34og8">
            <w:r w:rsidR="00FF6F52">
              <w:rPr>
                <w:rFonts w:ascii="Times New Roman" w:eastAsia="Times New Roman" w:hAnsi="Times New Roman" w:cs="Times New Roman"/>
                <w:color w:val="000000"/>
              </w:rPr>
              <w:t>2.1.1 Antecedentes históricos del Instituto Nacional de los Deportes de El Salvador (INDES).</w:t>
            </w:r>
          </w:hyperlink>
          <w:hyperlink w:anchor="_4d34og8">
            <w:r w:rsidR="00FF6F52">
              <w:rPr>
                <w:color w:val="000000"/>
              </w:rPr>
              <w:tab/>
            </w:r>
            <w:r w:rsidR="003F6397">
              <w:rPr>
                <w:color w:val="000000"/>
              </w:rPr>
              <w:t>9</w:t>
            </w:r>
          </w:hyperlink>
        </w:p>
        <w:p w:rsidR="00C21FCC" w:rsidRDefault="007D1AAF">
          <w:pPr>
            <w:pBdr>
              <w:top w:val="nil"/>
              <w:left w:val="nil"/>
              <w:bottom w:val="nil"/>
              <w:right w:val="nil"/>
              <w:between w:val="nil"/>
            </w:pBdr>
            <w:tabs>
              <w:tab w:val="right" w:pos="8827"/>
            </w:tabs>
            <w:spacing w:after="100"/>
            <w:ind w:left="440"/>
            <w:rPr>
              <w:rFonts w:ascii="Cambria" w:eastAsia="Cambria" w:hAnsi="Cambria" w:cs="Cambria"/>
              <w:color w:val="000000"/>
            </w:rPr>
          </w:pPr>
          <w:hyperlink w:anchor="_2s8eyo1">
            <w:r w:rsidR="00FF6F52">
              <w:rPr>
                <w:rFonts w:ascii="Times New Roman" w:eastAsia="Times New Roman" w:hAnsi="Times New Roman" w:cs="Times New Roman"/>
                <w:color w:val="000000"/>
              </w:rPr>
              <w:t>2.1.2 Escenarios deportivos y sedes de fisioterapia.</w:t>
            </w:r>
          </w:hyperlink>
          <w:hyperlink w:anchor="_2s8eyo1">
            <w:r w:rsidR="00FF6F52">
              <w:rPr>
                <w:color w:val="000000"/>
              </w:rPr>
              <w:tab/>
            </w:r>
            <w:r w:rsidR="003F6397">
              <w:rPr>
                <w:color w:val="000000"/>
              </w:rPr>
              <w:t>9</w:t>
            </w:r>
          </w:hyperlink>
        </w:p>
        <w:p w:rsidR="00C21FCC" w:rsidRDefault="007D1AAF">
          <w:pPr>
            <w:pBdr>
              <w:top w:val="nil"/>
              <w:left w:val="nil"/>
              <w:bottom w:val="nil"/>
              <w:right w:val="nil"/>
              <w:between w:val="nil"/>
            </w:pBdr>
            <w:tabs>
              <w:tab w:val="right" w:pos="8827"/>
            </w:tabs>
            <w:spacing w:after="100"/>
            <w:ind w:left="440"/>
            <w:rPr>
              <w:rFonts w:ascii="Cambria" w:eastAsia="Cambria" w:hAnsi="Cambria" w:cs="Cambria"/>
              <w:color w:val="000000"/>
            </w:rPr>
          </w:pPr>
          <w:hyperlink w:anchor="_17dp8vu">
            <w:r w:rsidR="00FF6F52">
              <w:rPr>
                <w:rFonts w:ascii="Times New Roman" w:eastAsia="Times New Roman" w:hAnsi="Times New Roman" w:cs="Times New Roman"/>
                <w:color w:val="000000"/>
              </w:rPr>
              <w:t>2.1.3 Antecedentes históricos de la Federación Salvadoreña de Levantamiento de Pesas, FEDEPESAS.</w:t>
            </w:r>
          </w:hyperlink>
          <w:hyperlink w:anchor="_17dp8vu">
            <w:r w:rsidR="00FF6F52">
              <w:rPr>
                <w:color w:val="000000"/>
              </w:rPr>
              <w:tab/>
            </w:r>
            <w:r w:rsidR="003F6397">
              <w:rPr>
                <w:color w:val="000000"/>
              </w:rPr>
              <w:t>9</w:t>
            </w:r>
          </w:hyperlink>
        </w:p>
        <w:p w:rsidR="00C21FCC" w:rsidRDefault="007D1AAF">
          <w:pPr>
            <w:pBdr>
              <w:top w:val="nil"/>
              <w:left w:val="nil"/>
              <w:bottom w:val="nil"/>
              <w:right w:val="nil"/>
              <w:between w:val="nil"/>
            </w:pBdr>
            <w:tabs>
              <w:tab w:val="right" w:pos="8827"/>
            </w:tabs>
            <w:spacing w:after="100"/>
            <w:ind w:left="440"/>
            <w:rPr>
              <w:rFonts w:ascii="Cambria" w:eastAsia="Cambria" w:hAnsi="Cambria" w:cs="Cambria"/>
              <w:color w:val="000000"/>
            </w:rPr>
          </w:pPr>
          <w:hyperlink w:anchor="_3rdcrjn">
            <w:r w:rsidR="00FF6F52">
              <w:rPr>
                <w:rFonts w:ascii="Times New Roman" w:eastAsia="Times New Roman" w:hAnsi="Times New Roman" w:cs="Times New Roman"/>
                <w:color w:val="000000"/>
              </w:rPr>
              <w:t>2.1.4 Población que se atiende.</w:t>
            </w:r>
          </w:hyperlink>
          <w:hyperlink w:anchor="_3rdcrjn">
            <w:r w:rsidR="00FF6F52">
              <w:rPr>
                <w:color w:val="000000"/>
              </w:rPr>
              <w:tab/>
              <w:t>1</w:t>
            </w:r>
            <w:r w:rsidR="003F6397">
              <w:rPr>
                <w:color w:val="000000"/>
              </w:rPr>
              <w:t>0</w:t>
            </w:r>
          </w:hyperlink>
        </w:p>
        <w:p w:rsidR="00C21FCC" w:rsidRDefault="007D1AAF">
          <w:pPr>
            <w:pBdr>
              <w:top w:val="nil"/>
              <w:left w:val="nil"/>
              <w:bottom w:val="nil"/>
              <w:right w:val="nil"/>
              <w:between w:val="nil"/>
            </w:pBdr>
            <w:tabs>
              <w:tab w:val="right" w:pos="8827"/>
            </w:tabs>
            <w:spacing w:after="100"/>
            <w:ind w:left="440"/>
            <w:rPr>
              <w:rFonts w:ascii="Cambria" w:eastAsia="Cambria" w:hAnsi="Cambria" w:cs="Cambria"/>
              <w:color w:val="000000"/>
            </w:rPr>
          </w:pPr>
          <w:hyperlink w:anchor="_26in1rg">
            <w:r w:rsidR="00FF6F52">
              <w:rPr>
                <w:rFonts w:ascii="Times New Roman" w:eastAsia="Times New Roman" w:hAnsi="Times New Roman" w:cs="Times New Roman"/>
                <w:color w:val="000000"/>
              </w:rPr>
              <w:t>2.1.5 Tipos de profesionales de la institución.</w:t>
            </w:r>
          </w:hyperlink>
          <w:hyperlink w:anchor="_26in1rg">
            <w:r w:rsidR="00FF6F52">
              <w:rPr>
                <w:color w:val="000000"/>
              </w:rPr>
              <w:tab/>
              <w:t>1</w:t>
            </w:r>
            <w:r w:rsidR="003F6397">
              <w:rPr>
                <w:color w:val="000000"/>
              </w:rPr>
              <w:t>1</w:t>
            </w:r>
          </w:hyperlink>
        </w:p>
        <w:p w:rsidR="00C21FCC" w:rsidRDefault="007D1AAF">
          <w:pPr>
            <w:pBdr>
              <w:top w:val="nil"/>
              <w:left w:val="nil"/>
              <w:bottom w:val="nil"/>
              <w:right w:val="nil"/>
              <w:between w:val="nil"/>
            </w:pBdr>
            <w:tabs>
              <w:tab w:val="right" w:pos="8827"/>
            </w:tabs>
            <w:spacing w:after="100"/>
            <w:ind w:left="440"/>
            <w:rPr>
              <w:rFonts w:ascii="Cambria" w:eastAsia="Cambria" w:hAnsi="Cambria" w:cs="Cambria"/>
              <w:color w:val="000000"/>
            </w:rPr>
          </w:pPr>
          <w:hyperlink w:anchor="_lnxbz9">
            <w:r w:rsidR="00FF6F52">
              <w:rPr>
                <w:rFonts w:ascii="Times New Roman" w:eastAsia="Times New Roman" w:hAnsi="Times New Roman" w:cs="Times New Roman"/>
                <w:color w:val="000000"/>
              </w:rPr>
              <w:t>2.1.6 Servicio de Fisioterapia.</w:t>
            </w:r>
          </w:hyperlink>
          <w:hyperlink w:anchor="_lnxbz9">
            <w:r w:rsidR="00FF6F52">
              <w:rPr>
                <w:color w:val="000000"/>
              </w:rPr>
              <w:tab/>
              <w:t>1</w:t>
            </w:r>
            <w:r w:rsidR="003F6397">
              <w:rPr>
                <w:color w:val="000000"/>
              </w:rPr>
              <w:t>1</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35nkun2">
            <w:r w:rsidR="00FF6F52">
              <w:rPr>
                <w:rFonts w:ascii="Times New Roman" w:eastAsia="Times New Roman" w:hAnsi="Times New Roman" w:cs="Times New Roman"/>
                <w:color w:val="000000"/>
              </w:rPr>
              <w:t>2.1.6.1 Antecedentes de Fisioterapia.</w:t>
            </w:r>
          </w:hyperlink>
          <w:hyperlink w:anchor="_35nkun2">
            <w:r w:rsidR="00FF6F52">
              <w:rPr>
                <w:color w:val="000000"/>
              </w:rPr>
              <w:tab/>
              <w:t>1</w:t>
            </w:r>
            <w:r w:rsidR="003F6397">
              <w:rPr>
                <w:color w:val="000000"/>
              </w:rPr>
              <w:t>1</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1ksv4uv">
            <w:r w:rsidR="00FF6F52">
              <w:rPr>
                <w:rFonts w:ascii="Times New Roman" w:eastAsia="Times New Roman" w:hAnsi="Times New Roman" w:cs="Times New Roman"/>
                <w:color w:val="000000"/>
              </w:rPr>
              <w:t>2.1.6.2 Diagnostico o afecciones que se atienden.</w:t>
            </w:r>
          </w:hyperlink>
          <w:hyperlink w:anchor="_1ksv4uv">
            <w:r w:rsidR="00FF6F52">
              <w:rPr>
                <w:color w:val="000000"/>
              </w:rPr>
              <w:tab/>
              <w:t>1</w:t>
            </w:r>
            <w:r w:rsidR="003F6397">
              <w:rPr>
                <w:color w:val="000000"/>
              </w:rPr>
              <w:t>1</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44sinio">
            <w:r w:rsidR="00FF6F52">
              <w:rPr>
                <w:rFonts w:ascii="Times New Roman" w:eastAsia="Times New Roman" w:hAnsi="Times New Roman" w:cs="Times New Roman"/>
                <w:color w:val="000000"/>
              </w:rPr>
              <w:t>2.1.6.3 Pacientes que reciben el servicio de Fisioterapia.</w:t>
            </w:r>
          </w:hyperlink>
          <w:hyperlink w:anchor="_44sinio">
            <w:r w:rsidR="00FF6F52">
              <w:rPr>
                <w:color w:val="000000"/>
              </w:rPr>
              <w:tab/>
              <w:t>1</w:t>
            </w:r>
            <w:r w:rsidR="003F6397">
              <w:rPr>
                <w:color w:val="000000"/>
              </w:rPr>
              <w:t>2</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2jxsxqh">
            <w:r w:rsidR="00FF6F52">
              <w:rPr>
                <w:rFonts w:ascii="Times New Roman" w:eastAsia="Times New Roman" w:hAnsi="Times New Roman" w:cs="Times New Roman"/>
                <w:color w:val="000000"/>
              </w:rPr>
              <w:t>2.1.6.4 Recursos para brindar la atención.</w:t>
            </w:r>
          </w:hyperlink>
          <w:hyperlink w:anchor="_2jxsxqh">
            <w:r w:rsidR="00FF6F52">
              <w:rPr>
                <w:color w:val="000000"/>
              </w:rPr>
              <w:tab/>
              <w:t>1</w:t>
            </w:r>
            <w:r w:rsidR="003F6397">
              <w:rPr>
                <w:color w:val="000000"/>
              </w:rPr>
              <w:t>2</w:t>
            </w:r>
          </w:hyperlink>
        </w:p>
        <w:p w:rsidR="00C21FCC" w:rsidRDefault="007D1AAF">
          <w:pPr>
            <w:pBdr>
              <w:top w:val="nil"/>
              <w:left w:val="nil"/>
              <w:bottom w:val="nil"/>
              <w:right w:val="nil"/>
              <w:between w:val="nil"/>
            </w:pBdr>
            <w:tabs>
              <w:tab w:val="right" w:pos="8827"/>
            </w:tabs>
            <w:spacing w:after="100"/>
            <w:ind w:left="220"/>
            <w:rPr>
              <w:rFonts w:ascii="Cambria" w:eastAsia="Cambria" w:hAnsi="Cambria" w:cs="Cambria"/>
              <w:color w:val="000000"/>
            </w:rPr>
          </w:pPr>
          <w:hyperlink w:anchor="_z337ya">
            <w:r w:rsidR="00FF6F52">
              <w:rPr>
                <w:rFonts w:ascii="Times New Roman" w:eastAsia="Times New Roman" w:hAnsi="Times New Roman" w:cs="Times New Roman"/>
                <w:color w:val="000000"/>
              </w:rPr>
              <w:t>2.2 MARCO TEÓRICO</w:t>
            </w:r>
          </w:hyperlink>
          <w:hyperlink w:anchor="_z337ya">
            <w:r w:rsidR="00FF6F52">
              <w:rPr>
                <w:color w:val="000000"/>
              </w:rPr>
              <w:tab/>
              <w:t>1</w:t>
            </w:r>
            <w:r w:rsidR="003F6397">
              <w:rPr>
                <w:color w:val="000000"/>
              </w:rPr>
              <w:t>3</w:t>
            </w:r>
          </w:hyperlink>
        </w:p>
        <w:p w:rsidR="00C21FCC" w:rsidRDefault="007D1AAF">
          <w:pPr>
            <w:pBdr>
              <w:top w:val="nil"/>
              <w:left w:val="nil"/>
              <w:bottom w:val="nil"/>
              <w:right w:val="nil"/>
              <w:between w:val="nil"/>
            </w:pBdr>
            <w:tabs>
              <w:tab w:val="right" w:pos="8827"/>
            </w:tabs>
            <w:spacing w:after="100"/>
            <w:ind w:left="440"/>
            <w:rPr>
              <w:rFonts w:ascii="Cambria" w:eastAsia="Cambria" w:hAnsi="Cambria" w:cs="Cambria"/>
              <w:color w:val="000000"/>
            </w:rPr>
          </w:pPr>
          <w:hyperlink w:anchor="_3j2qqm3">
            <w:r w:rsidR="00FF6F52">
              <w:rPr>
                <w:rFonts w:ascii="Times New Roman" w:eastAsia="Times New Roman" w:hAnsi="Times New Roman" w:cs="Times New Roman"/>
                <w:color w:val="000000"/>
              </w:rPr>
              <w:t>2.2.1 HALTEROFILIA.</w:t>
            </w:r>
          </w:hyperlink>
          <w:hyperlink w:anchor="_3j2qqm3">
            <w:r w:rsidR="00FF6F52">
              <w:rPr>
                <w:color w:val="000000"/>
              </w:rPr>
              <w:tab/>
              <w:t>1</w:t>
            </w:r>
            <w:r w:rsidR="003F6397">
              <w:rPr>
                <w:color w:val="000000"/>
              </w:rPr>
              <w:t>3</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1y810tw">
            <w:r w:rsidR="00FF6F52">
              <w:rPr>
                <w:rFonts w:ascii="Times New Roman" w:eastAsia="Times New Roman" w:hAnsi="Times New Roman" w:cs="Times New Roman"/>
                <w:color w:val="000000"/>
              </w:rPr>
              <w:t>2.2.1.1 Grupo de edades de los participantes:</w:t>
            </w:r>
          </w:hyperlink>
          <w:hyperlink w:anchor="_1y810tw">
            <w:r w:rsidR="00FF6F52">
              <w:rPr>
                <w:color w:val="000000"/>
              </w:rPr>
              <w:tab/>
              <w:t>1</w:t>
            </w:r>
            <w:r w:rsidR="005F36AD">
              <w:rPr>
                <w:color w:val="000000"/>
              </w:rPr>
              <w:t>4</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4i7ojhp">
            <w:r w:rsidR="00FF6F52">
              <w:rPr>
                <w:rFonts w:ascii="Times New Roman" w:eastAsia="Times New Roman" w:hAnsi="Times New Roman" w:cs="Times New Roman"/>
                <w:color w:val="000000"/>
              </w:rPr>
              <w:t>2.2.1.2 Categorías de peso corporal según reglamento</w:t>
            </w:r>
          </w:hyperlink>
          <w:hyperlink w:anchor="_4i7ojhp">
            <w:r w:rsidR="00FF6F52">
              <w:rPr>
                <w:color w:val="000000"/>
              </w:rPr>
              <w:tab/>
              <w:t>1</w:t>
            </w:r>
            <w:r w:rsidR="005F36AD">
              <w:rPr>
                <w:color w:val="000000"/>
              </w:rPr>
              <w:t>4</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2xcytpi">
            <w:r w:rsidR="00FF6F52">
              <w:rPr>
                <w:rFonts w:ascii="Times New Roman" w:eastAsia="Times New Roman" w:hAnsi="Times New Roman" w:cs="Times New Roman"/>
                <w:color w:val="000000"/>
              </w:rPr>
              <w:t>2.2.1.3 Competencia</w:t>
            </w:r>
          </w:hyperlink>
          <w:hyperlink w:anchor="_2xcytpi">
            <w:r w:rsidR="00FF6F52">
              <w:rPr>
                <w:color w:val="000000"/>
              </w:rPr>
              <w:tab/>
              <w:t>1</w:t>
            </w:r>
            <w:r w:rsidR="005F36AD">
              <w:rPr>
                <w:color w:val="000000"/>
              </w:rPr>
              <w:t>5</w:t>
            </w:r>
          </w:hyperlink>
        </w:p>
        <w:p w:rsidR="00C21FCC" w:rsidRDefault="007D1AAF">
          <w:pPr>
            <w:pBdr>
              <w:top w:val="nil"/>
              <w:left w:val="nil"/>
              <w:bottom w:val="nil"/>
              <w:right w:val="nil"/>
              <w:between w:val="nil"/>
            </w:pBdr>
            <w:tabs>
              <w:tab w:val="right" w:pos="8827"/>
            </w:tabs>
            <w:spacing w:after="100"/>
            <w:ind w:left="440"/>
            <w:rPr>
              <w:rFonts w:ascii="Cambria" w:eastAsia="Cambria" w:hAnsi="Cambria" w:cs="Cambria"/>
              <w:color w:val="000000"/>
            </w:rPr>
          </w:pPr>
          <w:hyperlink w:anchor="_1ci93xb">
            <w:r w:rsidR="00FF6F52">
              <w:rPr>
                <w:rFonts w:ascii="Times New Roman" w:eastAsia="Times New Roman" w:hAnsi="Times New Roman" w:cs="Times New Roman"/>
                <w:color w:val="000000"/>
              </w:rPr>
              <w:t>2.2.2 LESIONES EN EL DEPORTE, EL EJERCICIO Y LA ACTIVIDAD FÍSICA.</w:t>
            </w:r>
          </w:hyperlink>
          <w:hyperlink w:anchor="_1ci93xb">
            <w:r w:rsidR="00FF6F52">
              <w:rPr>
                <w:color w:val="000000"/>
              </w:rPr>
              <w:tab/>
              <w:t>1</w:t>
            </w:r>
            <w:r w:rsidR="005F36AD">
              <w:rPr>
                <w:color w:val="000000"/>
              </w:rPr>
              <w:t>7</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3whwml4">
            <w:r w:rsidR="00FF6F52">
              <w:rPr>
                <w:rFonts w:ascii="Times New Roman" w:eastAsia="Times New Roman" w:hAnsi="Times New Roman" w:cs="Times New Roman"/>
                <w:color w:val="000000"/>
              </w:rPr>
              <w:t>2.2.2.1 Rodillas.</w:t>
            </w:r>
          </w:hyperlink>
          <w:hyperlink w:anchor="_3whwml4">
            <w:r w:rsidR="00FF6F52">
              <w:rPr>
                <w:color w:val="000000"/>
              </w:rPr>
              <w:tab/>
              <w:t>1</w:t>
            </w:r>
            <w:r w:rsidR="005F36AD">
              <w:rPr>
                <w:color w:val="000000"/>
              </w:rPr>
              <w:t>7</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2bn6wsx">
            <w:r w:rsidR="00FF6F52">
              <w:rPr>
                <w:rFonts w:ascii="Times New Roman" w:eastAsia="Times New Roman" w:hAnsi="Times New Roman" w:cs="Times New Roman"/>
                <w:color w:val="000000"/>
              </w:rPr>
              <w:t>2.2.2.2 Espalda.</w:t>
            </w:r>
          </w:hyperlink>
          <w:hyperlink w:anchor="_2bn6wsx">
            <w:r w:rsidR="00FF6F52">
              <w:rPr>
                <w:color w:val="000000"/>
              </w:rPr>
              <w:tab/>
              <w:t>1</w:t>
            </w:r>
            <w:r w:rsidR="005F36AD">
              <w:rPr>
                <w:color w:val="000000"/>
              </w:rPr>
              <w:t>7</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qsh70q">
            <w:r w:rsidR="00FF6F52">
              <w:rPr>
                <w:rFonts w:ascii="Times New Roman" w:eastAsia="Times New Roman" w:hAnsi="Times New Roman" w:cs="Times New Roman"/>
                <w:color w:val="000000"/>
              </w:rPr>
              <w:t>2.2.2.3 Hombros, codos y muñecas.</w:t>
            </w:r>
          </w:hyperlink>
          <w:hyperlink w:anchor="_qsh70q">
            <w:r w:rsidR="00FF6F52">
              <w:rPr>
                <w:color w:val="000000"/>
              </w:rPr>
              <w:tab/>
              <w:t>1</w:t>
            </w:r>
            <w:r w:rsidR="005F36AD">
              <w:rPr>
                <w:color w:val="000000"/>
              </w:rPr>
              <w:t>8</w:t>
            </w:r>
          </w:hyperlink>
        </w:p>
        <w:p w:rsidR="00C21FCC" w:rsidRDefault="007D1AAF">
          <w:pPr>
            <w:pBdr>
              <w:top w:val="nil"/>
              <w:left w:val="nil"/>
              <w:bottom w:val="nil"/>
              <w:right w:val="nil"/>
              <w:between w:val="nil"/>
            </w:pBdr>
            <w:tabs>
              <w:tab w:val="right" w:pos="8827"/>
            </w:tabs>
            <w:spacing w:after="100"/>
            <w:ind w:left="660"/>
            <w:rPr>
              <w:rFonts w:ascii="Cambria" w:eastAsia="Cambria" w:hAnsi="Cambria" w:cs="Cambria"/>
              <w:color w:val="000000"/>
            </w:rPr>
          </w:pPr>
          <w:hyperlink w:anchor="_3as4poj">
            <w:r w:rsidR="00FF6F52">
              <w:rPr>
                <w:rFonts w:ascii="Times New Roman" w:eastAsia="Times New Roman" w:hAnsi="Times New Roman" w:cs="Times New Roman"/>
                <w:color w:val="000000"/>
              </w:rPr>
              <w:t>2.2.2.4 Psoas Iliaco.</w:t>
            </w:r>
          </w:hyperlink>
          <w:hyperlink w:anchor="_3as4poj">
            <w:r w:rsidR="00FF6F52">
              <w:rPr>
                <w:color w:val="000000"/>
              </w:rPr>
              <w:tab/>
              <w:t>1</w:t>
            </w:r>
            <w:r w:rsidR="005F36AD">
              <w:rPr>
                <w:color w:val="000000"/>
              </w:rPr>
              <w:t>8</w:t>
            </w:r>
          </w:hyperlink>
        </w:p>
        <w:p w:rsidR="00C21FCC" w:rsidRDefault="007D1AAF">
          <w:pPr>
            <w:pBdr>
              <w:top w:val="nil"/>
              <w:left w:val="nil"/>
              <w:bottom w:val="nil"/>
              <w:right w:val="nil"/>
              <w:between w:val="nil"/>
            </w:pBdr>
            <w:tabs>
              <w:tab w:val="right" w:pos="8827"/>
            </w:tabs>
            <w:spacing w:after="100"/>
            <w:ind w:left="440"/>
            <w:rPr>
              <w:rFonts w:ascii="Cambria" w:eastAsia="Cambria" w:hAnsi="Cambria" w:cs="Cambria"/>
              <w:color w:val="000000"/>
            </w:rPr>
          </w:pPr>
          <w:hyperlink w:anchor="_1pxezwc">
            <w:r w:rsidR="00FF6F52">
              <w:rPr>
                <w:rFonts w:ascii="Times New Roman" w:eastAsia="Times New Roman" w:hAnsi="Times New Roman" w:cs="Times New Roman"/>
                <w:color w:val="000000"/>
              </w:rPr>
              <w:t>2.2.3 BENEFICIOS DE LA FISIOTERAPIA EN EL DEPORTE</w:t>
            </w:r>
          </w:hyperlink>
          <w:hyperlink w:anchor="_1pxezwc">
            <w:r w:rsidR="00FF6F52">
              <w:rPr>
                <w:color w:val="000000"/>
              </w:rPr>
              <w:tab/>
            </w:r>
            <w:r w:rsidR="005F36AD">
              <w:rPr>
                <w:color w:val="000000"/>
              </w:rPr>
              <w:t>19</w:t>
            </w:r>
          </w:hyperlink>
        </w:p>
        <w:p w:rsidR="00C21FCC" w:rsidRDefault="007D1AAF">
          <w:pPr>
            <w:pBdr>
              <w:top w:val="nil"/>
              <w:left w:val="nil"/>
              <w:bottom w:val="nil"/>
              <w:right w:val="nil"/>
              <w:between w:val="nil"/>
            </w:pBdr>
            <w:tabs>
              <w:tab w:val="right" w:pos="8827"/>
            </w:tabs>
            <w:spacing w:after="100" w:line="360" w:lineRule="auto"/>
            <w:rPr>
              <w:rFonts w:ascii="Cambria" w:eastAsia="Cambria" w:hAnsi="Cambria" w:cs="Cambria"/>
              <w:color w:val="000000"/>
            </w:rPr>
          </w:pPr>
          <w:hyperlink w:anchor="_49x2ik5">
            <w:r w:rsidR="00FF6F52">
              <w:rPr>
                <w:rFonts w:ascii="Times New Roman" w:eastAsia="Times New Roman" w:hAnsi="Times New Roman" w:cs="Times New Roman"/>
                <w:color w:val="000000"/>
              </w:rPr>
              <w:t>CAPÍTULO III</w:t>
            </w:r>
          </w:hyperlink>
          <w:hyperlink w:anchor="_49x2ik5">
            <w:r w:rsidR="00FF6F52">
              <w:rPr>
                <w:color w:val="000000"/>
              </w:rPr>
              <w:tab/>
              <w:t>2</w:t>
            </w:r>
            <w:r w:rsidR="005F36AD">
              <w:rPr>
                <w:color w:val="000000"/>
              </w:rPr>
              <w:t>0</w:t>
            </w:r>
          </w:hyperlink>
        </w:p>
        <w:p w:rsidR="00C21FCC" w:rsidRDefault="007D1AAF">
          <w:pPr>
            <w:pBdr>
              <w:top w:val="nil"/>
              <w:left w:val="nil"/>
              <w:bottom w:val="nil"/>
              <w:right w:val="nil"/>
              <w:between w:val="nil"/>
            </w:pBdr>
            <w:tabs>
              <w:tab w:val="right" w:pos="8827"/>
            </w:tabs>
            <w:spacing w:after="100"/>
            <w:ind w:left="220"/>
            <w:rPr>
              <w:rFonts w:ascii="Cambria" w:eastAsia="Cambria" w:hAnsi="Cambria" w:cs="Cambria"/>
              <w:color w:val="000000"/>
            </w:rPr>
          </w:pPr>
          <w:hyperlink w:anchor="_2p2csry">
            <w:r w:rsidR="00FF6F52">
              <w:rPr>
                <w:rFonts w:ascii="Times New Roman" w:eastAsia="Times New Roman" w:hAnsi="Times New Roman" w:cs="Times New Roman"/>
                <w:color w:val="000000"/>
              </w:rPr>
              <w:t>3.1 METODOLOGÍA</w:t>
            </w:r>
          </w:hyperlink>
          <w:hyperlink w:anchor="_2p2csry">
            <w:r w:rsidR="00FF6F52">
              <w:rPr>
                <w:color w:val="000000"/>
              </w:rPr>
              <w:tab/>
              <w:t>2</w:t>
            </w:r>
            <w:r w:rsidR="005F36AD">
              <w:rPr>
                <w:color w:val="000000"/>
              </w:rPr>
              <w:t>0</w:t>
            </w:r>
          </w:hyperlink>
        </w:p>
        <w:p w:rsidR="00C21FCC" w:rsidRDefault="007D1AAF">
          <w:pPr>
            <w:pBdr>
              <w:top w:val="nil"/>
              <w:left w:val="nil"/>
              <w:bottom w:val="nil"/>
              <w:right w:val="nil"/>
              <w:between w:val="nil"/>
            </w:pBdr>
            <w:tabs>
              <w:tab w:val="right" w:pos="8827"/>
            </w:tabs>
            <w:spacing w:after="100" w:line="360" w:lineRule="auto"/>
            <w:rPr>
              <w:rFonts w:ascii="Cambria" w:eastAsia="Cambria" w:hAnsi="Cambria" w:cs="Cambria"/>
              <w:color w:val="000000"/>
            </w:rPr>
          </w:pPr>
          <w:hyperlink w:anchor="_3o7alnk">
            <w:r w:rsidR="00FF6F52">
              <w:rPr>
                <w:rFonts w:ascii="Times New Roman" w:eastAsia="Times New Roman" w:hAnsi="Times New Roman" w:cs="Times New Roman"/>
                <w:color w:val="000000"/>
              </w:rPr>
              <w:t>CAPITULO IV</w:t>
            </w:r>
          </w:hyperlink>
          <w:hyperlink w:anchor="_3o7alnk">
            <w:r w:rsidR="00FF6F52">
              <w:rPr>
                <w:color w:val="000000"/>
              </w:rPr>
              <w:tab/>
              <w:t>2</w:t>
            </w:r>
            <w:r w:rsidR="005F36AD">
              <w:rPr>
                <w:color w:val="000000"/>
              </w:rPr>
              <w:t>2</w:t>
            </w:r>
          </w:hyperlink>
        </w:p>
        <w:p w:rsidR="00C21FCC" w:rsidRDefault="007D1AAF">
          <w:pPr>
            <w:pBdr>
              <w:top w:val="nil"/>
              <w:left w:val="nil"/>
              <w:bottom w:val="nil"/>
              <w:right w:val="nil"/>
              <w:between w:val="nil"/>
            </w:pBdr>
            <w:tabs>
              <w:tab w:val="right" w:pos="8827"/>
            </w:tabs>
            <w:spacing w:after="100"/>
            <w:ind w:left="220"/>
            <w:rPr>
              <w:rFonts w:ascii="Cambria" w:eastAsia="Cambria" w:hAnsi="Cambria" w:cs="Cambria"/>
              <w:color w:val="000000"/>
            </w:rPr>
          </w:pPr>
          <w:hyperlink w:anchor="_23ckvvd">
            <w:r w:rsidR="00FF6F52">
              <w:rPr>
                <w:rFonts w:ascii="Times New Roman" w:eastAsia="Times New Roman" w:hAnsi="Times New Roman" w:cs="Times New Roman"/>
                <w:color w:val="000000"/>
              </w:rPr>
              <w:t>PRESENTACIÓN DE RESULTADOS</w:t>
            </w:r>
          </w:hyperlink>
          <w:hyperlink w:anchor="_23ckvvd">
            <w:r w:rsidR="00FF6F52">
              <w:rPr>
                <w:color w:val="000000"/>
              </w:rPr>
              <w:tab/>
              <w:t>2</w:t>
            </w:r>
            <w:r w:rsidR="005F36AD">
              <w:rPr>
                <w:color w:val="000000"/>
              </w:rPr>
              <w:t>2</w:t>
            </w:r>
          </w:hyperlink>
        </w:p>
        <w:p w:rsidR="00C21FCC" w:rsidRDefault="007D1AAF">
          <w:pPr>
            <w:pBdr>
              <w:top w:val="nil"/>
              <w:left w:val="nil"/>
              <w:bottom w:val="nil"/>
              <w:right w:val="nil"/>
              <w:between w:val="nil"/>
            </w:pBdr>
            <w:tabs>
              <w:tab w:val="right" w:pos="8827"/>
            </w:tabs>
            <w:spacing w:after="100" w:line="360" w:lineRule="auto"/>
            <w:rPr>
              <w:rFonts w:ascii="Cambria" w:eastAsia="Cambria" w:hAnsi="Cambria" w:cs="Cambria"/>
              <w:color w:val="000000"/>
            </w:rPr>
          </w:pPr>
          <w:hyperlink w:anchor="_ihv636">
            <w:r w:rsidR="00FF6F52">
              <w:rPr>
                <w:rFonts w:ascii="Times New Roman" w:eastAsia="Times New Roman" w:hAnsi="Times New Roman" w:cs="Times New Roman"/>
                <w:color w:val="000000"/>
              </w:rPr>
              <w:t>CAPITULO V</w:t>
            </w:r>
          </w:hyperlink>
          <w:hyperlink w:anchor="_ihv636">
            <w:r w:rsidR="00FF6F52">
              <w:rPr>
                <w:color w:val="000000"/>
              </w:rPr>
              <w:tab/>
            </w:r>
            <w:r w:rsidR="005F36AD">
              <w:rPr>
                <w:color w:val="000000"/>
              </w:rPr>
              <w:t>31</w:t>
            </w:r>
          </w:hyperlink>
        </w:p>
        <w:p w:rsidR="00C21FCC" w:rsidRDefault="007D1AAF">
          <w:pPr>
            <w:pBdr>
              <w:top w:val="nil"/>
              <w:left w:val="nil"/>
              <w:bottom w:val="nil"/>
              <w:right w:val="nil"/>
              <w:between w:val="nil"/>
            </w:pBdr>
            <w:tabs>
              <w:tab w:val="right" w:pos="8827"/>
            </w:tabs>
            <w:spacing w:after="100"/>
            <w:ind w:left="220"/>
            <w:rPr>
              <w:rFonts w:ascii="Cambria" w:eastAsia="Cambria" w:hAnsi="Cambria" w:cs="Cambria"/>
              <w:color w:val="000000"/>
            </w:rPr>
          </w:pPr>
          <w:hyperlink w:anchor="_32hioqz">
            <w:r w:rsidR="00FF6F52">
              <w:rPr>
                <w:rFonts w:ascii="Times New Roman" w:eastAsia="Times New Roman" w:hAnsi="Times New Roman" w:cs="Times New Roman"/>
                <w:color w:val="000000"/>
              </w:rPr>
              <w:t>CONCLUSIONES</w:t>
            </w:r>
          </w:hyperlink>
          <w:hyperlink w:anchor="_32hioqz">
            <w:r w:rsidR="00FF6F52">
              <w:rPr>
                <w:color w:val="000000"/>
              </w:rPr>
              <w:tab/>
            </w:r>
            <w:r w:rsidR="005F36AD">
              <w:rPr>
                <w:color w:val="000000"/>
              </w:rPr>
              <w:t>31</w:t>
            </w:r>
          </w:hyperlink>
        </w:p>
        <w:p w:rsidR="00C21FCC" w:rsidRDefault="007D1AAF">
          <w:pPr>
            <w:pBdr>
              <w:top w:val="nil"/>
              <w:left w:val="nil"/>
              <w:bottom w:val="nil"/>
              <w:right w:val="nil"/>
              <w:between w:val="nil"/>
            </w:pBdr>
            <w:tabs>
              <w:tab w:val="right" w:pos="8827"/>
            </w:tabs>
            <w:spacing w:after="100" w:line="360" w:lineRule="auto"/>
            <w:rPr>
              <w:rFonts w:ascii="Cambria" w:eastAsia="Cambria" w:hAnsi="Cambria" w:cs="Cambria"/>
              <w:color w:val="000000"/>
            </w:rPr>
          </w:pPr>
          <w:hyperlink w:anchor="_1hmsyys">
            <w:r w:rsidR="00FF6F52">
              <w:rPr>
                <w:rFonts w:ascii="Times New Roman" w:eastAsia="Times New Roman" w:hAnsi="Times New Roman" w:cs="Times New Roman"/>
                <w:color w:val="000000"/>
              </w:rPr>
              <w:t>CAPÍTULO VI</w:t>
            </w:r>
          </w:hyperlink>
          <w:hyperlink w:anchor="_1hmsyys">
            <w:r w:rsidR="00FF6F52">
              <w:rPr>
                <w:color w:val="000000"/>
              </w:rPr>
              <w:tab/>
            </w:r>
            <w:r w:rsidR="005F36AD">
              <w:rPr>
                <w:color w:val="000000"/>
              </w:rPr>
              <w:t>33</w:t>
            </w:r>
          </w:hyperlink>
        </w:p>
        <w:p w:rsidR="00C71A5E" w:rsidRPr="00C71A5E" w:rsidRDefault="00FF6F52" w:rsidP="00C71A5E">
          <w:pPr>
            <w:pStyle w:val="TDC2"/>
            <w:tabs>
              <w:tab w:val="right" w:pos="8827"/>
            </w:tabs>
            <w:rPr>
              <w:rFonts w:ascii="Times New Roman" w:eastAsiaTheme="minorEastAsia" w:hAnsi="Times New Roman" w:cs="Times New Roman"/>
              <w:noProof/>
            </w:rPr>
          </w:pPr>
          <w:r>
            <w:fldChar w:fldCharType="end"/>
          </w:r>
          <w:hyperlink w:anchor="_Toc151931989" w:history="1">
            <w:r w:rsidR="00C71A5E" w:rsidRPr="00C71A5E">
              <w:rPr>
                <w:rStyle w:val="Hipervnculo"/>
                <w:rFonts w:ascii="Times New Roman" w:hAnsi="Times New Roman" w:cs="Times New Roman"/>
                <w:noProof/>
                <w:color w:val="auto"/>
                <w:u w:val="none"/>
              </w:rPr>
              <w:t>RECOMENDACIONES</w:t>
            </w:r>
            <w:r w:rsidR="00C71A5E" w:rsidRPr="00C71A5E">
              <w:rPr>
                <w:rFonts w:ascii="Times New Roman" w:hAnsi="Times New Roman" w:cs="Times New Roman"/>
                <w:noProof/>
                <w:webHidden/>
              </w:rPr>
              <w:tab/>
            </w:r>
            <w:r w:rsidR="005F36AD">
              <w:rPr>
                <w:rFonts w:ascii="Times New Roman" w:hAnsi="Times New Roman" w:cs="Times New Roman"/>
                <w:noProof/>
                <w:webHidden/>
              </w:rPr>
              <w:t>33</w:t>
            </w:r>
          </w:hyperlink>
        </w:p>
        <w:p w:rsidR="00C71A5E" w:rsidRPr="00C71A5E" w:rsidRDefault="007D1AAF" w:rsidP="00C71A5E">
          <w:pPr>
            <w:pStyle w:val="TDC1"/>
            <w:tabs>
              <w:tab w:val="right" w:pos="8827"/>
            </w:tabs>
            <w:rPr>
              <w:rFonts w:ascii="Times New Roman" w:eastAsiaTheme="minorEastAsia" w:hAnsi="Times New Roman" w:cs="Times New Roman"/>
              <w:noProof/>
            </w:rPr>
          </w:pPr>
          <w:hyperlink w:anchor="_Toc151931990" w:history="1">
            <w:r w:rsidR="00C71A5E" w:rsidRPr="00C71A5E">
              <w:rPr>
                <w:rStyle w:val="Hipervnculo"/>
                <w:rFonts w:ascii="Times New Roman" w:eastAsia="Times New Roman" w:hAnsi="Times New Roman" w:cs="Times New Roman"/>
                <w:noProof/>
                <w:color w:val="auto"/>
                <w:u w:val="none"/>
              </w:rPr>
              <w:t>FUENTES DE INFORMACIÓN</w:t>
            </w:r>
            <w:r w:rsidR="00C71A5E" w:rsidRPr="00C71A5E">
              <w:rPr>
                <w:rFonts w:ascii="Times New Roman" w:hAnsi="Times New Roman" w:cs="Times New Roman"/>
                <w:noProof/>
                <w:webHidden/>
              </w:rPr>
              <w:tab/>
            </w:r>
            <w:r w:rsidR="0060421B">
              <w:rPr>
                <w:rFonts w:ascii="Times New Roman" w:hAnsi="Times New Roman" w:cs="Times New Roman"/>
                <w:noProof/>
                <w:webHidden/>
              </w:rPr>
              <w:t>35</w:t>
            </w:r>
          </w:hyperlink>
        </w:p>
        <w:p w:rsidR="00C71A5E" w:rsidRDefault="00C71A5E" w:rsidP="00C71A5E">
          <w:pPr>
            <w:pStyle w:val="TDC1"/>
            <w:tabs>
              <w:tab w:val="right" w:pos="8827"/>
            </w:tabs>
            <w:rPr>
              <w:rFonts w:ascii="Times New Roman" w:hAnsi="Times New Roman" w:cs="Times New Roman"/>
            </w:rPr>
          </w:pPr>
          <w:hyperlink w:anchor="_Toc151931991" w:history="1">
            <w:r w:rsidRPr="00C71A5E">
              <w:rPr>
                <w:rStyle w:val="Hipervnculo"/>
                <w:rFonts w:ascii="Times New Roman" w:eastAsia="Times New Roman" w:hAnsi="Times New Roman" w:cs="Times New Roman"/>
                <w:noProof/>
                <w:color w:val="auto"/>
                <w:u w:val="none"/>
              </w:rPr>
              <w:t>ANEXOS</w:t>
            </w:r>
            <w:r w:rsidRPr="00C71A5E">
              <w:rPr>
                <w:rFonts w:ascii="Times New Roman" w:hAnsi="Times New Roman" w:cs="Times New Roman"/>
                <w:noProof/>
                <w:webHidden/>
              </w:rPr>
              <w:tab/>
            </w:r>
            <w:r w:rsidR="0060421B">
              <w:rPr>
                <w:rFonts w:ascii="Times New Roman" w:hAnsi="Times New Roman" w:cs="Times New Roman"/>
                <w:noProof/>
                <w:webHidden/>
              </w:rPr>
              <w:t>37</w:t>
            </w:r>
          </w:hyperlink>
        </w:p>
      </w:sdtContent>
    </w:sdt>
    <w:bookmarkStart w:id="1" w:name="_30j0zll" w:colFirst="0" w:colLast="0" w:displacedByCustomXml="prev"/>
    <w:bookmarkEnd w:id="1" w:displacedByCustomXml="prev"/>
    <w:p w:rsidR="00C71A5E" w:rsidRDefault="00C71A5E">
      <w:pPr>
        <w:keepNext/>
        <w:keepLines/>
        <w:pBdr>
          <w:top w:val="nil"/>
          <w:left w:val="nil"/>
          <w:bottom w:val="nil"/>
          <w:right w:val="nil"/>
          <w:between w:val="nil"/>
        </w:pBdr>
        <w:spacing w:after="120" w:line="360" w:lineRule="auto"/>
        <w:jc w:val="center"/>
        <w:rPr>
          <w:rFonts w:ascii="Times New Roman" w:eastAsia="Times New Roman" w:hAnsi="Times New Roman" w:cs="Times New Roman"/>
          <w:b/>
          <w:color w:val="000000"/>
          <w:sz w:val="24"/>
          <w:szCs w:val="24"/>
        </w:rPr>
      </w:pPr>
    </w:p>
    <w:p w:rsidR="00C71A5E" w:rsidRDefault="00C71A5E">
      <w:pPr>
        <w:rPr>
          <w:rFonts w:ascii="Times New Roman" w:eastAsia="Times New Roman" w:hAnsi="Times New Roman" w:cs="Times New Roman"/>
          <w:b/>
          <w:color w:val="000000"/>
          <w:sz w:val="24"/>
          <w:szCs w:val="24"/>
        </w:rPr>
        <w:sectPr w:rsidR="00C71A5E" w:rsidSect="00102A05">
          <w:headerReference w:type="default" r:id="rId10"/>
          <w:footerReference w:type="default" r:id="rId11"/>
          <w:footerReference w:type="first" r:id="rId12"/>
          <w:pgSz w:w="12240" w:h="15840"/>
          <w:pgMar w:top="1985" w:right="1418" w:bottom="1418" w:left="1985" w:header="709" w:footer="709" w:gutter="0"/>
          <w:pgNumType w:start="5"/>
          <w:cols w:space="720"/>
          <w:titlePg/>
        </w:sectPr>
      </w:pPr>
      <w:r>
        <w:rPr>
          <w:rFonts w:ascii="Times New Roman" w:eastAsia="Times New Roman" w:hAnsi="Times New Roman" w:cs="Times New Roman"/>
          <w:b/>
          <w:color w:val="000000"/>
          <w:sz w:val="24"/>
          <w:szCs w:val="24"/>
        </w:rPr>
        <w:br w:type="page"/>
      </w:r>
    </w:p>
    <w:p w:rsidR="00C21FCC" w:rsidRDefault="00FF6F52">
      <w:pPr>
        <w:keepNext/>
        <w:keepLines/>
        <w:pBdr>
          <w:top w:val="nil"/>
          <w:left w:val="nil"/>
          <w:bottom w:val="nil"/>
          <w:right w:val="nil"/>
          <w:between w:val="nil"/>
        </w:pBdr>
        <w:spacing w:after="12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INTRODUCCIÓN</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realización de esta memoria forma parte de la trayectoria académica para optar al grado de Licenciatura en Fisioterapia y Terapia Ocupacional, a través de la ejecución de Pasantías de prácticas profesionales. Esta pasantía fue realizada en la Federación Salvadoreña de Levantamiento de Pesas FEDEPESAS durante el periodo comprendido de octubre de 2022 a abril del 2023. Dicho trabajo fue el resultado de la ejecución del plan de acción. En su contenido se ha resaltado la atención brindada a los atletas por el pasante, aplicando los conocimientos adquiridos en el proceso formativo y generando nuevos aprendizajes en esta área de especialidad a través de la práctica en la atención, aplicando el modelo de intervención de Fisioterapia para la recuperación y readaptación deportiva del atleta lesionado.</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documento se presentan seis capítulos, de los cuales los primeros tres representan el plan de acción (Capitulo 1 planteamiento de la oportunidad o necesidad del trabajo, Capitulo 2 Marco Teórico, Capitulo 3 Metodología) y los tres restantes contienen un resumen detallado de las actividades realizadas durante la ejecución de la pasantía (Capitulo 4 Presentación de resultados, Capitulo 5 Conclusiones, Capitulo 6 Recomendaciones). Los datos presentados, fueron obtenidos directamente de las fichas de los atletas atendidos, describiendo sus características demográficas, edades de la población que asistieron a rehabilitación, atendidos por el pasante además de las condiciones de salud por las que fueron referidos a fisioterapia. </w:t>
      </w:r>
    </w:p>
    <w:p w:rsidR="00AC488F" w:rsidRDefault="00FF6F52">
      <w:pPr>
        <w:spacing w:line="360" w:lineRule="auto"/>
        <w:jc w:val="both"/>
        <w:sectPr w:rsidR="00AC488F" w:rsidSect="00102A05">
          <w:footerReference w:type="first" r:id="rId13"/>
          <w:pgSz w:w="12240" w:h="15840"/>
          <w:pgMar w:top="1985" w:right="1418" w:bottom="1418" w:left="1985" w:header="709" w:footer="709" w:gutter="0"/>
          <w:pgNumType w:start="5"/>
          <w:cols w:space="720"/>
          <w:titlePg/>
        </w:sectPr>
      </w:pPr>
      <w:r>
        <w:br w:type="page"/>
      </w:r>
    </w:p>
    <w:p w:rsidR="00C21FCC" w:rsidRDefault="00FF6F52">
      <w:pPr>
        <w:keepNext/>
        <w:keepLines/>
        <w:pBdr>
          <w:top w:val="nil"/>
          <w:left w:val="nil"/>
          <w:bottom w:val="nil"/>
          <w:right w:val="nil"/>
          <w:between w:val="nil"/>
        </w:pBdr>
        <w:spacing w:after="120" w:line="360" w:lineRule="auto"/>
        <w:jc w:val="center"/>
        <w:rPr>
          <w:rFonts w:ascii="Times New Roman" w:eastAsia="Times New Roman" w:hAnsi="Times New Roman" w:cs="Times New Roman"/>
          <w:b/>
          <w:color w:val="000000"/>
          <w:sz w:val="24"/>
          <w:szCs w:val="24"/>
        </w:rPr>
      </w:pPr>
      <w:bookmarkStart w:id="2" w:name="_1fob9te" w:colFirst="0" w:colLast="0"/>
      <w:bookmarkEnd w:id="2"/>
      <w:r>
        <w:rPr>
          <w:rFonts w:ascii="Times New Roman" w:eastAsia="Times New Roman" w:hAnsi="Times New Roman" w:cs="Times New Roman"/>
          <w:b/>
          <w:color w:val="000000"/>
          <w:sz w:val="24"/>
          <w:szCs w:val="24"/>
        </w:rPr>
        <w:lastRenderedPageBreak/>
        <w:t>CAPÍTULO I</w:t>
      </w:r>
    </w:p>
    <w:p w:rsidR="00C21FCC" w:rsidRDefault="00FF6F52">
      <w:pPr>
        <w:keepNext/>
        <w:keepLines/>
        <w:pBdr>
          <w:top w:val="nil"/>
          <w:left w:val="nil"/>
          <w:bottom w:val="nil"/>
          <w:right w:val="nil"/>
          <w:between w:val="nil"/>
        </w:pBdr>
        <w:spacing w:after="80" w:line="360" w:lineRule="auto"/>
        <w:jc w:val="both"/>
        <w:rPr>
          <w:rFonts w:ascii="Times New Roman" w:eastAsia="Times New Roman" w:hAnsi="Times New Roman" w:cs="Times New Roman"/>
          <w:b/>
          <w:color w:val="000000"/>
          <w:sz w:val="24"/>
          <w:szCs w:val="24"/>
        </w:rPr>
      </w:pPr>
      <w:bookmarkStart w:id="3" w:name="_3znysh7" w:colFirst="0" w:colLast="0"/>
      <w:bookmarkEnd w:id="3"/>
      <w:r>
        <w:rPr>
          <w:rFonts w:ascii="Times New Roman" w:eastAsia="Times New Roman" w:hAnsi="Times New Roman" w:cs="Times New Roman"/>
          <w:b/>
          <w:color w:val="000000"/>
          <w:sz w:val="24"/>
          <w:szCs w:val="24"/>
        </w:rPr>
        <w:t>1.1 PLANTEAMIENTO DE LA OPORTUNIDAD O NECESIDAD DE TRABAJO</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respuesta a la necesidad manifestada por los miembros de la Federación Salvadoreña de Levantamiento de Pesas, visite las instalaciones para evaluar sus requisitos y sus necesidades, por lo cual fue factible la decisión de realizar la pasantía para apoyar y resolver las deficiencias encontradas en el área, poniendo en práctica los conocimientos adquiridos durante la carrera y de esta manera intervenir en la prevención, tratamiento y recuperación de lesiones músculo esqueléticas asociadas a la actividad que realizan los atletas de la disciplina deportiva de Levantamiento de Pesas ya que por ellas  ponen un alto a la continuidad de la práctica de la actividad física de estos atletas.</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fue de vital importancia realizar una pasantía profesional en el área deportiva ya que se adquirieron nuevos conocimientos y se desarrollaron nuevas capacidades en el área. Además, se pudo obtener información relevante para la Federación, pues no cuentan con un registro nacional de las lesiones más frecuentes en los atletas de Levantamiento de Pesas. </w:t>
      </w:r>
    </w:p>
    <w:p w:rsidR="00AC488F" w:rsidRDefault="00AC488F">
      <w:pPr>
        <w:spacing w:line="360" w:lineRule="auto"/>
        <w:sectPr w:rsidR="00AC488F" w:rsidSect="00102A05">
          <w:pgSz w:w="12240" w:h="15840"/>
          <w:pgMar w:top="1985" w:right="1418" w:bottom="1418" w:left="1985" w:header="709" w:footer="709" w:gutter="0"/>
          <w:cols w:space="720"/>
          <w:titlePg/>
        </w:sectPr>
      </w:pPr>
    </w:p>
    <w:p w:rsidR="00C21FCC" w:rsidRDefault="00FF6F52">
      <w:pPr>
        <w:keepNext/>
        <w:keepLines/>
        <w:pBdr>
          <w:top w:val="nil"/>
          <w:left w:val="nil"/>
          <w:bottom w:val="nil"/>
          <w:right w:val="nil"/>
          <w:between w:val="nil"/>
        </w:pBdr>
        <w:spacing w:after="80" w:line="360" w:lineRule="auto"/>
        <w:rPr>
          <w:rFonts w:ascii="Times New Roman" w:eastAsia="Times New Roman" w:hAnsi="Times New Roman" w:cs="Times New Roman"/>
          <w:b/>
          <w:color w:val="000000"/>
          <w:sz w:val="24"/>
          <w:szCs w:val="24"/>
        </w:rPr>
      </w:pPr>
      <w:bookmarkStart w:id="4" w:name="_2et92p0" w:colFirst="0" w:colLast="0"/>
      <w:bookmarkEnd w:id="4"/>
      <w:r>
        <w:rPr>
          <w:rFonts w:ascii="Times New Roman" w:eastAsia="Times New Roman" w:hAnsi="Times New Roman" w:cs="Times New Roman"/>
          <w:b/>
          <w:color w:val="000000"/>
          <w:sz w:val="24"/>
          <w:szCs w:val="24"/>
        </w:rPr>
        <w:lastRenderedPageBreak/>
        <w:t>1.2 JUSTIFICACIÓN</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Memoria de Trabajo documentada, es un documento de gran importancia ya que, a través de él, se dará a conocer el trabajo realizado por el egresado durante la Pasantía Profesional que fue realizada en el periodo comprendido de octubre 2022 - abril 2023 en la Clínica de Fisioterapia de Federación Salvadoreña de Levantamiento de Pesas FEDEPESAS. Este trabajo fue el resultado del Plan de Acción presentado y a través de él se pudo obtener información importante sobre los atletas de la disciplina deportiva de Levantamiento de Pesas.</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proyecto fue planteado con el fin de solventar la necesidad de atención en Fisioterapia para los atletas de la disciplina deportiva de Levantamiento de Pesas, así como para el personal del lugar que requería del servicio, ya que no cuenta la institución con este tipo de atención. Las intervenciones de Fisioterapia realizadas fueron dirigidas al grupo de atletas que practican esta disciplina deportiva y otros usuarios que asistieron a la clínica. Estos pacientes fueron atendidos profesionalmente, interviniendo en cada una de sus necesidades para su recuperación física, con el fin de mantener al máximo sus capacidades funcionales permitiendo así una mejor calidad de vida. </w:t>
      </w:r>
    </w:p>
    <w:p w:rsidR="00C21FCC" w:rsidRDefault="00FF6F52">
      <w:pPr>
        <w:spacing w:line="360" w:lineRule="auto"/>
        <w:jc w:val="both"/>
        <w:rPr>
          <w:rFonts w:ascii="Times New Roman" w:eastAsia="Times New Roman" w:hAnsi="Times New Roman" w:cs="Times New Roman"/>
          <w:sz w:val="24"/>
          <w:szCs w:val="24"/>
        </w:rPr>
      </w:pPr>
      <w:r>
        <w:br w:type="page"/>
      </w:r>
    </w:p>
    <w:p w:rsidR="00C21FCC" w:rsidRDefault="00FF6F52">
      <w:pPr>
        <w:keepNext/>
        <w:keepLines/>
        <w:pBdr>
          <w:top w:val="nil"/>
          <w:left w:val="nil"/>
          <w:bottom w:val="nil"/>
          <w:right w:val="nil"/>
          <w:between w:val="nil"/>
        </w:pBdr>
        <w:spacing w:after="80" w:line="360" w:lineRule="auto"/>
        <w:rPr>
          <w:rFonts w:ascii="Times New Roman" w:eastAsia="Times New Roman" w:hAnsi="Times New Roman" w:cs="Times New Roman"/>
          <w:b/>
          <w:color w:val="000000"/>
          <w:sz w:val="24"/>
          <w:szCs w:val="24"/>
        </w:rPr>
      </w:pPr>
      <w:bookmarkStart w:id="5" w:name="_tyjcwt" w:colFirst="0" w:colLast="0"/>
      <w:bookmarkEnd w:id="5"/>
      <w:r>
        <w:rPr>
          <w:rFonts w:ascii="Times New Roman" w:eastAsia="Times New Roman" w:hAnsi="Times New Roman" w:cs="Times New Roman"/>
          <w:b/>
          <w:color w:val="000000"/>
          <w:sz w:val="24"/>
          <w:szCs w:val="24"/>
        </w:rPr>
        <w:lastRenderedPageBreak/>
        <w:t>1.3 OBJETIVOS</w:t>
      </w:r>
    </w:p>
    <w:p w:rsidR="00C21FCC" w:rsidRDefault="00C21FCC">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rsidR="00C21FCC" w:rsidRDefault="00FF6F52">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OBJETIVO GENERAL</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Presentar los resultados obtenidos durante la ejecución del Plan de acción de la Pasantía de Práctica Profesional realizada en la Federación Salvadoreña de Levantamiento de pesas, durante el periodo comprendido de octubre de 2022 a abril de 2023.</w:t>
      </w:r>
    </w:p>
    <w:p w:rsidR="00C21FCC" w:rsidRDefault="00C21FCC">
      <w:pPr>
        <w:spacing w:line="360" w:lineRule="auto"/>
        <w:jc w:val="both"/>
        <w:rPr>
          <w:rFonts w:ascii="Times New Roman" w:eastAsia="Times New Roman" w:hAnsi="Times New Roman" w:cs="Times New Roman"/>
          <w:sz w:val="24"/>
          <w:szCs w:val="24"/>
        </w:rPr>
      </w:pPr>
    </w:p>
    <w:p w:rsidR="00C21FCC" w:rsidRDefault="00FF6F52">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t>OBJETIVOS ESPECÍFICOS</w:t>
      </w:r>
    </w:p>
    <w:p w:rsidR="00C21FCC" w:rsidRDefault="00FF6F52">
      <w:pPr>
        <w:numPr>
          <w:ilvl w:val="0"/>
          <w:numId w:val="1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Compartir la información sociodemográfica de la población atendida: distribución por grupos etarios, sexo y distribución geográfica.</w:t>
      </w:r>
    </w:p>
    <w:p w:rsidR="00C21FCC" w:rsidRDefault="00C21FCC">
      <w:pPr>
        <w:pBdr>
          <w:top w:val="nil"/>
          <w:left w:val="nil"/>
          <w:bottom w:val="nil"/>
          <w:right w:val="nil"/>
          <w:between w:val="nil"/>
        </w:pBdr>
        <w:spacing w:after="0" w:line="360" w:lineRule="auto"/>
        <w:ind w:left="360"/>
        <w:jc w:val="both"/>
        <w:rPr>
          <w:rFonts w:ascii="Times New Roman" w:eastAsia="Times New Roman" w:hAnsi="Times New Roman" w:cs="Times New Roman"/>
          <w:color w:val="000000"/>
          <w:sz w:val="24"/>
          <w:szCs w:val="24"/>
        </w:rPr>
      </w:pPr>
    </w:p>
    <w:p w:rsidR="00C21FCC" w:rsidRDefault="00FF6F52">
      <w:pPr>
        <w:numPr>
          <w:ilvl w:val="0"/>
          <w:numId w:val="1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 xml:space="preserve">Explicar cuáles fueron las lesiones </w:t>
      </w:r>
      <w:r>
        <w:rPr>
          <w:rFonts w:ascii="Times New Roman" w:eastAsia="Times New Roman" w:hAnsi="Times New Roman" w:cs="Times New Roman"/>
          <w:sz w:val="24"/>
          <w:szCs w:val="24"/>
        </w:rPr>
        <w:t>músculo</w:t>
      </w:r>
      <w:r>
        <w:rPr>
          <w:rFonts w:ascii="Times New Roman" w:eastAsia="Times New Roman" w:hAnsi="Times New Roman" w:cs="Times New Roman"/>
          <w:color w:val="000000"/>
          <w:sz w:val="24"/>
          <w:szCs w:val="24"/>
        </w:rPr>
        <w:t xml:space="preserve"> esqueléticas más frecuentes atendidas en los atletas de la Federación Salvadoreña de Levantamiento de pesas, durante el periodo de la realización de la pasantía.</w:t>
      </w:r>
    </w:p>
    <w:p w:rsidR="00C21FCC" w:rsidRDefault="00C21FCC">
      <w:pPr>
        <w:pBdr>
          <w:top w:val="nil"/>
          <w:left w:val="nil"/>
          <w:bottom w:val="nil"/>
          <w:right w:val="nil"/>
          <w:between w:val="nil"/>
        </w:pBdr>
        <w:spacing w:after="0" w:line="360" w:lineRule="auto"/>
        <w:ind w:left="360"/>
        <w:jc w:val="both"/>
        <w:rPr>
          <w:rFonts w:ascii="Times New Roman" w:eastAsia="Times New Roman" w:hAnsi="Times New Roman" w:cs="Times New Roman"/>
          <w:color w:val="000000"/>
          <w:sz w:val="24"/>
          <w:szCs w:val="24"/>
        </w:rPr>
      </w:pPr>
    </w:p>
    <w:p w:rsidR="00C21FCC" w:rsidRDefault="00FF6F52">
      <w:pPr>
        <w:numPr>
          <w:ilvl w:val="0"/>
          <w:numId w:val="1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sz w:val="24"/>
          <w:szCs w:val="24"/>
        </w:rPr>
        <w:t>Exponer</w:t>
      </w:r>
      <w:r>
        <w:rPr>
          <w:rFonts w:ascii="Times New Roman" w:eastAsia="Times New Roman" w:hAnsi="Times New Roman" w:cs="Times New Roman"/>
          <w:color w:val="000000"/>
          <w:sz w:val="24"/>
          <w:szCs w:val="24"/>
        </w:rPr>
        <w:t xml:space="preserve"> las intervenciones en Fisioterapia que se aplicaron para acelerar el proceso de recuperación de lesiones </w:t>
      </w:r>
      <w:r>
        <w:rPr>
          <w:rFonts w:ascii="Times New Roman" w:eastAsia="Times New Roman" w:hAnsi="Times New Roman" w:cs="Times New Roman"/>
          <w:sz w:val="24"/>
          <w:szCs w:val="24"/>
        </w:rPr>
        <w:t>músculo</w:t>
      </w:r>
      <w:r>
        <w:rPr>
          <w:rFonts w:ascii="Times New Roman" w:eastAsia="Times New Roman" w:hAnsi="Times New Roman" w:cs="Times New Roman"/>
          <w:color w:val="000000"/>
          <w:sz w:val="24"/>
          <w:szCs w:val="24"/>
        </w:rPr>
        <w:t xml:space="preserve"> esqueléticas, en los atletas de la Federación Salvadoreña de Levantamiento de pesas.</w:t>
      </w:r>
    </w:p>
    <w:p w:rsidR="00C21FCC" w:rsidRDefault="00C21FCC">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4"/>
          <w:szCs w:val="24"/>
        </w:rPr>
      </w:pPr>
    </w:p>
    <w:p w:rsidR="00C21FCC" w:rsidRDefault="00FF6F52">
      <w:pPr>
        <w:numPr>
          <w:ilvl w:val="0"/>
          <w:numId w:val="1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sz w:val="24"/>
          <w:szCs w:val="24"/>
        </w:rPr>
        <w:t xml:space="preserve">Describir el Programa de Educación para la Salud que se realizó sobre la prevención de lesiones deportivas a los atletas de la Federación Salvadoreña de Levantamiento de pesas para mejorar el rendimiento deportivo. </w:t>
      </w:r>
      <w:r>
        <w:rPr>
          <w:rFonts w:ascii="Times New Roman" w:eastAsia="Times New Roman" w:hAnsi="Times New Roman" w:cs="Times New Roman"/>
          <w:color w:val="000000"/>
          <w:sz w:val="24"/>
          <w:szCs w:val="24"/>
        </w:rPr>
        <w:t xml:space="preserve"> </w:t>
      </w:r>
    </w:p>
    <w:p w:rsidR="00AC488F" w:rsidRDefault="00AC488F">
      <w:pPr>
        <w:pBdr>
          <w:top w:val="nil"/>
          <w:left w:val="nil"/>
          <w:bottom w:val="nil"/>
          <w:right w:val="nil"/>
          <w:between w:val="nil"/>
        </w:pBdr>
        <w:spacing w:after="0" w:line="360" w:lineRule="auto"/>
        <w:ind w:left="360"/>
        <w:jc w:val="both"/>
        <w:sectPr w:rsidR="00AC488F" w:rsidSect="00102A05">
          <w:headerReference w:type="default" r:id="rId14"/>
          <w:headerReference w:type="first" r:id="rId15"/>
          <w:footerReference w:type="first" r:id="rId16"/>
          <w:pgSz w:w="12240" w:h="15840"/>
          <w:pgMar w:top="1985" w:right="1418" w:bottom="1418" w:left="1985" w:header="709" w:footer="709" w:gutter="0"/>
          <w:cols w:space="720"/>
          <w:titlePg/>
        </w:sectPr>
      </w:pPr>
    </w:p>
    <w:p w:rsidR="00C21FCC" w:rsidRDefault="00FF6F52">
      <w:pPr>
        <w:keepNext/>
        <w:keepLines/>
        <w:pBdr>
          <w:top w:val="nil"/>
          <w:left w:val="nil"/>
          <w:bottom w:val="nil"/>
          <w:right w:val="nil"/>
          <w:between w:val="nil"/>
        </w:pBdr>
        <w:spacing w:after="120" w:line="360" w:lineRule="auto"/>
        <w:jc w:val="center"/>
        <w:rPr>
          <w:rFonts w:ascii="Times New Roman" w:eastAsia="Times New Roman" w:hAnsi="Times New Roman" w:cs="Times New Roman"/>
          <w:b/>
          <w:color w:val="000000"/>
          <w:sz w:val="24"/>
          <w:szCs w:val="24"/>
        </w:rPr>
      </w:pPr>
      <w:bookmarkStart w:id="6" w:name="_3dy6vkm" w:colFirst="0" w:colLast="0"/>
      <w:bookmarkEnd w:id="6"/>
      <w:r>
        <w:rPr>
          <w:rFonts w:ascii="Times New Roman" w:eastAsia="Times New Roman" w:hAnsi="Times New Roman" w:cs="Times New Roman"/>
          <w:b/>
          <w:color w:val="000000"/>
          <w:sz w:val="24"/>
          <w:szCs w:val="24"/>
        </w:rPr>
        <w:lastRenderedPageBreak/>
        <w:t>CAPÍTULO II</w:t>
      </w:r>
    </w:p>
    <w:p w:rsidR="00C21FCC" w:rsidRDefault="00FF6F52">
      <w:pPr>
        <w:keepNext/>
        <w:keepLines/>
        <w:pBdr>
          <w:top w:val="nil"/>
          <w:left w:val="nil"/>
          <w:bottom w:val="nil"/>
          <w:right w:val="nil"/>
          <w:between w:val="nil"/>
        </w:pBdr>
        <w:spacing w:after="80" w:line="360" w:lineRule="auto"/>
        <w:rPr>
          <w:rFonts w:ascii="Times New Roman" w:eastAsia="Times New Roman" w:hAnsi="Times New Roman" w:cs="Times New Roman"/>
          <w:b/>
          <w:color w:val="000000"/>
          <w:sz w:val="24"/>
          <w:szCs w:val="24"/>
        </w:rPr>
      </w:pPr>
      <w:bookmarkStart w:id="7" w:name="_1t3h5sf" w:colFirst="0" w:colLast="0"/>
      <w:bookmarkEnd w:id="7"/>
      <w:r>
        <w:rPr>
          <w:rFonts w:ascii="Times New Roman" w:eastAsia="Times New Roman" w:hAnsi="Times New Roman" w:cs="Times New Roman"/>
          <w:b/>
          <w:color w:val="000000"/>
          <w:sz w:val="24"/>
          <w:szCs w:val="24"/>
        </w:rPr>
        <w:t>2.1 MARCO REFERENCIAL</w:t>
      </w:r>
    </w:p>
    <w:p w:rsidR="00C21FCC" w:rsidRDefault="00FF6F52">
      <w:pPr>
        <w:keepNext/>
        <w:keepLines/>
        <w:pBdr>
          <w:top w:val="nil"/>
          <w:left w:val="nil"/>
          <w:bottom w:val="nil"/>
          <w:right w:val="nil"/>
          <w:between w:val="nil"/>
        </w:pBdr>
        <w:spacing w:after="80" w:line="360" w:lineRule="auto"/>
        <w:rPr>
          <w:rFonts w:ascii="Times New Roman" w:eastAsia="Times New Roman" w:hAnsi="Times New Roman" w:cs="Times New Roman"/>
          <w:b/>
          <w:color w:val="000000"/>
          <w:sz w:val="24"/>
          <w:szCs w:val="24"/>
        </w:rPr>
      </w:pPr>
      <w:bookmarkStart w:id="8" w:name="_4d34og8" w:colFirst="0" w:colLast="0"/>
      <w:bookmarkEnd w:id="8"/>
      <w:r>
        <w:rPr>
          <w:rFonts w:ascii="Times New Roman" w:eastAsia="Times New Roman" w:hAnsi="Times New Roman" w:cs="Times New Roman"/>
          <w:b/>
          <w:color w:val="000000"/>
          <w:sz w:val="24"/>
          <w:szCs w:val="24"/>
        </w:rPr>
        <w:t>2.1.1 Antecedentes históricos del Instituto Nacional de los Deportes de El Salvador (INDES).</w:t>
      </w:r>
    </w:p>
    <w:p w:rsidR="00C21FCC" w:rsidRDefault="00FF6F52">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El Instituto Nacional de los Deportes de El Salvador, INDES, fue creado el 28 de junio de 1980, mediante el decreto 300 de la Junta Revolucionaria de Gobierno, que promulgó la Ley de los Deportes.</w:t>
      </w:r>
    </w:p>
    <w:p w:rsidR="00C21FCC" w:rsidRDefault="00FF6F52">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 junio y agosto de 1980, el presidente de INDES ratificó a 26 federaciones deportivas, siendo: Ajedrez, Atletismo, Artes Marciales, Automovilismo, Baloncesto, Béisbol, Boliche, Boxeo, Ciclismo, Ecuestres, Esgrima, Físico Culturismo, Fútbol, Gimnasia, Judo, Levantamiento de Pesas, Lucha Olímpica, Montañismo, Motociclismo, Natación, </w:t>
      </w:r>
      <w:proofErr w:type="spellStart"/>
      <w:r>
        <w:rPr>
          <w:rFonts w:ascii="Times New Roman" w:eastAsia="Times New Roman" w:hAnsi="Times New Roman" w:cs="Times New Roman"/>
          <w:sz w:val="24"/>
          <w:szCs w:val="24"/>
        </w:rPr>
        <w:t>Sóftbol</w:t>
      </w:r>
      <w:proofErr w:type="spellEnd"/>
      <w:r>
        <w:rPr>
          <w:rFonts w:ascii="Times New Roman" w:eastAsia="Times New Roman" w:hAnsi="Times New Roman" w:cs="Times New Roman"/>
          <w:sz w:val="24"/>
          <w:szCs w:val="24"/>
        </w:rPr>
        <w:t>, Tenis, Tenis de Mesa, Tiro, Tiro con Arco y Voleibol.</w:t>
      </w:r>
    </w:p>
    <w:p w:rsidR="00C21FCC" w:rsidRDefault="00FF6F52">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Durante este mismo período, se creó la Clínica Médica Deportiva, fortalecida en los últimos años y que hoy lleva por nombre departamento de Ciencias Aplicadas al Deporte.</w:t>
      </w:r>
      <w:hyperlink w:anchor="3tbugp1">
        <w:r>
          <w:rPr>
            <w:rFonts w:ascii="Times New Roman" w:eastAsia="Times New Roman" w:hAnsi="Times New Roman" w:cs="Times New Roman"/>
            <w:color w:val="000000"/>
            <w:sz w:val="24"/>
            <w:szCs w:val="24"/>
            <w:vertAlign w:val="superscript"/>
          </w:rPr>
          <w:t>(7)</w:t>
        </w:r>
      </w:hyperlink>
    </w:p>
    <w:p w:rsidR="00C21FCC" w:rsidRDefault="00FF6F52">
      <w:pPr>
        <w:keepNext/>
        <w:keepLines/>
        <w:pBdr>
          <w:top w:val="nil"/>
          <w:left w:val="nil"/>
          <w:bottom w:val="nil"/>
          <w:right w:val="nil"/>
          <w:between w:val="nil"/>
        </w:pBdr>
        <w:spacing w:after="80" w:line="360" w:lineRule="auto"/>
        <w:jc w:val="both"/>
        <w:rPr>
          <w:rFonts w:ascii="Times New Roman" w:eastAsia="Times New Roman" w:hAnsi="Times New Roman" w:cs="Times New Roman"/>
          <w:b/>
          <w:color w:val="000000"/>
          <w:sz w:val="24"/>
          <w:szCs w:val="24"/>
        </w:rPr>
      </w:pPr>
      <w:bookmarkStart w:id="9" w:name="_2s8eyo1" w:colFirst="0" w:colLast="0"/>
      <w:bookmarkEnd w:id="9"/>
      <w:r>
        <w:rPr>
          <w:rFonts w:ascii="Times New Roman" w:eastAsia="Times New Roman" w:hAnsi="Times New Roman" w:cs="Times New Roman"/>
          <w:b/>
          <w:color w:val="000000"/>
          <w:sz w:val="24"/>
          <w:szCs w:val="24"/>
        </w:rPr>
        <w:t xml:space="preserve">2.1.2 Escenarios deportivos y sedes de fisioterapia. </w:t>
      </w:r>
    </w:p>
    <w:p w:rsidR="00C21FCC" w:rsidRPr="0099650B" w:rsidRDefault="00FF6F52" w:rsidP="0099650B">
      <w:pPr>
        <w:pStyle w:val="Prrafodelista"/>
        <w:numPr>
          <w:ilvl w:val="0"/>
          <w:numId w:val="6"/>
        </w:numPr>
        <w:pBdr>
          <w:top w:val="nil"/>
          <w:left w:val="nil"/>
          <w:bottom w:val="nil"/>
          <w:right w:val="nil"/>
          <w:between w:val="nil"/>
        </w:pBdr>
        <w:spacing w:after="0" w:line="360" w:lineRule="auto"/>
        <w:jc w:val="both"/>
        <w:rPr>
          <w:color w:val="000000"/>
          <w:sz w:val="24"/>
          <w:szCs w:val="24"/>
        </w:rPr>
      </w:pPr>
      <w:r w:rsidRPr="0099650B">
        <w:rPr>
          <w:rFonts w:ascii="Times New Roman" w:eastAsia="Times New Roman" w:hAnsi="Times New Roman" w:cs="Times New Roman"/>
          <w:color w:val="000000"/>
          <w:sz w:val="24"/>
          <w:szCs w:val="24"/>
        </w:rPr>
        <w:t>Estadio Nacional Jorge "Mágico" González.</w:t>
      </w:r>
      <w:r w:rsidRPr="0099650B">
        <w:rPr>
          <w:color w:val="000000"/>
          <w:sz w:val="24"/>
          <w:szCs w:val="24"/>
        </w:rPr>
        <w:t xml:space="preserve"> </w:t>
      </w:r>
      <w:r w:rsidRPr="0099650B">
        <w:rPr>
          <w:rFonts w:ascii="Times New Roman" w:eastAsia="Times New Roman" w:hAnsi="Times New Roman" w:cs="Times New Roman"/>
          <w:color w:val="000000"/>
          <w:sz w:val="24"/>
          <w:szCs w:val="24"/>
        </w:rPr>
        <w:t>Clínica de Atención Integral al Atleta Federado INDES, sede Flor Blanca.</w:t>
      </w:r>
    </w:p>
    <w:p w:rsidR="00C21FCC" w:rsidRDefault="00FF6F52">
      <w:pPr>
        <w:numPr>
          <w:ilvl w:val="0"/>
          <w:numId w:val="6"/>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color w:val="000000"/>
          <w:sz w:val="24"/>
          <w:szCs w:val="24"/>
        </w:rPr>
        <w:t>Clínica sede Gimnasio Nacional José Adolfo Pineda.</w:t>
      </w:r>
    </w:p>
    <w:p w:rsidR="00C21FCC" w:rsidRDefault="00FF6F52">
      <w:pPr>
        <w:numPr>
          <w:ilvl w:val="0"/>
          <w:numId w:val="6"/>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Clínica del Palacio de los Deportes Carlos "El Famoso" Hernández.</w:t>
      </w:r>
    </w:p>
    <w:p w:rsidR="00C21FCC" w:rsidRDefault="00C21FCC">
      <w:pPr>
        <w:pBdr>
          <w:top w:val="nil"/>
          <w:left w:val="nil"/>
          <w:bottom w:val="nil"/>
          <w:right w:val="nil"/>
          <w:between w:val="nil"/>
        </w:pBdr>
        <w:spacing w:after="0" w:line="360" w:lineRule="auto"/>
        <w:ind w:left="720"/>
        <w:jc w:val="both"/>
        <w:rPr>
          <w:color w:val="000000"/>
          <w:sz w:val="24"/>
          <w:szCs w:val="24"/>
        </w:rPr>
      </w:pPr>
    </w:p>
    <w:p w:rsidR="00C21FCC" w:rsidRDefault="00FF6F52">
      <w:pPr>
        <w:keepNext/>
        <w:keepLines/>
        <w:pBdr>
          <w:top w:val="nil"/>
          <w:left w:val="nil"/>
          <w:bottom w:val="nil"/>
          <w:right w:val="nil"/>
          <w:between w:val="nil"/>
        </w:pBdr>
        <w:spacing w:after="80" w:line="360" w:lineRule="auto"/>
        <w:jc w:val="both"/>
        <w:rPr>
          <w:rFonts w:ascii="Times New Roman" w:eastAsia="Times New Roman" w:hAnsi="Times New Roman" w:cs="Times New Roman"/>
          <w:b/>
          <w:color w:val="000000"/>
          <w:sz w:val="24"/>
          <w:szCs w:val="24"/>
        </w:rPr>
      </w:pPr>
      <w:bookmarkStart w:id="10" w:name="_17dp8vu" w:colFirst="0" w:colLast="0"/>
      <w:bookmarkEnd w:id="10"/>
      <w:r>
        <w:rPr>
          <w:rFonts w:ascii="Times New Roman" w:eastAsia="Times New Roman" w:hAnsi="Times New Roman" w:cs="Times New Roman"/>
          <w:b/>
          <w:color w:val="000000"/>
          <w:sz w:val="24"/>
          <w:szCs w:val="24"/>
        </w:rPr>
        <w:t>2.1.3 Antecedentes históricos de la Federación Salvadoreña de Levantamiento de Pesas, FEDEPESAS.</w:t>
      </w:r>
    </w:p>
    <w:p w:rsidR="00AC488F" w:rsidRDefault="00FF6F52">
      <w:pPr>
        <w:spacing w:line="360" w:lineRule="auto"/>
        <w:jc w:val="both"/>
        <w:rPr>
          <w:rFonts w:ascii="Times New Roman" w:eastAsia="Times New Roman" w:hAnsi="Times New Roman" w:cs="Times New Roman"/>
          <w:sz w:val="24"/>
          <w:szCs w:val="24"/>
        </w:rPr>
        <w:sectPr w:rsidR="00AC488F" w:rsidSect="00102A05">
          <w:headerReference w:type="first" r:id="rId17"/>
          <w:footerReference w:type="first" r:id="rId18"/>
          <w:pgSz w:w="12240" w:h="15840"/>
          <w:pgMar w:top="1985" w:right="1418" w:bottom="1418" w:left="1985" w:header="709" w:footer="709" w:gutter="0"/>
          <w:cols w:space="720"/>
          <w:titlePg/>
        </w:sectPr>
      </w:pPr>
      <w:r>
        <w:rPr>
          <w:rFonts w:ascii="Times New Roman" w:eastAsia="Times New Roman" w:hAnsi="Times New Roman" w:cs="Times New Roman"/>
          <w:sz w:val="24"/>
          <w:szCs w:val="24"/>
        </w:rPr>
        <w:t>La Federación Salvadoreña de Levantamiento de Pesas, tiene su sede en Centro de Gobierno, Boulevard Universitario, Palacio de los Deportes, San Salvador y es la representante del deporte en el país, actualmente funcionan 12 gimnasios, disgregados entre los departamentos de San Miguel; La Unión; San Vicente; Santa Ana; Sonsonate; Ahuachapán y el Instituto Municipal del Deporte y Recreación (IMDER).</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nuestro país este deporte, se practica hace más de 50 años, a nivel mundial tiene presencia por más de 100 años. Está afiliada al Comité Olímpico Internacional a través del Comité Olímpico de El Salvador; a la (IWF) Federación Internacional de Levantamiento de Pesas; (PANPESAS) Federación Panamericana de Levantamiento de Pesas; y (CCLP) Confederación Centroamericana de Levantamiento de Pesas; en El Salvador es reconocida por el COES y el INDES.</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es conocida en nuestro país por ser de las federaciones más antiguas y que han obtenido durante todos esto años muchos triunfos dentro y fuera de nuestras fronteras; a pesar de los pocos recursos asignados en comparación a otros países; la primera participación en Juegos Olímpicos fue en 1968, en México desde entonces se ha participado en Juegos Olímpicos hasta los últimos realizados en Rio de Janeiro en 2016.</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por la remodelación de las instalaciones del Palacio de los Deportes, el personal administrativo se encuentra alojado en la Villa C.A. </w:t>
      </w:r>
      <w:proofErr w:type="spellStart"/>
      <w:r>
        <w:rPr>
          <w:rFonts w:ascii="Times New Roman" w:eastAsia="Times New Roman" w:hAnsi="Times New Roman" w:cs="Times New Roman"/>
          <w:sz w:val="24"/>
          <w:szCs w:val="24"/>
        </w:rPr>
        <w:t>Ayutuxtepeque</w:t>
      </w:r>
      <w:proofErr w:type="spellEnd"/>
      <w:r>
        <w:rPr>
          <w:rFonts w:ascii="Times New Roman" w:eastAsia="Times New Roman" w:hAnsi="Times New Roman" w:cs="Times New Roman"/>
          <w:sz w:val="24"/>
          <w:szCs w:val="24"/>
        </w:rPr>
        <w:t>, al mismo tiempo se encuentra dentro de la villa C.A. la clínica de atención de Fisioterapia que durante unos meses permaneció inactiva debido a no contar con una fisioterapeuta de planta, dada la necesidad de atender a los atletas se reapertura el espacio para reanudar la atención a los atletas de la disciplina deportiva de Levantamiento de Pesas, aprovechando la práctica de pasantía profesional.</w:t>
      </w:r>
      <w:hyperlink w:anchor="4f1mdlm">
        <w:r>
          <w:rPr>
            <w:rFonts w:ascii="Times New Roman" w:eastAsia="Times New Roman" w:hAnsi="Times New Roman" w:cs="Times New Roman"/>
            <w:color w:val="000000"/>
            <w:sz w:val="24"/>
            <w:szCs w:val="24"/>
            <w:vertAlign w:val="superscript"/>
          </w:rPr>
          <w:t>(4)</w:t>
        </w:r>
      </w:hyperlink>
    </w:p>
    <w:p w:rsidR="00C21FCC" w:rsidRDefault="00FF6F52">
      <w:pPr>
        <w:keepNext/>
        <w:keepLines/>
        <w:pBdr>
          <w:top w:val="nil"/>
          <w:left w:val="nil"/>
          <w:bottom w:val="nil"/>
          <w:right w:val="nil"/>
          <w:between w:val="nil"/>
        </w:pBdr>
        <w:spacing w:after="80" w:line="360" w:lineRule="auto"/>
        <w:rPr>
          <w:rFonts w:ascii="Times New Roman" w:eastAsia="Times New Roman" w:hAnsi="Times New Roman" w:cs="Times New Roman"/>
          <w:b/>
          <w:color w:val="000000"/>
          <w:sz w:val="24"/>
          <w:szCs w:val="24"/>
        </w:rPr>
      </w:pPr>
      <w:bookmarkStart w:id="11" w:name="_3rdcrjn" w:colFirst="0" w:colLast="0"/>
      <w:bookmarkEnd w:id="11"/>
      <w:r>
        <w:rPr>
          <w:rFonts w:ascii="Times New Roman" w:eastAsia="Times New Roman" w:hAnsi="Times New Roman" w:cs="Times New Roman"/>
          <w:b/>
          <w:color w:val="000000"/>
          <w:sz w:val="24"/>
          <w:szCs w:val="24"/>
        </w:rPr>
        <w:t>2.1.4 Población que se atiende.</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atendió un total de 26 atletas que llegaban a su entrenamiento en FEDEPESAS durante el periodo comprendido de octubre de 2022 a abril de 2023.</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instalación se presentan alrededor de 25 atletas al día, distribuidos en dos jornadas por la mañana y por la tarde, donde las condiciones del entreno no son las más adecuadas iniciando con el lugar, está previsto la remodelación de este debido a las condiciones en las que se encuentra que son techos en mal estado, no hay buena ventilación, presencia de roedores en el lugar, deficiencias en el saneamiento y falta de higiene en el lugar, sin embargo por no contar con un buen presupuesto para moverse de lugar la gerencia de FEDEPESAS ha tenido la necesidad de adecuarlo para el personal administrativo y sus atletas.</w:t>
      </w:r>
    </w:p>
    <w:p w:rsidR="00C21FCC" w:rsidRDefault="00FF6F52">
      <w:pPr>
        <w:keepNext/>
        <w:keepLines/>
        <w:pBdr>
          <w:top w:val="nil"/>
          <w:left w:val="nil"/>
          <w:bottom w:val="nil"/>
          <w:right w:val="nil"/>
          <w:between w:val="nil"/>
        </w:pBdr>
        <w:spacing w:after="80" w:line="360" w:lineRule="auto"/>
        <w:rPr>
          <w:rFonts w:ascii="Times New Roman" w:eastAsia="Times New Roman" w:hAnsi="Times New Roman" w:cs="Times New Roman"/>
          <w:b/>
          <w:color w:val="000000"/>
          <w:sz w:val="24"/>
          <w:szCs w:val="24"/>
        </w:rPr>
      </w:pPr>
      <w:bookmarkStart w:id="12" w:name="_26in1rg" w:colFirst="0" w:colLast="0"/>
      <w:bookmarkEnd w:id="12"/>
      <w:r>
        <w:rPr>
          <w:rFonts w:ascii="Times New Roman" w:eastAsia="Times New Roman" w:hAnsi="Times New Roman" w:cs="Times New Roman"/>
          <w:b/>
          <w:color w:val="000000"/>
          <w:sz w:val="24"/>
          <w:szCs w:val="24"/>
        </w:rPr>
        <w:lastRenderedPageBreak/>
        <w:t>2.1.5 Tipos de profesionales de la institución.</w:t>
      </w:r>
    </w:p>
    <w:p w:rsidR="00C21FCC" w:rsidRDefault="00FF6F52">
      <w:pPr>
        <w:numPr>
          <w:ilvl w:val="0"/>
          <w:numId w:val="23"/>
        </w:numPr>
        <w:pBdr>
          <w:top w:val="nil"/>
          <w:left w:val="nil"/>
          <w:bottom w:val="nil"/>
          <w:right w:val="nil"/>
          <w:between w:val="nil"/>
        </w:pBdr>
        <w:spacing w:line="360" w:lineRule="auto"/>
        <w:jc w:val="both"/>
        <w:rPr>
          <w:b/>
          <w:color w:val="000000"/>
          <w:sz w:val="24"/>
          <w:szCs w:val="24"/>
        </w:rPr>
      </w:pPr>
      <w:r>
        <w:rPr>
          <w:rFonts w:ascii="Times New Roman" w:eastAsia="Times New Roman" w:hAnsi="Times New Roman" w:cs="Times New Roman"/>
          <w:b/>
          <w:color w:val="000000"/>
          <w:sz w:val="24"/>
          <w:szCs w:val="24"/>
        </w:rPr>
        <w:t>Junta Directiva</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Cuenta con una Junta Directiva integrada por 5 personas que son presidente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vicepresidente</w:t>
      </w:r>
      <w:r>
        <w:rPr>
          <w:rFonts w:ascii="Times New Roman" w:eastAsia="Times New Roman" w:hAnsi="Times New Roman" w:cs="Times New Roman"/>
          <w:b/>
          <w:sz w:val="24"/>
          <w:szCs w:val="24"/>
        </w:rPr>
        <w:t>, s</w:t>
      </w:r>
      <w:r>
        <w:rPr>
          <w:rFonts w:ascii="Times New Roman" w:eastAsia="Times New Roman" w:hAnsi="Times New Roman" w:cs="Times New Roman"/>
          <w:sz w:val="24"/>
          <w:szCs w:val="24"/>
        </w:rPr>
        <w:t>ecretario,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tesorera</w:t>
      </w:r>
      <w:r>
        <w:rPr>
          <w:rFonts w:ascii="Times New Roman" w:eastAsia="Times New Roman" w:hAnsi="Times New Roman" w:cs="Times New Roman"/>
          <w:b/>
          <w:sz w:val="24"/>
          <w:szCs w:val="24"/>
        </w:rPr>
        <w:t xml:space="preserve"> y </w:t>
      </w:r>
      <w:r>
        <w:rPr>
          <w:rFonts w:ascii="Times New Roman" w:eastAsia="Times New Roman" w:hAnsi="Times New Roman" w:cs="Times New Roman"/>
          <w:sz w:val="24"/>
          <w:szCs w:val="24"/>
        </w:rPr>
        <w:t>1er. Vocal.</w:t>
      </w:r>
    </w:p>
    <w:p w:rsidR="00C21FCC" w:rsidRDefault="00FF6F52">
      <w:pPr>
        <w:numPr>
          <w:ilvl w:val="0"/>
          <w:numId w:val="23"/>
        </w:numPr>
        <w:pBdr>
          <w:top w:val="nil"/>
          <w:left w:val="nil"/>
          <w:bottom w:val="nil"/>
          <w:right w:val="nil"/>
          <w:between w:val="nil"/>
        </w:pBdr>
        <w:spacing w:line="360" w:lineRule="auto"/>
        <w:jc w:val="both"/>
        <w:rPr>
          <w:b/>
          <w:color w:val="000000"/>
          <w:sz w:val="24"/>
          <w:szCs w:val="24"/>
        </w:rPr>
      </w:pPr>
      <w:r>
        <w:rPr>
          <w:rFonts w:ascii="Times New Roman" w:eastAsia="Times New Roman" w:hAnsi="Times New Roman" w:cs="Times New Roman"/>
          <w:b/>
          <w:color w:val="000000"/>
          <w:sz w:val="24"/>
          <w:szCs w:val="24"/>
        </w:rPr>
        <w:t>Personal Administrativo</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Cuenta con personal administrativo integrado por 5 personas entre los cargos se encuentran Gerente, secretaria, Contador, Encargado de Mantenimiento y Mensajero.</w:t>
      </w:r>
    </w:p>
    <w:p w:rsidR="00C21FCC" w:rsidRDefault="00FF6F52">
      <w:pPr>
        <w:keepNext/>
        <w:keepLines/>
        <w:pBdr>
          <w:top w:val="nil"/>
          <w:left w:val="nil"/>
          <w:bottom w:val="nil"/>
          <w:right w:val="nil"/>
          <w:between w:val="nil"/>
        </w:pBdr>
        <w:spacing w:after="80" w:line="360" w:lineRule="auto"/>
        <w:jc w:val="both"/>
        <w:rPr>
          <w:rFonts w:ascii="Times New Roman" w:eastAsia="Times New Roman" w:hAnsi="Times New Roman" w:cs="Times New Roman"/>
          <w:b/>
          <w:color w:val="000000"/>
          <w:sz w:val="24"/>
          <w:szCs w:val="24"/>
        </w:rPr>
      </w:pPr>
      <w:bookmarkStart w:id="13" w:name="_lnxbz9" w:colFirst="0" w:colLast="0"/>
      <w:bookmarkEnd w:id="13"/>
      <w:r>
        <w:rPr>
          <w:rFonts w:ascii="Times New Roman" w:eastAsia="Times New Roman" w:hAnsi="Times New Roman" w:cs="Times New Roman"/>
          <w:b/>
          <w:color w:val="000000"/>
          <w:sz w:val="24"/>
          <w:szCs w:val="24"/>
        </w:rPr>
        <w:t>2.1.6 Servicio de Fisioterapia.</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por la remodelación de las instalaciones del Palacio de los Deportes, el personal administrativo se encuentra alojado en la Villa C.A. </w:t>
      </w:r>
      <w:proofErr w:type="spellStart"/>
      <w:r>
        <w:rPr>
          <w:rFonts w:ascii="Times New Roman" w:eastAsia="Times New Roman" w:hAnsi="Times New Roman" w:cs="Times New Roman"/>
          <w:sz w:val="24"/>
          <w:szCs w:val="24"/>
        </w:rPr>
        <w:t>Ayutuxtepeque</w:t>
      </w:r>
      <w:proofErr w:type="spellEnd"/>
      <w:r>
        <w:rPr>
          <w:rFonts w:ascii="Times New Roman" w:eastAsia="Times New Roman" w:hAnsi="Times New Roman" w:cs="Times New Roman"/>
          <w:sz w:val="24"/>
          <w:szCs w:val="24"/>
        </w:rPr>
        <w:t>, al mismo tiempo se encuentra dentro de la villa C.A. la clínica de atención de Fisioterapia que durante unos meses permaneció inactiva debido al no contar con una fisioterapeuta de planta, dada la necesidad de atender a los atletas se reapertura el espacio para brindar atención a los atletas de la disciplina deportiva de Levantamiento de Pesas.</w:t>
      </w:r>
    </w:p>
    <w:p w:rsidR="00C21FCC" w:rsidRDefault="00FF6F52">
      <w:pPr>
        <w:keepNext/>
        <w:keepLines/>
        <w:pBdr>
          <w:top w:val="nil"/>
          <w:left w:val="nil"/>
          <w:bottom w:val="nil"/>
          <w:right w:val="nil"/>
          <w:between w:val="nil"/>
        </w:pBdr>
        <w:spacing w:after="40" w:line="360" w:lineRule="auto"/>
        <w:jc w:val="both"/>
        <w:rPr>
          <w:rFonts w:ascii="Times New Roman" w:eastAsia="Times New Roman" w:hAnsi="Times New Roman" w:cs="Times New Roman"/>
          <w:b/>
          <w:color w:val="000000"/>
          <w:sz w:val="24"/>
          <w:szCs w:val="24"/>
        </w:rPr>
      </w:pPr>
      <w:bookmarkStart w:id="14" w:name="_35nkun2" w:colFirst="0" w:colLast="0"/>
      <w:bookmarkEnd w:id="14"/>
      <w:r>
        <w:rPr>
          <w:rFonts w:ascii="Times New Roman" w:eastAsia="Times New Roman" w:hAnsi="Times New Roman" w:cs="Times New Roman"/>
          <w:b/>
          <w:color w:val="000000"/>
          <w:sz w:val="24"/>
          <w:szCs w:val="24"/>
        </w:rPr>
        <w:t>2.1.6.1 Antecedentes de Fisioterapia.</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Anteriormente el personal que prestaba el servicio era técnico en Fisioterapia, no existen precedentes de registros ni documentación guardada de la atención brindada.</w:t>
      </w:r>
    </w:p>
    <w:p w:rsidR="00C21FCC" w:rsidRDefault="00FF6F52">
      <w:pPr>
        <w:keepNext/>
        <w:keepLines/>
        <w:pBdr>
          <w:top w:val="nil"/>
          <w:left w:val="nil"/>
          <w:bottom w:val="nil"/>
          <w:right w:val="nil"/>
          <w:between w:val="nil"/>
        </w:pBdr>
        <w:spacing w:after="40" w:line="360" w:lineRule="auto"/>
        <w:jc w:val="both"/>
        <w:rPr>
          <w:rFonts w:ascii="Times New Roman" w:eastAsia="Times New Roman" w:hAnsi="Times New Roman" w:cs="Times New Roman"/>
          <w:b/>
          <w:color w:val="000000"/>
          <w:sz w:val="24"/>
          <w:szCs w:val="24"/>
        </w:rPr>
      </w:pPr>
      <w:bookmarkStart w:id="15" w:name="_1ksv4uv" w:colFirst="0" w:colLast="0"/>
      <w:bookmarkEnd w:id="15"/>
      <w:r>
        <w:rPr>
          <w:rFonts w:ascii="Times New Roman" w:eastAsia="Times New Roman" w:hAnsi="Times New Roman" w:cs="Times New Roman"/>
          <w:b/>
          <w:color w:val="000000"/>
          <w:sz w:val="24"/>
          <w:szCs w:val="24"/>
        </w:rPr>
        <w:t>2.1.6.2 Diagnostico o afecciones que se atienden.</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Entre las más frecuentes se encuentran:</w:t>
      </w:r>
    </w:p>
    <w:p w:rsidR="00C21FCC" w:rsidRDefault="00FF6F52">
      <w:pPr>
        <w:numPr>
          <w:ilvl w:val="0"/>
          <w:numId w:val="25"/>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Lesiones en rodillas.</w:t>
      </w:r>
    </w:p>
    <w:p w:rsidR="00C21FCC" w:rsidRDefault="00FF6F52">
      <w:pPr>
        <w:numPr>
          <w:ilvl w:val="0"/>
          <w:numId w:val="25"/>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Lumbalgia.</w:t>
      </w:r>
    </w:p>
    <w:p w:rsidR="00C21FCC" w:rsidRDefault="00FF6F52">
      <w:pPr>
        <w:numPr>
          <w:ilvl w:val="0"/>
          <w:numId w:val="25"/>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Lesiones en hombros, codos y muñecas.</w:t>
      </w:r>
    </w:p>
    <w:p w:rsidR="00C21FCC" w:rsidRDefault="00C21FCC">
      <w:pPr>
        <w:pBdr>
          <w:top w:val="nil"/>
          <w:left w:val="nil"/>
          <w:bottom w:val="nil"/>
          <w:right w:val="nil"/>
          <w:between w:val="nil"/>
        </w:pBdr>
        <w:spacing w:after="0" w:line="360" w:lineRule="auto"/>
        <w:ind w:left="720"/>
        <w:jc w:val="both"/>
        <w:rPr>
          <w:color w:val="000000"/>
          <w:sz w:val="24"/>
          <w:szCs w:val="24"/>
        </w:rPr>
      </w:pPr>
    </w:p>
    <w:p w:rsidR="00C21FCC" w:rsidRDefault="00FF6F52">
      <w:pPr>
        <w:keepNext/>
        <w:keepLines/>
        <w:pBdr>
          <w:top w:val="nil"/>
          <w:left w:val="nil"/>
          <w:bottom w:val="nil"/>
          <w:right w:val="nil"/>
          <w:between w:val="nil"/>
        </w:pBdr>
        <w:spacing w:after="40" w:line="360" w:lineRule="auto"/>
        <w:jc w:val="both"/>
        <w:rPr>
          <w:rFonts w:ascii="Times New Roman" w:eastAsia="Times New Roman" w:hAnsi="Times New Roman" w:cs="Times New Roman"/>
          <w:b/>
          <w:color w:val="000000"/>
          <w:sz w:val="24"/>
          <w:szCs w:val="24"/>
        </w:rPr>
      </w:pPr>
      <w:bookmarkStart w:id="16" w:name="_44sinio" w:colFirst="0" w:colLast="0"/>
      <w:bookmarkEnd w:id="16"/>
      <w:r>
        <w:rPr>
          <w:rFonts w:ascii="Times New Roman" w:eastAsia="Times New Roman" w:hAnsi="Times New Roman" w:cs="Times New Roman"/>
          <w:b/>
          <w:color w:val="000000"/>
          <w:sz w:val="24"/>
          <w:szCs w:val="24"/>
        </w:rPr>
        <w:lastRenderedPageBreak/>
        <w:t>2.1.6.3 Pacientes que reciben el servicio de Fisioterapia.</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Durante la pasantía de práctica profesional realizada durante el periodo comprendido de octubre de 2022 a abril de 2023 en la Federación Salvadoreña de Levantamiento de Pesas se atendieron un total de 25 atletas y 1 usuario externo.</w:t>
      </w:r>
    </w:p>
    <w:p w:rsidR="00C21FCC" w:rsidRDefault="00FF6F52">
      <w:pPr>
        <w:keepNext/>
        <w:keepLines/>
        <w:pBdr>
          <w:top w:val="nil"/>
          <w:left w:val="nil"/>
          <w:bottom w:val="nil"/>
          <w:right w:val="nil"/>
          <w:between w:val="nil"/>
        </w:pBdr>
        <w:spacing w:after="40" w:line="360" w:lineRule="auto"/>
        <w:jc w:val="both"/>
        <w:rPr>
          <w:rFonts w:ascii="Times New Roman" w:eastAsia="Times New Roman" w:hAnsi="Times New Roman" w:cs="Times New Roman"/>
          <w:b/>
          <w:color w:val="000000"/>
          <w:sz w:val="24"/>
          <w:szCs w:val="24"/>
        </w:rPr>
      </w:pPr>
      <w:bookmarkStart w:id="17" w:name="_2jxsxqh" w:colFirst="0" w:colLast="0"/>
      <w:bookmarkEnd w:id="17"/>
      <w:r>
        <w:rPr>
          <w:rFonts w:ascii="Times New Roman" w:eastAsia="Times New Roman" w:hAnsi="Times New Roman" w:cs="Times New Roman"/>
          <w:b/>
          <w:color w:val="000000"/>
          <w:sz w:val="24"/>
          <w:szCs w:val="24"/>
        </w:rPr>
        <w:t>2.1.6.4 Recursos para brindar la atención.</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Recursos brindados por la institución:</w:t>
      </w:r>
    </w:p>
    <w:p w:rsidR="00C21FCC" w:rsidRDefault="00FF6F52">
      <w:pPr>
        <w:numPr>
          <w:ilvl w:val="0"/>
          <w:numId w:val="1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2 canapés.</w:t>
      </w:r>
    </w:p>
    <w:p w:rsidR="00C21FCC" w:rsidRDefault="00FF6F52">
      <w:pPr>
        <w:numPr>
          <w:ilvl w:val="0"/>
          <w:numId w:val="1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Leukotape, 2 TENS, ultrasonido, vibrador, compresas frías, 2 compresas calientes.</w:t>
      </w:r>
    </w:p>
    <w:p w:rsidR="00C21FCC" w:rsidRDefault="00FF6F52">
      <w:pPr>
        <w:numPr>
          <w:ilvl w:val="0"/>
          <w:numId w:val="1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Aceite y metilo.</w:t>
      </w:r>
    </w:p>
    <w:p w:rsidR="00C21FCC" w:rsidRDefault="00FF6F52">
      <w:pPr>
        <w:numPr>
          <w:ilvl w:val="0"/>
          <w:numId w:val="14"/>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color w:val="000000"/>
          <w:sz w:val="24"/>
          <w:szCs w:val="24"/>
        </w:rPr>
        <w:t>Papel toalla, alcohol gel, guantes, papel higiénico.</w:t>
      </w:r>
    </w:p>
    <w:p w:rsidR="00C21FCC" w:rsidRDefault="00FF6F52">
      <w:pPr>
        <w:numPr>
          <w:ilvl w:val="0"/>
          <w:numId w:val="14"/>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color w:val="000000"/>
          <w:sz w:val="24"/>
          <w:szCs w:val="24"/>
        </w:rPr>
        <w:t xml:space="preserve">Folders, </w:t>
      </w:r>
      <w:proofErr w:type="spellStart"/>
      <w:r>
        <w:rPr>
          <w:rFonts w:ascii="Times New Roman" w:eastAsia="Times New Roman" w:hAnsi="Times New Roman" w:cs="Times New Roman"/>
          <w:color w:val="000000"/>
          <w:sz w:val="24"/>
          <w:szCs w:val="24"/>
        </w:rPr>
        <w:t>fastener</w:t>
      </w:r>
      <w:proofErr w:type="spellEnd"/>
      <w:r>
        <w:rPr>
          <w:rFonts w:ascii="Times New Roman" w:eastAsia="Times New Roman" w:hAnsi="Times New Roman" w:cs="Times New Roman"/>
          <w:color w:val="000000"/>
          <w:sz w:val="24"/>
          <w:szCs w:val="24"/>
        </w:rPr>
        <w:t>.</w:t>
      </w:r>
    </w:p>
    <w:p w:rsidR="00C21FCC" w:rsidRDefault="00FF6F52">
      <w:pPr>
        <w:numPr>
          <w:ilvl w:val="0"/>
          <w:numId w:val="14"/>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color w:val="000000"/>
          <w:sz w:val="24"/>
          <w:szCs w:val="24"/>
        </w:rPr>
        <w:t>Basurero.</w:t>
      </w:r>
    </w:p>
    <w:p w:rsidR="00C21FCC" w:rsidRDefault="00FF6F52">
      <w:pPr>
        <w:numPr>
          <w:ilvl w:val="0"/>
          <w:numId w:val="14"/>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color w:val="000000"/>
          <w:sz w:val="24"/>
          <w:szCs w:val="24"/>
        </w:rPr>
        <w:t>Gimnasio.</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Recursos del estudiante:</w:t>
      </w:r>
    </w:p>
    <w:p w:rsidR="00C21FCC" w:rsidRDefault="00FF6F52">
      <w:pPr>
        <w:numPr>
          <w:ilvl w:val="0"/>
          <w:numId w:val="1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Instrumentos de evaluación.</w:t>
      </w:r>
    </w:p>
    <w:p w:rsidR="00C21FCC" w:rsidRDefault="00FF6F52">
      <w:pPr>
        <w:numPr>
          <w:ilvl w:val="0"/>
          <w:numId w:val="1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Instrumentos para la elaboración de estadística mensual.</w:t>
      </w:r>
    </w:p>
    <w:p w:rsidR="00C21FCC" w:rsidRDefault="00FF6F52">
      <w:pPr>
        <w:numPr>
          <w:ilvl w:val="0"/>
          <w:numId w:val="1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Goniómetro, vendas elásticas.</w:t>
      </w:r>
    </w:p>
    <w:p w:rsidR="00C21FCC" w:rsidRDefault="00FF6F52">
      <w:pPr>
        <w:numPr>
          <w:ilvl w:val="0"/>
          <w:numId w:val="1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Mascarillas.</w:t>
      </w:r>
    </w:p>
    <w:p w:rsidR="00C21FCC" w:rsidRDefault="00FF6F52">
      <w:pPr>
        <w:numPr>
          <w:ilvl w:val="0"/>
          <w:numId w:val="1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Lapiceros.</w:t>
      </w:r>
    </w:p>
    <w:p w:rsidR="00C21FCC" w:rsidRDefault="00FF6F52">
      <w:pPr>
        <w:pBdr>
          <w:top w:val="nil"/>
          <w:left w:val="nil"/>
          <w:bottom w:val="nil"/>
          <w:right w:val="nil"/>
          <w:between w:val="nil"/>
        </w:pBdr>
        <w:spacing w:line="360" w:lineRule="auto"/>
        <w:ind w:left="720"/>
        <w:jc w:val="both"/>
        <w:rPr>
          <w:color w:val="000000"/>
          <w:sz w:val="24"/>
          <w:szCs w:val="24"/>
        </w:rPr>
      </w:pPr>
      <w:r>
        <w:br w:type="page"/>
      </w:r>
    </w:p>
    <w:p w:rsidR="00C21FCC" w:rsidRDefault="00FF6F52">
      <w:pPr>
        <w:keepNext/>
        <w:keepLines/>
        <w:pBdr>
          <w:top w:val="nil"/>
          <w:left w:val="nil"/>
          <w:bottom w:val="nil"/>
          <w:right w:val="nil"/>
          <w:between w:val="nil"/>
        </w:pBdr>
        <w:spacing w:after="80" w:line="360" w:lineRule="auto"/>
        <w:jc w:val="both"/>
        <w:rPr>
          <w:rFonts w:ascii="Times New Roman" w:eastAsia="Times New Roman" w:hAnsi="Times New Roman" w:cs="Times New Roman"/>
          <w:b/>
          <w:color w:val="000000"/>
          <w:sz w:val="24"/>
          <w:szCs w:val="24"/>
        </w:rPr>
      </w:pPr>
      <w:bookmarkStart w:id="18" w:name="_z337ya" w:colFirst="0" w:colLast="0"/>
      <w:bookmarkEnd w:id="18"/>
      <w:r>
        <w:rPr>
          <w:rFonts w:ascii="Times New Roman" w:eastAsia="Times New Roman" w:hAnsi="Times New Roman" w:cs="Times New Roman"/>
          <w:b/>
          <w:color w:val="000000"/>
          <w:sz w:val="24"/>
          <w:szCs w:val="24"/>
        </w:rPr>
        <w:lastRenderedPageBreak/>
        <w:t xml:space="preserve">2.2 MARCO TEÓRICO </w:t>
      </w:r>
    </w:p>
    <w:p w:rsidR="00C21FCC" w:rsidRDefault="00FF6F52">
      <w:pPr>
        <w:keepNext/>
        <w:keepLines/>
        <w:pBdr>
          <w:top w:val="nil"/>
          <w:left w:val="nil"/>
          <w:bottom w:val="nil"/>
          <w:right w:val="nil"/>
          <w:between w:val="nil"/>
        </w:pBdr>
        <w:spacing w:after="80" w:line="360" w:lineRule="auto"/>
        <w:jc w:val="both"/>
        <w:rPr>
          <w:rFonts w:ascii="Times New Roman" w:eastAsia="Times New Roman" w:hAnsi="Times New Roman" w:cs="Times New Roman"/>
          <w:b/>
          <w:color w:val="000000"/>
          <w:sz w:val="24"/>
          <w:szCs w:val="24"/>
        </w:rPr>
      </w:pPr>
      <w:bookmarkStart w:id="19" w:name="_3j2qqm3" w:colFirst="0" w:colLast="0"/>
      <w:bookmarkEnd w:id="19"/>
      <w:r>
        <w:rPr>
          <w:rFonts w:ascii="Times New Roman" w:eastAsia="Times New Roman" w:hAnsi="Times New Roman" w:cs="Times New Roman"/>
          <w:b/>
          <w:color w:val="000000"/>
          <w:sz w:val="24"/>
          <w:szCs w:val="24"/>
        </w:rPr>
        <w:t>2.2.1 HALTEROFILIA.</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Halterofilia o levantamiento olímpico de pesas es un deporte que consiste en el levantamiento de la mayor cantidad de peso posible en una barra en cuyos extremos se fijan varios discos los cuales determinan el peso final a levantar. A dicho conjunto se denomina haltera. </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Existen dos modalidades de competición: arranque y dos tiempos o envión. En la primera, se debe elevar, sin interrupción, la barra desde el suelo hasta la total extensión de los brazos sobre la cabeza. En la segunda, se ha de conseguir lo mismo, pero se permite una interrupción del movimiento cuando la barra se halla a la altura de los hombros.</w:t>
      </w:r>
      <w:hyperlink w:anchor="3fwokq0">
        <w:r>
          <w:rPr>
            <w:rFonts w:ascii="Times New Roman" w:eastAsia="Times New Roman" w:hAnsi="Times New Roman" w:cs="Times New Roman"/>
            <w:color w:val="000000"/>
            <w:sz w:val="24"/>
            <w:szCs w:val="24"/>
            <w:vertAlign w:val="superscript"/>
          </w:rPr>
          <w:t>(2)</w:t>
        </w:r>
      </w:hyperlink>
      <w:r>
        <w:rPr>
          <w:rFonts w:ascii="Times New Roman" w:eastAsia="Times New Roman" w:hAnsi="Times New Roman" w:cs="Times New Roman"/>
          <w:color w:val="000000"/>
          <w:sz w:val="24"/>
          <w:szCs w:val="24"/>
          <w:vertAlign w:val="superscript"/>
        </w:rPr>
        <w:t xml:space="preserve">  </w:t>
      </w:r>
      <w:r>
        <w:rPr>
          <w:rFonts w:ascii="Times New Roman" w:eastAsia="Times New Roman" w:hAnsi="Times New Roman" w:cs="Times New Roman"/>
          <w:sz w:val="24"/>
          <w:szCs w:val="24"/>
        </w:rPr>
        <w:t xml:space="preserve">Para que un atleta pueda ganar, debe ejecutar ambos movimientos con el mayor peso posible y cuenta con tres intentos para cada uno. </w:t>
      </w:r>
    </w:p>
    <w:p w:rsidR="00C21FCC" w:rsidRDefault="00FF6F52">
      <w:pPr>
        <w:numPr>
          <w:ilvl w:val="0"/>
          <w:numId w:val="16"/>
        </w:numPr>
        <w:pBdr>
          <w:top w:val="nil"/>
          <w:left w:val="nil"/>
          <w:bottom w:val="nil"/>
          <w:right w:val="nil"/>
          <w:between w:val="nil"/>
        </w:pBdr>
        <w:spacing w:line="360" w:lineRule="auto"/>
        <w:jc w:val="both"/>
        <w:rPr>
          <w:b/>
          <w:color w:val="000000"/>
          <w:sz w:val="24"/>
          <w:szCs w:val="24"/>
        </w:rPr>
      </w:pPr>
      <w:r>
        <w:rPr>
          <w:rFonts w:ascii="Times New Roman" w:eastAsia="Times New Roman" w:hAnsi="Times New Roman" w:cs="Times New Roman"/>
          <w:b/>
          <w:color w:val="000000"/>
          <w:sz w:val="24"/>
          <w:szCs w:val="24"/>
        </w:rPr>
        <w:t>Los dos movimientos</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deporte de la Halterofilia la IWF reconoce dos levantamientos que deben ser ejecutados en el siguiente orden:</w:t>
      </w:r>
    </w:p>
    <w:p w:rsidR="00C21FCC" w:rsidRDefault="00FF6F52">
      <w:pPr>
        <w:numPr>
          <w:ilvl w:val="0"/>
          <w:numId w:val="2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Arrancada o </w:t>
      </w:r>
      <w:r>
        <w:rPr>
          <w:rFonts w:ascii="Times New Roman" w:eastAsia="Times New Roman" w:hAnsi="Times New Roman" w:cs="Times New Roman"/>
          <w:b/>
          <w:i/>
          <w:color w:val="000000"/>
          <w:sz w:val="24"/>
          <w:szCs w:val="24"/>
        </w:rPr>
        <w:t>snack</w:t>
      </w:r>
      <w:r>
        <w:rPr>
          <w:rFonts w:ascii="Times New Roman" w:eastAsia="Times New Roman" w:hAnsi="Times New Roman" w:cs="Times New Roman"/>
          <w:color w:val="000000"/>
          <w:sz w:val="24"/>
          <w:szCs w:val="24"/>
        </w:rPr>
        <w:t>:</w:t>
      </w: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prueba consiste en llevar la barra encima de la cabeza en un solo movimiento. Una vez arriba, el atleta debe permanecer en posición hasta que un juez indique lo contrario.</w:t>
      </w:r>
    </w:p>
    <w:p w:rsidR="00C21FCC" w:rsidRDefault="00C21FCC">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C21FCC" w:rsidRDefault="00FF6F52">
      <w:pPr>
        <w:numPr>
          <w:ilvl w:val="0"/>
          <w:numId w:val="2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1C1C1C"/>
          <w:sz w:val="24"/>
          <w:szCs w:val="24"/>
        </w:rPr>
        <w:t>Dos tiempos o </w:t>
      </w:r>
      <w:r>
        <w:rPr>
          <w:rFonts w:ascii="Times New Roman" w:eastAsia="Times New Roman" w:hAnsi="Times New Roman" w:cs="Times New Roman"/>
          <w:b/>
          <w:i/>
          <w:color w:val="1C1C1C"/>
          <w:sz w:val="24"/>
          <w:szCs w:val="24"/>
        </w:rPr>
        <w:t xml:space="preserve">clean and </w:t>
      </w:r>
      <w:proofErr w:type="spellStart"/>
      <w:r>
        <w:rPr>
          <w:rFonts w:ascii="Times New Roman" w:eastAsia="Times New Roman" w:hAnsi="Times New Roman" w:cs="Times New Roman"/>
          <w:b/>
          <w:i/>
          <w:color w:val="1C1C1C"/>
          <w:sz w:val="24"/>
          <w:szCs w:val="24"/>
        </w:rPr>
        <w:t>jerk</w:t>
      </w:r>
      <w:proofErr w:type="spellEnd"/>
      <w:r>
        <w:rPr>
          <w:rFonts w:ascii="Times New Roman" w:eastAsia="Times New Roman" w:hAnsi="Times New Roman" w:cs="Times New Roman"/>
          <w:b/>
          <w:i/>
          <w:color w:val="1C1C1C"/>
          <w:sz w:val="24"/>
          <w:szCs w:val="24"/>
        </w:rPr>
        <w:t xml:space="preserve">: </w:t>
      </w: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primer tiempo se conoce como</w:t>
      </w:r>
      <w:r>
        <w:rPr>
          <w:rFonts w:ascii="Times New Roman" w:eastAsia="Times New Roman" w:hAnsi="Times New Roman" w:cs="Times New Roman"/>
          <w:i/>
          <w:color w:val="000000"/>
          <w:sz w:val="24"/>
          <w:szCs w:val="24"/>
        </w:rPr>
        <w:t> </w:t>
      </w:r>
      <w:r>
        <w:rPr>
          <w:rFonts w:ascii="Times New Roman" w:eastAsia="Times New Roman" w:hAnsi="Times New Roman" w:cs="Times New Roman"/>
          <w:b/>
          <w:i/>
          <w:color w:val="000000"/>
          <w:sz w:val="24"/>
          <w:szCs w:val="24"/>
        </w:rPr>
        <w:t>clean</w:t>
      </w:r>
      <w:r>
        <w:rPr>
          <w:rFonts w:ascii="Times New Roman" w:eastAsia="Times New Roman" w:hAnsi="Times New Roman" w:cs="Times New Roman"/>
          <w:color w:val="000000"/>
          <w:sz w:val="24"/>
          <w:szCs w:val="24"/>
        </w:rPr>
        <w:t>, el atleta debe llevar la barra desde el suelo hasta los hombros en un solo movimiento. Los pies deberán colocarse en línea recta y las piernas deberán estar completamente extendida antes de realizar el segundo movimiento.</w:t>
      </w:r>
    </w:p>
    <w:p w:rsidR="00C21FCC" w:rsidRDefault="00C21FCC">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el segundo tiempo, conocido como </w:t>
      </w:r>
      <w:proofErr w:type="spellStart"/>
      <w:r>
        <w:rPr>
          <w:rFonts w:ascii="Times New Roman" w:eastAsia="Times New Roman" w:hAnsi="Times New Roman" w:cs="Times New Roman"/>
          <w:b/>
          <w:i/>
          <w:color w:val="000000"/>
          <w:sz w:val="24"/>
          <w:szCs w:val="24"/>
        </w:rPr>
        <w:t>jerk</w:t>
      </w:r>
      <w:proofErr w:type="spellEnd"/>
      <w:r>
        <w:rPr>
          <w:rFonts w:ascii="Times New Roman" w:eastAsia="Times New Roman" w:hAnsi="Times New Roman" w:cs="Times New Roman"/>
          <w:color w:val="000000"/>
          <w:sz w:val="24"/>
          <w:szCs w:val="24"/>
        </w:rPr>
        <w:t>. Aquí el atleta debe permanecer inmóvil con la rodilla totalmente extendida antes de terminar de llevar la barra hasta arriba de la cabeza, extendiendo las piernas y los brazos al mismo tiempo. Una vez arriba, el atleta debe permanecer en posición hasta que un juez indique lo contrario.</w:t>
      </w: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 ser dos pruebas diferentes, cada una tiene sus propias reglas. </w:t>
      </w:r>
    </w:p>
    <w:p w:rsidR="00C21FCC" w:rsidRDefault="00FF6F52">
      <w:pPr>
        <w:keepNext/>
        <w:keepLines/>
        <w:pBdr>
          <w:top w:val="nil"/>
          <w:left w:val="nil"/>
          <w:bottom w:val="nil"/>
          <w:right w:val="nil"/>
          <w:between w:val="nil"/>
        </w:pBdr>
        <w:spacing w:after="40" w:line="360" w:lineRule="auto"/>
        <w:jc w:val="both"/>
        <w:rPr>
          <w:rFonts w:ascii="Times New Roman" w:eastAsia="Times New Roman" w:hAnsi="Times New Roman" w:cs="Times New Roman"/>
          <w:b/>
          <w:color w:val="000000"/>
          <w:sz w:val="24"/>
          <w:szCs w:val="24"/>
        </w:rPr>
      </w:pPr>
      <w:bookmarkStart w:id="20" w:name="_1y810tw" w:colFirst="0" w:colLast="0"/>
      <w:bookmarkEnd w:id="20"/>
      <w:r>
        <w:rPr>
          <w:rFonts w:ascii="Times New Roman" w:eastAsia="Times New Roman" w:hAnsi="Times New Roman" w:cs="Times New Roman"/>
          <w:b/>
          <w:color w:val="000000"/>
          <w:sz w:val="24"/>
          <w:szCs w:val="24"/>
        </w:rPr>
        <w:lastRenderedPageBreak/>
        <w:t xml:space="preserve">2.2.1.1 Grupo de edades de los participantes: </w:t>
      </w:r>
    </w:p>
    <w:p w:rsidR="00C21FCC" w:rsidRDefault="00FF6F52">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deporte de la halterofilia las competencias se organizan para hombres y mujeres. Los atletas competirán en las categorías establecidas por las reglas, de acuerdo con su peso corporal y grupo de edades, todos los atletas están calculados por el año de nacimiento:</w:t>
      </w:r>
    </w:p>
    <w:p w:rsidR="00C21FCC" w:rsidRDefault="00C21FCC">
      <w:pPr>
        <w:shd w:val="clear" w:color="auto" w:fill="FFFFFF"/>
        <w:spacing w:after="0" w:line="360" w:lineRule="auto"/>
        <w:jc w:val="both"/>
        <w:rPr>
          <w:rFonts w:ascii="Times New Roman" w:eastAsia="Times New Roman" w:hAnsi="Times New Roman" w:cs="Times New Roman"/>
          <w:sz w:val="24"/>
          <w:szCs w:val="24"/>
        </w:rPr>
      </w:pPr>
    </w:p>
    <w:p w:rsidR="00C21FCC" w:rsidRDefault="00FF6F52">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w:t>
      </w:r>
      <w:hyperlink r:id="rId19">
        <w:r>
          <w:rPr>
            <w:rFonts w:ascii="Times New Roman" w:eastAsia="Times New Roman" w:hAnsi="Times New Roman" w:cs="Times New Roman"/>
            <w:b/>
            <w:sz w:val="24"/>
            <w:szCs w:val="24"/>
            <w:u w:val="single"/>
          </w:rPr>
          <w:t>IWF</w:t>
        </w:r>
      </w:hyperlink>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reconoce cuatro (4) grupo de edades son:</w:t>
      </w:r>
    </w:p>
    <w:p w:rsidR="00C21FCC" w:rsidRDefault="00C21FCC">
      <w:pPr>
        <w:shd w:val="clear" w:color="auto" w:fill="FFFFFF"/>
        <w:spacing w:after="0" w:line="360" w:lineRule="auto"/>
        <w:jc w:val="both"/>
        <w:rPr>
          <w:rFonts w:ascii="Times New Roman" w:eastAsia="Times New Roman" w:hAnsi="Times New Roman" w:cs="Times New Roman"/>
          <w:sz w:val="24"/>
          <w:szCs w:val="24"/>
        </w:rPr>
      </w:pPr>
    </w:p>
    <w:p w:rsidR="00C21FCC" w:rsidRDefault="00FF6F52">
      <w:pPr>
        <w:numPr>
          <w:ilvl w:val="0"/>
          <w:numId w:val="27"/>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Juveniles SUB-17:  13 - 17 años de edad</w:t>
      </w:r>
    </w:p>
    <w:p w:rsidR="00C21FCC" w:rsidRDefault="00FF6F52">
      <w:pPr>
        <w:numPr>
          <w:ilvl w:val="0"/>
          <w:numId w:val="27"/>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Junior:                     15 - 20 años de edad</w:t>
      </w:r>
    </w:p>
    <w:p w:rsidR="00C21FCC" w:rsidRDefault="00FF6F52">
      <w:pPr>
        <w:numPr>
          <w:ilvl w:val="0"/>
          <w:numId w:val="27"/>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Senior:                          +15 años de edad</w:t>
      </w:r>
    </w:p>
    <w:p w:rsidR="00C21FCC" w:rsidRDefault="00FF6F52">
      <w:pPr>
        <w:numPr>
          <w:ilvl w:val="0"/>
          <w:numId w:val="27"/>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Master:                         +35 años de edad</w:t>
      </w:r>
    </w:p>
    <w:p w:rsidR="00C21FCC" w:rsidRDefault="00C21FCC">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color w:val="000000"/>
          <w:sz w:val="24"/>
          <w:szCs w:val="24"/>
        </w:rPr>
      </w:pPr>
    </w:p>
    <w:p w:rsidR="00C21FCC" w:rsidRDefault="00FF6F52">
      <w:pPr>
        <w:keepNext/>
        <w:keepLines/>
        <w:pBdr>
          <w:top w:val="nil"/>
          <w:left w:val="nil"/>
          <w:bottom w:val="nil"/>
          <w:right w:val="nil"/>
          <w:between w:val="nil"/>
        </w:pBdr>
        <w:spacing w:after="40" w:line="360" w:lineRule="auto"/>
        <w:jc w:val="both"/>
        <w:rPr>
          <w:rFonts w:ascii="Times New Roman" w:eastAsia="Times New Roman" w:hAnsi="Times New Roman" w:cs="Times New Roman"/>
          <w:b/>
          <w:color w:val="000000"/>
          <w:sz w:val="24"/>
          <w:szCs w:val="24"/>
        </w:rPr>
      </w:pPr>
      <w:bookmarkStart w:id="21" w:name="_4i7ojhp" w:colFirst="0" w:colLast="0"/>
      <w:bookmarkEnd w:id="21"/>
      <w:r>
        <w:rPr>
          <w:rFonts w:ascii="Times New Roman" w:eastAsia="Times New Roman" w:hAnsi="Times New Roman" w:cs="Times New Roman"/>
          <w:b/>
          <w:color w:val="000000"/>
          <w:sz w:val="24"/>
          <w:szCs w:val="24"/>
        </w:rPr>
        <w:t xml:space="preserve">2.2.1.2 Categorías de peso corporal según reglamento </w:t>
      </w:r>
    </w:p>
    <w:p w:rsidR="00C21FCC" w:rsidRDefault="00FF6F52">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Todas las competencias están organizadas según reglas Técnica de competición de la IWF (TCRR) deben de realizarse con las siguientes categorías:</w:t>
      </w:r>
    </w:p>
    <w:p w:rsidR="00C21FCC" w:rsidRDefault="00C21FCC">
      <w:pPr>
        <w:shd w:val="clear" w:color="auto" w:fill="FFFFFF"/>
        <w:spacing w:after="0" w:line="360" w:lineRule="auto"/>
        <w:jc w:val="both"/>
        <w:rPr>
          <w:rFonts w:ascii="Times New Roman" w:eastAsia="Times New Roman" w:hAnsi="Times New Roman" w:cs="Times New Roman"/>
          <w:sz w:val="24"/>
          <w:szCs w:val="24"/>
        </w:rPr>
      </w:pPr>
    </w:p>
    <w:p w:rsidR="00C21FCC" w:rsidRDefault="00FF6F52">
      <w:pPr>
        <w:numPr>
          <w:ilvl w:val="0"/>
          <w:numId w:val="3"/>
        </w:numPr>
        <w:pBdr>
          <w:top w:val="nil"/>
          <w:left w:val="nil"/>
          <w:bottom w:val="nil"/>
          <w:right w:val="nil"/>
          <w:between w:val="nil"/>
        </w:pBdr>
        <w:shd w:val="clear" w:color="auto" w:fill="FFFFFF"/>
        <w:spacing w:after="0" w:line="360" w:lineRule="auto"/>
        <w:jc w:val="both"/>
        <w:rPr>
          <w:b/>
          <w:color w:val="000000"/>
          <w:sz w:val="24"/>
          <w:szCs w:val="24"/>
        </w:rPr>
      </w:pPr>
      <w:r>
        <w:rPr>
          <w:rFonts w:ascii="Times New Roman" w:eastAsia="Times New Roman" w:hAnsi="Times New Roman" w:cs="Times New Roman"/>
          <w:b/>
          <w:color w:val="000000"/>
          <w:sz w:val="24"/>
          <w:szCs w:val="24"/>
        </w:rPr>
        <w:t xml:space="preserve">Hay diez (10) categoría de peso corporal Juniors y Seniors masculinos: </w:t>
      </w:r>
      <w:r>
        <w:rPr>
          <w:rFonts w:ascii="Times New Roman" w:eastAsia="Times New Roman" w:hAnsi="Times New Roman" w:cs="Times New Roman"/>
          <w:color w:val="000000"/>
          <w:sz w:val="24"/>
          <w:szCs w:val="24"/>
        </w:rPr>
        <w:t>55 kg, 61 kg, 67 kg, 76 kg, 81 kg, 89 kg, 96 kg, 102 kg, 109 kg, +109 kg.</w:t>
      </w:r>
    </w:p>
    <w:p w:rsidR="00C21FCC" w:rsidRDefault="00C21FCC">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b/>
          <w:color w:val="000000"/>
          <w:sz w:val="24"/>
          <w:szCs w:val="24"/>
        </w:rPr>
      </w:pPr>
    </w:p>
    <w:p w:rsidR="00C21FCC" w:rsidRDefault="00FF6F52">
      <w:pPr>
        <w:numPr>
          <w:ilvl w:val="0"/>
          <w:numId w:val="3"/>
        </w:numPr>
        <w:pBdr>
          <w:top w:val="nil"/>
          <w:left w:val="nil"/>
          <w:bottom w:val="nil"/>
          <w:right w:val="nil"/>
          <w:between w:val="nil"/>
        </w:pBdr>
        <w:shd w:val="clear" w:color="auto" w:fill="FFFFFF"/>
        <w:spacing w:after="0" w:line="360" w:lineRule="auto"/>
        <w:jc w:val="both"/>
        <w:rPr>
          <w:b/>
          <w:color w:val="000000"/>
          <w:sz w:val="24"/>
          <w:szCs w:val="24"/>
        </w:rPr>
      </w:pPr>
      <w:r>
        <w:rPr>
          <w:rFonts w:ascii="Times New Roman" w:eastAsia="Times New Roman" w:hAnsi="Times New Roman" w:cs="Times New Roman"/>
          <w:b/>
          <w:color w:val="000000"/>
          <w:sz w:val="24"/>
          <w:szCs w:val="24"/>
        </w:rPr>
        <w:t xml:space="preserve">Hay diez (10) categoría de peso corporal Juniors y Seniors femeninas: </w:t>
      </w:r>
      <w:r>
        <w:rPr>
          <w:rFonts w:ascii="Times New Roman" w:eastAsia="Times New Roman" w:hAnsi="Times New Roman" w:cs="Times New Roman"/>
          <w:color w:val="000000"/>
          <w:sz w:val="24"/>
          <w:szCs w:val="24"/>
        </w:rPr>
        <w:t>45 kg, 49 kg, 55 kg, 59 kg, 64 kg, 71 kg, 76 kg, 81 kg, 87 kg, +87 kg.</w:t>
      </w:r>
    </w:p>
    <w:p w:rsidR="00C21FCC" w:rsidRDefault="00C21FCC">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b/>
          <w:color w:val="000000"/>
          <w:sz w:val="24"/>
          <w:szCs w:val="24"/>
        </w:rPr>
      </w:pPr>
    </w:p>
    <w:p w:rsidR="00C21FCC" w:rsidRDefault="00FF6F52">
      <w:pPr>
        <w:numPr>
          <w:ilvl w:val="0"/>
          <w:numId w:val="3"/>
        </w:numPr>
        <w:pBdr>
          <w:top w:val="nil"/>
          <w:left w:val="nil"/>
          <w:bottom w:val="nil"/>
          <w:right w:val="nil"/>
          <w:between w:val="nil"/>
        </w:pBdr>
        <w:shd w:val="clear" w:color="auto" w:fill="FFFFFF"/>
        <w:spacing w:after="0" w:line="360" w:lineRule="auto"/>
        <w:jc w:val="both"/>
        <w:rPr>
          <w:b/>
          <w:color w:val="000000"/>
          <w:sz w:val="24"/>
          <w:szCs w:val="24"/>
        </w:rPr>
      </w:pPr>
      <w:r>
        <w:rPr>
          <w:rFonts w:ascii="Times New Roman" w:eastAsia="Times New Roman" w:hAnsi="Times New Roman" w:cs="Times New Roman"/>
          <w:b/>
          <w:color w:val="000000"/>
          <w:sz w:val="24"/>
          <w:szCs w:val="24"/>
        </w:rPr>
        <w:t xml:space="preserve">Diez (10) categorías de peso corporal juveniles (sub-17) masculina: </w:t>
      </w:r>
      <w:r>
        <w:rPr>
          <w:rFonts w:ascii="Times New Roman" w:eastAsia="Times New Roman" w:hAnsi="Times New Roman" w:cs="Times New Roman"/>
          <w:color w:val="000000"/>
          <w:sz w:val="24"/>
          <w:szCs w:val="24"/>
        </w:rPr>
        <w:t>49 kg, 55 kg, 61 kg, 67 kg, 73 kg, 81 kg, 89 kg, 96 kg, 10 kg, +102 kg.</w:t>
      </w:r>
    </w:p>
    <w:p w:rsidR="00C21FCC" w:rsidRDefault="00C21FCC">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b/>
          <w:color w:val="000000"/>
          <w:sz w:val="24"/>
          <w:szCs w:val="24"/>
        </w:rPr>
      </w:pPr>
    </w:p>
    <w:p w:rsidR="00C21FCC" w:rsidRDefault="00FF6F52">
      <w:pPr>
        <w:numPr>
          <w:ilvl w:val="0"/>
          <w:numId w:val="3"/>
        </w:numPr>
        <w:pBdr>
          <w:top w:val="nil"/>
          <w:left w:val="nil"/>
          <w:bottom w:val="nil"/>
          <w:right w:val="nil"/>
          <w:between w:val="nil"/>
        </w:pBdr>
        <w:shd w:val="clear" w:color="auto" w:fill="FFFFFF"/>
        <w:spacing w:after="0" w:line="360" w:lineRule="auto"/>
        <w:jc w:val="both"/>
        <w:rPr>
          <w:b/>
          <w:color w:val="000000"/>
          <w:sz w:val="24"/>
          <w:szCs w:val="24"/>
        </w:rPr>
      </w:pPr>
      <w:r>
        <w:rPr>
          <w:rFonts w:ascii="Times New Roman" w:eastAsia="Times New Roman" w:hAnsi="Times New Roman" w:cs="Times New Roman"/>
          <w:b/>
          <w:color w:val="000000"/>
          <w:sz w:val="24"/>
          <w:szCs w:val="24"/>
        </w:rPr>
        <w:t xml:space="preserve">Diez (10) Categorías de peso corporal juveniles (sub-17) femeninas: </w:t>
      </w:r>
      <w:r>
        <w:rPr>
          <w:rFonts w:ascii="Times New Roman" w:eastAsia="Times New Roman" w:hAnsi="Times New Roman" w:cs="Times New Roman"/>
          <w:color w:val="000000"/>
          <w:sz w:val="24"/>
          <w:szCs w:val="24"/>
        </w:rPr>
        <w:t>40 kg, 45 kg, 49 kg, 55 kg, 59 kg, 64 kg, 71 kg, 76 kg, 81 kg, +81 kg.</w:t>
      </w:r>
    </w:p>
    <w:p w:rsidR="00C21FCC" w:rsidRDefault="00FF6F52">
      <w:pPr>
        <w:numPr>
          <w:ilvl w:val="0"/>
          <w:numId w:val="3"/>
        </w:numPr>
        <w:pBdr>
          <w:top w:val="nil"/>
          <w:left w:val="nil"/>
          <w:bottom w:val="nil"/>
          <w:right w:val="nil"/>
          <w:between w:val="nil"/>
        </w:pBdr>
        <w:shd w:val="clear" w:color="auto" w:fill="FFFFFF"/>
        <w:spacing w:after="0" w:line="360" w:lineRule="auto"/>
        <w:jc w:val="both"/>
        <w:rPr>
          <w:b/>
          <w:color w:val="000000"/>
          <w:sz w:val="24"/>
          <w:szCs w:val="24"/>
        </w:rPr>
      </w:pPr>
      <w:r>
        <w:rPr>
          <w:rFonts w:ascii="Times New Roman" w:eastAsia="Times New Roman" w:hAnsi="Times New Roman" w:cs="Times New Roman"/>
          <w:b/>
          <w:color w:val="000000"/>
          <w:sz w:val="24"/>
          <w:szCs w:val="24"/>
        </w:rPr>
        <w:t xml:space="preserve">Cinco (5) Categorías Olímpicas masculina: </w:t>
      </w:r>
      <w:r>
        <w:rPr>
          <w:rFonts w:ascii="Times New Roman" w:eastAsia="Times New Roman" w:hAnsi="Times New Roman" w:cs="Times New Roman"/>
          <w:color w:val="000000"/>
          <w:sz w:val="24"/>
          <w:szCs w:val="24"/>
        </w:rPr>
        <w:t>61 kg, 76 kg, 89 kg, 102 kg +102 kg.</w:t>
      </w:r>
    </w:p>
    <w:p w:rsidR="00C21FCC" w:rsidRDefault="00FF6F52">
      <w:pPr>
        <w:numPr>
          <w:ilvl w:val="0"/>
          <w:numId w:val="3"/>
        </w:numPr>
        <w:pBdr>
          <w:top w:val="nil"/>
          <w:left w:val="nil"/>
          <w:bottom w:val="nil"/>
          <w:right w:val="nil"/>
          <w:between w:val="nil"/>
        </w:pBdr>
        <w:shd w:val="clear" w:color="auto" w:fill="FFFFFF"/>
        <w:spacing w:after="0" w:line="360" w:lineRule="auto"/>
        <w:jc w:val="both"/>
        <w:rPr>
          <w:b/>
          <w:color w:val="000000"/>
          <w:sz w:val="24"/>
          <w:szCs w:val="24"/>
        </w:rPr>
      </w:pPr>
      <w:r>
        <w:rPr>
          <w:rFonts w:ascii="Times New Roman" w:eastAsia="Times New Roman" w:hAnsi="Times New Roman" w:cs="Times New Roman"/>
          <w:b/>
          <w:color w:val="000000"/>
          <w:sz w:val="24"/>
          <w:szCs w:val="24"/>
        </w:rPr>
        <w:t xml:space="preserve">Cinco (5) Categoría olímpicas femeninas: </w:t>
      </w:r>
      <w:r>
        <w:rPr>
          <w:rFonts w:ascii="Times New Roman" w:eastAsia="Times New Roman" w:hAnsi="Times New Roman" w:cs="Times New Roman"/>
          <w:color w:val="000000"/>
          <w:sz w:val="24"/>
          <w:szCs w:val="24"/>
        </w:rPr>
        <w:t>49 kg, 59 kg, 71 kg, 81 kg, +81 kg.</w:t>
      </w:r>
    </w:p>
    <w:p w:rsidR="00C21FCC" w:rsidRDefault="00C21FCC">
      <w:pPr>
        <w:shd w:val="clear" w:color="auto" w:fill="FFFFFF"/>
        <w:spacing w:after="0" w:line="360" w:lineRule="auto"/>
        <w:jc w:val="both"/>
        <w:rPr>
          <w:rFonts w:ascii="Times New Roman" w:eastAsia="Times New Roman" w:hAnsi="Times New Roman" w:cs="Times New Roman"/>
          <w:sz w:val="24"/>
          <w:szCs w:val="24"/>
        </w:rPr>
      </w:pPr>
    </w:p>
    <w:p w:rsidR="00C21FCC" w:rsidRDefault="00FF6F52">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 importante saber en qué categoría puedes participar y asegurarte de estar en el peso correcto. Si al momento del pesaje estás por encima o por debajo de tu categoría, </w:t>
      </w:r>
      <w:r>
        <w:rPr>
          <w:rFonts w:ascii="Times New Roman" w:eastAsia="Times New Roman" w:hAnsi="Times New Roman" w:cs="Times New Roman"/>
          <w:b/>
          <w:sz w:val="24"/>
          <w:szCs w:val="24"/>
        </w:rPr>
        <w:t>no podrás participar ni pasar con otro grupo de peso</w:t>
      </w:r>
      <w:r>
        <w:rPr>
          <w:rFonts w:ascii="Times New Roman" w:eastAsia="Times New Roman" w:hAnsi="Times New Roman" w:cs="Times New Roman"/>
          <w:sz w:val="24"/>
          <w:szCs w:val="24"/>
        </w:rPr>
        <w:t>.</w:t>
      </w:r>
    </w:p>
    <w:p w:rsidR="00C21FCC" w:rsidRDefault="00C21FCC">
      <w:pPr>
        <w:shd w:val="clear" w:color="auto" w:fill="FFFFFF"/>
        <w:spacing w:after="0" w:line="360" w:lineRule="auto"/>
        <w:jc w:val="both"/>
        <w:rPr>
          <w:rFonts w:ascii="Times New Roman" w:eastAsia="Times New Roman" w:hAnsi="Times New Roman" w:cs="Times New Roman"/>
          <w:sz w:val="24"/>
          <w:szCs w:val="24"/>
        </w:rPr>
      </w:pPr>
    </w:p>
    <w:p w:rsidR="00C21FCC" w:rsidRDefault="00FF6F52">
      <w:pPr>
        <w:keepNext/>
        <w:keepLines/>
        <w:pBdr>
          <w:top w:val="nil"/>
          <w:left w:val="nil"/>
          <w:bottom w:val="nil"/>
          <w:right w:val="nil"/>
          <w:between w:val="nil"/>
        </w:pBdr>
        <w:spacing w:after="40" w:line="360" w:lineRule="auto"/>
        <w:rPr>
          <w:rFonts w:ascii="Times New Roman" w:eastAsia="Times New Roman" w:hAnsi="Times New Roman" w:cs="Times New Roman"/>
          <w:b/>
          <w:color w:val="000000"/>
          <w:sz w:val="24"/>
          <w:szCs w:val="24"/>
        </w:rPr>
      </w:pPr>
      <w:bookmarkStart w:id="22" w:name="_2xcytpi" w:colFirst="0" w:colLast="0"/>
      <w:bookmarkEnd w:id="22"/>
      <w:r>
        <w:rPr>
          <w:rFonts w:ascii="Times New Roman" w:eastAsia="Times New Roman" w:hAnsi="Times New Roman" w:cs="Times New Roman"/>
          <w:b/>
          <w:color w:val="000000"/>
          <w:sz w:val="24"/>
          <w:szCs w:val="24"/>
        </w:rPr>
        <w:t xml:space="preserve">2.2.1.3 Competencia </w:t>
      </w:r>
    </w:p>
    <w:p w:rsidR="00C21FCC" w:rsidRDefault="00FF6F52">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Ahora que conoces las categorías y las reglas específicas para las pruebas, es momento de pasar a las reglas de halterofilia en competencia. Estas reglas se aplican en general y deben ser respetadas junto con las reglas individuales de cada movimiento.  También debe existir un jurado de cinco personas y tres jueces. El jurado se encarga de verificar que las reglas técnicas se respeten y los jueces determinan si un intento es válido o no.</w:t>
      </w:r>
    </w:p>
    <w:p w:rsidR="00C21FCC" w:rsidRDefault="00C21FCC">
      <w:pPr>
        <w:shd w:val="clear" w:color="auto" w:fill="FFFFFF"/>
        <w:spacing w:after="0" w:line="360" w:lineRule="auto"/>
        <w:jc w:val="both"/>
        <w:rPr>
          <w:rFonts w:ascii="Times New Roman" w:eastAsia="Times New Roman" w:hAnsi="Times New Roman" w:cs="Times New Roman"/>
          <w:sz w:val="24"/>
          <w:szCs w:val="24"/>
        </w:rPr>
      </w:pP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el deporte de halterofilia el lugar de competición se refiere al contenido que debe tener:</w:t>
      </w:r>
    </w:p>
    <w:p w:rsidR="00C21FCC" w:rsidRDefault="00FF6F52">
      <w:pPr>
        <w:numPr>
          <w:ilvl w:val="0"/>
          <w:numId w:val="17"/>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Plataforma y escenario de competición.</w:t>
      </w:r>
    </w:p>
    <w:p w:rsidR="00C21FCC" w:rsidRDefault="00FF6F52">
      <w:pPr>
        <w:numPr>
          <w:ilvl w:val="0"/>
          <w:numId w:val="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Mesas de los oficiales técnico y gestores de competición.</w:t>
      </w:r>
    </w:p>
    <w:p w:rsidR="00C21FCC" w:rsidRDefault="00FF6F52">
      <w:pPr>
        <w:numPr>
          <w:ilvl w:val="0"/>
          <w:numId w:val="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Mesa de jurado.</w:t>
      </w:r>
    </w:p>
    <w:p w:rsidR="00C21FCC" w:rsidRDefault="00FF6F52">
      <w:pPr>
        <w:numPr>
          <w:ilvl w:val="0"/>
          <w:numId w:val="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Mesa técnica.</w:t>
      </w:r>
    </w:p>
    <w:p w:rsidR="00C21FCC" w:rsidRDefault="00FF6F52">
      <w:pPr>
        <w:numPr>
          <w:ilvl w:val="0"/>
          <w:numId w:val="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Área médica.</w:t>
      </w:r>
    </w:p>
    <w:p w:rsidR="00C21FCC" w:rsidRDefault="00FF6F52">
      <w:pPr>
        <w:numPr>
          <w:ilvl w:val="0"/>
          <w:numId w:val="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 xml:space="preserve">Área de calentamiento. </w:t>
      </w:r>
    </w:p>
    <w:p w:rsidR="00C21FCC" w:rsidRDefault="00C21FCC">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Tarima de competición:</w:t>
      </w:r>
    </w:p>
    <w:p w:rsidR="00C21FCC" w:rsidRDefault="00FF6F52">
      <w:pPr>
        <w:numPr>
          <w:ilvl w:val="0"/>
          <w:numId w:val="13"/>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Cuadrada.</w:t>
      </w:r>
    </w:p>
    <w:p w:rsidR="00C21FCC" w:rsidRDefault="00FF6F52">
      <w:pPr>
        <w:numPr>
          <w:ilvl w:val="0"/>
          <w:numId w:val="13"/>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Mide cuatrocientos (400) cm a cada lado.</w:t>
      </w:r>
    </w:p>
    <w:p w:rsidR="00C21FCC" w:rsidRDefault="00FF6F52">
      <w:pPr>
        <w:numPr>
          <w:ilvl w:val="0"/>
          <w:numId w:val="13"/>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Mide diez (10) cm de altura.</w:t>
      </w:r>
    </w:p>
    <w:p w:rsidR="00C21FCC" w:rsidRDefault="00C21FCC">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Tarima de calentamiento:</w:t>
      </w:r>
    </w:p>
    <w:p w:rsidR="00C21FCC" w:rsidRDefault="00FF6F52">
      <w:pPr>
        <w:numPr>
          <w:ilvl w:val="0"/>
          <w:numId w:val="20"/>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Mide trescientos (300) cm ancho.</w:t>
      </w:r>
    </w:p>
    <w:p w:rsidR="00C21FCC" w:rsidRDefault="00FF6F52">
      <w:pPr>
        <w:numPr>
          <w:ilvl w:val="0"/>
          <w:numId w:val="20"/>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Mide entre trecientos a doscientos (300 - 250) cm de longitud.</w:t>
      </w: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Barra se compone de los siguientes partes (Reglamento):</w:t>
      </w:r>
    </w:p>
    <w:p w:rsidR="00C21FCC" w:rsidRDefault="00FF6F52">
      <w:pPr>
        <w:numPr>
          <w:ilvl w:val="0"/>
          <w:numId w:val="2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Barra.</w:t>
      </w:r>
    </w:p>
    <w:p w:rsidR="00C21FCC" w:rsidRDefault="00FF6F52">
      <w:pPr>
        <w:numPr>
          <w:ilvl w:val="0"/>
          <w:numId w:val="2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Disco.</w:t>
      </w:r>
    </w:p>
    <w:p w:rsidR="00C21FCC" w:rsidRDefault="00FF6F52">
      <w:pPr>
        <w:numPr>
          <w:ilvl w:val="0"/>
          <w:numId w:val="2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lastRenderedPageBreak/>
        <w:t>Collarines.</w:t>
      </w:r>
    </w:p>
    <w:p w:rsidR="00C21FCC" w:rsidRDefault="00C21FCC">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Hay dos tipos de barra</w:t>
      </w:r>
      <w:r>
        <w:rPr>
          <w:rFonts w:ascii="Times New Roman" w:eastAsia="Times New Roman" w:hAnsi="Times New Roman" w:cs="Times New Roman"/>
          <w:color w:val="000000"/>
          <w:sz w:val="24"/>
          <w:szCs w:val="24"/>
        </w:rPr>
        <w:t>; barra femenina y barra masculina. Ambas deben cumplir las siguientes especificaciones autorizadas:</w:t>
      </w:r>
    </w:p>
    <w:p w:rsidR="00C21FCC" w:rsidRDefault="00FF6F52">
      <w:pPr>
        <w:numPr>
          <w:ilvl w:val="0"/>
          <w:numId w:val="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Peso de la barra femenina de quince (15) kg.</w:t>
      </w:r>
    </w:p>
    <w:p w:rsidR="00C21FCC" w:rsidRDefault="00FF6F52">
      <w:pPr>
        <w:numPr>
          <w:ilvl w:val="0"/>
          <w:numId w:val="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Peso de la barra masculina es de veinte (20) kg.</w:t>
      </w:r>
    </w:p>
    <w:p w:rsidR="00C21FCC" w:rsidRDefault="00C21FCC">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Disco de competición</w:t>
      </w:r>
      <w:r>
        <w:rPr>
          <w:rFonts w:ascii="Times New Roman" w:eastAsia="Times New Roman" w:hAnsi="Times New Roman" w:cs="Times New Roman"/>
          <w:color w:val="000000"/>
          <w:sz w:val="24"/>
          <w:szCs w:val="24"/>
        </w:rPr>
        <w:t xml:space="preserve"> (peso en kg con el color correspondiente)</w:t>
      </w:r>
    </w:p>
    <w:p w:rsidR="00C21FCC" w:rsidRDefault="00FF6F52">
      <w:pPr>
        <w:numPr>
          <w:ilvl w:val="0"/>
          <w:numId w:val="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25 kg rojo, 20 kg azul 15 kg amarillo, 10 kg verde 5 kg blanco.</w:t>
      </w:r>
    </w:p>
    <w:p w:rsidR="00C21FCC" w:rsidRDefault="00FF6F52">
      <w:pPr>
        <w:numPr>
          <w:ilvl w:val="0"/>
          <w:numId w:val="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2.5 kg rojo 2 kg azul, 1.5 kg amarrillo 1 kg verde, 0.5 kg blanco.</w:t>
      </w:r>
    </w:p>
    <w:p w:rsidR="00C21FCC" w:rsidRDefault="00C21FCC">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C21FCC" w:rsidRDefault="00FF6F5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asegurar los discos cada barra debe de estar equipada con collarines los cuales deben cumplir con las siguientes especificaciones autorizadas:</w:t>
      </w:r>
    </w:p>
    <w:p w:rsidR="00C21FCC" w:rsidRDefault="00FF6F52">
      <w:pPr>
        <w:numPr>
          <w:ilvl w:val="0"/>
          <w:numId w:val="19"/>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Dos collarines por barra.</w:t>
      </w:r>
    </w:p>
    <w:p w:rsidR="00C21FCC" w:rsidRDefault="00FF6F52">
      <w:pPr>
        <w:numPr>
          <w:ilvl w:val="0"/>
          <w:numId w:val="19"/>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Peso: 2.5 kg cada uno.</w:t>
      </w:r>
    </w:p>
    <w:p w:rsidR="00C21FCC" w:rsidRDefault="00C21FCC">
      <w:pPr>
        <w:shd w:val="clear" w:color="auto" w:fill="FFFFFF"/>
        <w:spacing w:after="0" w:line="360" w:lineRule="auto"/>
        <w:jc w:val="both"/>
        <w:rPr>
          <w:rFonts w:ascii="Times New Roman" w:eastAsia="Times New Roman" w:hAnsi="Times New Roman" w:cs="Times New Roman"/>
          <w:sz w:val="24"/>
          <w:szCs w:val="24"/>
        </w:rPr>
      </w:pPr>
    </w:p>
    <w:p w:rsidR="00C21FCC" w:rsidRDefault="00FF6F52">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todos los eventos de la IWF debe de haber los siguientes oficiales técnico</w:t>
      </w:r>
      <w:r w:rsidR="0099650B">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p>
    <w:p w:rsidR="00C21FCC" w:rsidRDefault="00FF6F52">
      <w:pPr>
        <w:numPr>
          <w:ilvl w:val="0"/>
          <w:numId w:val="5"/>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Jurado.</w:t>
      </w:r>
    </w:p>
    <w:p w:rsidR="00C21FCC" w:rsidRDefault="00FF6F52">
      <w:pPr>
        <w:numPr>
          <w:ilvl w:val="0"/>
          <w:numId w:val="5"/>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Director técnico.</w:t>
      </w:r>
    </w:p>
    <w:p w:rsidR="00C21FCC" w:rsidRDefault="00FF6F52">
      <w:pPr>
        <w:numPr>
          <w:ilvl w:val="0"/>
          <w:numId w:val="5"/>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Jueces.</w:t>
      </w:r>
    </w:p>
    <w:p w:rsidR="00C21FCC" w:rsidRDefault="00FF6F52">
      <w:pPr>
        <w:numPr>
          <w:ilvl w:val="0"/>
          <w:numId w:val="5"/>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Controlador técnico.</w:t>
      </w:r>
    </w:p>
    <w:p w:rsidR="00C21FCC" w:rsidRDefault="00FF6F52">
      <w:pPr>
        <w:numPr>
          <w:ilvl w:val="0"/>
          <w:numId w:val="5"/>
        </w:numPr>
        <w:pBdr>
          <w:top w:val="nil"/>
          <w:left w:val="nil"/>
          <w:bottom w:val="nil"/>
          <w:right w:val="nil"/>
          <w:between w:val="nil"/>
        </w:pBdr>
        <w:shd w:val="clear" w:color="auto" w:fill="FFFFFF"/>
        <w:spacing w:after="0" w:line="360" w:lineRule="auto"/>
        <w:jc w:val="both"/>
        <w:rPr>
          <w:color w:val="000000"/>
          <w:sz w:val="24"/>
          <w:szCs w:val="24"/>
        </w:rPr>
      </w:pPr>
      <w:proofErr w:type="spellStart"/>
      <w:r>
        <w:rPr>
          <w:rFonts w:ascii="Times New Roman" w:eastAsia="Times New Roman" w:hAnsi="Times New Roman" w:cs="Times New Roman"/>
          <w:color w:val="000000"/>
          <w:sz w:val="24"/>
          <w:szCs w:val="24"/>
        </w:rPr>
        <w:t>Marshal</w:t>
      </w:r>
      <w:proofErr w:type="spellEnd"/>
      <w:r>
        <w:rPr>
          <w:rFonts w:ascii="Times New Roman" w:eastAsia="Times New Roman" w:hAnsi="Times New Roman" w:cs="Times New Roman"/>
          <w:color w:val="000000"/>
          <w:sz w:val="24"/>
          <w:szCs w:val="24"/>
        </w:rPr>
        <w:t>.</w:t>
      </w:r>
    </w:p>
    <w:p w:rsidR="00C21FCC" w:rsidRDefault="00FF6F52">
      <w:pPr>
        <w:numPr>
          <w:ilvl w:val="0"/>
          <w:numId w:val="5"/>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Cronometrador.</w:t>
      </w:r>
    </w:p>
    <w:p w:rsidR="00C21FCC" w:rsidRDefault="00FF6F52">
      <w:pPr>
        <w:numPr>
          <w:ilvl w:val="0"/>
          <w:numId w:val="5"/>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Secretario de competencia.</w:t>
      </w:r>
    </w:p>
    <w:p w:rsidR="00C21FCC" w:rsidRDefault="00FF6F52">
      <w:pPr>
        <w:numPr>
          <w:ilvl w:val="0"/>
          <w:numId w:val="5"/>
        </w:numPr>
        <w:pBdr>
          <w:top w:val="nil"/>
          <w:left w:val="nil"/>
          <w:bottom w:val="nil"/>
          <w:right w:val="nil"/>
          <w:between w:val="nil"/>
        </w:pBdr>
        <w:shd w:val="clear" w:color="auto" w:fill="FFFFFF"/>
        <w:spacing w:after="0" w:line="360" w:lineRule="auto"/>
        <w:jc w:val="both"/>
        <w:rPr>
          <w:color w:val="000000"/>
          <w:sz w:val="24"/>
          <w:szCs w:val="24"/>
        </w:rPr>
      </w:pPr>
      <w:r>
        <w:rPr>
          <w:rFonts w:ascii="Times New Roman" w:eastAsia="Times New Roman" w:hAnsi="Times New Roman" w:cs="Times New Roman"/>
          <w:color w:val="000000"/>
          <w:sz w:val="24"/>
          <w:szCs w:val="24"/>
        </w:rPr>
        <w:t>Medico de competencia.</w:t>
      </w:r>
    </w:p>
    <w:p w:rsidR="00C21FCC" w:rsidRDefault="00C21FCC">
      <w:pPr>
        <w:shd w:val="clear" w:color="auto" w:fill="FFFFFF"/>
        <w:spacing w:after="0" w:line="360" w:lineRule="auto"/>
        <w:jc w:val="both"/>
        <w:rPr>
          <w:rFonts w:ascii="Times New Roman" w:eastAsia="Times New Roman" w:hAnsi="Times New Roman" w:cs="Times New Roman"/>
          <w:sz w:val="24"/>
          <w:szCs w:val="24"/>
        </w:rPr>
      </w:pPr>
    </w:p>
    <w:p w:rsidR="00C21FCC" w:rsidRDefault="00FF6F52">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 embargo, un equipo puede participar con un máximo de diez (10) hombre y diez (10) mujeres o igualando el número de categoría de peso en la programación del evento en cada género. </w:t>
      </w:r>
      <w:hyperlink w:anchor="vx1227">
        <w:r>
          <w:rPr>
            <w:rFonts w:ascii="Times New Roman" w:eastAsia="Times New Roman" w:hAnsi="Times New Roman" w:cs="Times New Roman"/>
            <w:color w:val="000000"/>
            <w:sz w:val="24"/>
            <w:szCs w:val="24"/>
            <w:vertAlign w:val="superscript"/>
          </w:rPr>
          <w:t>(1)</w:t>
        </w:r>
      </w:hyperlink>
    </w:p>
    <w:p w:rsidR="00C21FCC" w:rsidRDefault="00FF6F52">
      <w:pPr>
        <w:keepNext/>
        <w:keepLines/>
        <w:pBdr>
          <w:top w:val="nil"/>
          <w:left w:val="nil"/>
          <w:bottom w:val="nil"/>
          <w:right w:val="nil"/>
          <w:between w:val="nil"/>
        </w:pBdr>
        <w:spacing w:after="80" w:line="360" w:lineRule="auto"/>
        <w:jc w:val="both"/>
        <w:rPr>
          <w:rFonts w:ascii="Times New Roman" w:eastAsia="Times New Roman" w:hAnsi="Times New Roman" w:cs="Times New Roman"/>
          <w:b/>
          <w:color w:val="000000"/>
          <w:sz w:val="24"/>
          <w:szCs w:val="24"/>
        </w:rPr>
      </w:pPr>
      <w:bookmarkStart w:id="23" w:name="_1ci93xb" w:colFirst="0" w:colLast="0"/>
      <w:bookmarkEnd w:id="23"/>
      <w:r>
        <w:rPr>
          <w:rFonts w:ascii="Times New Roman" w:eastAsia="Times New Roman" w:hAnsi="Times New Roman" w:cs="Times New Roman"/>
          <w:b/>
          <w:color w:val="000000"/>
          <w:sz w:val="24"/>
          <w:szCs w:val="24"/>
        </w:rPr>
        <w:lastRenderedPageBreak/>
        <w:t>2.2.2 LESIONES EN EL DEPORTE, EL EJERCICIO Y LA ACTIVIDAD FÍSICA.</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entiende por lesiones deportivas aquellas que guardan relación con el deporte o la actividad física y cuyo resultado es la retirada temporal del entrenamiento, la actividad o la competición, o que obligan a la persona a solicitar asistencia médica.</w:t>
      </w:r>
      <w:hyperlink w:anchor="19c6y18">
        <w:r>
          <w:rPr>
            <w:rFonts w:ascii="Times New Roman" w:eastAsia="Times New Roman" w:hAnsi="Times New Roman" w:cs="Times New Roman"/>
            <w:color w:val="000000"/>
            <w:sz w:val="24"/>
            <w:szCs w:val="24"/>
            <w:vertAlign w:val="superscript"/>
          </w:rPr>
          <w:t>(6)</w:t>
        </w:r>
      </w:hyperlink>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lesiones en halterofilia más comunes son:</w:t>
      </w:r>
    </w:p>
    <w:p w:rsidR="00C21FCC" w:rsidRDefault="00FF6F52">
      <w:pPr>
        <w:keepNext/>
        <w:keepLines/>
        <w:pBdr>
          <w:top w:val="nil"/>
          <w:left w:val="nil"/>
          <w:bottom w:val="nil"/>
          <w:right w:val="nil"/>
          <w:between w:val="nil"/>
        </w:pBdr>
        <w:spacing w:after="40" w:line="360" w:lineRule="auto"/>
        <w:rPr>
          <w:rFonts w:ascii="Times New Roman" w:eastAsia="Times New Roman" w:hAnsi="Times New Roman" w:cs="Times New Roman"/>
          <w:b/>
          <w:color w:val="000000"/>
          <w:sz w:val="24"/>
          <w:szCs w:val="24"/>
        </w:rPr>
      </w:pPr>
      <w:bookmarkStart w:id="24" w:name="_3whwml4" w:colFirst="0" w:colLast="0"/>
      <w:bookmarkEnd w:id="24"/>
      <w:r>
        <w:rPr>
          <w:rFonts w:ascii="Times New Roman" w:eastAsia="Times New Roman" w:hAnsi="Times New Roman" w:cs="Times New Roman"/>
          <w:b/>
          <w:color w:val="000000"/>
          <w:sz w:val="24"/>
          <w:szCs w:val="24"/>
        </w:rPr>
        <w:t>2.2.2.1 Rodillas.</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rodillas son de las lesiones más típicas en Halterofilia. Debido a que todos los levantamientos olímpicos incluyen una sentadilla –ya sea profunda o a 90º-. Es una de las más afectadas no solo por la carga de kilos que soporta, sino también por la mala técnica, el mal calentamiento o estiramiento. </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lesiones más típicas en la rodilla son las de ligamento o rótula a consecuencia de un gran desgaste con el paso de los años o malas ejecuciones del movimiento prolongadas. También puede estar provocada por una lesión en el cuádriceps debido a sobrecargas, haciendo que el tendón rotuliano se sobrecargue también. </w:t>
      </w:r>
    </w:p>
    <w:p w:rsidR="00C21FCC" w:rsidRDefault="00FF6F52">
      <w:pPr>
        <w:keepNext/>
        <w:keepLines/>
        <w:pBdr>
          <w:top w:val="nil"/>
          <w:left w:val="nil"/>
          <w:bottom w:val="nil"/>
          <w:right w:val="nil"/>
          <w:between w:val="nil"/>
        </w:pBdr>
        <w:spacing w:after="40" w:line="360" w:lineRule="auto"/>
        <w:rPr>
          <w:rFonts w:ascii="Times New Roman" w:eastAsia="Times New Roman" w:hAnsi="Times New Roman" w:cs="Times New Roman"/>
          <w:b/>
          <w:color w:val="000000"/>
          <w:sz w:val="24"/>
          <w:szCs w:val="24"/>
        </w:rPr>
      </w:pPr>
      <w:bookmarkStart w:id="25" w:name="_2bn6wsx" w:colFirst="0" w:colLast="0"/>
      <w:bookmarkEnd w:id="25"/>
      <w:r>
        <w:rPr>
          <w:rFonts w:ascii="Times New Roman" w:eastAsia="Times New Roman" w:hAnsi="Times New Roman" w:cs="Times New Roman"/>
          <w:b/>
          <w:color w:val="000000"/>
          <w:sz w:val="24"/>
          <w:szCs w:val="24"/>
        </w:rPr>
        <w:t>2.2.2.2 Espalda.</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zona lumbar es una de las zonas más afectadas en Halterofilia, sobre todo, al principio, cuando aún no tenemos una técnica realmente depurada y la salida del movimiento se hace más con el lumbar que con las piernas. </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 embargo, esto no suele desembocar en lesión por lo general, sino más bien sobrecargas que se pueden tratar con ejercicios de movilidad y estiramientos específicos de la zona baja de la espalda. Las zonas que más propensas son a tener lesiones –sobre todo desgarros musculares- son la zona media de la espalda –donde une trapecio y lumbar- o el alta –trapecio y cervicales-.</w:t>
      </w:r>
    </w:p>
    <w:p w:rsidR="00C21FCC" w:rsidRDefault="00FF6F52">
      <w:pPr>
        <w:keepNext/>
        <w:keepLines/>
        <w:pBdr>
          <w:top w:val="nil"/>
          <w:left w:val="nil"/>
          <w:bottom w:val="nil"/>
          <w:right w:val="nil"/>
          <w:between w:val="nil"/>
        </w:pBdr>
        <w:spacing w:after="40" w:line="360" w:lineRule="auto"/>
        <w:rPr>
          <w:rFonts w:ascii="Times New Roman" w:eastAsia="Times New Roman" w:hAnsi="Times New Roman" w:cs="Times New Roman"/>
          <w:b/>
          <w:color w:val="000000"/>
          <w:sz w:val="24"/>
          <w:szCs w:val="24"/>
        </w:rPr>
      </w:pPr>
      <w:bookmarkStart w:id="26" w:name="_qsh70q" w:colFirst="0" w:colLast="0"/>
      <w:bookmarkEnd w:id="26"/>
      <w:r>
        <w:rPr>
          <w:rFonts w:ascii="Times New Roman" w:eastAsia="Times New Roman" w:hAnsi="Times New Roman" w:cs="Times New Roman"/>
          <w:b/>
          <w:color w:val="000000"/>
          <w:sz w:val="24"/>
          <w:szCs w:val="24"/>
        </w:rPr>
        <w:t>2.2.2.3 Hombros, codos y muñecas.</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Otra de las zonas que más lesiones se lleva con diferencia son los hombros y los codos, sobre todo a nivel articular. Uno de los mayores problemas es que, en muchos sitios, se trabaja la Halterofilia “pura” sin tener realmente en cuenta que los ejercicios complementarios a los de </w:t>
      </w:r>
      <w:r>
        <w:rPr>
          <w:rFonts w:ascii="Times New Roman" w:eastAsia="Times New Roman" w:hAnsi="Times New Roman" w:cs="Times New Roman"/>
          <w:sz w:val="24"/>
          <w:szCs w:val="24"/>
        </w:rPr>
        <w:lastRenderedPageBreak/>
        <w:t>los levantamientos –arrancada y dos tiempos- es decir los ejercicios físicos son MUY importantes para ganar tonicidad muscular y prevenir así lesiones en zonas articulares que deberán soportar mucha carga.</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caso del </w:t>
      </w:r>
      <w:r>
        <w:rPr>
          <w:rFonts w:ascii="Times New Roman" w:eastAsia="Times New Roman" w:hAnsi="Times New Roman" w:cs="Times New Roman"/>
          <w:b/>
          <w:i/>
          <w:sz w:val="24"/>
          <w:szCs w:val="24"/>
        </w:rPr>
        <w:t>hombro</w:t>
      </w:r>
      <w:r>
        <w:rPr>
          <w:rFonts w:ascii="Times New Roman" w:eastAsia="Times New Roman" w:hAnsi="Times New Roman" w:cs="Times New Roman"/>
          <w:sz w:val="24"/>
          <w:szCs w:val="24"/>
        </w:rPr>
        <w:t xml:space="preserve">, es muy importante trabajar no solo la fuerza del hombro, sino también fortalecer el pectoral mayor y medio ya que, aunque no sea un músculo con una implicación muy alta, sí que participa a la hora de realizar el empuje. Nos ayudará a fortalecer la zona del hombro evitando problemas de manguitos rotadores o contracturas subescapulares. </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caso del </w:t>
      </w:r>
      <w:r>
        <w:rPr>
          <w:rFonts w:ascii="Times New Roman" w:eastAsia="Times New Roman" w:hAnsi="Times New Roman" w:cs="Times New Roman"/>
          <w:b/>
          <w:i/>
          <w:sz w:val="24"/>
          <w:szCs w:val="24"/>
        </w:rPr>
        <w:t>codo</w:t>
      </w:r>
      <w:r>
        <w:rPr>
          <w:rFonts w:ascii="Times New Roman" w:eastAsia="Times New Roman" w:hAnsi="Times New Roman" w:cs="Times New Roman"/>
          <w:sz w:val="24"/>
          <w:szCs w:val="24"/>
        </w:rPr>
        <w:t xml:space="preserve">, suele ser bastante común que esta lesión venga derivada de problemas con el agarre y la fuerza del antebrazo. A mayor fuerza en el antebrazo, menor será la fuerza implicada en el agarre, por lo que menor será la tensión articular y muscular necesaria en el codo para que este </w:t>
      </w:r>
      <w:proofErr w:type="spellStart"/>
      <w:r>
        <w:rPr>
          <w:rFonts w:ascii="Times New Roman" w:eastAsia="Times New Roman" w:hAnsi="Times New Roman" w:cs="Times New Roman"/>
          <w:sz w:val="24"/>
          <w:szCs w:val="24"/>
        </w:rPr>
        <w:t>recepcione</w:t>
      </w:r>
      <w:proofErr w:type="spellEnd"/>
      <w:r>
        <w:rPr>
          <w:rFonts w:ascii="Times New Roman" w:eastAsia="Times New Roman" w:hAnsi="Times New Roman" w:cs="Times New Roman"/>
          <w:sz w:val="24"/>
          <w:szCs w:val="24"/>
        </w:rPr>
        <w:t xml:space="preserve"> el peso.</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la </w:t>
      </w:r>
      <w:r>
        <w:rPr>
          <w:rFonts w:ascii="Times New Roman" w:eastAsia="Times New Roman" w:hAnsi="Times New Roman" w:cs="Times New Roman"/>
          <w:b/>
          <w:i/>
          <w:sz w:val="24"/>
          <w:szCs w:val="24"/>
        </w:rPr>
        <w:t>muñeca</w:t>
      </w:r>
      <w:r>
        <w:rPr>
          <w:rFonts w:ascii="Times New Roman" w:eastAsia="Times New Roman" w:hAnsi="Times New Roman" w:cs="Times New Roman"/>
          <w:sz w:val="24"/>
          <w:szCs w:val="24"/>
        </w:rPr>
        <w:t xml:space="preserve">, al ser una articulación muy pequeña, es bastante propensa a lesionarse debido al peso y la tensión que debe soportar en los levantamientos. Es importante trabajar la movilidad y la fuerza de la muñeca, sobre todo para conseguir trabajar con pesos altos. </w:t>
      </w:r>
    </w:p>
    <w:p w:rsidR="00C21FCC" w:rsidRDefault="00FF6F52">
      <w:pPr>
        <w:keepNext/>
        <w:keepLines/>
        <w:pBdr>
          <w:top w:val="nil"/>
          <w:left w:val="nil"/>
          <w:bottom w:val="nil"/>
          <w:right w:val="nil"/>
          <w:between w:val="nil"/>
        </w:pBdr>
        <w:spacing w:after="40" w:line="360" w:lineRule="auto"/>
        <w:rPr>
          <w:rFonts w:ascii="Times New Roman" w:eastAsia="Times New Roman" w:hAnsi="Times New Roman" w:cs="Times New Roman"/>
          <w:b/>
          <w:color w:val="000000"/>
          <w:sz w:val="24"/>
          <w:szCs w:val="24"/>
        </w:rPr>
      </w:pPr>
      <w:bookmarkStart w:id="27" w:name="_3as4poj" w:colFirst="0" w:colLast="0"/>
      <w:bookmarkEnd w:id="27"/>
      <w:r>
        <w:rPr>
          <w:rFonts w:ascii="Times New Roman" w:eastAsia="Times New Roman" w:hAnsi="Times New Roman" w:cs="Times New Roman"/>
          <w:b/>
          <w:color w:val="000000"/>
          <w:sz w:val="24"/>
          <w:szCs w:val="24"/>
        </w:rPr>
        <w:t>2.2.2.4 Psoas Iliaco.</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de las lesiones en Halterofilia pero que pocos conocen, es la del psoas ilíaco. Esta lesión es más bien muscular y se debe a que, durante los levantamientos, no hay una buena implicación de la cadera a nivel muscular. </w:t>
      </w:r>
    </w:p>
    <w:p w:rsidR="00C21FCC" w:rsidRDefault="00FF6F52">
      <w:pPr>
        <w:spacing w:line="360" w:lineRule="auto"/>
        <w:jc w:val="both"/>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sz w:val="24"/>
          <w:szCs w:val="24"/>
        </w:rPr>
        <w:t>Una lesión en el psoas, puede ser la causante de muchos dolores de espalda –sobre todo en la zona lumbar-, en las rodillas e incluso en los tobillos ya que, una mala tonicidad muscular en esta zona hace que la cadera no tenga un buen “enganche” al cuerpo, lo que acaba desarrollando problemas en el sacro y en una mala pisada. La cadera es una de las zonas que más debemos cuidar ya que es el punto de unión entre nuestro tronco superior e inferior.</w:t>
      </w:r>
      <w:hyperlink w:anchor="2u6wntf">
        <w:r>
          <w:rPr>
            <w:rFonts w:ascii="Times New Roman" w:eastAsia="Times New Roman" w:hAnsi="Times New Roman" w:cs="Times New Roman"/>
            <w:color w:val="000000"/>
            <w:sz w:val="24"/>
            <w:szCs w:val="24"/>
            <w:vertAlign w:val="superscript"/>
          </w:rPr>
          <w:t>(5)</w:t>
        </w:r>
      </w:hyperlink>
    </w:p>
    <w:p w:rsidR="00C21FCC" w:rsidRDefault="00C21FCC">
      <w:pPr>
        <w:spacing w:line="360" w:lineRule="auto"/>
        <w:jc w:val="both"/>
        <w:rPr>
          <w:rFonts w:ascii="Times New Roman" w:eastAsia="Times New Roman" w:hAnsi="Times New Roman" w:cs="Times New Roman"/>
          <w:sz w:val="24"/>
          <w:szCs w:val="24"/>
        </w:rPr>
      </w:pPr>
    </w:p>
    <w:p w:rsidR="00C21FCC" w:rsidRDefault="00FF6F52">
      <w:pPr>
        <w:keepNext/>
        <w:keepLines/>
        <w:pBdr>
          <w:top w:val="nil"/>
          <w:left w:val="nil"/>
          <w:bottom w:val="nil"/>
          <w:right w:val="nil"/>
          <w:between w:val="nil"/>
        </w:pBdr>
        <w:spacing w:after="80" w:line="360" w:lineRule="auto"/>
        <w:jc w:val="both"/>
        <w:rPr>
          <w:rFonts w:ascii="Times New Roman" w:eastAsia="Times New Roman" w:hAnsi="Times New Roman" w:cs="Times New Roman"/>
          <w:b/>
          <w:color w:val="000000"/>
          <w:sz w:val="24"/>
          <w:szCs w:val="24"/>
        </w:rPr>
      </w:pPr>
      <w:bookmarkStart w:id="28" w:name="_1pxezwc" w:colFirst="0" w:colLast="0"/>
      <w:bookmarkEnd w:id="28"/>
      <w:r>
        <w:rPr>
          <w:rFonts w:ascii="Times New Roman" w:eastAsia="Times New Roman" w:hAnsi="Times New Roman" w:cs="Times New Roman"/>
          <w:b/>
          <w:color w:val="000000"/>
          <w:sz w:val="24"/>
          <w:szCs w:val="24"/>
        </w:rPr>
        <w:lastRenderedPageBreak/>
        <w:t>2.2.3 BENEFICIOS DE LA FISIOTERAPIA EN EL DEPORTE</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acompañamiento de un fisioterapeuta deportivo es vital para proteger la salud del deportista y para prevenir lesiones que se pueden convertir en afecciones severas u ocasionar problemas en la salud y en la vida personal del atleta. Teniendo en cuenta la importancia que tiene esta área de la salud para el bienestar y calidad de vida, a continuación, algunos de los beneficios que brinda esta ciencia de la salud a los atletas.</w:t>
      </w:r>
    </w:p>
    <w:p w:rsidR="00C21FCC" w:rsidRDefault="00FF6F52">
      <w:pPr>
        <w:numPr>
          <w:ilvl w:val="0"/>
          <w:numId w:val="2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b/>
          <w:color w:val="000000"/>
          <w:sz w:val="24"/>
          <w:szCs w:val="24"/>
        </w:rPr>
        <w:t>Mayor relajación en el cuerpo:</w:t>
      </w:r>
      <w:r>
        <w:rPr>
          <w:rFonts w:ascii="Times New Roman" w:eastAsia="Times New Roman" w:hAnsi="Times New Roman" w:cs="Times New Roman"/>
          <w:color w:val="000000"/>
          <w:sz w:val="24"/>
          <w:szCs w:val="24"/>
        </w:rPr>
        <w:t xml:space="preserve"> la fisioterapia les ayuda a recuperar energía y a mejorar su desempeño después de un fuerte entrenamiento. </w:t>
      </w:r>
    </w:p>
    <w:p w:rsidR="00C21FCC" w:rsidRDefault="00C21FCC">
      <w:pPr>
        <w:pBdr>
          <w:top w:val="nil"/>
          <w:left w:val="nil"/>
          <w:bottom w:val="nil"/>
          <w:right w:val="nil"/>
          <w:between w:val="nil"/>
        </w:pBdr>
        <w:spacing w:after="0" w:line="360" w:lineRule="auto"/>
        <w:ind w:left="360"/>
        <w:jc w:val="both"/>
        <w:rPr>
          <w:color w:val="000000"/>
          <w:sz w:val="24"/>
          <w:szCs w:val="24"/>
        </w:rPr>
      </w:pPr>
    </w:p>
    <w:p w:rsidR="00C21FCC" w:rsidRDefault="00FF6F52">
      <w:pPr>
        <w:numPr>
          <w:ilvl w:val="0"/>
          <w:numId w:val="2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b/>
          <w:color w:val="000000"/>
          <w:sz w:val="24"/>
          <w:szCs w:val="24"/>
        </w:rPr>
        <w:t>Mayor flexibilidad articular y muscular:</w:t>
      </w:r>
      <w:r>
        <w:rPr>
          <w:rFonts w:ascii="Times New Roman" w:eastAsia="Times New Roman" w:hAnsi="Times New Roman" w:cs="Times New Roman"/>
          <w:color w:val="000000"/>
          <w:sz w:val="24"/>
          <w:szCs w:val="24"/>
        </w:rPr>
        <w:t xml:space="preserve"> La fisioterapia deportiva ayuda a los atletas a mejorar la flexibilidad gracias a una serie de ejercicios orientados a este fin, alcanzando un mayor rendimiento deportivo.</w:t>
      </w:r>
      <w:r>
        <w:rPr>
          <w:color w:val="000000"/>
          <w:sz w:val="24"/>
          <w:szCs w:val="24"/>
        </w:rPr>
        <w:t xml:space="preserve"> </w:t>
      </w:r>
    </w:p>
    <w:p w:rsidR="00C21FCC" w:rsidRDefault="00C21FCC">
      <w:pPr>
        <w:pBdr>
          <w:top w:val="nil"/>
          <w:left w:val="nil"/>
          <w:bottom w:val="nil"/>
          <w:right w:val="nil"/>
          <w:between w:val="nil"/>
        </w:pBdr>
        <w:spacing w:after="0" w:line="360" w:lineRule="auto"/>
        <w:jc w:val="both"/>
        <w:rPr>
          <w:color w:val="000000"/>
          <w:sz w:val="24"/>
          <w:szCs w:val="24"/>
        </w:rPr>
      </w:pPr>
    </w:p>
    <w:p w:rsidR="00C21FCC" w:rsidRDefault="00FF6F52">
      <w:pPr>
        <w:numPr>
          <w:ilvl w:val="0"/>
          <w:numId w:val="2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b/>
          <w:color w:val="000000"/>
          <w:sz w:val="24"/>
          <w:szCs w:val="24"/>
        </w:rPr>
        <w:t>Mayor resistencia:</w:t>
      </w:r>
      <w:r>
        <w:rPr>
          <w:rFonts w:ascii="Times New Roman" w:eastAsia="Times New Roman" w:hAnsi="Times New Roman" w:cs="Times New Roman"/>
          <w:color w:val="000000"/>
          <w:sz w:val="24"/>
          <w:szCs w:val="24"/>
        </w:rPr>
        <w:t xml:space="preserve"> el objetivo principal es fortalecer las articulaciones, los músculos, los ligamentos y la tenacidad de todo el cuerpo. Con el fin que los deportistas tengan la capacidad de enfrentar altos niveles de estrés físico.</w:t>
      </w:r>
    </w:p>
    <w:p w:rsidR="00C21FCC" w:rsidRDefault="00C21FCC">
      <w:pPr>
        <w:pBdr>
          <w:top w:val="nil"/>
          <w:left w:val="nil"/>
          <w:bottom w:val="nil"/>
          <w:right w:val="nil"/>
          <w:between w:val="nil"/>
        </w:pBdr>
        <w:spacing w:after="0" w:line="360" w:lineRule="auto"/>
        <w:jc w:val="both"/>
        <w:rPr>
          <w:color w:val="000000"/>
          <w:sz w:val="24"/>
          <w:szCs w:val="24"/>
        </w:rPr>
      </w:pPr>
    </w:p>
    <w:p w:rsidR="00C21FCC" w:rsidRDefault="00FF6F52">
      <w:pPr>
        <w:numPr>
          <w:ilvl w:val="0"/>
          <w:numId w:val="21"/>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b/>
          <w:color w:val="000000"/>
          <w:sz w:val="24"/>
          <w:szCs w:val="24"/>
        </w:rPr>
        <w:t>Previene lesiones:</w:t>
      </w:r>
      <w:r>
        <w:rPr>
          <w:rFonts w:ascii="Times New Roman" w:eastAsia="Times New Roman" w:hAnsi="Times New Roman" w:cs="Times New Roman"/>
          <w:color w:val="000000"/>
          <w:sz w:val="24"/>
          <w:szCs w:val="24"/>
        </w:rPr>
        <w:t xml:space="preserve"> Los fisioterapeutas especializados en deportes, proponen rutinas de ejercicio que se adaptan a la flexibilidad, la fuerza y la flexión articular de los atletas. Estas rutinas minimizan los riesgos de lesiones como esguinces, desgarros y calambres.</w:t>
      </w:r>
      <w:hyperlink w:anchor="1v1yuxt">
        <w:r>
          <w:rPr>
            <w:rFonts w:ascii="Times New Roman" w:eastAsia="Times New Roman" w:hAnsi="Times New Roman" w:cs="Times New Roman"/>
            <w:color w:val="000000"/>
            <w:sz w:val="24"/>
            <w:szCs w:val="24"/>
            <w:vertAlign w:val="superscript"/>
          </w:rPr>
          <w:t>(3)</w:t>
        </w:r>
      </w:hyperlink>
    </w:p>
    <w:p w:rsidR="00AC488F" w:rsidRDefault="00AC488F">
      <w:pPr>
        <w:keepNext/>
        <w:keepLines/>
        <w:pBdr>
          <w:top w:val="nil"/>
          <w:left w:val="nil"/>
          <w:bottom w:val="nil"/>
          <w:right w:val="nil"/>
          <w:between w:val="nil"/>
        </w:pBdr>
        <w:spacing w:after="120" w:line="360" w:lineRule="auto"/>
        <w:jc w:val="center"/>
        <w:rPr>
          <w:rFonts w:ascii="Times New Roman" w:eastAsia="Times New Roman" w:hAnsi="Times New Roman" w:cs="Times New Roman"/>
          <w:b/>
          <w:color w:val="000000"/>
          <w:sz w:val="24"/>
          <w:szCs w:val="24"/>
        </w:rPr>
      </w:pPr>
      <w:bookmarkStart w:id="29" w:name="_49x2ik5" w:colFirst="0" w:colLast="0"/>
      <w:bookmarkEnd w:id="29"/>
    </w:p>
    <w:p w:rsidR="00AC488F" w:rsidRDefault="00AC488F" w:rsidP="00AC488F">
      <w:pPr>
        <w:keepNext/>
        <w:keepLines/>
        <w:pBdr>
          <w:top w:val="nil"/>
          <w:left w:val="nil"/>
          <w:bottom w:val="nil"/>
          <w:right w:val="nil"/>
          <w:between w:val="nil"/>
        </w:pBdr>
        <w:spacing w:after="120" w:line="360" w:lineRule="auto"/>
        <w:rPr>
          <w:rFonts w:ascii="Times New Roman" w:eastAsia="Times New Roman" w:hAnsi="Times New Roman" w:cs="Times New Roman"/>
          <w:b/>
          <w:color w:val="000000"/>
          <w:sz w:val="24"/>
          <w:szCs w:val="24"/>
        </w:rPr>
      </w:pPr>
    </w:p>
    <w:p w:rsidR="00AC488F" w:rsidRDefault="00AC488F" w:rsidP="00AC488F">
      <w:pPr>
        <w:keepNext/>
        <w:keepLines/>
        <w:pBdr>
          <w:top w:val="nil"/>
          <w:left w:val="nil"/>
          <w:bottom w:val="nil"/>
          <w:right w:val="nil"/>
          <w:between w:val="nil"/>
        </w:pBdr>
        <w:spacing w:after="120" w:line="360" w:lineRule="auto"/>
        <w:rPr>
          <w:rFonts w:ascii="Times New Roman" w:eastAsia="Times New Roman" w:hAnsi="Times New Roman" w:cs="Times New Roman"/>
          <w:b/>
          <w:color w:val="000000"/>
          <w:sz w:val="24"/>
          <w:szCs w:val="24"/>
        </w:rPr>
        <w:sectPr w:rsidR="00AC488F" w:rsidSect="00102A05">
          <w:headerReference w:type="default" r:id="rId20"/>
          <w:headerReference w:type="first" r:id="rId21"/>
          <w:footerReference w:type="first" r:id="rId22"/>
          <w:pgSz w:w="12240" w:h="15840"/>
          <w:pgMar w:top="1985" w:right="1418" w:bottom="1418" w:left="1985" w:header="709" w:footer="709" w:gutter="0"/>
          <w:cols w:space="720"/>
          <w:titlePg/>
        </w:sectPr>
      </w:pPr>
    </w:p>
    <w:p w:rsidR="00C21FCC" w:rsidRDefault="00FF6F52">
      <w:pPr>
        <w:keepNext/>
        <w:keepLines/>
        <w:pBdr>
          <w:top w:val="nil"/>
          <w:left w:val="nil"/>
          <w:bottom w:val="nil"/>
          <w:right w:val="nil"/>
          <w:between w:val="nil"/>
        </w:pBdr>
        <w:spacing w:after="12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CAPÍTULO III</w:t>
      </w:r>
    </w:p>
    <w:p w:rsidR="00C21FCC" w:rsidRDefault="00FF6F52">
      <w:pPr>
        <w:keepNext/>
        <w:keepLines/>
        <w:pBdr>
          <w:top w:val="nil"/>
          <w:left w:val="nil"/>
          <w:bottom w:val="nil"/>
          <w:right w:val="nil"/>
          <w:between w:val="nil"/>
        </w:pBdr>
        <w:spacing w:after="80" w:line="360" w:lineRule="auto"/>
        <w:rPr>
          <w:rFonts w:ascii="Times New Roman" w:eastAsia="Times New Roman" w:hAnsi="Times New Roman" w:cs="Times New Roman"/>
          <w:b/>
          <w:color w:val="000000"/>
          <w:sz w:val="24"/>
          <w:szCs w:val="24"/>
        </w:rPr>
      </w:pPr>
      <w:bookmarkStart w:id="30" w:name="_2p2csry" w:colFirst="0" w:colLast="0"/>
      <w:bookmarkEnd w:id="30"/>
      <w:r>
        <w:rPr>
          <w:rFonts w:ascii="Times New Roman" w:eastAsia="Times New Roman" w:hAnsi="Times New Roman" w:cs="Times New Roman"/>
          <w:b/>
          <w:color w:val="000000"/>
          <w:sz w:val="24"/>
          <w:szCs w:val="24"/>
        </w:rPr>
        <w:t>3.1 METODOLOGÍA</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ejecutar el plan de acción que se realizó del 01 de octubre al 30 de abril del año 2023, la jornada de atención a los atletas se desarrolló con el siguiente horario: los días martes, miércoles y jueves de 2 pm a 5 pm en la Villa, C.A. Se trabajó en horario vespertino debido a que la mayoría entrenan dos veces al día (mañana y tarde) sin interrupción por orden del entrenador, por lo que los atletas se presentaban a su terapia posterior a su entreno vespertino.</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Durante el período antes mencionado, se atendieron 22 atletas, 3 administrativos y una usuaria externa haciendo un total de 26 personas. La atención directa durante los días de entreno y competencias, se realizó los días y horarios establecidos durante el periodo de la pasantía, según la necesidad de la condición a tratar, se dedicaron de 45 minutos a 1 hora por sesión.</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realización de las sesiones de masaje de descarga muscular se dedicó un día por cada atleta de 15 a 20 minutos cada uno. Se utilizó electroterapia y al finalizar cada sesión se realizaban ejercicios terapéuticos, ejercicios de propiocepción y estiramientos. (VER ANEXO 5) Dando mucho énfasis a los estiramientos, debido a que muchos de ellos no le toman la debida importancia a esta técnica al momento de realizar su entrenamiento. </w:t>
      </w:r>
    </w:p>
    <w:p w:rsidR="00C21FCC" w:rsidRDefault="00FF6F52">
      <w:pPr>
        <w:spacing w:line="360" w:lineRule="auto"/>
        <w:jc w:val="both"/>
        <w:rPr>
          <w:rFonts w:ascii="Times New Roman" w:eastAsia="Times New Roman" w:hAnsi="Times New Roman" w:cs="Times New Roman"/>
          <w:sz w:val="24"/>
          <w:szCs w:val="24"/>
        </w:rPr>
      </w:pPr>
      <w:bookmarkStart w:id="31" w:name="_147n2zr" w:colFirst="0" w:colLast="0"/>
      <w:bookmarkEnd w:id="31"/>
      <w:r>
        <w:rPr>
          <w:rFonts w:ascii="Times New Roman" w:eastAsia="Times New Roman" w:hAnsi="Times New Roman" w:cs="Times New Roman"/>
          <w:sz w:val="24"/>
          <w:szCs w:val="24"/>
        </w:rPr>
        <w:t xml:space="preserve">Además, se realizaron intervenciones educativas con los atletas por medio de orientaciones individuales durante cada sesión de fisioterapia sobre temas relacionados a la prevención de lesiones, no solo deportivas sino también las que se puedan presentar en cualquier momento de las AVD. También, se les proporcionó información educativa impresa que contenía una serie de ejercicios de estiramientos para grupos musculares específicos según la lesión o sobrecarga muscular a tratar. </w:t>
      </w:r>
    </w:p>
    <w:p w:rsidR="00C21FCC" w:rsidRDefault="00C21FCC">
      <w:pPr>
        <w:spacing w:line="360" w:lineRule="auto"/>
        <w:jc w:val="both"/>
        <w:rPr>
          <w:rFonts w:ascii="Times New Roman" w:eastAsia="Times New Roman" w:hAnsi="Times New Roman" w:cs="Times New Roman"/>
          <w:sz w:val="24"/>
          <w:szCs w:val="24"/>
        </w:rPr>
      </w:pPr>
    </w:p>
    <w:p w:rsidR="00C21FCC" w:rsidRDefault="00C21FCC">
      <w:pPr>
        <w:spacing w:line="360" w:lineRule="auto"/>
        <w:jc w:val="both"/>
        <w:rPr>
          <w:rFonts w:ascii="Times New Roman" w:eastAsia="Times New Roman" w:hAnsi="Times New Roman" w:cs="Times New Roman"/>
          <w:sz w:val="24"/>
          <w:szCs w:val="24"/>
        </w:rPr>
      </w:pPr>
    </w:p>
    <w:p w:rsidR="0099650B" w:rsidRDefault="0099650B">
      <w:pPr>
        <w:spacing w:line="360" w:lineRule="auto"/>
        <w:jc w:val="both"/>
        <w:rPr>
          <w:rFonts w:ascii="Times New Roman" w:eastAsia="Times New Roman" w:hAnsi="Times New Roman" w:cs="Times New Roman"/>
          <w:sz w:val="24"/>
          <w:szCs w:val="24"/>
        </w:rPr>
      </w:pPr>
    </w:p>
    <w:p w:rsidR="0099650B" w:rsidRDefault="0099650B">
      <w:pPr>
        <w:spacing w:line="360" w:lineRule="auto"/>
        <w:jc w:val="both"/>
        <w:rPr>
          <w:rFonts w:ascii="Times New Roman" w:eastAsia="Times New Roman" w:hAnsi="Times New Roman" w:cs="Times New Roman"/>
          <w:sz w:val="24"/>
          <w:szCs w:val="24"/>
        </w:rPr>
      </w:pPr>
    </w:p>
    <w:p w:rsidR="00C21FCC" w:rsidRDefault="00FF6F52">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MATERIAL, MOBILIARIO Y EQUIPO UTILIZADO</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Material: 2 bandas elásticas, goniómetro, instrumentos de evaluación, hojas de asistencia y hojas de registro, Leukotape, metilo, aceite, vendas elásticas, papel toalla, alcohol gel, guantes, papel higiénico, folders, </w:t>
      </w:r>
      <w:proofErr w:type="spellStart"/>
      <w:r>
        <w:rPr>
          <w:rFonts w:ascii="Times New Roman" w:eastAsia="Times New Roman" w:hAnsi="Times New Roman" w:cs="Times New Roman"/>
          <w:sz w:val="24"/>
          <w:szCs w:val="24"/>
        </w:rPr>
        <w:t>fastener</w:t>
      </w:r>
      <w:proofErr w:type="spellEnd"/>
      <w:r>
        <w:rPr>
          <w:rFonts w:ascii="Times New Roman" w:eastAsia="Times New Roman" w:hAnsi="Times New Roman" w:cs="Times New Roman"/>
          <w:sz w:val="24"/>
          <w:szCs w:val="24"/>
        </w:rPr>
        <w:t>.</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instrumentos que se utilizaron para realizar estas actividades fueron hojas de registro diario con los datos del atleta, hojas de asistencia y fichas de evaluación de Fisioterapia. (VER ANEXO 1, 2 Y 3) </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Mobiliario: dos canapés, basurero.</w:t>
      </w:r>
    </w:p>
    <w:p w:rsidR="00C21FCC" w:rsidRDefault="00FF6F5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Equipo: 2 electro estimulador (TENS), ultrasonido, vibrador, dos compresas calientes eléctricas, compresas frías, hielo y el equipo de gimnasio. </w:t>
      </w:r>
    </w:p>
    <w:p w:rsidR="00AC488F" w:rsidRDefault="00AC488F">
      <w:pPr>
        <w:spacing w:line="360" w:lineRule="auto"/>
        <w:jc w:val="both"/>
        <w:sectPr w:rsidR="00AC488F" w:rsidSect="00102A05">
          <w:headerReference w:type="first" r:id="rId23"/>
          <w:footerReference w:type="first" r:id="rId24"/>
          <w:pgSz w:w="12240" w:h="15840"/>
          <w:pgMar w:top="1985" w:right="1418" w:bottom="1418" w:left="1985" w:header="709" w:footer="709" w:gutter="0"/>
          <w:cols w:space="720"/>
          <w:titlePg/>
        </w:sectPr>
      </w:pPr>
    </w:p>
    <w:p w:rsidR="00C21FCC" w:rsidRDefault="00FF6F52">
      <w:pPr>
        <w:keepNext/>
        <w:keepLines/>
        <w:pBdr>
          <w:top w:val="nil"/>
          <w:left w:val="nil"/>
          <w:bottom w:val="nil"/>
          <w:right w:val="nil"/>
          <w:between w:val="nil"/>
        </w:pBdr>
        <w:spacing w:after="120" w:line="360" w:lineRule="auto"/>
        <w:jc w:val="center"/>
        <w:rPr>
          <w:rFonts w:ascii="Times New Roman" w:eastAsia="Times New Roman" w:hAnsi="Times New Roman" w:cs="Times New Roman"/>
          <w:b/>
          <w:color w:val="000000"/>
          <w:sz w:val="24"/>
          <w:szCs w:val="24"/>
        </w:rPr>
      </w:pPr>
      <w:bookmarkStart w:id="32" w:name="_3o7alnk" w:colFirst="0" w:colLast="0"/>
      <w:bookmarkEnd w:id="32"/>
      <w:r>
        <w:rPr>
          <w:rFonts w:ascii="Times New Roman" w:eastAsia="Times New Roman" w:hAnsi="Times New Roman" w:cs="Times New Roman"/>
          <w:b/>
          <w:sz w:val="24"/>
          <w:szCs w:val="24"/>
        </w:rPr>
        <w:lastRenderedPageBreak/>
        <w:t>CAPÍTULO</w:t>
      </w:r>
      <w:r>
        <w:rPr>
          <w:rFonts w:ascii="Times New Roman" w:eastAsia="Times New Roman" w:hAnsi="Times New Roman" w:cs="Times New Roman"/>
          <w:b/>
          <w:color w:val="000000"/>
          <w:sz w:val="24"/>
          <w:szCs w:val="24"/>
        </w:rPr>
        <w:t xml:space="preserve"> IV</w:t>
      </w:r>
    </w:p>
    <w:p w:rsidR="00C21FCC" w:rsidRDefault="00FF6F52">
      <w:pPr>
        <w:keepNext/>
        <w:keepLines/>
        <w:pBdr>
          <w:top w:val="nil"/>
          <w:left w:val="nil"/>
          <w:bottom w:val="nil"/>
          <w:right w:val="nil"/>
          <w:between w:val="nil"/>
        </w:pBdr>
        <w:spacing w:after="80" w:line="360" w:lineRule="auto"/>
        <w:jc w:val="center"/>
        <w:rPr>
          <w:rFonts w:ascii="Times New Roman" w:eastAsia="Times New Roman" w:hAnsi="Times New Roman" w:cs="Times New Roman"/>
          <w:b/>
          <w:color w:val="000000"/>
          <w:sz w:val="24"/>
          <w:szCs w:val="24"/>
        </w:rPr>
      </w:pPr>
      <w:bookmarkStart w:id="33" w:name="_23ckvvd" w:colFirst="0" w:colLast="0"/>
      <w:bookmarkEnd w:id="33"/>
      <w:r>
        <w:rPr>
          <w:rFonts w:ascii="Times New Roman" w:eastAsia="Times New Roman" w:hAnsi="Times New Roman" w:cs="Times New Roman"/>
          <w:b/>
          <w:color w:val="000000"/>
          <w:sz w:val="24"/>
          <w:szCs w:val="24"/>
        </w:rPr>
        <w:t>PRESENTACIÓN DE RESULTADOS</w:t>
      </w: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capítulo se exponen todos los datos recopilados durante el periodo de la pasantía ejecutada en el periodo comprendido del 01 de octubre del 2022 al 30 de abril del año 2023. Se detalla la cantidad de atenciones brindadas, la edad de las personas que asistieron a sus tratamientos, su género, departamento de procedencia, patologías atendidas y tratamientos brindados, además del material y equipo utilizado para las intervenciones.</w:t>
      </w: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Distribución de la población atendida  </w:t>
      </w: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distribución de la población total atendida se ha dividido en seis grupos como se detalla a continuación: los atletas federados, los atletas de selección, categoría master, atleta en condición de discapacidad, personal administrativo de la federación y usuarios externos. </w:t>
      </w:r>
    </w:p>
    <w:p w:rsidR="00C21FCC" w:rsidRDefault="00FF6F52">
      <w:pPr>
        <w:pBdr>
          <w:top w:val="nil"/>
          <w:left w:val="nil"/>
          <w:bottom w:val="nil"/>
          <w:right w:val="nil"/>
          <w:between w:val="nil"/>
        </w:pBdr>
        <w:spacing w:after="205"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Tabla 1</w:t>
      </w:r>
    </w:p>
    <w:tbl>
      <w:tblPr>
        <w:tblStyle w:val="a"/>
        <w:tblW w:w="8827" w:type="dxa"/>
        <w:jc w:val="center"/>
        <w:tblInd w:w="0"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A0" w:firstRow="1" w:lastRow="0" w:firstColumn="1" w:lastColumn="0" w:noHBand="0" w:noVBand="1"/>
      </w:tblPr>
      <w:tblGrid>
        <w:gridCol w:w="3198"/>
        <w:gridCol w:w="3105"/>
        <w:gridCol w:w="2524"/>
      </w:tblGrid>
      <w:tr w:rsidR="00C21FCC" w:rsidTr="00C21FC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3" w:type="dxa"/>
            <w:gridSpan w:val="2"/>
          </w:tcPr>
          <w:p w:rsidR="00C21FCC" w:rsidRDefault="00FF6F52">
            <w:pPr>
              <w:spacing w:after="205" w:line="276"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POBLACIÓN TOTAL ATENDIDA</w:t>
            </w:r>
          </w:p>
        </w:tc>
        <w:tc>
          <w:tcPr>
            <w:tcW w:w="2524" w:type="dxa"/>
          </w:tcPr>
          <w:p w:rsidR="00C21FCC" w:rsidRDefault="00C21FCC">
            <w:pPr>
              <w:spacing w:after="205" w:line="276" w:lineRule="auto"/>
              <w:ind w:firstLine="7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C21FCC" w:rsidTr="00C21F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8"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POBLACIÓN</w:t>
            </w:r>
          </w:p>
        </w:tc>
        <w:tc>
          <w:tcPr>
            <w:tcW w:w="3105"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w:t>
            </w:r>
          </w:p>
        </w:tc>
        <w:tc>
          <w:tcPr>
            <w:tcW w:w="2524"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PORCENTAJE</w:t>
            </w:r>
          </w:p>
        </w:tc>
      </w:tr>
      <w:tr w:rsidR="00C21FCC" w:rsidTr="00C21FCC">
        <w:trPr>
          <w:jc w:val="center"/>
        </w:trPr>
        <w:tc>
          <w:tcPr>
            <w:cnfStyle w:val="001000000000" w:firstRow="0" w:lastRow="0" w:firstColumn="1" w:lastColumn="0" w:oddVBand="0" w:evenVBand="0" w:oddHBand="0" w:evenHBand="0" w:firstRowFirstColumn="0" w:firstRowLastColumn="0" w:lastRowFirstColumn="0" w:lastRowLastColumn="0"/>
            <w:tcW w:w="3198"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Atletas federados</w:t>
            </w:r>
          </w:p>
        </w:tc>
        <w:tc>
          <w:tcPr>
            <w:tcW w:w="3105"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524"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r>
      <w:tr w:rsidR="00C21FCC" w:rsidTr="00C21F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8"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Atletas de selección</w:t>
            </w:r>
          </w:p>
        </w:tc>
        <w:tc>
          <w:tcPr>
            <w:tcW w:w="3105"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2524"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r>
      <w:tr w:rsidR="00C21FCC" w:rsidTr="00C21FCC">
        <w:trPr>
          <w:jc w:val="center"/>
        </w:trPr>
        <w:tc>
          <w:tcPr>
            <w:cnfStyle w:val="001000000000" w:firstRow="0" w:lastRow="0" w:firstColumn="1" w:lastColumn="0" w:oddVBand="0" w:evenVBand="0" w:oddHBand="0" w:evenHBand="0" w:firstRowFirstColumn="0" w:firstRowLastColumn="0" w:lastRowFirstColumn="0" w:lastRowLastColumn="0"/>
            <w:tcW w:w="3198"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Categoría master</w:t>
            </w:r>
          </w:p>
        </w:tc>
        <w:tc>
          <w:tcPr>
            <w:tcW w:w="3105"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524"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C21FCC" w:rsidTr="00C21F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8"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Atletas en condición de discapacidad</w:t>
            </w:r>
          </w:p>
        </w:tc>
        <w:tc>
          <w:tcPr>
            <w:tcW w:w="3105"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524"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C21FCC" w:rsidTr="00C21FCC">
        <w:trPr>
          <w:jc w:val="center"/>
        </w:trPr>
        <w:tc>
          <w:tcPr>
            <w:cnfStyle w:val="001000000000" w:firstRow="0" w:lastRow="0" w:firstColumn="1" w:lastColumn="0" w:oddVBand="0" w:evenVBand="0" w:oddHBand="0" w:evenHBand="0" w:firstRowFirstColumn="0" w:firstRowLastColumn="0" w:lastRowFirstColumn="0" w:lastRowLastColumn="0"/>
            <w:tcW w:w="3198"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Personal administrativo</w:t>
            </w:r>
          </w:p>
        </w:tc>
        <w:tc>
          <w:tcPr>
            <w:tcW w:w="3105"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524"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C21FCC" w:rsidTr="00C21F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8"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Usuarios externos</w:t>
            </w:r>
          </w:p>
        </w:tc>
        <w:tc>
          <w:tcPr>
            <w:tcW w:w="3105"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524"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C21FCC" w:rsidTr="00C21FCC">
        <w:trPr>
          <w:jc w:val="center"/>
        </w:trPr>
        <w:tc>
          <w:tcPr>
            <w:cnfStyle w:val="001000000000" w:firstRow="0" w:lastRow="0" w:firstColumn="1" w:lastColumn="0" w:oddVBand="0" w:evenVBand="0" w:oddHBand="0" w:evenHBand="0" w:firstRowFirstColumn="0" w:firstRowLastColumn="0" w:lastRowFirstColumn="0" w:lastRowLastColumn="0"/>
            <w:tcW w:w="3198"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105"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26</w:t>
            </w:r>
          </w:p>
        </w:tc>
        <w:tc>
          <w:tcPr>
            <w:tcW w:w="2524"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C21FCC" w:rsidRPr="0099650B"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0"/>
          <w:szCs w:val="24"/>
        </w:rPr>
      </w:pPr>
      <w:r w:rsidRPr="0099650B">
        <w:rPr>
          <w:rFonts w:ascii="Times New Roman" w:eastAsia="Times New Roman" w:hAnsi="Times New Roman" w:cs="Times New Roman"/>
          <w:sz w:val="20"/>
          <w:szCs w:val="24"/>
        </w:rPr>
        <w:t xml:space="preserve">Fuente: censo de atletas y usuarios atendidos en FEDEPESAS. </w:t>
      </w: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la tabla uno se refleja la población total atendida durante el desarrollo de las pasantías, llevadas a cabo en el periodo comprendido del 1 de octubre 2022 al 30 de abril del año 2023, siendo 26 personas las beneficiadas del servicio de fisioterapia.  </w:t>
      </w:r>
    </w:p>
    <w:p w:rsidR="00C21FCC" w:rsidRDefault="00FF6F52">
      <w:pPr>
        <w:pBdr>
          <w:top w:val="nil"/>
          <w:left w:val="nil"/>
          <w:bottom w:val="nil"/>
          <w:right w:val="nil"/>
          <w:between w:val="nil"/>
        </w:pBdr>
        <w:spacing w:after="205"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Tabla 2 </w:t>
      </w:r>
    </w:p>
    <w:tbl>
      <w:tblPr>
        <w:tblStyle w:val="a0"/>
        <w:tblW w:w="8827" w:type="dxa"/>
        <w:tblInd w:w="0"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A0" w:firstRow="1" w:lastRow="0" w:firstColumn="1" w:lastColumn="0" w:noHBand="0" w:noVBand="1"/>
      </w:tblPr>
      <w:tblGrid>
        <w:gridCol w:w="3061"/>
        <w:gridCol w:w="3161"/>
        <w:gridCol w:w="2605"/>
      </w:tblGrid>
      <w:tr w:rsidR="00C21FCC" w:rsidTr="00C21F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22" w:type="dxa"/>
            <w:gridSpan w:val="2"/>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DISTRIBUCIÓN POR GENERO</w:t>
            </w:r>
          </w:p>
        </w:tc>
        <w:tc>
          <w:tcPr>
            <w:tcW w:w="2605" w:type="dxa"/>
          </w:tcPr>
          <w:p w:rsidR="00C21FCC" w:rsidRDefault="00C21FCC">
            <w:pPr>
              <w:spacing w:after="205"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1"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GÉNERO</w:t>
            </w:r>
          </w:p>
        </w:tc>
        <w:tc>
          <w:tcPr>
            <w:tcW w:w="3161"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w:t>
            </w:r>
          </w:p>
        </w:tc>
        <w:tc>
          <w:tcPr>
            <w:tcW w:w="2605"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PORCENTAJE </w:t>
            </w:r>
          </w:p>
        </w:tc>
      </w:tr>
      <w:tr w:rsidR="00C21FCC" w:rsidTr="00C21FCC">
        <w:tc>
          <w:tcPr>
            <w:cnfStyle w:val="001000000000" w:firstRow="0" w:lastRow="0" w:firstColumn="1" w:lastColumn="0" w:oddVBand="0" w:evenVBand="0" w:oddHBand="0" w:evenHBand="0" w:firstRowFirstColumn="0" w:firstRowLastColumn="0" w:lastRowFirstColumn="0" w:lastRowLastColumn="0"/>
            <w:tcW w:w="3061"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Femenino</w:t>
            </w:r>
          </w:p>
        </w:tc>
        <w:tc>
          <w:tcPr>
            <w:tcW w:w="3161"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605"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1"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Masculino</w:t>
            </w:r>
          </w:p>
        </w:tc>
        <w:tc>
          <w:tcPr>
            <w:tcW w:w="3161"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2605"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r>
      <w:tr w:rsidR="00C21FCC" w:rsidTr="00C21FCC">
        <w:tc>
          <w:tcPr>
            <w:cnfStyle w:val="001000000000" w:firstRow="0" w:lastRow="0" w:firstColumn="1" w:lastColumn="0" w:oddVBand="0" w:evenVBand="0" w:oddHBand="0" w:evenHBand="0" w:firstRowFirstColumn="0" w:firstRowLastColumn="0" w:lastRowFirstColumn="0" w:lastRowLastColumn="0"/>
            <w:tcW w:w="3061"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161"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26</w:t>
            </w:r>
          </w:p>
        </w:tc>
        <w:tc>
          <w:tcPr>
            <w:tcW w:w="2605"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C21FCC" w:rsidRPr="0099650B"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0"/>
          <w:szCs w:val="24"/>
        </w:rPr>
      </w:pPr>
      <w:r w:rsidRPr="0099650B">
        <w:rPr>
          <w:rFonts w:ascii="Times New Roman" w:eastAsia="Times New Roman" w:hAnsi="Times New Roman" w:cs="Times New Roman"/>
          <w:sz w:val="20"/>
          <w:szCs w:val="24"/>
        </w:rPr>
        <w:t xml:space="preserve">Fuente: censo de atletas y usuarios atendidos en FEDEPESAS. </w:t>
      </w:r>
    </w:p>
    <w:p w:rsidR="0099650B" w:rsidRDefault="0099650B">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sectPr w:rsidR="00C21FCC" w:rsidSect="00102A05">
          <w:footerReference w:type="default" r:id="rId25"/>
          <w:headerReference w:type="first" r:id="rId26"/>
          <w:footerReference w:type="first" r:id="rId27"/>
          <w:pgSz w:w="12240" w:h="15840"/>
          <w:pgMar w:top="1985" w:right="1418" w:bottom="1418" w:left="1985" w:header="709" w:footer="709" w:gutter="0"/>
          <w:cols w:space="720"/>
          <w:titlePg/>
        </w:sectPr>
      </w:pPr>
      <w:r>
        <w:rPr>
          <w:rFonts w:ascii="Times New Roman" w:eastAsia="Times New Roman" w:hAnsi="Times New Roman" w:cs="Times New Roman"/>
          <w:sz w:val="24"/>
          <w:szCs w:val="24"/>
        </w:rPr>
        <w:t xml:space="preserve">2. En la distribución por género, se muestra que el 58% de las personas que asistieron a los servicios de fisioterapia pertenecen al género femenino y el 42% al género masculino. </w:t>
      </w:r>
    </w:p>
    <w:p w:rsidR="00C21FCC" w:rsidRDefault="00FF6F52">
      <w:pPr>
        <w:pBdr>
          <w:top w:val="nil"/>
          <w:left w:val="nil"/>
          <w:bottom w:val="nil"/>
          <w:right w:val="nil"/>
          <w:between w:val="nil"/>
        </w:pBdr>
        <w:spacing w:after="205"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Tabla 3</w:t>
      </w:r>
    </w:p>
    <w:tbl>
      <w:tblPr>
        <w:tblStyle w:val="a1"/>
        <w:tblW w:w="7226" w:type="dxa"/>
        <w:jc w:val="center"/>
        <w:tblInd w:w="0"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A0" w:firstRow="1" w:lastRow="0" w:firstColumn="1" w:lastColumn="0" w:noHBand="0" w:noVBand="1"/>
      </w:tblPr>
      <w:tblGrid>
        <w:gridCol w:w="1696"/>
        <w:gridCol w:w="3544"/>
        <w:gridCol w:w="1986"/>
      </w:tblGrid>
      <w:tr w:rsidR="00C21FCC" w:rsidTr="00C21FCC">
        <w:trPr>
          <w:cnfStyle w:val="100000000000" w:firstRow="1" w:lastRow="0" w:firstColumn="0" w:lastColumn="0" w:oddVBand="0" w:evenVBand="0" w:oddHBand="0"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696" w:type="dxa"/>
          </w:tcPr>
          <w:p w:rsidR="00C21FCC" w:rsidRDefault="00C21FCC">
            <w:pPr>
              <w:spacing w:after="205" w:line="276" w:lineRule="auto"/>
              <w:jc w:val="center"/>
              <w:rPr>
                <w:rFonts w:ascii="Times New Roman" w:eastAsia="Times New Roman" w:hAnsi="Times New Roman" w:cs="Times New Roman"/>
                <w:sz w:val="24"/>
                <w:szCs w:val="24"/>
              </w:rPr>
            </w:pPr>
          </w:p>
        </w:tc>
        <w:tc>
          <w:tcPr>
            <w:tcW w:w="3544" w:type="dxa"/>
          </w:tcPr>
          <w:p w:rsidR="00C21FCC" w:rsidRDefault="00FF6F52">
            <w:pPr>
              <w:spacing w:after="205"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DISTRIBUCION POR EDADES</w:t>
            </w:r>
          </w:p>
        </w:tc>
        <w:tc>
          <w:tcPr>
            <w:tcW w:w="1986" w:type="dxa"/>
          </w:tcPr>
          <w:p w:rsidR="00C21FCC" w:rsidRDefault="00C21FCC">
            <w:pPr>
              <w:spacing w:after="205"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C21FCC" w:rsidTr="00C21FCC">
        <w:trPr>
          <w:cnfStyle w:val="000000100000" w:firstRow="0" w:lastRow="0" w:firstColumn="0" w:lastColumn="0" w:oddVBand="0" w:evenVBand="0" w:oddHBand="1" w:evenHBand="0" w:firstRowFirstColumn="0" w:firstRowLastColumn="0" w:lastRowFirstColumn="0" w:lastRowLastColumn="0"/>
          <w:trHeight w:val="540"/>
          <w:jc w:val="center"/>
        </w:trPr>
        <w:tc>
          <w:tcPr>
            <w:cnfStyle w:val="001000000000" w:firstRow="0" w:lastRow="0" w:firstColumn="1" w:lastColumn="0" w:oddVBand="0" w:evenVBand="0" w:oddHBand="0" w:evenHBand="0" w:firstRowFirstColumn="0" w:firstRowLastColumn="0" w:lastRowFirstColumn="0" w:lastRowLastColumn="0"/>
            <w:tcW w:w="1696"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EDAD</w:t>
            </w:r>
          </w:p>
        </w:tc>
        <w:tc>
          <w:tcPr>
            <w:tcW w:w="3544"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w:t>
            </w:r>
          </w:p>
        </w:tc>
        <w:tc>
          <w:tcPr>
            <w:tcW w:w="1986"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PORCENTAJE</w:t>
            </w:r>
          </w:p>
        </w:tc>
      </w:tr>
      <w:tr w:rsidR="00C21FCC" w:rsidTr="00C21FCC">
        <w:trPr>
          <w:trHeight w:val="457"/>
          <w:jc w:val="center"/>
        </w:trPr>
        <w:tc>
          <w:tcPr>
            <w:cnfStyle w:val="001000000000" w:firstRow="0" w:lastRow="0" w:firstColumn="1" w:lastColumn="0" w:oddVBand="0" w:evenVBand="0" w:oddHBand="0" w:evenHBand="0" w:firstRowFirstColumn="0" w:firstRowLastColumn="0" w:lastRowFirstColumn="0" w:lastRowLastColumn="0"/>
            <w:tcW w:w="1696"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 – 25 </w:t>
            </w:r>
          </w:p>
        </w:tc>
        <w:tc>
          <w:tcPr>
            <w:tcW w:w="3544"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986"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r>
      <w:tr w:rsidR="00C21FCC" w:rsidTr="00C21FCC">
        <w:trPr>
          <w:cnfStyle w:val="000000100000" w:firstRow="0" w:lastRow="0" w:firstColumn="0" w:lastColumn="0" w:oddVBand="0" w:evenVBand="0" w:oddHBand="1"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696"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 – 35</w:t>
            </w:r>
          </w:p>
        </w:tc>
        <w:tc>
          <w:tcPr>
            <w:tcW w:w="3544"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986"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r>
      <w:tr w:rsidR="00C21FCC" w:rsidTr="00C21FCC">
        <w:trPr>
          <w:trHeight w:val="457"/>
          <w:jc w:val="center"/>
        </w:trPr>
        <w:tc>
          <w:tcPr>
            <w:cnfStyle w:val="001000000000" w:firstRow="0" w:lastRow="0" w:firstColumn="1" w:lastColumn="0" w:oddVBand="0" w:evenVBand="0" w:oddHBand="0" w:evenHBand="0" w:firstRowFirstColumn="0" w:firstRowLastColumn="0" w:lastRowFirstColumn="0" w:lastRowLastColumn="0"/>
            <w:tcW w:w="1696"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36 – 45 </w:t>
            </w:r>
          </w:p>
        </w:tc>
        <w:tc>
          <w:tcPr>
            <w:tcW w:w="3544"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986"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C21FCC" w:rsidTr="00C21FCC">
        <w:trPr>
          <w:cnfStyle w:val="000000100000" w:firstRow="0" w:lastRow="0" w:firstColumn="0" w:lastColumn="0" w:oddVBand="0" w:evenVBand="0" w:oddHBand="1"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696"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46 – 55 </w:t>
            </w:r>
          </w:p>
        </w:tc>
        <w:tc>
          <w:tcPr>
            <w:tcW w:w="3544"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986"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C21FCC" w:rsidTr="00C21FCC">
        <w:trPr>
          <w:trHeight w:val="457"/>
          <w:jc w:val="center"/>
        </w:trPr>
        <w:tc>
          <w:tcPr>
            <w:cnfStyle w:val="001000000000" w:firstRow="0" w:lastRow="0" w:firstColumn="1" w:lastColumn="0" w:oddVBand="0" w:evenVBand="0" w:oddHBand="0" w:evenHBand="0" w:firstRowFirstColumn="0" w:firstRowLastColumn="0" w:lastRowFirstColumn="0" w:lastRowLastColumn="0"/>
            <w:tcW w:w="1696"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56 – 65 </w:t>
            </w:r>
          </w:p>
        </w:tc>
        <w:tc>
          <w:tcPr>
            <w:tcW w:w="3544"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986" w:type="dxa"/>
          </w:tcPr>
          <w:p w:rsidR="00C21FCC" w:rsidRDefault="00FF6F52">
            <w:pPr>
              <w:spacing w:after="205"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C21FCC" w:rsidTr="00C21FCC">
        <w:trPr>
          <w:cnfStyle w:val="000000100000" w:firstRow="0" w:lastRow="0" w:firstColumn="0" w:lastColumn="0" w:oddVBand="0" w:evenVBand="0" w:oddHBand="1"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696" w:type="dxa"/>
          </w:tcPr>
          <w:p w:rsidR="00C21FCC" w:rsidRDefault="00FF6F52">
            <w:pPr>
              <w:spacing w:after="205"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544"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26</w:t>
            </w:r>
          </w:p>
        </w:tc>
        <w:tc>
          <w:tcPr>
            <w:tcW w:w="1986" w:type="dxa"/>
          </w:tcPr>
          <w:p w:rsidR="00C21FCC" w:rsidRDefault="00FF6F52">
            <w:pPr>
              <w:spacing w:after="205"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C21FCC" w:rsidRDefault="00FF6F52" w:rsidP="0099650B">
      <w:pPr>
        <w:pBdr>
          <w:top w:val="nil"/>
          <w:left w:val="nil"/>
          <w:bottom w:val="nil"/>
          <w:right w:val="nil"/>
          <w:between w:val="nil"/>
        </w:pBdr>
        <w:spacing w:after="205" w:line="360" w:lineRule="auto"/>
        <w:ind w:firstLine="720"/>
        <w:jc w:val="both"/>
        <w:rPr>
          <w:rFonts w:ascii="Times New Roman" w:eastAsia="Times New Roman" w:hAnsi="Times New Roman" w:cs="Times New Roman"/>
          <w:sz w:val="20"/>
          <w:szCs w:val="24"/>
        </w:rPr>
      </w:pPr>
      <w:r w:rsidRPr="0099650B">
        <w:rPr>
          <w:rFonts w:ascii="Times New Roman" w:eastAsia="Times New Roman" w:hAnsi="Times New Roman" w:cs="Times New Roman"/>
          <w:sz w:val="20"/>
          <w:szCs w:val="24"/>
        </w:rPr>
        <w:t xml:space="preserve">Fuente: censo de atletas y usuarios atendidos en FEDEPESAS. </w:t>
      </w:r>
    </w:p>
    <w:p w:rsidR="0099650B" w:rsidRDefault="0099650B" w:rsidP="0099650B">
      <w:pPr>
        <w:pBdr>
          <w:top w:val="nil"/>
          <w:left w:val="nil"/>
          <w:bottom w:val="nil"/>
          <w:right w:val="nil"/>
          <w:between w:val="nil"/>
        </w:pBdr>
        <w:spacing w:after="205" w:line="360" w:lineRule="auto"/>
        <w:ind w:firstLine="720"/>
        <w:jc w:val="both"/>
        <w:rPr>
          <w:rFonts w:ascii="Times New Roman" w:eastAsia="Times New Roman" w:hAnsi="Times New Roman" w:cs="Times New Roman"/>
          <w:sz w:val="24"/>
          <w:szCs w:val="24"/>
        </w:rPr>
      </w:pP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sectPr w:rsidR="00C21FCC" w:rsidSect="00102A05">
          <w:headerReference w:type="first" r:id="rId28"/>
          <w:footerReference w:type="first" r:id="rId29"/>
          <w:pgSz w:w="12240" w:h="15840"/>
          <w:pgMar w:top="1418" w:right="1985" w:bottom="1985" w:left="1418" w:header="708" w:footer="708" w:gutter="0"/>
          <w:cols w:space="720"/>
          <w:titlePg/>
        </w:sectPr>
      </w:pPr>
      <w:r>
        <w:rPr>
          <w:rFonts w:ascii="Times New Roman" w:eastAsia="Times New Roman" w:hAnsi="Times New Roman" w:cs="Times New Roman"/>
          <w:sz w:val="24"/>
          <w:szCs w:val="24"/>
        </w:rPr>
        <w:t>3. Con respecto a las edades de los usuarios atendidos podemos observar que la mayor concentración de edades se encuentra en el rango de 15 – 35 años, siendo los atletas jóvenes los que más practican este deporte. La población restante se encuentra entre los rangos de 36 – 65 años distribuidos en las diferentes categorías de competencia (atletas federados, atletas de selección, master, atleta en condición de discapacidad, personal administrativo y usuario externo). Según información recolectada por la federación, se expone que alrededor del 50% de las personas que realizan este deporte comenzaron a practicarlo alrededor de los 14 y 15 años aproximadamente.</w:t>
      </w:r>
    </w:p>
    <w:p w:rsidR="00C21FCC" w:rsidRDefault="00FF6F52">
      <w:pPr>
        <w:pBdr>
          <w:top w:val="nil"/>
          <w:left w:val="nil"/>
          <w:bottom w:val="nil"/>
          <w:right w:val="nil"/>
          <w:between w:val="nil"/>
        </w:pBdr>
        <w:spacing w:after="205"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Tabla 4</w:t>
      </w:r>
    </w:p>
    <w:tbl>
      <w:tblPr>
        <w:tblStyle w:val="a2"/>
        <w:tblW w:w="8827" w:type="dxa"/>
        <w:tblInd w:w="0"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A0" w:firstRow="1" w:lastRow="0" w:firstColumn="1" w:lastColumn="0" w:noHBand="0" w:noVBand="1"/>
      </w:tblPr>
      <w:tblGrid>
        <w:gridCol w:w="2942"/>
        <w:gridCol w:w="2943"/>
        <w:gridCol w:w="2942"/>
      </w:tblGrid>
      <w:tr w:rsidR="00C21FCC" w:rsidTr="00C21F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DISTRIBUCIÓN POR ÁREA GEOGRÁFICA</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DEPARTAMENTO</w:t>
            </w:r>
          </w:p>
        </w:tc>
        <w:tc>
          <w:tcPr>
            <w:tcW w:w="2943"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w:t>
            </w:r>
          </w:p>
        </w:tc>
        <w:tc>
          <w:tcPr>
            <w:tcW w:w="2942"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PORCENTAJE</w:t>
            </w:r>
          </w:p>
        </w:tc>
      </w:tr>
      <w:tr w:rsidR="00C21FCC" w:rsidTr="00C21FCC">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Ahuachapán</w:t>
            </w:r>
          </w:p>
        </w:tc>
        <w:tc>
          <w:tcPr>
            <w:tcW w:w="2943"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942"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Santa Ana</w:t>
            </w:r>
          </w:p>
        </w:tc>
        <w:tc>
          <w:tcPr>
            <w:tcW w:w="2943"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942"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C21FCC" w:rsidTr="00C21FCC">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 Libertad</w:t>
            </w:r>
          </w:p>
        </w:tc>
        <w:tc>
          <w:tcPr>
            <w:tcW w:w="2943"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942"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San Salvador</w:t>
            </w:r>
          </w:p>
        </w:tc>
        <w:tc>
          <w:tcPr>
            <w:tcW w:w="2943"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2942"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r>
      <w:tr w:rsidR="00C21FCC" w:rsidTr="00C21FCC">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Cuscatlán</w:t>
            </w:r>
          </w:p>
        </w:tc>
        <w:tc>
          <w:tcPr>
            <w:tcW w:w="2943"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942"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San Vicente</w:t>
            </w:r>
          </w:p>
        </w:tc>
        <w:tc>
          <w:tcPr>
            <w:tcW w:w="2943"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942"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C21FCC" w:rsidTr="00C21FCC">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943"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26</w:t>
            </w:r>
          </w:p>
        </w:tc>
        <w:tc>
          <w:tcPr>
            <w:tcW w:w="2942"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99650B"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r w:rsidRPr="0099650B">
        <w:rPr>
          <w:rFonts w:ascii="Times New Roman" w:eastAsia="Times New Roman" w:hAnsi="Times New Roman" w:cs="Times New Roman"/>
          <w:sz w:val="20"/>
          <w:szCs w:val="24"/>
        </w:rPr>
        <w:t>Fuente: censo y estadística de atletas y usuarios atendidos en FEDEPESAS</w:t>
      </w: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La Villa centroamericana es la sede central del deporte de Levantamiento de pesas, lo importante de esto es, observar que la procedencia de los atletas está distribuida en los diferentes departamentos del país, sin embargo, el tratamiento médico y fisioterapéutico lo reciben únicamente cuando se encuentran alojados en el departamento de San Salvador en la Villa Centroamericana. Lo que demuestra la centralización de los grupos en el departamento de San Salvador para la práctica deportiva que es de un 66%. </w:t>
      </w:r>
    </w:p>
    <w:p w:rsidR="00C21FCC" w:rsidRDefault="00C21FCC">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C21FCC">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C21FCC">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C21FCC">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FF6F52">
      <w:pPr>
        <w:pBdr>
          <w:top w:val="nil"/>
          <w:left w:val="nil"/>
          <w:bottom w:val="nil"/>
          <w:right w:val="nil"/>
          <w:between w:val="nil"/>
        </w:pBdr>
        <w:spacing w:after="205"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Tabla 5</w:t>
      </w:r>
    </w:p>
    <w:tbl>
      <w:tblPr>
        <w:tblStyle w:val="a3"/>
        <w:tblW w:w="8827" w:type="dxa"/>
        <w:tblInd w:w="0"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A0" w:firstRow="1" w:lastRow="0" w:firstColumn="1" w:lastColumn="0" w:noHBand="0" w:noVBand="1"/>
      </w:tblPr>
      <w:tblGrid>
        <w:gridCol w:w="4531"/>
        <w:gridCol w:w="2268"/>
        <w:gridCol w:w="2028"/>
      </w:tblGrid>
      <w:tr w:rsidR="00C21FCC" w:rsidTr="00C21F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9" w:type="dxa"/>
            <w:gridSpan w:val="2"/>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MORBILIDAD DE LA POBLACIÓN  </w:t>
            </w:r>
          </w:p>
        </w:tc>
        <w:tc>
          <w:tcPr>
            <w:tcW w:w="2028" w:type="dxa"/>
          </w:tcPr>
          <w:p w:rsidR="00C21FCC" w:rsidRDefault="00C21FCC">
            <w:pPr>
              <w:spacing w:after="205"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PATOLOGÍAS </w:t>
            </w:r>
          </w:p>
        </w:tc>
        <w:tc>
          <w:tcPr>
            <w:tcW w:w="226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FRECUENCIA </w:t>
            </w:r>
          </w:p>
        </w:tc>
        <w:tc>
          <w:tcPr>
            <w:tcW w:w="202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PORCENTAJE </w:t>
            </w:r>
          </w:p>
        </w:tc>
      </w:tr>
      <w:tr w:rsidR="00C21FCC" w:rsidTr="00C21FCC">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Tendinitis </w:t>
            </w:r>
            <w:proofErr w:type="spellStart"/>
            <w:r>
              <w:rPr>
                <w:rFonts w:ascii="Times New Roman" w:eastAsia="Times New Roman" w:hAnsi="Times New Roman" w:cs="Times New Roman"/>
                <w:b w:val="0"/>
                <w:sz w:val="24"/>
                <w:szCs w:val="24"/>
              </w:rPr>
              <w:t>patelar</w:t>
            </w:r>
            <w:proofErr w:type="spellEnd"/>
            <w:r>
              <w:rPr>
                <w:rFonts w:ascii="Times New Roman" w:eastAsia="Times New Roman" w:hAnsi="Times New Roman" w:cs="Times New Roman"/>
                <w:b w:val="0"/>
                <w:sz w:val="24"/>
                <w:szCs w:val="24"/>
              </w:rPr>
              <w:t xml:space="preserve"> bilateral</w:t>
            </w:r>
          </w:p>
        </w:tc>
        <w:tc>
          <w:tcPr>
            <w:tcW w:w="226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02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Lesión en ambos hombros</w:t>
            </w:r>
          </w:p>
        </w:tc>
        <w:tc>
          <w:tcPr>
            <w:tcW w:w="226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02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r>
      <w:tr w:rsidR="00C21FCC" w:rsidTr="00C21FCC">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Lumbalgia + ciática</w:t>
            </w:r>
          </w:p>
        </w:tc>
        <w:tc>
          <w:tcPr>
            <w:tcW w:w="226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02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Lesión en ambas muñecas</w:t>
            </w:r>
          </w:p>
        </w:tc>
        <w:tc>
          <w:tcPr>
            <w:tcW w:w="226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02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C21FCC" w:rsidTr="00C21FCC">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Dolor antebrazo izquierdo + Inflamación mano izquierda</w:t>
            </w:r>
          </w:p>
        </w:tc>
        <w:tc>
          <w:tcPr>
            <w:tcW w:w="226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02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Sobrecarga muscular miembros inferiores</w:t>
            </w:r>
          </w:p>
        </w:tc>
        <w:tc>
          <w:tcPr>
            <w:tcW w:w="226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02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C21FCC" w:rsidTr="00C21FCC">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Sobrecarga muscular espalda</w:t>
            </w:r>
          </w:p>
        </w:tc>
        <w:tc>
          <w:tcPr>
            <w:tcW w:w="226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02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Subluxación + tendinitis de rotadores (hombros)</w:t>
            </w:r>
          </w:p>
        </w:tc>
        <w:tc>
          <w:tcPr>
            <w:tcW w:w="226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02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C21FCC" w:rsidTr="00C21FCC">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Tendinitis supraespinoso + </w:t>
            </w:r>
            <w:proofErr w:type="spellStart"/>
            <w:r>
              <w:rPr>
                <w:rFonts w:ascii="Times New Roman" w:eastAsia="Times New Roman" w:hAnsi="Times New Roman" w:cs="Times New Roman"/>
                <w:b w:val="0"/>
                <w:sz w:val="24"/>
                <w:szCs w:val="24"/>
              </w:rPr>
              <w:t>cervicalgia</w:t>
            </w:r>
            <w:proofErr w:type="spellEnd"/>
          </w:p>
        </w:tc>
        <w:tc>
          <w:tcPr>
            <w:tcW w:w="226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02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26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26</w:t>
            </w:r>
          </w:p>
        </w:tc>
        <w:tc>
          <w:tcPr>
            <w:tcW w:w="202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C21FCC" w:rsidRPr="0099650B"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0"/>
          <w:szCs w:val="24"/>
        </w:rPr>
      </w:pPr>
      <w:r w:rsidRPr="0099650B">
        <w:rPr>
          <w:rFonts w:ascii="Times New Roman" w:eastAsia="Times New Roman" w:hAnsi="Times New Roman" w:cs="Times New Roman"/>
          <w:sz w:val="20"/>
          <w:szCs w:val="24"/>
        </w:rPr>
        <w:t xml:space="preserve">Fuente: censo y estadística de atletas y usuarios atendidos en FEDEPESAS. </w:t>
      </w: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sectPr w:rsidR="00C21FCC" w:rsidSect="00102A05">
          <w:footerReference w:type="first" r:id="rId30"/>
          <w:pgSz w:w="12240" w:h="15840"/>
          <w:pgMar w:top="1985" w:right="1418" w:bottom="1418" w:left="1985" w:header="709" w:footer="709" w:gutter="0"/>
          <w:cols w:space="720"/>
          <w:titlePg/>
        </w:sectPr>
      </w:pPr>
      <w:r>
        <w:rPr>
          <w:rFonts w:ascii="Times New Roman" w:eastAsia="Times New Roman" w:hAnsi="Times New Roman" w:cs="Times New Roman"/>
          <w:sz w:val="24"/>
          <w:szCs w:val="24"/>
        </w:rPr>
        <w:t xml:space="preserve">5. En total fueron 26 los atletas que mostraron lesiones durante el periodo de desarrollo de la pasantía. Todas estas patologías presentadas en los atletas en su mayoría fueron por factores como desequilibrios musculares y cambios en las estructuras corporales debido a la carga ocasionada por la naturaleza del deporte provocando este tipo de lesiones. Se puede observar que las patologías más frecuentemente atendidas fueron: tendinitis </w:t>
      </w:r>
      <w:proofErr w:type="spellStart"/>
      <w:r>
        <w:rPr>
          <w:rFonts w:ascii="Times New Roman" w:eastAsia="Times New Roman" w:hAnsi="Times New Roman" w:cs="Times New Roman"/>
          <w:sz w:val="24"/>
          <w:szCs w:val="24"/>
        </w:rPr>
        <w:t>patelar</w:t>
      </w:r>
      <w:proofErr w:type="spellEnd"/>
      <w:r>
        <w:rPr>
          <w:rFonts w:ascii="Times New Roman" w:eastAsia="Times New Roman" w:hAnsi="Times New Roman" w:cs="Times New Roman"/>
          <w:sz w:val="24"/>
          <w:szCs w:val="24"/>
        </w:rPr>
        <w:t xml:space="preserve"> bilateral (27%), lesión en ambos hombros, (19%) y  sobrecarga muscular espalda (15%).  En este periodo la lesión que cada uno presentó fue de manera recurrente.</w:t>
      </w:r>
    </w:p>
    <w:p w:rsidR="00C21FCC" w:rsidRDefault="00FF6F52">
      <w:pPr>
        <w:pBdr>
          <w:top w:val="nil"/>
          <w:left w:val="nil"/>
          <w:bottom w:val="nil"/>
          <w:right w:val="nil"/>
          <w:between w:val="nil"/>
        </w:pBd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Tabla 6</w:t>
      </w:r>
    </w:p>
    <w:tbl>
      <w:tblPr>
        <w:tblStyle w:val="a4"/>
        <w:tblW w:w="8827" w:type="dxa"/>
        <w:tblInd w:w="0"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A0" w:firstRow="1" w:lastRow="0" w:firstColumn="1" w:lastColumn="0" w:noHBand="0" w:noVBand="1"/>
      </w:tblPr>
      <w:tblGrid>
        <w:gridCol w:w="3313"/>
        <w:gridCol w:w="3058"/>
        <w:gridCol w:w="2456"/>
      </w:tblGrid>
      <w:tr w:rsidR="00C21FCC" w:rsidTr="00C21F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1" w:type="dxa"/>
            <w:gridSpan w:val="2"/>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MODALIDADES DE TRATAMIENTO </w:t>
            </w:r>
          </w:p>
        </w:tc>
        <w:tc>
          <w:tcPr>
            <w:tcW w:w="2456" w:type="dxa"/>
          </w:tcPr>
          <w:p w:rsidR="00C21FCC" w:rsidRDefault="00C21FCC">
            <w:pPr>
              <w:spacing w:after="205"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MODALIDAD</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FRECUENCIA </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PORCENTAJE </w:t>
            </w:r>
          </w:p>
        </w:tc>
      </w:tr>
      <w:tr w:rsidR="00C21FCC" w:rsidTr="00C21FCC">
        <w:trPr>
          <w:trHeight w:val="301"/>
        </w:trPr>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TERMOTERAPIA</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Compresa caliente </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25</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CRIOTERAPIA</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Compresas frías</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Masaje con hielo </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34</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ELECTROTERAPIA</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TENS</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ULTRASONIDO</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46</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MASOTERAPIA</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val="0"/>
                <w:sz w:val="24"/>
                <w:szCs w:val="24"/>
              </w:rPr>
              <w:t>Masoterapia</w:t>
            </w:r>
            <w:proofErr w:type="spellEnd"/>
            <w:r>
              <w:rPr>
                <w:rFonts w:ascii="Times New Roman" w:eastAsia="Times New Roman" w:hAnsi="Times New Roman" w:cs="Times New Roman"/>
                <w:b w:val="0"/>
                <w:sz w:val="24"/>
                <w:szCs w:val="24"/>
              </w:rPr>
              <w:t xml:space="preserve"> en diferentes zonas del cuerpo</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Masaje de descarga miembros inferiores</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Masaje de descarga espalda</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TOTAL</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48</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C21FCC" w:rsidTr="00C21FCC">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EJERCICIOS TERAPÉUTICOS</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Ejercicios asistidos </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Ejercicios forzados </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Ejercicios pasivos </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Ejercicios isométricos </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Ejercicios activos </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Ejercicios propioceptivos </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Ejercicios de Williams </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45</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ESTIRAMIENTOS</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Estiramientos espalda </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Estiramientos miembros inferiores</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Estiramiento tensor de fascia lata</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11%</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C21FCC" w:rsidTr="00C21FCC">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MECANOTERAPIA</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Pesas</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Poleas</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C21FCC" w:rsidTr="00C21FCC">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REEDUCACIÓN</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Reeducación de la marcha</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VENDAJE</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Vendaje muñeca</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Vendaje rodilla </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TERAPIA OCUPACIONAL</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Reeducación de las AVD </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Terapia de mantenimiento </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C21FCC" w:rsidTr="00C21FCC">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Bandas de resistencia </w:t>
            </w:r>
          </w:p>
        </w:tc>
        <w:tc>
          <w:tcPr>
            <w:tcW w:w="3058"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456"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3"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058"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w:t>
            </w:r>
          </w:p>
        </w:tc>
        <w:tc>
          <w:tcPr>
            <w:tcW w:w="2456"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C21FCC" w:rsidRPr="0099650B"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0"/>
          <w:szCs w:val="24"/>
        </w:rPr>
      </w:pPr>
      <w:r w:rsidRPr="0099650B">
        <w:rPr>
          <w:rFonts w:ascii="Times New Roman" w:eastAsia="Times New Roman" w:hAnsi="Times New Roman" w:cs="Times New Roman"/>
          <w:sz w:val="20"/>
          <w:szCs w:val="24"/>
        </w:rPr>
        <w:t xml:space="preserve">Fuente: censo y estadística de atletas y usuarios atendidos en FEDEPESAS. </w:t>
      </w:r>
    </w:p>
    <w:p w:rsidR="0099650B" w:rsidRDefault="0099650B">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Se utilizaron diferentes modalidades de tratamiento en las  lesiones agudas y crónicas que presentaron los atletas siendo las más utilizadas las siguientes: en </w:t>
      </w:r>
      <w:r>
        <w:rPr>
          <w:rFonts w:ascii="Times New Roman" w:eastAsia="Times New Roman" w:hAnsi="Times New Roman" w:cs="Times New Roman"/>
          <w:b/>
          <w:sz w:val="24"/>
          <w:szCs w:val="24"/>
        </w:rPr>
        <w:t>Termoterapia</w:t>
      </w:r>
      <w:r>
        <w:rPr>
          <w:rFonts w:ascii="Times New Roman" w:eastAsia="Times New Roman" w:hAnsi="Times New Roman" w:cs="Times New Roman"/>
          <w:sz w:val="24"/>
          <w:szCs w:val="24"/>
        </w:rPr>
        <w:t xml:space="preserve"> las compresas calientes; en </w:t>
      </w:r>
      <w:r>
        <w:rPr>
          <w:rFonts w:ascii="Times New Roman" w:eastAsia="Times New Roman" w:hAnsi="Times New Roman" w:cs="Times New Roman"/>
          <w:b/>
          <w:sz w:val="24"/>
          <w:szCs w:val="24"/>
        </w:rPr>
        <w:t>Crioterapia</w:t>
      </w:r>
      <w:r>
        <w:rPr>
          <w:rFonts w:ascii="Times New Roman" w:eastAsia="Times New Roman" w:hAnsi="Times New Roman" w:cs="Times New Roman"/>
          <w:sz w:val="24"/>
          <w:szCs w:val="24"/>
        </w:rPr>
        <w:t xml:space="preserve"> las compresas frías y el masaje con hielo; en </w:t>
      </w:r>
      <w:r>
        <w:rPr>
          <w:rFonts w:ascii="Times New Roman" w:eastAsia="Times New Roman" w:hAnsi="Times New Roman" w:cs="Times New Roman"/>
          <w:b/>
          <w:sz w:val="24"/>
          <w:szCs w:val="24"/>
        </w:rPr>
        <w:t>Electroterapia</w:t>
      </w:r>
      <w:r>
        <w:rPr>
          <w:rFonts w:ascii="Times New Roman" w:eastAsia="Times New Roman" w:hAnsi="Times New Roman" w:cs="Times New Roman"/>
          <w:sz w:val="24"/>
          <w:szCs w:val="24"/>
        </w:rPr>
        <w:t xml:space="preserve"> el TENS y Ultrasonido;  la </w:t>
      </w:r>
      <w:proofErr w:type="spellStart"/>
      <w:r>
        <w:rPr>
          <w:rFonts w:ascii="Times New Roman" w:eastAsia="Times New Roman" w:hAnsi="Times New Roman" w:cs="Times New Roman"/>
          <w:b/>
          <w:sz w:val="24"/>
          <w:szCs w:val="24"/>
        </w:rPr>
        <w:t>Masoterapia</w:t>
      </w:r>
      <w:proofErr w:type="spellEnd"/>
      <w:r>
        <w:rPr>
          <w:rFonts w:ascii="Times New Roman" w:eastAsia="Times New Roman" w:hAnsi="Times New Roman" w:cs="Times New Roman"/>
          <w:sz w:val="24"/>
          <w:szCs w:val="24"/>
        </w:rPr>
        <w:t xml:space="preserve"> aplicada en diferentes partes del cuerpo y el masaje de descarga de la espalda; </w:t>
      </w:r>
      <w:r>
        <w:rPr>
          <w:rFonts w:ascii="Times New Roman" w:eastAsia="Times New Roman" w:hAnsi="Times New Roman" w:cs="Times New Roman"/>
          <w:b/>
          <w:sz w:val="24"/>
          <w:szCs w:val="24"/>
        </w:rPr>
        <w:t xml:space="preserve">Ejercicios </w:t>
      </w:r>
      <w:proofErr w:type="spellStart"/>
      <w:r>
        <w:rPr>
          <w:rFonts w:ascii="Times New Roman" w:eastAsia="Times New Roman" w:hAnsi="Times New Roman" w:cs="Times New Roman"/>
          <w:b/>
          <w:sz w:val="24"/>
          <w:szCs w:val="24"/>
        </w:rPr>
        <w:t>Terapeúticos</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se aplicaron los isométricos, activos, de Williams y estiramientos;   Lo anterior, sirvió para </w:t>
      </w:r>
      <w:r>
        <w:rPr>
          <w:rFonts w:ascii="Times New Roman" w:eastAsia="Times New Roman" w:hAnsi="Times New Roman" w:cs="Times New Roman"/>
          <w:color w:val="000000"/>
          <w:sz w:val="24"/>
          <w:szCs w:val="24"/>
        </w:rPr>
        <w:t>el manejo del dolor</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el fortalecimiento muscular</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 y plan en casa.</w:t>
      </w:r>
    </w:p>
    <w:p w:rsidR="00C21FCC" w:rsidRDefault="00C21FCC">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FF6F52">
      <w:pPr>
        <w:pBdr>
          <w:top w:val="nil"/>
          <w:left w:val="nil"/>
          <w:bottom w:val="nil"/>
          <w:right w:val="nil"/>
          <w:between w:val="nil"/>
        </w:pBdr>
        <w:spacing w:after="205"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Tabla 7</w:t>
      </w:r>
    </w:p>
    <w:tbl>
      <w:tblPr>
        <w:tblStyle w:val="a5"/>
        <w:tblW w:w="8827" w:type="dxa"/>
        <w:tblInd w:w="0"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A0" w:firstRow="1" w:lastRow="0" w:firstColumn="1" w:lastColumn="0" w:noHBand="0" w:noVBand="1"/>
      </w:tblPr>
      <w:tblGrid>
        <w:gridCol w:w="2942"/>
        <w:gridCol w:w="2942"/>
        <w:gridCol w:w="2943"/>
      </w:tblGrid>
      <w:tr w:rsidR="00C21FCC" w:rsidTr="00C21F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7" w:type="dxa"/>
            <w:gridSpan w:val="3"/>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ALTAS REHABILITADAS</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ALTAS </w:t>
            </w:r>
          </w:p>
        </w:tc>
        <w:tc>
          <w:tcPr>
            <w:tcW w:w="2942"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FRECUENCIA </w:t>
            </w:r>
          </w:p>
        </w:tc>
        <w:tc>
          <w:tcPr>
            <w:tcW w:w="2943"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PORCENTAJE </w:t>
            </w:r>
          </w:p>
        </w:tc>
      </w:tr>
      <w:tr w:rsidR="00C21FCC" w:rsidTr="00C21FCC">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Alta rehabilitada </w:t>
            </w:r>
          </w:p>
        </w:tc>
        <w:tc>
          <w:tcPr>
            <w:tcW w:w="2942"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2943"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Alta voluntaria (inasistencia) </w:t>
            </w:r>
          </w:p>
        </w:tc>
        <w:tc>
          <w:tcPr>
            <w:tcW w:w="2942"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943"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r>
      <w:tr w:rsidR="00C21FCC" w:rsidTr="00C21FCC">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Atleta activo en su tratamiento </w:t>
            </w:r>
          </w:p>
        </w:tc>
        <w:tc>
          <w:tcPr>
            <w:tcW w:w="2942"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943" w:type="dxa"/>
          </w:tcPr>
          <w:p w:rsidR="00C21FCC" w:rsidRDefault="00FF6F52">
            <w:pPr>
              <w:spacing w:after="205"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p>
        </w:tc>
      </w:tr>
      <w:tr w:rsidR="00C21FCC" w:rsidTr="00C21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C21FCC" w:rsidRDefault="00FF6F52">
            <w:pPr>
              <w:spacing w:after="205"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942"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26</w:t>
            </w:r>
          </w:p>
        </w:tc>
        <w:tc>
          <w:tcPr>
            <w:tcW w:w="2943" w:type="dxa"/>
          </w:tcPr>
          <w:p w:rsidR="00C21FCC" w:rsidRDefault="00FF6F52">
            <w:pPr>
              <w:spacing w:after="205"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C21FCC" w:rsidRPr="0099650B"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0"/>
          <w:szCs w:val="24"/>
        </w:rPr>
      </w:pPr>
      <w:r w:rsidRPr="0099650B">
        <w:rPr>
          <w:rFonts w:ascii="Times New Roman" w:eastAsia="Times New Roman" w:hAnsi="Times New Roman" w:cs="Times New Roman"/>
          <w:sz w:val="20"/>
          <w:szCs w:val="24"/>
        </w:rPr>
        <w:t>Fuente: censo y ficha de atletas y usuarios atendidos en FEDEPESAS.</w:t>
      </w:r>
    </w:p>
    <w:p w:rsidR="0099650B" w:rsidRDefault="0099650B">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Se presenta el tipo de alta brindada a los/las atletas y usuarios atendidos en FEDEPESAS. De los cuales el 46% fueron rehabilitados, el 31% son atletas que continúan  en tratamiento por las lesiones crónicas que presentan, y el 23% corresponde al alta por inasistencia y falta de compromiso a sus terapias. Cabe destacar que algunas de las causas de abandono a la terapia fue </w:t>
      </w:r>
      <w:proofErr w:type="gramStart"/>
      <w:r>
        <w:rPr>
          <w:rFonts w:ascii="Times New Roman" w:eastAsia="Times New Roman" w:hAnsi="Times New Roman" w:cs="Times New Roman"/>
          <w:sz w:val="24"/>
          <w:szCs w:val="24"/>
        </w:rPr>
        <w:t>por  el</w:t>
      </w:r>
      <w:proofErr w:type="gramEnd"/>
      <w:r>
        <w:rPr>
          <w:rFonts w:ascii="Times New Roman" w:eastAsia="Times New Roman" w:hAnsi="Times New Roman" w:cs="Times New Roman"/>
          <w:sz w:val="24"/>
          <w:szCs w:val="24"/>
        </w:rPr>
        <w:t xml:space="preserve">  horario de atención que no era compatible con los horarios laborales de los usuarios para asistir a su tratamiento.</w:t>
      </w:r>
    </w:p>
    <w:p w:rsidR="00C21FCC" w:rsidRDefault="00C21FCC">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C21FCC">
      <w:pPr>
        <w:keepNext/>
        <w:keepLines/>
        <w:pBdr>
          <w:top w:val="nil"/>
          <w:left w:val="nil"/>
          <w:bottom w:val="nil"/>
          <w:right w:val="nil"/>
          <w:between w:val="nil"/>
        </w:pBdr>
        <w:spacing w:before="480" w:after="120" w:line="360" w:lineRule="auto"/>
        <w:rPr>
          <w:rFonts w:ascii="Times New Roman" w:eastAsia="Times New Roman" w:hAnsi="Times New Roman" w:cs="Times New Roman"/>
          <w:b/>
          <w:color w:val="000000"/>
          <w:sz w:val="24"/>
          <w:szCs w:val="24"/>
        </w:rPr>
      </w:pPr>
    </w:p>
    <w:p w:rsidR="00C21FCC" w:rsidRDefault="00C21FCC">
      <w:pPr>
        <w:keepNext/>
        <w:keepLines/>
        <w:pBdr>
          <w:top w:val="nil"/>
          <w:left w:val="nil"/>
          <w:bottom w:val="nil"/>
          <w:right w:val="nil"/>
          <w:between w:val="nil"/>
        </w:pBdr>
        <w:spacing w:before="480" w:after="120" w:line="360" w:lineRule="auto"/>
        <w:rPr>
          <w:rFonts w:ascii="Times New Roman" w:eastAsia="Times New Roman" w:hAnsi="Times New Roman" w:cs="Times New Roman"/>
          <w:b/>
          <w:color w:val="000000"/>
          <w:sz w:val="24"/>
          <w:szCs w:val="24"/>
        </w:rPr>
      </w:pPr>
    </w:p>
    <w:p w:rsidR="00AC488F" w:rsidRDefault="00AC488F">
      <w:pPr>
        <w:sectPr w:rsidR="00AC488F" w:rsidSect="00D7564E">
          <w:pgSz w:w="12240" w:h="15840"/>
          <w:pgMar w:top="1985" w:right="1418" w:bottom="1418" w:left="1985" w:header="708" w:footer="708" w:gutter="0"/>
          <w:cols w:space="720"/>
          <w:titlePg/>
        </w:sectPr>
      </w:pPr>
    </w:p>
    <w:p w:rsidR="00C21FCC" w:rsidRDefault="00FF6F52">
      <w:pPr>
        <w:keepNext/>
        <w:keepLines/>
        <w:pBdr>
          <w:top w:val="nil"/>
          <w:left w:val="nil"/>
          <w:bottom w:val="nil"/>
          <w:right w:val="nil"/>
          <w:between w:val="nil"/>
        </w:pBdr>
        <w:spacing w:before="480" w:after="120" w:line="360" w:lineRule="auto"/>
        <w:jc w:val="center"/>
        <w:rPr>
          <w:rFonts w:ascii="Times New Roman" w:eastAsia="Times New Roman" w:hAnsi="Times New Roman" w:cs="Times New Roman"/>
          <w:b/>
          <w:color w:val="000000"/>
          <w:sz w:val="24"/>
          <w:szCs w:val="24"/>
        </w:rPr>
      </w:pPr>
      <w:bookmarkStart w:id="34" w:name="_ihv636" w:colFirst="0" w:colLast="0"/>
      <w:bookmarkEnd w:id="34"/>
      <w:r>
        <w:rPr>
          <w:rFonts w:ascii="Times New Roman" w:eastAsia="Times New Roman" w:hAnsi="Times New Roman" w:cs="Times New Roman"/>
          <w:b/>
          <w:sz w:val="24"/>
          <w:szCs w:val="24"/>
        </w:rPr>
        <w:lastRenderedPageBreak/>
        <w:t>CAPÍTULO</w:t>
      </w:r>
      <w:r>
        <w:rPr>
          <w:rFonts w:ascii="Times New Roman" w:eastAsia="Times New Roman" w:hAnsi="Times New Roman" w:cs="Times New Roman"/>
          <w:b/>
          <w:color w:val="000000"/>
          <w:sz w:val="24"/>
          <w:szCs w:val="24"/>
        </w:rPr>
        <w:t xml:space="preserve"> V</w:t>
      </w:r>
    </w:p>
    <w:p w:rsidR="00C21FCC" w:rsidRDefault="00FF6F52">
      <w:pPr>
        <w:keepNext/>
        <w:keepLines/>
        <w:pBdr>
          <w:top w:val="nil"/>
          <w:left w:val="nil"/>
          <w:bottom w:val="nil"/>
          <w:right w:val="nil"/>
          <w:between w:val="nil"/>
        </w:pBdr>
        <w:spacing w:before="360" w:after="80" w:line="360" w:lineRule="auto"/>
        <w:jc w:val="center"/>
        <w:rPr>
          <w:rFonts w:ascii="Times New Roman" w:eastAsia="Times New Roman" w:hAnsi="Times New Roman" w:cs="Times New Roman"/>
          <w:b/>
          <w:color w:val="000000"/>
          <w:sz w:val="24"/>
          <w:szCs w:val="24"/>
        </w:rPr>
      </w:pPr>
      <w:bookmarkStart w:id="35" w:name="_32hioqz" w:colFirst="0" w:colLast="0"/>
      <w:bookmarkEnd w:id="35"/>
      <w:r>
        <w:rPr>
          <w:rFonts w:ascii="Times New Roman" w:eastAsia="Times New Roman" w:hAnsi="Times New Roman" w:cs="Times New Roman"/>
          <w:b/>
          <w:color w:val="000000"/>
          <w:sz w:val="24"/>
          <w:szCs w:val="24"/>
        </w:rPr>
        <w:t>CONCLUSIONES</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los resultados obtenidos durante la pasantía de práctica profesional desarrollada en la Federación Salvadoreña De Levantamiento De Pesas en el periodo de octubre del 2022 a abril del año 2023 se puede concluir lo siguiente: </w:t>
      </w:r>
    </w:p>
    <w:p w:rsidR="00C21FCC" w:rsidRDefault="00FF6F52">
      <w:pPr>
        <w:numPr>
          <w:ilvl w:val="0"/>
          <w:numId w:val="10"/>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Se cumplió con los aspectos plasmados en el plan de acción de Fisioterapia y Terapia Ocupacional</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consiguiendo con éxito aplicar el proceso de intervención en cada uno de ellos y logrando a su vez categorizar a los pacientes atendidos según su edad, sexo, distribución geográfica, diagnóstico médico y los tratamientos empleados en </w:t>
      </w:r>
      <w:r>
        <w:rPr>
          <w:rFonts w:ascii="Times New Roman" w:eastAsia="Times New Roman" w:hAnsi="Times New Roman" w:cs="Times New Roman"/>
          <w:sz w:val="24"/>
          <w:szCs w:val="24"/>
        </w:rPr>
        <w:t xml:space="preserve">las sesiones de tratamiento. </w:t>
      </w: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FF6F52">
      <w:pPr>
        <w:numPr>
          <w:ilvl w:val="0"/>
          <w:numId w:val="10"/>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sz w:val="24"/>
          <w:szCs w:val="24"/>
        </w:rPr>
        <w:t>L</w:t>
      </w:r>
      <w:r>
        <w:rPr>
          <w:rFonts w:ascii="Times New Roman" w:eastAsia="Times New Roman" w:hAnsi="Times New Roman" w:cs="Times New Roman"/>
          <w:color w:val="000000"/>
          <w:sz w:val="24"/>
          <w:szCs w:val="24"/>
        </w:rPr>
        <w:t xml:space="preserve">as principales patologías </w:t>
      </w:r>
      <w:r w:rsidR="0099650B">
        <w:rPr>
          <w:rFonts w:ascii="Times New Roman" w:eastAsia="Times New Roman" w:hAnsi="Times New Roman" w:cs="Times New Roman"/>
          <w:color w:val="000000"/>
          <w:sz w:val="24"/>
          <w:szCs w:val="24"/>
        </w:rPr>
        <w:t>musculo esqueléticas</w:t>
      </w:r>
      <w:r>
        <w:rPr>
          <w:rFonts w:ascii="Times New Roman" w:eastAsia="Times New Roman" w:hAnsi="Times New Roman" w:cs="Times New Roman"/>
          <w:color w:val="000000"/>
          <w:sz w:val="24"/>
          <w:szCs w:val="24"/>
        </w:rPr>
        <w:t xml:space="preserve"> atendidas en la clínica de Fisioterapia y Terapia Ocupacional de FEDEPESAS fueron: en primer lugar, el 27% tendinitis </w:t>
      </w:r>
      <w:proofErr w:type="spellStart"/>
      <w:r>
        <w:rPr>
          <w:rFonts w:ascii="Times New Roman" w:eastAsia="Times New Roman" w:hAnsi="Times New Roman" w:cs="Times New Roman"/>
          <w:color w:val="000000"/>
          <w:sz w:val="24"/>
          <w:szCs w:val="24"/>
        </w:rPr>
        <w:t>patelar</w:t>
      </w:r>
      <w:proofErr w:type="spellEnd"/>
      <w:r>
        <w:rPr>
          <w:rFonts w:ascii="Times New Roman" w:eastAsia="Times New Roman" w:hAnsi="Times New Roman" w:cs="Times New Roman"/>
          <w:color w:val="000000"/>
          <w:sz w:val="24"/>
          <w:szCs w:val="24"/>
        </w:rPr>
        <w:t xml:space="preserve"> bilateral, en segundo lugar, el 19% lesión en ambos hombros y en tercer lugar sobrecarga muscular espalda con el 15%. Siendo estos diagnósticos los más frecuentes en esta disciplina deportiva. Se observó que la mayoría de los usuarios no realizan adecuadamente los estiramientos </w:t>
      </w:r>
      <w:r>
        <w:rPr>
          <w:rFonts w:ascii="Times New Roman" w:eastAsia="Times New Roman" w:hAnsi="Times New Roman" w:cs="Times New Roman"/>
          <w:sz w:val="24"/>
          <w:szCs w:val="24"/>
        </w:rPr>
        <w:t>previo ni post</w:t>
      </w:r>
      <w:r>
        <w:rPr>
          <w:rFonts w:ascii="Times New Roman" w:eastAsia="Times New Roman" w:hAnsi="Times New Roman" w:cs="Times New Roman"/>
          <w:color w:val="000000"/>
          <w:sz w:val="24"/>
          <w:szCs w:val="24"/>
        </w:rPr>
        <w:t xml:space="preserve"> entrenamiento, acelerando de esta forma el proceso de lesiones </w:t>
      </w:r>
      <w:r w:rsidR="0099650B">
        <w:rPr>
          <w:rFonts w:ascii="Times New Roman" w:eastAsia="Times New Roman" w:hAnsi="Times New Roman" w:cs="Times New Roman"/>
          <w:color w:val="000000"/>
          <w:sz w:val="24"/>
          <w:szCs w:val="24"/>
        </w:rPr>
        <w:t>musculo esqueléticas</w:t>
      </w:r>
      <w:r>
        <w:rPr>
          <w:rFonts w:ascii="Times New Roman" w:eastAsia="Times New Roman" w:hAnsi="Times New Roman" w:cs="Times New Roman"/>
          <w:color w:val="000000"/>
          <w:sz w:val="24"/>
          <w:szCs w:val="24"/>
        </w:rPr>
        <w:t xml:space="preserve">. </w:t>
      </w:r>
    </w:p>
    <w:p w:rsidR="00C21FCC" w:rsidRDefault="00C21FCC">
      <w:pPr>
        <w:pBdr>
          <w:top w:val="nil"/>
          <w:left w:val="nil"/>
          <w:bottom w:val="nil"/>
          <w:right w:val="nil"/>
          <w:between w:val="nil"/>
        </w:pBdr>
        <w:spacing w:after="0"/>
        <w:rPr>
          <w:rFonts w:ascii="Times New Roman" w:eastAsia="Times New Roman" w:hAnsi="Times New Roman" w:cs="Times New Roman"/>
          <w:color w:val="000000"/>
          <w:sz w:val="24"/>
          <w:szCs w:val="24"/>
        </w:rPr>
      </w:pPr>
    </w:p>
    <w:p w:rsidR="00C21FCC" w:rsidRDefault="00FF6F52">
      <w:pPr>
        <w:numPr>
          <w:ilvl w:val="0"/>
          <w:numId w:val="10"/>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sz w:val="24"/>
          <w:szCs w:val="24"/>
        </w:rPr>
        <w:t>Existe una gran demanda del servicio de fisioterapia en FEDEPESAS, ya que</w:t>
      </w:r>
      <w:r>
        <w:rPr>
          <w:rFonts w:ascii="Times New Roman" w:eastAsia="Times New Roman" w:hAnsi="Times New Roman" w:cs="Times New Roman"/>
          <w:color w:val="000000"/>
          <w:sz w:val="24"/>
          <w:szCs w:val="24"/>
        </w:rPr>
        <w:t xml:space="preserve"> las evaluaciones de fisioterapia realizadas al inicio del periodo de las pasantías reflejaban al menos 3 lesiones por cada atleta, así como dolores recurrentes, sobrecargas musculares entre otras, los cuales  expresaron  que no habían recibido un tratamiento adecuado y completo para cada lesión </w:t>
      </w:r>
      <w:r w:rsidR="0099650B">
        <w:rPr>
          <w:rFonts w:ascii="Times New Roman" w:eastAsia="Times New Roman" w:hAnsi="Times New Roman" w:cs="Times New Roman"/>
          <w:sz w:val="24"/>
          <w:szCs w:val="24"/>
        </w:rPr>
        <w:t>musculo esqueléticas</w:t>
      </w:r>
      <w:r>
        <w:rPr>
          <w:rFonts w:ascii="Times New Roman" w:eastAsia="Times New Roman" w:hAnsi="Times New Roman" w:cs="Times New Roman"/>
          <w:sz w:val="24"/>
          <w:szCs w:val="24"/>
        </w:rPr>
        <w:t xml:space="preserve"> que presentaban. Al realizar la </w:t>
      </w:r>
      <w:r>
        <w:rPr>
          <w:rFonts w:ascii="Times New Roman" w:eastAsia="Times New Roman" w:hAnsi="Times New Roman" w:cs="Times New Roman"/>
          <w:color w:val="000000"/>
          <w:sz w:val="24"/>
          <w:szCs w:val="24"/>
        </w:rPr>
        <w:t xml:space="preserve">evaluación final </w:t>
      </w:r>
      <w:r>
        <w:rPr>
          <w:rFonts w:ascii="Times New Roman" w:eastAsia="Times New Roman" w:hAnsi="Times New Roman" w:cs="Times New Roman"/>
          <w:sz w:val="24"/>
          <w:szCs w:val="24"/>
        </w:rPr>
        <w:t xml:space="preserve">se observó que </w:t>
      </w:r>
      <w:r>
        <w:rPr>
          <w:rFonts w:ascii="Times New Roman" w:eastAsia="Times New Roman" w:hAnsi="Times New Roman" w:cs="Times New Roman"/>
          <w:color w:val="000000"/>
          <w:sz w:val="24"/>
          <w:szCs w:val="24"/>
        </w:rPr>
        <w:t xml:space="preserve">los atletas que fueron más constantes en realizar el programa de ejercicios terapéuticos, estiramientos, manejar el dolor y realizar su masaje de descarga periódicamente, obtuvieron </w:t>
      </w:r>
      <w:r>
        <w:rPr>
          <w:rFonts w:ascii="Times New Roman" w:eastAsia="Times New Roman" w:hAnsi="Times New Roman" w:cs="Times New Roman"/>
          <w:i/>
          <w:color w:val="000000"/>
          <w:sz w:val="24"/>
          <w:szCs w:val="24"/>
        </w:rPr>
        <w:t>resultados favorables</w:t>
      </w:r>
      <w:r>
        <w:rPr>
          <w:rFonts w:ascii="Times New Roman" w:eastAsia="Times New Roman" w:hAnsi="Times New Roman" w:cs="Times New Roman"/>
          <w:i/>
          <w:sz w:val="24"/>
          <w:szCs w:val="24"/>
        </w:rPr>
        <w:t xml:space="preserve"> y</w:t>
      </w:r>
      <w:r>
        <w:rPr>
          <w:rFonts w:ascii="Times New Roman" w:eastAsia="Times New Roman" w:hAnsi="Times New Roman" w:cs="Times New Roman"/>
          <w:sz w:val="24"/>
          <w:szCs w:val="24"/>
        </w:rPr>
        <w:t xml:space="preserve"> un </w:t>
      </w:r>
      <w:r>
        <w:rPr>
          <w:rFonts w:ascii="Times New Roman" w:eastAsia="Times New Roman" w:hAnsi="Times New Roman" w:cs="Times New Roman"/>
          <w:sz w:val="24"/>
          <w:szCs w:val="24"/>
        </w:rPr>
        <w:lastRenderedPageBreak/>
        <w:t>efecto positivo en su desempeño</w:t>
      </w:r>
      <w:r>
        <w:rPr>
          <w:rFonts w:ascii="Times New Roman" w:eastAsia="Times New Roman" w:hAnsi="Times New Roman" w:cs="Times New Roman"/>
          <w:color w:val="000000"/>
          <w:sz w:val="24"/>
          <w:szCs w:val="24"/>
        </w:rPr>
        <w:t xml:space="preserve"> en comparación con aquellos que tuvieron menos asistencia.</w:t>
      </w:r>
    </w:p>
    <w:p w:rsidR="00C21FCC" w:rsidRDefault="00C21FCC">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C21FCC" w:rsidRDefault="00FF6F52">
      <w:pPr>
        <w:numPr>
          <w:ilvl w:val="0"/>
          <w:numId w:val="10"/>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 xml:space="preserve">Se logró la implementación de acciones enfocadas a la educación para la salud por medio de charlas educativas </w:t>
      </w:r>
      <w:r>
        <w:rPr>
          <w:rFonts w:ascii="Times New Roman" w:eastAsia="Times New Roman" w:hAnsi="Times New Roman" w:cs="Times New Roman"/>
          <w:sz w:val="24"/>
          <w:szCs w:val="24"/>
        </w:rPr>
        <w:t>sobre</w:t>
      </w:r>
      <w:r>
        <w:rPr>
          <w:rFonts w:ascii="Times New Roman" w:eastAsia="Times New Roman" w:hAnsi="Times New Roman" w:cs="Times New Roman"/>
          <w:color w:val="000000"/>
          <w:sz w:val="24"/>
          <w:szCs w:val="24"/>
        </w:rPr>
        <w:t xml:space="preserve"> temas como la higiene postural, énfasis en estiramientos antes y posterior al entrenamiento y el conocimiento sobre patologías como Lumbalgias, </w:t>
      </w:r>
      <w:r>
        <w:rPr>
          <w:rFonts w:ascii="Times New Roman" w:eastAsia="Times New Roman" w:hAnsi="Times New Roman" w:cs="Times New Roman"/>
          <w:sz w:val="24"/>
          <w:szCs w:val="24"/>
        </w:rPr>
        <w:t>l</w:t>
      </w:r>
      <w:r>
        <w:rPr>
          <w:rFonts w:ascii="Times New Roman" w:eastAsia="Times New Roman" w:hAnsi="Times New Roman" w:cs="Times New Roman"/>
          <w:color w:val="000000"/>
          <w:sz w:val="24"/>
          <w:szCs w:val="24"/>
        </w:rPr>
        <w:t xml:space="preserve">esiones de hombro, codo y muñeca y  </w:t>
      </w:r>
      <w:r>
        <w:rPr>
          <w:rFonts w:ascii="Times New Roman" w:eastAsia="Times New Roman" w:hAnsi="Times New Roman" w:cs="Times New Roman"/>
          <w:sz w:val="24"/>
          <w:szCs w:val="24"/>
        </w:rPr>
        <w:t>r</w:t>
      </w:r>
      <w:r>
        <w:rPr>
          <w:rFonts w:ascii="Times New Roman" w:eastAsia="Times New Roman" w:hAnsi="Times New Roman" w:cs="Times New Roman"/>
          <w:color w:val="000000"/>
          <w:sz w:val="24"/>
          <w:szCs w:val="24"/>
        </w:rPr>
        <w:t>odilla. S</w:t>
      </w:r>
      <w:r>
        <w:rPr>
          <w:rFonts w:ascii="Times New Roman" w:eastAsia="Times New Roman" w:hAnsi="Times New Roman" w:cs="Times New Roman"/>
          <w:sz w:val="24"/>
          <w:szCs w:val="24"/>
        </w:rPr>
        <w:t xml:space="preserve">e comprobó que algunas medidas preventivas que se sugirieron a cada atleta fueron tomadas en cuenta como es los estiramientos antes y después de iniciar el entrenamiento para aumentar flexibilidad y la disminución de lesiones. También se comprobó que algunos atletas mantuvieron las malas prácticas en salud asistiendo a personas no calificadas (sobador) para corregir sus lesiones, por lo que lo anterior, seguirá siendo un problema en promoción en salud no resuelto.  </w:t>
      </w:r>
    </w:p>
    <w:p w:rsidR="00C21FCC" w:rsidRDefault="00C21FCC">
      <w:pPr>
        <w:pBdr>
          <w:top w:val="nil"/>
          <w:left w:val="nil"/>
          <w:bottom w:val="nil"/>
          <w:right w:val="nil"/>
          <w:between w:val="nil"/>
        </w:pBdr>
        <w:spacing w:after="0" w:line="360" w:lineRule="auto"/>
        <w:jc w:val="both"/>
        <w:rPr>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C21FCC">
      <w:pPr>
        <w:pBdr>
          <w:top w:val="nil"/>
          <w:left w:val="nil"/>
          <w:bottom w:val="nil"/>
          <w:right w:val="nil"/>
          <w:between w:val="nil"/>
        </w:pBdr>
        <w:spacing w:after="205" w:line="360" w:lineRule="auto"/>
        <w:ind w:left="720"/>
        <w:jc w:val="both"/>
        <w:rPr>
          <w:rFonts w:ascii="Times New Roman" w:eastAsia="Times New Roman" w:hAnsi="Times New Roman" w:cs="Times New Roman"/>
          <w:color w:val="000000"/>
          <w:sz w:val="24"/>
          <w:szCs w:val="24"/>
        </w:rPr>
      </w:pPr>
    </w:p>
    <w:p w:rsidR="00AC488F" w:rsidRDefault="00AC488F">
      <w:pPr>
        <w:pBdr>
          <w:top w:val="nil"/>
          <w:left w:val="nil"/>
          <w:bottom w:val="nil"/>
          <w:right w:val="nil"/>
          <w:between w:val="nil"/>
        </w:pBdr>
        <w:spacing w:after="205" w:line="360" w:lineRule="auto"/>
        <w:rPr>
          <w:rFonts w:ascii="Times New Roman" w:eastAsia="Times New Roman" w:hAnsi="Times New Roman" w:cs="Times New Roman"/>
          <w:sz w:val="24"/>
          <w:szCs w:val="24"/>
        </w:rPr>
        <w:sectPr w:rsidR="00AC488F" w:rsidSect="00D7564E">
          <w:headerReference w:type="default" r:id="rId31"/>
          <w:headerReference w:type="first" r:id="rId32"/>
          <w:footerReference w:type="first" r:id="rId33"/>
          <w:pgSz w:w="12240" w:h="15840"/>
          <w:pgMar w:top="1985" w:right="1418" w:bottom="1418" w:left="1985" w:header="708" w:footer="708" w:gutter="0"/>
          <w:cols w:space="720"/>
          <w:titlePg/>
        </w:sectPr>
      </w:pPr>
    </w:p>
    <w:p w:rsidR="00C21FCC" w:rsidRDefault="00FF6F52">
      <w:pPr>
        <w:keepNext/>
        <w:keepLines/>
        <w:pBdr>
          <w:top w:val="nil"/>
          <w:left w:val="nil"/>
          <w:bottom w:val="nil"/>
          <w:right w:val="nil"/>
          <w:between w:val="nil"/>
        </w:pBdr>
        <w:spacing w:before="480" w:after="120" w:line="360" w:lineRule="auto"/>
        <w:jc w:val="center"/>
        <w:rPr>
          <w:rFonts w:ascii="Times New Roman" w:eastAsia="Times New Roman" w:hAnsi="Times New Roman" w:cs="Times New Roman"/>
          <w:b/>
          <w:color w:val="000000"/>
          <w:sz w:val="24"/>
          <w:szCs w:val="24"/>
        </w:rPr>
      </w:pPr>
      <w:bookmarkStart w:id="36" w:name="_1hmsyys" w:colFirst="0" w:colLast="0"/>
      <w:bookmarkEnd w:id="36"/>
      <w:r>
        <w:rPr>
          <w:rFonts w:ascii="Times New Roman" w:eastAsia="Times New Roman" w:hAnsi="Times New Roman" w:cs="Times New Roman"/>
          <w:b/>
          <w:color w:val="000000"/>
          <w:sz w:val="24"/>
          <w:szCs w:val="24"/>
        </w:rPr>
        <w:lastRenderedPageBreak/>
        <w:t>CAPÍTULO VI</w:t>
      </w:r>
    </w:p>
    <w:p w:rsidR="00C21FCC" w:rsidRDefault="00FF6F52">
      <w:pPr>
        <w:keepNext/>
        <w:keepLines/>
        <w:pBdr>
          <w:top w:val="nil"/>
          <w:left w:val="nil"/>
          <w:bottom w:val="nil"/>
          <w:right w:val="nil"/>
          <w:between w:val="nil"/>
        </w:pBdr>
        <w:spacing w:before="360" w:after="80" w:line="360" w:lineRule="auto"/>
        <w:jc w:val="center"/>
        <w:rPr>
          <w:rFonts w:ascii="Times New Roman" w:eastAsia="Times New Roman" w:hAnsi="Times New Roman" w:cs="Times New Roman"/>
          <w:b/>
          <w:color w:val="000000"/>
          <w:sz w:val="24"/>
          <w:szCs w:val="24"/>
        </w:rPr>
      </w:pPr>
      <w:bookmarkStart w:id="37" w:name="_41mghml" w:colFirst="0" w:colLast="0"/>
      <w:bookmarkEnd w:id="37"/>
      <w:r>
        <w:rPr>
          <w:rFonts w:ascii="Times New Roman" w:eastAsia="Times New Roman" w:hAnsi="Times New Roman" w:cs="Times New Roman"/>
          <w:b/>
          <w:color w:val="000000"/>
          <w:sz w:val="24"/>
          <w:szCs w:val="24"/>
        </w:rPr>
        <w:t>RECOMENDACIONES</w:t>
      </w:r>
    </w:p>
    <w:p w:rsidR="00C21FCC" w:rsidRDefault="00C21FCC">
      <w:pPr>
        <w:pBdr>
          <w:top w:val="nil"/>
          <w:left w:val="nil"/>
          <w:bottom w:val="nil"/>
          <w:right w:val="nil"/>
          <w:between w:val="nil"/>
        </w:pBdr>
        <w:spacing w:after="205" w:line="360" w:lineRule="auto"/>
      </w:pP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 la Federación De Levantamiento de Pesas:</w:t>
      </w:r>
    </w:p>
    <w:p w:rsidR="00D8150E" w:rsidRDefault="00D8150E" w:rsidP="00D8150E">
      <w:pPr>
        <w:numPr>
          <w:ilvl w:val="0"/>
          <w:numId w:val="24"/>
        </w:numPr>
        <w:pBdr>
          <w:top w:val="nil"/>
          <w:left w:val="nil"/>
          <w:bottom w:val="nil"/>
          <w:right w:val="nil"/>
          <w:between w:val="nil"/>
        </w:pBdr>
        <w:spacing w:after="0" w:line="360" w:lineRule="auto"/>
        <w:jc w:val="both"/>
        <w:rPr>
          <w:color w:val="000000"/>
          <w:sz w:val="24"/>
          <w:szCs w:val="24"/>
        </w:rPr>
      </w:pPr>
      <w:r>
        <w:rPr>
          <w:rFonts w:ascii="Times New Roman" w:hAnsi="Times New Roman" w:cs="Times New Roman"/>
          <w:color w:val="000000"/>
          <w:sz w:val="24"/>
          <w:szCs w:val="24"/>
        </w:rPr>
        <w:t xml:space="preserve">Potenciar el rol del fisioterapeuta en esta disciplina deportiva con el objetivo de mejorar </w:t>
      </w:r>
      <w:r w:rsidRPr="00D8150E">
        <w:rPr>
          <w:rFonts w:ascii="Times New Roman" w:hAnsi="Times New Roman" w:cs="Times New Roman"/>
          <w:color w:val="000000"/>
          <w:sz w:val="24"/>
          <w:szCs w:val="24"/>
        </w:rPr>
        <w:t>el rendimiento y la salud de los atletas.</w:t>
      </w:r>
      <w:bookmarkStart w:id="38" w:name="_GoBack"/>
      <w:bookmarkEnd w:id="38"/>
    </w:p>
    <w:p w:rsidR="00D8150E" w:rsidRPr="00D8150E" w:rsidRDefault="00D8150E" w:rsidP="00D8150E">
      <w:pPr>
        <w:pBdr>
          <w:top w:val="nil"/>
          <w:left w:val="nil"/>
          <w:bottom w:val="nil"/>
          <w:right w:val="nil"/>
          <w:between w:val="nil"/>
        </w:pBdr>
        <w:spacing w:after="0" w:line="360" w:lineRule="auto"/>
        <w:ind w:left="720"/>
        <w:jc w:val="both"/>
        <w:rPr>
          <w:color w:val="000000"/>
          <w:sz w:val="24"/>
          <w:szCs w:val="24"/>
        </w:rPr>
      </w:pPr>
    </w:p>
    <w:p w:rsidR="00C21FCC" w:rsidRDefault="00FF6F52">
      <w:pPr>
        <w:numPr>
          <w:ilvl w:val="0"/>
          <w:numId w:val="2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 xml:space="preserve">Crear un equipo multidisciplinario en FEDEPESAS, conformado por entrenadores, fisioterapeuta, doctor, nutricionista, y psicólogo, para brindar una atención integral, inmediata y completa para los atletas. </w:t>
      </w: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FF6F52">
      <w:pPr>
        <w:numPr>
          <w:ilvl w:val="0"/>
          <w:numId w:val="2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 xml:space="preserve">Proponer un programa continuo de ejercicios y estiramientos a FEDEPESAS, para mejorar la forma física: la movilidad, la flexibilidad, la estabilidad, el estado de conciencia muscular, prevenir lesiones y potenciar las capacidades de los atletas, con el fin de mejorar el rendimiento deportivo y la mayor independencia en la vida diaria de los usuarios. </w:t>
      </w:r>
    </w:p>
    <w:p w:rsidR="00C21FCC" w:rsidRDefault="00C21FCC">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rsidR="00C21FCC" w:rsidRDefault="00FF6F52">
      <w:pPr>
        <w:numPr>
          <w:ilvl w:val="0"/>
          <w:numId w:val="2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 xml:space="preserve">Gestionar la contratación de un profesional en fisioterapia para ampliar el horario de atención del servicio con el propósito que sea accesible a los demás atletas que necesitan las intervenciones de tratamiento y que no pueden asistir por limitación de horario de atención.  </w:t>
      </w: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FF6F52">
      <w:pPr>
        <w:numPr>
          <w:ilvl w:val="0"/>
          <w:numId w:val="24"/>
        </w:numPr>
        <w:pBdr>
          <w:top w:val="nil"/>
          <w:left w:val="nil"/>
          <w:bottom w:val="nil"/>
          <w:right w:val="nil"/>
          <w:between w:val="nil"/>
        </w:pBdr>
        <w:spacing w:after="205" w:line="360" w:lineRule="auto"/>
        <w:jc w:val="both"/>
        <w:rPr>
          <w:b/>
          <w:color w:val="000000"/>
          <w:sz w:val="24"/>
          <w:szCs w:val="24"/>
        </w:rPr>
      </w:pPr>
      <w:r>
        <w:rPr>
          <w:rFonts w:ascii="Times New Roman" w:eastAsia="Times New Roman" w:hAnsi="Times New Roman" w:cs="Times New Roman"/>
          <w:color w:val="000000"/>
          <w:sz w:val="24"/>
          <w:szCs w:val="24"/>
        </w:rPr>
        <w:t xml:space="preserve">Se sugiere adquirir equipo tecnológico actualizado, materiales y recursos de fisioterapia para brindar una atención integral y por consiguiente lograr mejores resultados deportivos de los atletas. Aumentando de ser posible el área de trabajo y estableciendo lugares propicios para la atención de las personas. </w:t>
      </w:r>
    </w:p>
    <w:p w:rsidR="00C21FCC" w:rsidRDefault="00C21FCC">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C21FCC">
      <w:pPr>
        <w:pBdr>
          <w:top w:val="nil"/>
          <w:left w:val="nil"/>
          <w:bottom w:val="nil"/>
          <w:right w:val="nil"/>
          <w:between w:val="nil"/>
        </w:pBdr>
        <w:spacing w:after="205" w:line="360" w:lineRule="auto"/>
        <w:jc w:val="both"/>
        <w:rPr>
          <w:rFonts w:ascii="Times New Roman" w:eastAsia="Times New Roman" w:hAnsi="Times New Roman" w:cs="Times New Roman"/>
          <w:sz w:val="24"/>
          <w:szCs w:val="24"/>
        </w:rPr>
      </w:pPr>
    </w:p>
    <w:p w:rsidR="00C21FCC" w:rsidRDefault="00FF6F52">
      <w:pPr>
        <w:pBdr>
          <w:top w:val="nil"/>
          <w:left w:val="nil"/>
          <w:bottom w:val="nil"/>
          <w:right w:val="nil"/>
          <w:between w:val="nil"/>
        </w:pBdr>
        <w:spacing w:after="205"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 los atletas: </w:t>
      </w:r>
    </w:p>
    <w:p w:rsidR="00C21FCC" w:rsidRDefault="00FF6F52">
      <w:pPr>
        <w:numPr>
          <w:ilvl w:val="0"/>
          <w:numId w:val="24"/>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 xml:space="preserve">Fomentar e instruir a los usuarios acerca de la importancia de identificar señales que indican presencia de lesiones, poder manifestarlo y acudir al profesional de la salud indicado para el caso y lograr una pronta intervención. </w:t>
      </w:r>
    </w:p>
    <w:p w:rsidR="00C21FCC" w:rsidRDefault="00C21FC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C21FCC" w:rsidRDefault="00FF6F52">
      <w:pPr>
        <w:numPr>
          <w:ilvl w:val="0"/>
          <w:numId w:val="24"/>
        </w:numPr>
        <w:pBdr>
          <w:top w:val="nil"/>
          <w:left w:val="nil"/>
          <w:bottom w:val="nil"/>
          <w:right w:val="nil"/>
          <w:between w:val="nil"/>
        </w:pBdr>
        <w:spacing w:after="0" w:line="360" w:lineRule="auto"/>
        <w:jc w:val="both"/>
        <w:rPr>
          <w:color w:val="000000"/>
          <w:sz w:val="24"/>
          <w:szCs w:val="24"/>
        </w:rPr>
        <w:sectPr w:rsidR="00C21FCC" w:rsidSect="00D7564E">
          <w:footerReference w:type="first" r:id="rId34"/>
          <w:pgSz w:w="12240" w:h="15840"/>
          <w:pgMar w:top="1985" w:right="1418" w:bottom="1418" w:left="1985" w:header="708" w:footer="708" w:gutter="0"/>
          <w:cols w:space="720"/>
          <w:titlePg/>
        </w:sectPr>
      </w:pPr>
      <w:r>
        <w:rPr>
          <w:rFonts w:ascii="Times New Roman" w:eastAsia="Times New Roman" w:hAnsi="Times New Roman" w:cs="Times New Roman"/>
          <w:color w:val="000000"/>
          <w:sz w:val="24"/>
          <w:szCs w:val="24"/>
        </w:rPr>
        <w:t xml:space="preserve">Programar pautas de descanso ya sea activas o pasivas, no necesariamente cesar la actividad deportiva, pueden ser por medio de actividades más suaves o cargas más livianas a las que se han realizado, con el objetivo de recuperarse tras un esfuerzo excesivo.  </w:t>
      </w:r>
    </w:p>
    <w:p w:rsidR="00C21FCC" w:rsidRDefault="00FF6F52">
      <w:pPr>
        <w:keepNext/>
        <w:keepLines/>
        <w:pBdr>
          <w:top w:val="nil"/>
          <w:left w:val="nil"/>
          <w:bottom w:val="nil"/>
          <w:right w:val="nil"/>
          <w:between w:val="nil"/>
        </w:pBdr>
        <w:spacing w:after="120" w:line="360" w:lineRule="auto"/>
        <w:rPr>
          <w:rFonts w:ascii="Times New Roman" w:eastAsia="Times New Roman" w:hAnsi="Times New Roman" w:cs="Times New Roman"/>
          <w:b/>
          <w:color w:val="000000"/>
          <w:sz w:val="24"/>
          <w:szCs w:val="24"/>
        </w:rPr>
      </w:pPr>
      <w:bookmarkStart w:id="39" w:name="_2grqrue" w:colFirst="0" w:colLast="0"/>
      <w:bookmarkEnd w:id="39"/>
      <w:r>
        <w:rPr>
          <w:rFonts w:ascii="Times New Roman" w:eastAsia="Times New Roman" w:hAnsi="Times New Roman" w:cs="Times New Roman"/>
          <w:b/>
          <w:color w:val="000000"/>
          <w:sz w:val="24"/>
          <w:szCs w:val="24"/>
        </w:rPr>
        <w:lastRenderedPageBreak/>
        <w:t>FUENTES DE INFORMACIÓN</w:t>
      </w:r>
    </w:p>
    <w:p w:rsidR="00C21FCC" w:rsidRDefault="00FF6F52">
      <w:pPr>
        <w:numPr>
          <w:ilvl w:val="0"/>
          <w:numId w:val="7"/>
        </w:num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bookmarkStart w:id="40" w:name="vx1227" w:colFirst="0" w:colLast="0"/>
      <w:bookmarkEnd w:id="40"/>
      <w:proofErr w:type="spellStart"/>
      <w:r>
        <w:rPr>
          <w:rFonts w:ascii="Times New Roman" w:eastAsia="Times New Roman" w:hAnsi="Times New Roman" w:cs="Times New Roman"/>
          <w:color w:val="000000"/>
          <w:sz w:val="24"/>
          <w:szCs w:val="24"/>
        </w:rPr>
        <w:t>Chicaisa</w:t>
      </w:r>
      <w:proofErr w:type="spellEnd"/>
      <w:r>
        <w:rPr>
          <w:rFonts w:ascii="Times New Roman" w:eastAsia="Times New Roman" w:hAnsi="Times New Roman" w:cs="Times New Roman"/>
          <w:color w:val="000000"/>
          <w:sz w:val="24"/>
          <w:szCs w:val="24"/>
        </w:rPr>
        <w:t xml:space="preserve"> Rumi pamba, Héctor Omar. La halterofilia en el desarrollo muscular en los deportistas de levantamiento de pesas de la Federación Deportiva de Tungurahua [Internet]. Ambato Ecuador, 2017. [Consultado el 26 de octubre de 2022]. Disponible en: </w:t>
      </w:r>
      <w:hyperlink r:id="rId35">
        <w:r>
          <w:rPr>
            <w:rFonts w:ascii="Times New Roman" w:eastAsia="Times New Roman" w:hAnsi="Times New Roman" w:cs="Times New Roman"/>
            <w:color w:val="000000"/>
            <w:sz w:val="24"/>
            <w:szCs w:val="24"/>
            <w:u w:val="single"/>
          </w:rPr>
          <w:t>https://repositorio.uta.edu.ec/bitstream/123456789/25482/1/Hector%20Omar%20Chicaisa%20Rumipamba-1804453684.pdf</w:t>
        </w:r>
      </w:hyperlink>
      <w:r>
        <w:rPr>
          <w:rFonts w:ascii="Times New Roman" w:eastAsia="Times New Roman" w:hAnsi="Times New Roman" w:cs="Times New Roman"/>
          <w:color w:val="000000"/>
          <w:sz w:val="24"/>
          <w:szCs w:val="24"/>
        </w:rPr>
        <w:t xml:space="preserve"> </w:t>
      </w:r>
    </w:p>
    <w:p w:rsidR="00C21FCC" w:rsidRDefault="00FF6F52">
      <w:pPr>
        <w:numPr>
          <w:ilvl w:val="0"/>
          <w:numId w:val="7"/>
        </w:num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bookmarkStart w:id="41" w:name="3fwokq0" w:colFirst="0" w:colLast="0"/>
      <w:bookmarkEnd w:id="41"/>
      <w:r>
        <w:rPr>
          <w:rFonts w:ascii="Times New Roman" w:eastAsia="Times New Roman" w:hAnsi="Times New Roman" w:cs="Times New Roman"/>
          <w:color w:val="000000"/>
          <w:sz w:val="24"/>
          <w:szCs w:val="24"/>
        </w:rPr>
        <w:t xml:space="preserve">Colaboradores de Wikipedia. Halterofilia [Internet]. Wikipedia, la enciclopedia libre, 2022. [Consultado el 26 de octubre de 2022]. Disponible en: </w:t>
      </w:r>
      <w:hyperlink r:id="rId36">
        <w:r>
          <w:rPr>
            <w:rFonts w:ascii="Times New Roman" w:eastAsia="Times New Roman" w:hAnsi="Times New Roman" w:cs="Times New Roman"/>
            <w:color w:val="000000"/>
            <w:sz w:val="24"/>
            <w:szCs w:val="24"/>
            <w:u w:val="single"/>
          </w:rPr>
          <w:t>https://es.wikipedia.org/w/index.php?title=Halterofilia&amp;oldid=146723052</w:t>
        </w:r>
      </w:hyperlink>
    </w:p>
    <w:p w:rsidR="00C21FCC" w:rsidRDefault="00FF6F52">
      <w:pPr>
        <w:numPr>
          <w:ilvl w:val="0"/>
          <w:numId w:val="7"/>
        </w:num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bookmarkStart w:id="42" w:name="1v1yuxt" w:colFirst="0" w:colLast="0"/>
      <w:bookmarkEnd w:id="42"/>
      <w:r>
        <w:rPr>
          <w:rFonts w:ascii="Times New Roman" w:eastAsia="Times New Roman" w:hAnsi="Times New Roman" w:cs="Times New Roman"/>
          <w:color w:val="000000"/>
          <w:sz w:val="24"/>
          <w:szCs w:val="24"/>
        </w:rPr>
        <w:t>Comunicaciones ECR. ¿Qué es y para qué sirve la fisioterapia deportiva? [Internet]. Escuela Colombiana de Rehabilitación. [Consultado el 26 de octubre de 2022]. Disponible en: https://www.ecr.edu.co/fisioterapia-deportiva</w:t>
      </w:r>
    </w:p>
    <w:p w:rsidR="00C21FCC" w:rsidRDefault="00FF6F52">
      <w:pPr>
        <w:numPr>
          <w:ilvl w:val="0"/>
          <w:numId w:val="7"/>
        </w:num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bookmarkStart w:id="43" w:name="4f1mdlm" w:colFirst="0" w:colLast="0"/>
      <w:bookmarkEnd w:id="43"/>
      <w:r>
        <w:rPr>
          <w:rFonts w:ascii="Times New Roman" w:eastAsia="Times New Roman" w:hAnsi="Times New Roman" w:cs="Times New Roman"/>
          <w:color w:val="000000"/>
          <w:sz w:val="24"/>
          <w:szCs w:val="24"/>
        </w:rPr>
        <w:t>Federación Salvadoreña de Levantamiento de Pesas. Información General de FEDEPESAS. 2021.</w:t>
      </w:r>
    </w:p>
    <w:p w:rsidR="00C21FCC" w:rsidRDefault="00FF6F52">
      <w:pPr>
        <w:numPr>
          <w:ilvl w:val="0"/>
          <w:numId w:val="7"/>
        </w:numPr>
        <w:pBdr>
          <w:top w:val="nil"/>
          <w:left w:val="nil"/>
          <w:bottom w:val="nil"/>
          <w:right w:val="nil"/>
          <w:between w:val="nil"/>
        </w:pBdr>
        <w:spacing w:before="240" w:line="360" w:lineRule="auto"/>
        <w:jc w:val="both"/>
        <w:rPr>
          <w:rFonts w:ascii="Times New Roman" w:eastAsia="Times New Roman" w:hAnsi="Times New Roman" w:cs="Times New Roman"/>
          <w:color w:val="000000"/>
          <w:sz w:val="24"/>
          <w:szCs w:val="24"/>
        </w:rPr>
      </w:pPr>
      <w:bookmarkStart w:id="44" w:name="2u6wntf" w:colFirst="0" w:colLast="0"/>
      <w:bookmarkEnd w:id="44"/>
      <w:r>
        <w:rPr>
          <w:rFonts w:ascii="Times New Roman" w:eastAsia="Times New Roman" w:hAnsi="Times New Roman" w:cs="Times New Roman"/>
          <w:color w:val="000000"/>
          <w:sz w:val="24"/>
          <w:szCs w:val="24"/>
        </w:rPr>
        <w:t xml:space="preserve">Fernández </w:t>
      </w:r>
      <w:proofErr w:type="spellStart"/>
      <w:r>
        <w:rPr>
          <w:rFonts w:ascii="Times New Roman" w:eastAsia="Times New Roman" w:hAnsi="Times New Roman" w:cs="Times New Roman"/>
          <w:color w:val="000000"/>
          <w:sz w:val="24"/>
          <w:szCs w:val="24"/>
        </w:rPr>
        <w:t>Borrazás</w:t>
      </w:r>
      <w:proofErr w:type="spellEnd"/>
      <w:r>
        <w:rPr>
          <w:rFonts w:ascii="Times New Roman" w:eastAsia="Times New Roman" w:hAnsi="Times New Roman" w:cs="Times New Roman"/>
          <w:color w:val="000000"/>
          <w:sz w:val="24"/>
          <w:szCs w:val="24"/>
        </w:rPr>
        <w:t xml:space="preserve"> José Miguel. Las lesiones más típicas en Halterofilia [Internet]. Blog de página web </w:t>
      </w:r>
      <w:proofErr w:type="spellStart"/>
      <w:r>
        <w:rPr>
          <w:rFonts w:ascii="Times New Roman" w:eastAsia="Times New Roman" w:hAnsi="Times New Roman" w:cs="Times New Roman"/>
          <w:color w:val="000000"/>
          <w:sz w:val="24"/>
          <w:szCs w:val="24"/>
        </w:rPr>
        <w:t>Wearewod</w:t>
      </w:r>
      <w:proofErr w:type="spellEnd"/>
      <w:r>
        <w:rPr>
          <w:rFonts w:ascii="Times New Roman" w:eastAsia="Times New Roman" w:hAnsi="Times New Roman" w:cs="Times New Roman"/>
          <w:color w:val="000000"/>
          <w:sz w:val="24"/>
          <w:szCs w:val="24"/>
        </w:rPr>
        <w:t xml:space="preserve">, 2018. [Consultado el 26 de octubre de 2022]. Disponible en: </w:t>
      </w:r>
      <w:hyperlink r:id="rId37">
        <w:r>
          <w:rPr>
            <w:rFonts w:ascii="Times New Roman" w:eastAsia="Times New Roman" w:hAnsi="Times New Roman" w:cs="Times New Roman"/>
            <w:color w:val="000000"/>
            <w:sz w:val="24"/>
            <w:szCs w:val="24"/>
            <w:u w:val="single"/>
          </w:rPr>
          <w:t>https://www.wearewod.com/lesiones-mas-tipicas-halterofilia/</w:t>
        </w:r>
      </w:hyperlink>
    </w:p>
    <w:p w:rsidR="00C21FCC" w:rsidRDefault="00FF6F52">
      <w:pPr>
        <w:numPr>
          <w:ilvl w:val="0"/>
          <w:numId w:val="7"/>
        </w:num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bookmarkStart w:id="45" w:name="19c6y18" w:colFirst="0" w:colLast="0"/>
      <w:bookmarkEnd w:id="45"/>
      <w:r>
        <w:rPr>
          <w:rFonts w:ascii="Times New Roman" w:eastAsia="Times New Roman" w:hAnsi="Times New Roman" w:cs="Times New Roman"/>
          <w:color w:val="000000"/>
          <w:sz w:val="24"/>
          <w:szCs w:val="24"/>
        </w:rPr>
        <w:t xml:space="preserve">Lara De La Cruz F. M., Perdomo Ayala P. E., Rivas Mejía F. Y. Intervención de fisioterapia mediante ejercicios de propiocepción para la prevención de lesiones en atletas de judo del Instituto Nacional de los Deportes, San Salvador, de octubre a noviembre 2017 [Internet: Repositorio Institucional]. Tesis (Licenciatura en Fisioterapia y Terapia Ocupacional) Universidad de El Salvador, sede central, San Salvador, El Salvador, 2018. [Consultado el 26 de octubre de 2022]. Disponible en: </w:t>
      </w:r>
      <w:hyperlink r:id="rId38">
        <w:r>
          <w:rPr>
            <w:rFonts w:ascii="Times New Roman" w:eastAsia="Times New Roman" w:hAnsi="Times New Roman" w:cs="Times New Roman"/>
            <w:color w:val="000000"/>
            <w:sz w:val="24"/>
            <w:szCs w:val="24"/>
            <w:u w:val="single"/>
          </w:rPr>
          <w:t>https://ri.ues.edu.sv/id/eprint/16811/1/tesis%20prevenci%c3%b3n%20de%20lesiones%20word2003.pdf</w:t>
        </w:r>
      </w:hyperlink>
      <w:r>
        <w:rPr>
          <w:rFonts w:ascii="Times New Roman" w:eastAsia="Times New Roman" w:hAnsi="Times New Roman" w:cs="Times New Roman"/>
          <w:color w:val="000000"/>
          <w:sz w:val="24"/>
          <w:szCs w:val="24"/>
        </w:rPr>
        <w:t xml:space="preserve"> </w:t>
      </w:r>
    </w:p>
    <w:p w:rsidR="00C21FCC" w:rsidRDefault="00FF6F52">
      <w:pPr>
        <w:numPr>
          <w:ilvl w:val="0"/>
          <w:numId w:val="7"/>
        </w:num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bookmarkStart w:id="46" w:name="3tbugp1" w:colFirst="0" w:colLast="0"/>
      <w:bookmarkEnd w:id="46"/>
      <w:r>
        <w:rPr>
          <w:rFonts w:ascii="Times New Roman" w:eastAsia="Times New Roman" w:hAnsi="Times New Roman" w:cs="Times New Roman"/>
          <w:color w:val="000000"/>
          <w:sz w:val="24"/>
          <w:szCs w:val="24"/>
        </w:rPr>
        <w:lastRenderedPageBreak/>
        <w:t xml:space="preserve">Reyes Henríquez Moisés Giovanni, Montano Escobar Roxana Antonia, Campos Hernández Leonel Armando. Ejercicios propioceptivos en la articulación </w:t>
      </w:r>
      <w:proofErr w:type="spellStart"/>
      <w:r>
        <w:rPr>
          <w:rFonts w:ascii="Times New Roman" w:eastAsia="Times New Roman" w:hAnsi="Times New Roman" w:cs="Times New Roman"/>
          <w:color w:val="000000"/>
          <w:sz w:val="24"/>
          <w:szCs w:val="24"/>
        </w:rPr>
        <w:t>tibioastragalina</w:t>
      </w:r>
      <w:proofErr w:type="spellEnd"/>
      <w:r>
        <w:rPr>
          <w:rFonts w:ascii="Times New Roman" w:eastAsia="Times New Roman" w:hAnsi="Times New Roman" w:cs="Times New Roman"/>
          <w:color w:val="000000"/>
          <w:sz w:val="24"/>
          <w:szCs w:val="24"/>
        </w:rPr>
        <w:t xml:space="preserve"> para la prevención de esguinces de tobillo en jugadores de la Selección Nacional Masculina de Baloncesto de la categoría sub-16 del Gimnasio Nacional José Adolfo Pineda de San Salvador en el periodo de mayo a junio de 2020. Tesis (Licenciatura en Fisioterapia y Terapia Ocupacional) Universidad de El Salvador, sede central, San Salvador, El Salvador, 2020. [Consultado el 11 de noviembre de 2022].</w:t>
      </w:r>
    </w:p>
    <w:p w:rsidR="00C21FCC" w:rsidRDefault="00FF6F52">
      <w:pPr>
        <w:spacing w:line="360" w:lineRule="auto"/>
        <w:rPr>
          <w:rFonts w:ascii="Times New Roman" w:eastAsia="Times New Roman" w:hAnsi="Times New Roman" w:cs="Times New Roman"/>
          <w:b/>
          <w:sz w:val="24"/>
          <w:szCs w:val="24"/>
        </w:rPr>
      </w:pPr>
      <w:r>
        <w:br w:type="page"/>
      </w:r>
    </w:p>
    <w:p w:rsidR="00C21FCC" w:rsidRDefault="00FF6F52">
      <w:pPr>
        <w:keepNext/>
        <w:keepLines/>
        <w:pBdr>
          <w:top w:val="nil"/>
          <w:left w:val="nil"/>
          <w:bottom w:val="nil"/>
          <w:right w:val="nil"/>
          <w:between w:val="nil"/>
        </w:pBdr>
        <w:spacing w:after="120" w:line="360" w:lineRule="auto"/>
        <w:jc w:val="both"/>
        <w:rPr>
          <w:rFonts w:ascii="Times New Roman" w:eastAsia="Times New Roman" w:hAnsi="Times New Roman" w:cs="Times New Roman"/>
          <w:b/>
          <w:color w:val="000000"/>
          <w:sz w:val="24"/>
          <w:szCs w:val="24"/>
        </w:rPr>
      </w:pPr>
      <w:bookmarkStart w:id="47" w:name="_28h4qwu" w:colFirst="0" w:colLast="0"/>
      <w:bookmarkEnd w:id="47"/>
      <w:r>
        <w:rPr>
          <w:rFonts w:ascii="Times New Roman" w:eastAsia="Times New Roman" w:hAnsi="Times New Roman" w:cs="Times New Roman"/>
          <w:b/>
          <w:color w:val="000000"/>
          <w:sz w:val="24"/>
          <w:szCs w:val="24"/>
        </w:rPr>
        <w:lastRenderedPageBreak/>
        <w:t>ANEXOS</w:t>
      </w:r>
    </w:p>
    <w:p w:rsidR="00C21FCC" w:rsidRDefault="00FF6F52">
      <w:pPr>
        <w:numPr>
          <w:ilvl w:val="0"/>
          <w:numId w:val="9"/>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b/>
          <w:color w:val="000000"/>
          <w:sz w:val="24"/>
          <w:szCs w:val="24"/>
        </w:rPr>
        <w:t>ANEXO 1:</w:t>
      </w:r>
      <w:r>
        <w:rPr>
          <w:rFonts w:ascii="Times New Roman" w:eastAsia="Times New Roman" w:hAnsi="Times New Roman" w:cs="Times New Roman"/>
          <w:color w:val="000000"/>
          <w:sz w:val="24"/>
          <w:szCs w:val="24"/>
        </w:rPr>
        <w:t xml:space="preserve"> FICHA DE DATOS DEL ATLETA</w:t>
      </w:r>
    </w:p>
    <w:p w:rsidR="00C21FCC" w:rsidRDefault="00FF6F52">
      <w:pPr>
        <w:pBdr>
          <w:top w:val="nil"/>
          <w:left w:val="nil"/>
          <w:bottom w:val="nil"/>
          <w:right w:val="nil"/>
          <w:between w:val="nil"/>
        </w:pBdr>
        <w:spacing w:line="360" w:lineRule="auto"/>
        <w:ind w:left="360"/>
        <w:jc w:val="both"/>
        <w:rPr>
          <w:color w:val="000000"/>
          <w:sz w:val="24"/>
          <w:szCs w:val="24"/>
        </w:rPr>
      </w:pPr>
      <w:r>
        <w:rPr>
          <w:color w:val="000000"/>
          <w:sz w:val="24"/>
          <w:szCs w:val="24"/>
        </w:rPr>
        <w:t xml:space="preserve">                                                                                                                                   </w:t>
      </w:r>
      <w:r>
        <w:rPr>
          <w:noProof/>
          <w:lang w:val="en-US" w:eastAsia="en-US"/>
        </w:rPr>
        <w:drawing>
          <wp:anchor distT="0" distB="0" distL="114300" distR="114300" simplePos="0" relativeHeight="251658240" behindDoc="0" locked="0" layoutInCell="1" hidden="0" allowOverlap="1">
            <wp:simplePos x="0" y="0"/>
            <wp:positionH relativeFrom="column">
              <wp:posOffset>5343525</wp:posOffset>
            </wp:positionH>
            <wp:positionV relativeFrom="paragraph">
              <wp:posOffset>8890</wp:posOffset>
            </wp:positionV>
            <wp:extent cx="628650" cy="750570"/>
            <wp:effectExtent l="0" t="0" r="0" b="0"/>
            <wp:wrapSquare wrapText="bothSides" distT="0" distB="0" distL="114300" distR="114300"/>
            <wp:docPr id="14" name="image2.png" descr="https://lh5.googleusercontent.com/LsLDDAQX74qAer2sB-UNoY9aCW5kNEf9bDfac9_EJxlItnrf95vCB1mRVx08Ix0B52cXY-AsqcEWBC72sd9Pdfze6dHQH74pH4BDDe662W8SCCqIuFWiYLvBKulzznmoJn0UTd39"/>
            <wp:cNvGraphicFramePr/>
            <a:graphic xmlns:a="http://schemas.openxmlformats.org/drawingml/2006/main">
              <a:graphicData uri="http://schemas.openxmlformats.org/drawingml/2006/picture">
                <pic:pic xmlns:pic="http://schemas.openxmlformats.org/drawingml/2006/picture">
                  <pic:nvPicPr>
                    <pic:cNvPr id="0" name="image2.png" descr="https://lh5.googleusercontent.com/LsLDDAQX74qAer2sB-UNoY9aCW5kNEf9bDfac9_EJxlItnrf95vCB1mRVx08Ix0B52cXY-AsqcEWBC72sd9Pdfze6dHQH74pH4BDDe662W8SCCqIuFWiYLvBKulzznmoJn0UTd39"/>
                    <pic:cNvPicPr preferRelativeResize="0"/>
                  </pic:nvPicPr>
                  <pic:blipFill>
                    <a:blip r:embed="rId39"/>
                    <a:srcRect/>
                    <a:stretch>
                      <a:fillRect/>
                    </a:stretch>
                  </pic:blipFill>
                  <pic:spPr>
                    <a:xfrm>
                      <a:off x="0" y="0"/>
                      <a:ext cx="628650" cy="750570"/>
                    </a:xfrm>
                    <a:prstGeom prst="rect">
                      <a:avLst/>
                    </a:prstGeom>
                    <a:ln/>
                  </pic:spPr>
                </pic:pic>
              </a:graphicData>
            </a:graphic>
          </wp:anchor>
        </w:drawing>
      </w:r>
      <w:r>
        <w:rPr>
          <w:noProof/>
          <w:lang w:val="en-US" w:eastAsia="en-US"/>
        </w:rPr>
        <w:drawing>
          <wp:anchor distT="0" distB="0" distL="114300" distR="114300" simplePos="0" relativeHeight="251659264" behindDoc="0" locked="0" layoutInCell="1" hidden="0" allowOverlap="1">
            <wp:simplePos x="0" y="0"/>
            <wp:positionH relativeFrom="column">
              <wp:posOffset>247650</wp:posOffset>
            </wp:positionH>
            <wp:positionV relativeFrom="paragraph">
              <wp:posOffset>113665</wp:posOffset>
            </wp:positionV>
            <wp:extent cx="663575" cy="863600"/>
            <wp:effectExtent l="0" t="0" r="0" b="0"/>
            <wp:wrapSquare wrapText="bothSides" distT="0" distB="0" distL="114300" distR="114300"/>
            <wp:docPr id="12" name="image1.png" descr="C:\Users\eli\AppData\Local\Microsoft\Windows\INetCache\Content.Word\pesas.png"/>
            <wp:cNvGraphicFramePr/>
            <a:graphic xmlns:a="http://schemas.openxmlformats.org/drawingml/2006/main">
              <a:graphicData uri="http://schemas.openxmlformats.org/drawingml/2006/picture">
                <pic:pic xmlns:pic="http://schemas.openxmlformats.org/drawingml/2006/picture">
                  <pic:nvPicPr>
                    <pic:cNvPr id="0" name="image1.png" descr="C:\Users\eli\AppData\Local\Microsoft\Windows\INetCache\Content.Word\pesas.png"/>
                    <pic:cNvPicPr preferRelativeResize="0"/>
                  </pic:nvPicPr>
                  <pic:blipFill>
                    <a:blip r:embed="rId40"/>
                    <a:srcRect/>
                    <a:stretch>
                      <a:fillRect/>
                    </a:stretch>
                  </pic:blipFill>
                  <pic:spPr>
                    <a:xfrm>
                      <a:off x="0" y="0"/>
                      <a:ext cx="663575" cy="863600"/>
                    </a:xfrm>
                    <a:prstGeom prst="rect">
                      <a:avLst/>
                    </a:prstGeom>
                    <a:ln/>
                  </pic:spPr>
                </pic:pic>
              </a:graphicData>
            </a:graphic>
          </wp:anchor>
        </w:drawing>
      </w:r>
    </w:p>
    <w:p w:rsidR="00C21FCC" w:rsidRDefault="00FF6F52">
      <w:pPr>
        <w:spacing w:line="360" w:lineRule="auto"/>
        <w:ind w:left="720" w:hanging="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DE EL SALVADOR</w:t>
      </w:r>
    </w:p>
    <w:p w:rsidR="00C21FCC" w:rsidRDefault="00FF6F52">
      <w:pPr>
        <w:spacing w:line="360" w:lineRule="auto"/>
        <w:ind w:left="720" w:hanging="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MEDICINA</w:t>
      </w:r>
    </w:p>
    <w:p w:rsidR="00C21FCC" w:rsidRDefault="00FF6F52">
      <w:pPr>
        <w:spacing w:line="360" w:lineRule="auto"/>
        <w:ind w:left="720" w:hanging="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ESCUELA DE CIENCIAS DE LA SALUD</w:t>
      </w:r>
    </w:p>
    <w:p w:rsidR="00C21FCC" w:rsidRDefault="00FF6F52">
      <w:pPr>
        <w:spacing w:line="360" w:lineRule="auto"/>
        <w:ind w:left="720" w:hanging="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LICENCIATURA EN FISIOTERAPIA Y TERAPIA OCUPACIONAL</w:t>
      </w:r>
    </w:p>
    <w:p w:rsidR="00C21FCC" w:rsidRDefault="00FF6F52">
      <w:pPr>
        <w:spacing w:before="100" w:line="360" w:lineRule="auto"/>
        <w:ind w:left="520" w:right="4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FICHA DE DATOS DEL ATLETA</w:t>
      </w:r>
    </w:p>
    <w:p w:rsidR="00C21FCC" w:rsidRDefault="00FF6F52">
      <w:pPr>
        <w:spacing w:before="100" w:line="360"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Objetivo de la ficha: </w:t>
      </w:r>
      <w:r>
        <w:rPr>
          <w:rFonts w:ascii="Times New Roman" w:eastAsia="Times New Roman" w:hAnsi="Times New Roman" w:cs="Times New Roman"/>
          <w:sz w:val="24"/>
          <w:szCs w:val="24"/>
        </w:rPr>
        <w:t>Se utilizará para recolectar datos de identificación, manejo de registros y evaluaciones de Fisioterapia. Documentación confidencial, para uso interno y con fines académicos.</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N°:</w:t>
      </w:r>
      <w:r>
        <w:rPr>
          <w:rFonts w:ascii="Times New Roman" w:eastAsia="Times New Roman" w:hAnsi="Times New Roman" w:cs="Times New Roman"/>
          <w:sz w:val="24"/>
          <w:szCs w:val="24"/>
        </w:rPr>
        <w:t xml:space="preserve"> 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Nombre:</w:t>
      </w:r>
      <w:r>
        <w:rPr>
          <w:rFonts w:ascii="Times New Roman" w:eastAsia="Times New Roman" w:hAnsi="Times New Roman" w:cs="Times New Roman"/>
          <w:sz w:val="24"/>
          <w:szCs w:val="24"/>
        </w:rPr>
        <w:t xml:space="preserve"> _______________________________________________ </w:t>
      </w:r>
      <w:r>
        <w:rPr>
          <w:rFonts w:ascii="Times New Roman" w:eastAsia="Times New Roman" w:hAnsi="Times New Roman" w:cs="Times New Roman"/>
          <w:b/>
          <w:sz w:val="24"/>
          <w:szCs w:val="24"/>
        </w:rPr>
        <w:t>Edad:</w:t>
      </w:r>
      <w:r>
        <w:rPr>
          <w:rFonts w:ascii="Times New Roman" w:eastAsia="Times New Roman" w:hAnsi="Times New Roman" w:cs="Times New Roman"/>
          <w:sz w:val="24"/>
          <w:szCs w:val="24"/>
        </w:rPr>
        <w:t xml:space="preserve"> 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Sexo:</w:t>
      </w:r>
      <w:r>
        <w:rPr>
          <w:rFonts w:ascii="Times New Roman" w:eastAsia="Times New Roman" w:hAnsi="Times New Roman" w:cs="Times New Roman"/>
          <w:sz w:val="24"/>
          <w:szCs w:val="24"/>
        </w:rPr>
        <w:t xml:space="preserve"> __________ </w:t>
      </w:r>
      <w:r>
        <w:rPr>
          <w:rFonts w:ascii="Times New Roman" w:eastAsia="Times New Roman" w:hAnsi="Times New Roman" w:cs="Times New Roman"/>
          <w:b/>
          <w:sz w:val="24"/>
          <w:szCs w:val="24"/>
        </w:rPr>
        <w:t xml:space="preserve">N° de contacto: </w:t>
      </w:r>
      <w:r>
        <w:rPr>
          <w:rFonts w:ascii="Times New Roman" w:eastAsia="Times New Roman" w:hAnsi="Times New Roman" w:cs="Times New Roman"/>
          <w:sz w:val="24"/>
          <w:szCs w:val="24"/>
        </w:rPr>
        <w:t>____________________________________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Deporte y categoría:</w:t>
      </w:r>
      <w:r>
        <w:rPr>
          <w:rFonts w:ascii="Times New Roman" w:eastAsia="Times New Roman" w:hAnsi="Times New Roman" w:cs="Times New Roman"/>
          <w:sz w:val="24"/>
          <w:szCs w:val="24"/>
        </w:rPr>
        <w:t xml:space="preserve"> _______________________________________________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Fecha de ingreso:</w:t>
      </w:r>
      <w:r>
        <w:rPr>
          <w:rFonts w:ascii="Times New Roman" w:eastAsia="Times New Roman" w:hAnsi="Times New Roman" w:cs="Times New Roman"/>
          <w:sz w:val="24"/>
          <w:szCs w:val="24"/>
        </w:rPr>
        <w:t xml:space="preserve"> _____________ </w:t>
      </w:r>
      <w:r>
        <w:rPr>
          <w:rFonts w:ascii="Times New Roman" w:eastAsia="Times New Roman" w:hAnsi="Times New Roman" w:cs="Times New Roman"/>
          <w:b/>
          <w:sz w:val="24"/>
          <w:szCs w:val="24"/>
        </w:rPr>
        <w:t>Escolaridad:</w:t>
      </w:r>
      <w:r>
        <w:rPr>
          <w:rFonts w:ascii="Times New Roman" w:eastAsia="Times New Roman" w:hAnsi="Times New Roman" w:cs="Times New Roman"/>
          <w:sz w:val="24"/>
          <w:szCs w:val="24"/>
        </w:rPr>
        <w:t xml:space="preserve"> 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Ocupación:</w:t>
      </w:r>
      <w:r>
        <w:rPr>
          <w:rFonts w:ascii="Times New Roman" w:eastAsia="Times New Roman" w:hAnsi="Times New Roman" w:cs="Times New Roman"/>
          <w:sz w:val="24"/>
          <w:szCs w:val="24"/>
        </w:rPr>
        <w:t xml:space="preserve"> _______________________________________________________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Patologías asociadas:</w:t>
      </w:r>
      <w:r>
        <w:rPr>
          <w:rFonts w:ascii="Times New Roman" w:eastAsia="Times New Roman" w:hAnsi="Times New Roman" w:cs="Times New Roman"/>
          <w:sz w:val="24"/>
          <w:szCs w:val="24"/>
        </w:rPr>
        <w:t xml:space="preserve"> _______________________________________________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Medicamentos:</w:t>
      </w:r>
      <w:r>
        <w:rPr>
          <w:rFonts w:ascii="Times New Roman" w:eastAsia="Times New Roman" w:hAnsi="Times New Roman" w:cs="Times New Roman"/>
          <w:sz w:val="24"/>
          <w:szCs w:val="24"/>
        </w:rPr>
        <w:t xml:space="preserve"> ____________________________________________________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Alergias:</w:t>
      </w:r>
      <w:r>
        <w:rPr>
          <w:rFonts w:ascii="Times New Roman" w:eastAsia="Times New Roman" w:hAnsi="Times New Roman" w:cs="Times New Roman"/>
          <w:sz w:val="24"/>
          <w:szCs w:val="24"/>
        </w:rPr>
        <w:t xml:space="preserve"> _________________________________________________________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Lesión más frecuente:</w:t>
      </w:r>
      <w:r>
        <w:rPr>
          <w:rFonts w:ascii="Times New Roman" w:eastAsia="Times New Roman" w:hAnsi="Times New Roman" w:cs="Times New Roman"/>
          <w:sz w:val="24"/>
          <w:szCs w:val="24"/>
        </w:rPr>
        <w:t xml:space="preserve"> ______________________________________________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Condición de discapacidad:</w:t>
      </w:r>
      <w:r>
        <w:rPr>
          <w:rFonts w:ascii="Times New Roman" w:eastAsia="Times New Roman" w:hAnsi="Times New Roman" w:cs="Times New Roman"/>
          <w:sz w:val="24"/>
          <w:szCs w:val="24"/>
        </w:rPr>
        <w:t xml:space="preserve"> _________________________________________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En caso de emergencia llamar a</w:t>
      </w:r>
      <w:r>
        <w:rPr>
          <w:rFonts w:ascii="Times New Roman" w:eastAsia="Times New Roman" w:hAnsi="Times New Roman" w:cs="Times New Roman"/>
          <w:sz w:val="24"/>
          <w:szCs w:val="24"/>
        </w:rPr>
        <w:t>: ______________________________________</w:t>
      </w:r>
    </w:p>
    <w:p w:rsidR="00C21FCC" w:rsidRDefault="00FF6F52">
      <w:pPr>
        <w:spacing w:before="100" w:line="276" w:lineRule="auto"/>
        <w:ind w:left="520" w:right="460"/>
        <w:jc w:val="both"/>
        <w:rPr>
          <w:rFonts w:ascii="Times New Roman" w:eastAsia="Times New Roman" w:hAnsi="Times New Roman" w:cs="Times New Roman"/>
          <w:sz w:val="24"/>
          <w:szCs w:val="24"/>
        </w:rPr>
        <w:sectPr w:rsidR="00C21FCC">
          <w:pgSz w:w="12240" w:h="15840"/>
          <w:pgMar w:top="1985" w:right="1418" w:bottom="1418" w:left="1985" w:header="720" w:footer="720" w:gutter="0"/>
          <w:cols w:space="720"/>
        </w:sectPr>
      </w:pPr>
      <w:r>
        <w:rPr>
          <w:rFonts w:ascii="Times New Roman" w:eastAsia="Times New Roman" w:hAnsi="Times New Roman" w:cs="Times New Roman"/>
          <w:b/>
          <w:sz w:val="24"/>
          <w:szCs w:val="24"/>
        </w:rPr>
        <w:t>Información extra:</w:t>
      </w:r>
      <w:r>
        <w:rPr>
          <w:rFonts w:ascii="Times New Roman" w:eastAsia="Times New Roman" w:hAnsi="Times New Roman" w:cs="Times New Roman"/>
          <w:sz w:val="24"/>
          <w:szCs w:val="24"/>
        </w:rPr>
        <w:t xml:space="preserve"> ________________________________________________</w:t>
      </w:r>
    </w:p>
    <w:p w:rsidR="00C21FCC" w:rsidRDefault="00FF6F52">
      <w:pPr>
        <w:numPr>
          <w:ilvl w:val="0"/>
          <w:numId w:val="9"/>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b/>
          <w:color w:val="000000"/>
          <w:sz w:val="24"/>
          <w:szCs w:val="24"/>
        </w:rPr>
        <w:lastRenderedPageBreak/>
        <w:t>ANEXO 2:</w:t>
      </w:r>
      <w:r>
        <w:rPr>
          <w:rFonts w:ascii="Times New Roman" w:eastAsia="Times New Roman" w:hAnsi="Times New Roman" w:cs="Times New Roman"/>
          <w:color w:val="000000"/>
          <w:sz w:val="24"/>
          <w:szCs w:val="24"/>
        </w:rPr>
        <w:t xml:space="preserve"> LISTA DE ASISTENCIA DIARIA</w:t>
      </w:r>
    </w:p>
    <w:p w:rsidR="00C21FCC" w:rsidRDefault="00FF6F52">
      <w:pPr>
        <w:spacing w:line="360" w:lineRule="auto"/>
        <w:ind w:left="720" w:hanging="360"/>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UNIVERSIDAD DE EL SALVADOR</w:t>
      </w:r>
      <w:r>
        <w:rPr>
          <w:noProof/>
          <w:lang w:val="en-US" w:eastAsia="en-US"/>
        </w:rPr>
        <w:drawing>
          <wp:anchor distT="0" distB="0" distL="114300" distR="114300" simplePos="0" relativeHeight="251660288" behindDoc="0" locked="0" layoutInCell="1" hidden="0" allowOverlap="1">
            <wp:simplePos x="0" y="0"/>
            <wp:positionH relativeFrom="column">
              <wp:posOffset>5</wp:posOffset>
            </wp:positionH>
            <wp:positionV relativeFrom="paragraph">
              <wp:posOffset>142240</wp:posOffset>
            </wp:positionV>
            <wp:extent cx="663575" cy="863600"/>
            <wp:effectExtent l="0" t="0" r="0" b="0"/>
            <wp:wrapSquare wrapText="bothSides" distT="0" distB="0" distL="114300" distR="114300"/>
            <wp:docPr id="3" name="image1.png" descr="C:\Users\eli\AppData\Local\Microsoft\Windows\INetCache\Content.Word\pesas.png"/>
            <wp:cNvGraphicFramePr/>
            <a:graphic xmlns:a="http://schemas.openxmlformats.org/drawingml/2006/main">
              <a:graphicData uri="http://schemas.openxmlformats.org/drawingml/2006/picture">
                <pic:pic xmlns:pic="http://schemas.openxmlformats.org/drawingml/2006/picture">
                  <pic:nvPicPr>
                    <pic:cNvPr id="0" name="image1.png" descr="C:\Users\eli\AppData\Local\Microsoft\Windows\INetCache\Content.Word\pesas.png"/>
                    <pic:cNvPicPr preferRelativeResize="0"/>
                  </pic:nvPicPr>
                  <pic:blipFill>
                    <a:blip r:embed="rId40"/>
                    <a:srcRect/>
                    <a:stretch>
                      <a:fillRect/>
                    </a:stretch>
                  </pic:blipFill>
                  <pic:spPr>
                    <a:xfrm>
                      <a:off x="0" y="0"/>
                      <a:ext cx="663575" cy="863600"/>
                    </a:xfrm>
                    <a:prstGeom prst="rect">
                      <a:avLst/>
                    </a:prstGeom>
                    <a:ln/>
                  </pic:spPr>
                </pic:pic>
              </a:graphicData>
            </a:graphic>
          </wp:anchor>
        </w:drawing>
      </w:r>
      <w:r>
        <w:rPr>
          <w:noProof/>
          <w:lang w:val="en-US" w:eastAsia="en-US"/>
        </w:rPr>
        <w:drawing>
          <wp:anchor distT="0" distB="0" distL="114300" distR="114300" simplePos="0" relativeHeight="251661312" behindDoc="0" locked="0" layoutInCell="1" hidden="0" allowOverlap="1">
            <wp:simplePos x="0" y="0"/>
            <wp:positionH relativeFrom="column">
              <wp:posOffset>7562850</wp:posOffset>
            </wp:positionH>
            <wp:positionV relativeFrom="paragraph">
              <wp:posOffset>193675</wp:posOffset>
            </wp:positionV>
            <wp:extent cx="628650" cy="750570"/>
            <wp:effectExtent l="0" t="0" r="0" b="0"/>
            <wp:wrapSquare wrapText="bothSides" distT="0" distB="0" distL="114300" distR="114300"/>
            <wp:docPr id="2" name="image2.png" descr="https://lh5.googleusercontent.com/LsLDDAQX74qAer2sB-UNoY9aCW5kNEf9bDfac9_EJxlItnrf95vCB1mRVx08Ix0B52cXY-AsqcEWBC72sd9Pdfze6dHQH74pH4BDDe662W8SCCqIuFWiYLvBKulzznmoJn0UTd39"/>
            <wp:cNvGraphicFramePr/>
            <a:graphic xmlns:a="http://schemas.openxmlformats.org/drawingml/2006/main">
              <a:graphicData uri="http://schemas.openxmlformats.org/drawingml/2006/picture">
                <pic:pic xmlns:pic="http://schemas.openxmlformats.org/drawingml/2006/picture">
                  <pic:nvPicPr>
                    <pic:cNvPr id="0" name="image2.png" descr="https://lh5.googleusercontent.com/LsLDDAQX74qAer2sB-UNoY9aCW5kNEf9bDfac9_EJxlItnrf95vCB1mRVx08Ix0B52cXY-AsqcEWBC72sd9Pdfze6dHQH74pH4BDDe662W8SCCqIuFWiYLvBKulzznmoJn0UTd39"/>
                    <pic:cNvPicPr preferRelativeResize="0"/>
                  </pic:nvPicPr>
                  <pic:blipFill>
                    <a:blip r:embed="rId39"/>
                    <a:srcRect/>
                    <a:stretch>
                      <a:fillRect/>
                    </a:stretch>
                  </pic:blipFill>
                  <pic:spPr>
                    <a:xfrm>
                      <a:off x="0" y="0"/>
                      <a:ext cx="628650" cy="750570"/>
                    </a:xfrm>
                    <a:prstGeom prst="rect">
                      <a:avLst/>
                    </a:prstGeom>
                    <a:ln/>
                  </pic:spPr>
                </pic:pic>
              </a:graphicData>
            </a:graphic>
          </wp:anchor>
        </w:drawing>
      </w:r>
    </w:p>
    <w:p w:rsidR="00C21FCC" w:rsidRDefault="00FF6F52">
      <w:pPr>
        <w:spacing w:line="360" w:lineRule="auto"/>
        <w:ind w:left="720" w:hanging="360"/>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FACULTAD DE MEDICINA </w:t>
      </w:r>
    </w:p>
    <w:p w:rsidR="00C21FCC" w:rsidRDefault="00FF6F52">
      <w:pPr>
        <w:spacing w:line="360" w:lineRule="auto"/>
        <w:ind w:left="720" w:hanging="360"/>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ESCUELA DE CIENCIAS DE LA SALUD</w:t>
      </w:r>
    </w:p>
    <w:p w:rsidR="00C21FCC" w:rsidRDefault="00FF6F52">
      <w:pPr>
        <w:spacing w:line="360" w:lineRule="auto"/>
        <w:ind w:left="720" w:hanging="360"/>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LICENCIATURA EN FISIOTERAPIA Y TERAPIA OCUPACIONAL</w:t>
      </w:r>
    </w:p>
    <w:p w:rsidR="00C21FCC" w:rsidRDefault="00FF6F52">
      <w:pPr>
        <w:spacing w:line="360" w:lineRule="auto"/>
        <w:ind w:left="720" w:hanging="36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LISTA DE ASISTENCIA DIARIA</w:t>
      </w:r>
    </w:p>
    <w:p w:rsidR="00C21FCC" w:rsidRDefault="00FF6F52">
      <w:pPr>
        <w:spacing w:line="36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Fecha: ____________________________________</w:t>
      </w:r>
    </w:p>
    <w:tbl>
      <w:tblPr>
        <w:tblStyle w:val="a6"/>
        <w:tblW w:w="1303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00"/>
        <w:gridCol w:w="5502"/>
        <w:gridCol w:w="1276"/>
        <w:gridCol w:w="3402"/>
        <w:gridCol w:w="2551"/>
      </w:tblGrid>
      <w:tr w:rsidR="00C21FCC">
        <w:trPr>
          <w:trHeight w:val="585"/>
        </w:trPr>
        <w:tc>
          <w:tcPr>
            <w:tcW w:w="300"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N°</w:t>
            </w:r>
          </w:p>
        </w:tc>
        <w:tc>
          <w:tcPr>
            <w:tcW w:w="550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NOMBRE</w:t>
            </w:r>
          </w:p>
        </w:tc>
        <w:tc>
          <w:tcPr>
            <w:tcW w:w="127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EDAD</w:t>
            </w:r>
          </w:p>
        </w:tc>
        <w:tc>
          <w:tcPr>
            <w:tcW w:w="340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DIAGNÓSTICO O TRAUMATISMO</w:t>
            </w:r>
          </w:p>
        </w:tc>
        <w:tc>
          <w:tcPr>
            <w:tcW w:w="255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FISIOTERAPEUTA</w:t>
            </w:r>
          </w:p>
        </w:tc>
      </w:tr>
      <w:tr w:rsidR="00C21FCC">
        <w:trPr>
          <w:trHeight w:val="585"/>
        </w:trPr>
        <w:tc>
          <w:tcPr>
            <w:tcW w:w="300" w:type="dxa"/>
            <w:tcBorders>
              <w:top w:val="nil"/>
              <w:left w:val="single" w:sz="8" w:space="0" w:color="000000"/>
              <w:bottom w:val="single" w:sz="8" w:space="0" w:color="000000"/>
              <w:right w:val="single" w:sz="8" w:space="0" w:color="000000"/>
            </w:tcBorders>
            <w:tcMar>
              <w:top w:w="20" w:type="dxa"/>
              <w:left w:w="20" w:type="dxa"/>
              <w:bottom w:w="20" w:type="dxa"/>
              <w:right w:w="2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1</w:t>
            </w:r>
          </w:p>
        </w:tc>
        <w:tc>
          <w:tcPr>
            <w:tcW w:w="55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spacing w:line="360" w:lineRule="auto"/>
              <w:jc w:val="both"/>
              <w:rPr>
                <w:sz w:val="18"/>
                <w:szCs w:val="18"/>
              </w:rPr>
            </w:pPr>
          </w:p>
        </w:tc>
        <w:tc>
          <w:tcPr>
            <w:tcW w:w="1276"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2551"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r>
      <w:tr w:rsidR="00C21FCC">
        <w:trPr>
          <w:trHeight w:val="585"/>
        </w:trPr>
        <w:tc>
          <w:tcPr>
            <w:tcW w:w="300" w:type="dxa"/>
            <w:tcBorders>
              <w:top w:val="nil"/>
              <w:left w:val="single" w:sz="8" w:space="0" w:color="000000"/>
              <w:bottom w:val="single" w:sz="8" w:space="0" w:color="000000"/>
              <w:right w:val="single" w:sz="8" w:space="0" w:color="000000"/>
            </w:tcBorders>
            <w:tcMar>
              <w:top w:w="20" w:type="dxa"/>
              <w:left w:w="20" w:type="dxa"/>
              <w:bottom w:w="20" w:type="dxa"/>
              <w:right w:w="2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2</w:t>
            </w:r>
          </w:p>
        </w:tc>
        <w:tc>
          <w:tcPr>
            <w:tcW w:w="55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spacing w:line="360" w:lineRule="auto"/>
              <w:jc w:val="both"/>
              <w:rPr>
                <w:sz w:val="18"/>
                <w:szCs w:val="18"/>
              </w:rPr>
            </w:pPr>
          </w:p>
        </w:tc>
        <w:tc>
          <w:tcPr>
            <w:tcW w:w="1276"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2551"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r>
      <w:tr w:rsidR="00C21FCC">
        <w:trPr>
          <w:trHeight w:val="585"/>
        </w:trPr>
        <w:tc>
          <w:tcPr>
            <w:tcW w:w="300" w:type="dxa"/>
            <w:tcBorders>
              <w:top w:val="nil"/>
              <w:left w:val="single" w:sz="8" w:space="0" w:color="000000"/>
              <w:bottom w:val="single" w:sz="8" w:space="0" w:color="000000"/>
              <w:right w:val="single" w:sz="8" w:space="0" w:color="000000"/>
            </w:tcBorders>
            <w:tcMar>
              <w:top w:w="20" w:type="dxa"/>
              <w:left w:w="20" w:type="dxa"/>
              <w:bottom w:w="20" w:type="dxa"/>
              <w:right w:w="2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3</w:t>
            </w:r>
          </w:p>
        </w:tc>
        <w:tc>
          <w:tcPr>
            <w:tcW w:w="55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spacing w:line="360" w:lineRule="auto"/>
              <w:jc w:val="both"/>
              <w:rPr>
                <w:sz w:val="18"/>
                <w:szCs w:val="18"/>
              </w:rPr>
            </w:pPr>
          </w:p>
        </w:tc>
        <w:tc>
          <w:tcPr>
            <w:tcW w:w="1276"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2551"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r>
      <w:tr w:rsidR="00C21FCC">
        <w:trPr>
          <w:trHeight w:val="585"/>
        </w:trPr>
        <w:tc>
          <w:tcPr>
            <w:tcW w:w="300" w:type="dxa"/>
            <w:tcBorders>
              <w:top w:val="nil"/>
              <w:left w:val="single" w:sz="8" w:space="0" w:color="000000"/>
              <w:bottom w:val="single" w:sz="8" w:space="0" w:color="000000"/>
              <w:right w:val="single" w:sz="8" w:space="0" w:color="000000"/>
            </w:tcBorders>
            <w:tcMar>
              <w:top w:w="20" w:type="dxa"/>
              <w:left w:w="20" w:type="dxa"/>
              <w:bottom w:w="20" w:type="dxa"/>
              <w:right w:w="2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4</w:t>
            </w:r>
          </w:p>
        </w:tc>
        <w:tc>
          <w:tcPr>
            <w:tcW w:w="55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spacing w:line="360" w:lineRule="auto"/>
              <w:jc w:val="both"/>
              <w:rPr>
                <w:sz w:val="18"/>
                <w:szCs w:val="18"/>
              </w:rPr>
            </w:pPr>
          </w:p>
        </w:tc>
        <w:tc>
          <w:tcPr>
            <w:tcW w:w="1276"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2551"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r>
      <w:tr w:rsidR="00C21FCC">
        <w:trPr>
          <w:trHeight w:val="585"/>
        </w:trPr>
        <w:tc>
          <w:tcPr>
            <w:tcW w:w="300" w:type="dxa"/>
            <w:tcBorders>
              <w:top w:val="nil"/>
              <w:left w:val="single" w:sz="8" w:space="0" w:color="000000"/>
              <w:bottom w:val="single" w:sz="8" w:space="0" w:color="000000"/>
              <w:right w:val="single" w:sz="8" w:space="0" w:color="000000"/>
            </w:tcBorders>
            <w:tcMar>
              <w:top w:w="20" w:type="dxa"/>
              <w:left w:w="20" w:type="dxa"/>
              <w:bottom w:w="20" w:type="dxa"/>
              <w:right w:w="20" w:type="dxa"/>
            </w:tcMar>
          </w:tcPr>
          <w:p w:rsidR="00C21FCC" w:rsidRDefault="00FF6F52">
            <w:pPr>
              <w:spacing w:before="240"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5</w:t>
            </w:r>
          </w:p>
        </w:tc>
        <w:tc>
          <w:tcPr>
            <w:tcW w:w="55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spacing w:line="360" w:lineRule="auto"/>
              <w:jc w:val="both"/>
              <w:rPr>
                <w:sz w:val="18"/>
                <w:szCs w:val="18"/>
              </w:rPr>
            </w:pPr>
          </w:p>
        </w:tc>
        <w:tc>
          <w:tcPr>
            <w:tcW w:w="1276"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c>
          <w:tcPr>
            <w:tcW w:w="2551" w:type="dxa"/>
            <w:tcBorders>
              <w:top w:val="nil"/>
              <w:left w:val="nil"/>
              <w:bottom w:val="single" w:sz="8" w:space="0" w:color="000000"/>
              <w:right w:val="single" w:sz="8" w:space="0" w:color="000000"/>
            </w:tcBorders>
            <w:tcMar>
              <w:top w:w="100" w:type="dxa"/>
              <w:left w:w="100" w:type="dxa"/>
              <w:bottom w:w="100" w:type="dxa"/>
              <w:right w:w="100" w:type="dxa"/>
            </w:tcMar>
          </w:tcPr>
          <w:p w:rsidR="00C21FCC" w:rsidRDefault="00C21FCC">
            <w:pPr>
              <w:pBdr>
                <w:top w:val="nil"/>
                <w:left w:val="nil"/>
                <w:bottom w:val="nil"/>
                <w:right w:val="nil"/>
                <w:between w:val="nil"/>
              </w:pBdr>
              <w:spacing w:line="360" w:lineRule="auto"/>
              <w:rPr>
                <w:sz w:val="18"/>
                <w:szCs w:val="18"/>
              </w:rPr>
            </w:pPr>
          </w:p>
        </w:tc>
      </w:tr>
    </w:tbl>
    <w:p w:rsidR="00C21FCC" w:rsidRDefault="00C21FCC">
      <w:pPr>
        <w:spacing w:line="360" w:lineRule="auto"/>
        <w:ind w:left="720" w:hanging="360"/>
        <w:jc w:val="center"/>
        <w:rPr>
          <w:rFonts w:ascii="Times New Roman" w:eastAsia="Times New Roman" w:hAnsi="Times New Roman" w:cs="Times New Roman"/>
          <w:sz w:val="18"/>
          <w:szCs w:val="18"/>
        </w:rPr>
        <w:sectPr w:rsidR="00C21FCC">
          <w:pgSz w:w="15840" w:h="12240" w:orient="landscape"/>
          <w:pgMar w:top="1418" w:right="1418" w:bottom="1985" w:left="1985" w:header="720" w:footer="720" w:gutter="0"/>
          <w:cols w:space="720"/>
        </w:sectPr>
      </w:pPr>
    </w:p>
    <w:p w:rsidR="00C21FCC" w:rsidRDefault="00FF6F52">
      <w:pPr>
        <w:numPr>
          <w:ilvl w:val="0"/>
          <w:numId w:val="9"/>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b/>
          <w:color w:val="000000"/>
          <w:sz w:val="24"/>
          <w:szCs w:val="24"/>
        </w:rPr>
        <w:lastRenderedPageBreak/>
        <w:t>ANEXO 3:</w:t>
      </w:r>
      <w:r>
        <w:rPr>
          <w:rFonts w:ascii="Times New Roman" w:eastAsia="Times New Roman" w:hAnsi="Times New Roman" w:cs="Times New Roman"/>
          <w:color w:val="000000"/>
          <w:sz w:val="24"/>
          <w:szCs w:val="24"/>
        </w:rPr>
        <w:t xml:space="preserve"> FICHA DE EVALUACIÓN DE FISIOTERAPIA</w:t>
      </w:r>
    </w:p>
    <w:p w:rsidR="00C21FCC" w:rsidRDefault="00FF6F52">
      <w:pPr>
        <w:spacing w:line="360" w:lineRule="auto"/>
        <w:ind w:left="720" w:hanging="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UNIVERSIDAD DE EL SALVADOR </w:t>
      </w:r>
      <w:r>
        <w:rPr>
          <w:noProof/>
          <w:lang w:val="en-US" w:eastAsia="en-US"/>
        </w:rPr>
        <w:drawing>
          <wp:anchor distT="0" distB="0" distL="114300" distR="114300" simplePos="0" relativeHeight="251662336" behindDoc="0" locked="0" layoutInCell="1" hidden="0" allowOverlap="1">
            <wp:simplePos x="0" y="0"/>
            <wp:positionH relativeFrom="column">
              <wp:posOffset>4982845</wp:posOffset>
            </wp:positionH>
            <wp:positionV relativeFrom="paragraph">
              <wp:posOffset>8890</wp:posOffset>
            </wp:positionV>
            <wp:extent cx="628650" cy="750570"/>
            <wp:effectExtent l="0" t="0" r="0" b="0"/>
            <wp:wrapSquare wrapText="bothSides" distT="0" distB="0" distL="114300" distR="114300"/>
            <wp:docPr id="7" name="image2.png" descr="https://lh5.googleusercontent.com/LsLDDAQX74qAer2sB-UNoY9aCW5kNEf9bDfac9_EJxlItnrf95vCB1mRVx08Ix0B52cXY-AsqcEWBC72sd9Pdfze6dHQH74pH4BDDe662W8SCCqIuFWiYLvBKulzznmoJn0UTd39"/>
            <wp:cNvGraphicFramePr/>
            <a:graphic xmlns:a="http://schemas.openxmlformats.org/drawingml/2006/main">
              <a:graphicData uri="http://schemas.openxmlformats.org/drawingml/2006/picture">
                <pic:pic xmlns:pic="http://schemas.openxmlformats.org/drawingml/2006/picture">
                  <pic:nvPicPr>
                    <pic:cNvPr id="0" name="image2.png" descr="https://lh5.googleusercontent.com/LsLDDAQX74qAer2sB-UNoY9aCW5kNEf9bDfac9_EJxlItnrf95vCB1mRVx08Ix0B52cXY-AsqcEWBC72sd9Pdfze6dHQH74pH4BDDe662W8SCCqIuFWiYLvBKulzznmoJn0UTd39"/>
                    <pic:cNvPicPr preferRelativeResize="0"/>
                  </pic:nvPicPr>
                  <pic:blipFill>
                    <a:blip r:embed="rId39"/>
                    <a:srcRect/>
                    <a:stretch>
                      <a:fillRect/>
                    </a:stretch>
                  </pic:blipFill>
                  <pic:spPr>
                    <a:xfrm>
                      <a:off x="0" y="0"/>
                      <a:ext cx="628650" cy="750570"/>
                    </a:xfrm>
                    <a:prstGeom prst="rect">
                      <a:avLst/>
                    </a:prstGeom>
                    <a:ln/>
                  </pic:spPr>
                </pic:pic>
              </a:graphicData>
            </a:graphic>
          </wp:anchor>
        </w:drawing>
      </w:r>
      <w:r>
        <w:rPr>
          <w:noProof/>
          <w:lang w:val="en-US" w:eastAsia="en-US"/>
        </w:rPr>
        <w:drawing>
          <wp:anchor distT="0" distB="0" distL="114300" distR="114300" simplePos="0" relativeHeight="251663360" behindDoc="0" locked="0" layoutInCell="1" hidden="0" allowOverlap="1">
            <wp:simplePos x="0" y="0"/>
            <wp:positionH relativeFrom="column">
              <wp:posOffset>5</wp:posOffset>
            </wp:positionH>
            <wp:positionV relativeFrom="paragraph">
              <wp:posOffset>8890</wp:posOffset>
            </wp:positionV>
            <wp:extent cx="663575" cy="863600"/>
            <wp:effectExtent l="0" t="0" r="0" b="0"/>
            <wp:wrapSquare wrapText="bothSides" distT="0" distB="0" distL="114300" distR="114300"/>
            <wp:docPr id="5" name="image1.png" descr="C:\Users\eli\AppData\Local\Microsoft\Windows\INetCache\Content.Word\pesas.png"/>
            <wp:cNvGraphicFramePr/>
            <a:graphic xmlns:a="http://schemas.openxmlformats.org/drawingml/2006/main">
              <a:graphicData uri="http://schemas.openxmlformats.org/drawingml/2006/picture">
                <pic:pic xmlns:pic="http://schemas.openxmlformats.org/drawingml/2006/picture">
                  <pic:nvPicPr>
                    <pic:cNvPr id="0" name="image1.png" descr="C:\Users\eli\AppData\Local\Microsoft\Windows\INetCache\Content.Word\pesas.png"/>
                    <pic:cNvPicPr preferRelativeResize="0"/>
                  </pic:nvPicPr>
                  <pic:blipFill>
                    <a:blip r:embed="rId40"/>
                    <a:srcRect/>
                    <a:stretch>
                      <a:fillRect/>
                    </a:stretch>
                  </pic:blipFill>
                  <pic:spPr>
                    <a:xfrm>
                      <a:off x="0" y="0"/>
                      <a:ext cx="663575" cy="863600"/>
                    </a:xfrm>
                    <a:prstGeom prst="rect">
                      <a:avLst/>
                    </a:prstGeom>
                    <a:ln/>
                  </pic:spPr>
                </pic:pic>
              </a:graphicData>
            </a:graphic>
          </wp:anchor>
        </w:drawing>
      </w:r>
    </w:p>
    <w:p w:rsidR="00C21FCC" w:rsidRDefault="00FF6F52">
      <w:pPr>
        <w:spacing w:line="360" w:lineRule="auto"/>
        <w:ind w:left="720" w:hanging="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MEDICINA</w:t>
      </w:r>
    </w:p>
    <w:p w:rsidR="00C21FCC" w:rsidRDefault="00FF6F52">
      <w:pPr>
        <w:spacing w:line="360" w:lineRule="auto"/>
        <w:ind w:left="720" w:hanging="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ESCUELA DE CIENCIAS DE LA SALUD</w:t>
      </w:r>
    </w:p>
    <w:p w:rsidR="00C21FCC" w:rsidRDefault="00FF6F52">
      <w:pPr>
        <w:spacing w:line="360" w:lineRule="auto"/>
        <w:ind w:left="720" w:hanging="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LICENCIATURA EN FISIOTERAPIA Y TERAPIA OCUPACIONAL</w:t>
      </w:r>
    </w:p>
    <w:p w:rsidR="00C21FCC" w:rsidRDefault="00C21FCC">
      <w:pPr>
        <w:spacing w:line="360" w:lineRule="auto"/>
        <w:ind w:left="720" w:hanging="360"/>
        <w:jc w:val="center"/>
        <w:rPr>
          <w:rFonts w:ascii="Times New Roman" w:eastAsia="Times New Roman" w:hAnsi="Times New Roman" w:cs="Times New Roman"/>
          <w:b/>
          <w:sz w:val="28"/>
          <w:szCs w:val="28"/>
        </w:rPr>
      </w:pPr>
    </w:p>
    <w:p w:rsidR="00C21FCC" w:rsidRDefault="00FF6F52">
      <w:pPr>
        <w:spacing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FICHA DE EVALUACIÓN DE FISIOTERAPIA</w:t>
      </w:r>
    </w:p>
    <w:p w:rsidR="00C21FCC" w:rsidRDefault="00FF6F52">
      <w:pPr>
        <w:spacing w:after="24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Expediente: ____________________</w:t>
      </w:r>
    </w:p>
    <w:p w:rsidR="00C21FCC" w:rsidRDefault="00FF6F52">
      <w:pPr>
        <w:spacing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DATOS GENERALES</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Nombre: _________________________________________________ Edad: 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Sexo: _________________ Dominancia: ________________________________________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Escolaridad: _______________________ Ocupación: 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Dirección: ________________________________________________________________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Municipio: _____________________ Departamento: 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Tiempo de estar en la federación: _______________________________________________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Categoría de competencia: ___________________________________________________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Diagnóstico: _______________________________________________________________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Tiempo de evolución: _______________________________________________________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¿Padece alguna enfermedad diagnosticada? ______________________________________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Fecha de evaluación: ________________________________________________________</w:t>
      </w:r>
    </w:p>
    <w:p w:rsidR="00C21FCC" w:rsidRDefault="00FF6F52">
      <w:pPr>
        <w:spacing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HISTORIA CLÍNICA </w:t>
      </w:r>
      <w:r>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21FCC" w:rsidRDefault="00FF6F52">
      <w:pPr>
        <w:spacing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EVALUACIÓN FÍSICA</w:t>
      </w:r>
    </w:p>
    <w:p w:rsidR="00C21FCC" w:rsidRDefault="00FF6F52">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Evaluación cutánea: _________________________________________________________________________</w:t>
      </w:r>
    </w:p>
    <w:p w:rsidR="00C21FCC" w:rsidRDefault="00FF6F52">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Evaluación trófica: _________________________________________________________________________</w:t>
      </w:r>
    </w:p>
    <w:p w:rsidR="00C21FCC" w:rsidRDefault="00FF6F52">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Evaluación sensitiva: _________________________________________________________________________</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Dolor: _________________________________________________________________________</w:t>
      </w:r>
    </w:p>
    <w:p w:rsidR="00C21FCC" w:rsidRDefault="00FF6F52">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Pruebas específicas:</w:t>
      </w:r>
    </w:p>
    <w:p w:rsidR="00C21FCC" w:rsidRDefault="00FF6F52">
      <w:pPr>
        <w:numPr>
          <w:ilvl w:val="0"/>
          <w:numId w:val="11"/>
        </w:numPr>
        <w:spacing w:after="0" w:line="360" w:lineRule="auto"/>
        <w:jc w:val="both"/>
      </w:pPr>
      <w:r>
        <w:rPr>
          <w:rFonts w:ascii="Times New Roman" w:eastAsia="Times New Roman" w:hAnsi="Times New Roman" w:cs="Times New Roman"/>
          <w:sz w:val="24"/>
          <w:szCs w:val="24"/>
        </w:rPr>
        <w:t xml:space="preserve">Test Muscular </w:t>
      </w:r>
    </w:p>
    <w:p w:rsidR="00C21FCC" w:rsidRDefault="00FF6F52">
      <w:pPr>
        <w:numPr>
          <w:ilvl w:val="0"/>
          <w:numId w:val="11"/>
        </w:numPr>
        <w:spacing w:after="0" w:line="360" w:lineRule="auto"/>
        <w:jc w:val="both"/>
      </w:pPr>
      <w:r>
        <w:rPr>
          <w:rFonts w:ascii="Times New Roman" w:eastAsia="Times New Roman" w:hAnsi="Times New Roman" w:cs="Times New Roman"/>
          <w:sz w:val="24"/>
          <w:szCs w:val="24"/>
        </w:rPr>
        <w:t xml:space="preserve">Test Articular </w:t>
      </w:r>
    </w:p>
    <w:p w:rsidR="00C21FCC" w:rsidRDefault="00FF6F52">
      <w:pPr>
        <w:numPr>
          <w:ilvl w:val="0"/>
          <w:numId w:val="11"/>
        </w:numPr>
        <w:spacing w:after="240" w:line="360" w:lineRule="auto"/>
        <w:jc w:val="both"/>
      </w:pPr>
      <w:r>
        <w:rPr>
          <w:rFonts w:ascii="Times New Roman" w:eastAsia="Times New Roman" w:hAnsi="Times New Roman" w:cs="Times New Roman"/>
          <w:sz w:val="24"/>
          <w:szCs w:val="24"/>
        </w:rPr>
        <w:t>Test Postural</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OBSERVACIONES </w:t>
      </w:r>
      <w:r>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br w:type="page"/>
      </w:r>
    </w:p>
    <w:p w:rsidR="00C21FCC" w:rsidRDefault="00FF6F52">
      <w:pPr>
        <w:spacing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OBJETIVOS</w:t>
      </w:r>
    </w:p>
    <w:p w:rsidR="00C21FCC" w:rsidRDefault="00FF6F52">
      <w:pPr>
        <w:spacing w:after="240" w:line="360" w:lineRule="auto"/>
        <w:ind w:left="108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14"/>
          <w:szCs w:val="14"/>
        </w:rPr>
        <w:tab/>
      </w:r>
      <w:r>
        <w:rPr>
          <w:rFonts w:ascii="Times New Roman" w:eastAsia="Times New Roman" w:hAnsi="Times New Roman" w:cs="Times New Roman"/>
          <w:sz w:val="24"/>
          <w:szCs w:val="24"/>
        </w:rPr>
        <w:t>________________________________________________________________</w:t>
      </w:r>
    </w:p>
    <w:p w:rsidR="00C21FCC" w:rsidRDefault="00FF6F52">
      <w:pPr>
        <w:spacing w:after="240" w:line="360" w:lineRule="auto"/>
        <w:ind w:left="108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sz w:val="14"/>
          <w:szCs w:val="14"/>
        </w:rPr>
        <w:tab/>
      </w:r>
      <w:r>
        <w:rPr>
          <w:rFonts w:ascii="Times New Roman" w:eastAsia="Times New Roman" w:hAnsi="Times New Roman" w:cs="Times New Roman"/>
          <w:sz w:val="24"/>
          <w:szCs w:val="24"/>
        </w:rPr>
        <w:t>________________________________________________________________</w:t>
      </w:r>
    </w:p>
    <w:p w:rsidR="00C21FCC" w:rsidRDefault="00FF6F52">
      <w:pPr>
        <w:spacing w:after="240" w:line="360" w:lineRule="auto"/>
        <w:ind w:left="108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Pr>
          <w:rFonts w:ascii="Times New Roman" w:eastAsia="Times New Roman" w:hAnsi="Times New Roman" w:cs="Times New Roman"/>
          <w:sz w:val="14"/>
          <w:szCs w:val="14"/>
        </w:rPr>
        <w:tab/>
      </w:r>
      <w:r>
        <w:rPr>
          <w:rFonts w:ascii="Times New Roman" w:eastAsia="Times New Roman" w:hAnsi="Times New Roman" w:cs="Times New Roman"/>
          <w:sz w:val="24"/>
          <w:szCs w:val="24"/>
        </w:rPr>
        <w:t>________________________________________________________________</w:t>
      </w:r>
    </w:p>
    <w:p w:rsidR="00C21FCC" w:rsidRDefault="00FF6F52">
      <w:pPr>
        <w:spacing w:after="240" w:line="360" w:lineRule="auto"/>
        <w:jc w:val="both"/>
        <w:rPr>
          <w:rFonts w:ascii="Times New Roman" w:eastAsia="Times New Roman" w:hAnsi="Times New Roman" w:cs="Times New Roman"/>
          <w:b/>
          <w:sz w:val="24"/>
          <w:szCs w:val="24"/>
        </w:rPr>
      </w:pPr>
      <w:bookmarkStart w:id="48" w:name="_nmf14n" w:colFirst="0" w:colLast="0"/>
      <w:bookmarkEnd w:id="48"/>
      <w:r>
        <w:rPr>
          <w:rFonts w:ascii="Times New Roman" w:eastAsia="Times New Roman" w:hAnsi="Times New Roman" w:cs="Times New Roman"/>
          <w:b/>
          <w:sz w:val="24"/>
          <w:szCs w:val="24"/>
        </w:rPr>
        <w:t>PLAN DE TRATAMIENTO</w:t>
      </w:r>
    </w:p>
    <w:p w:rsidR="00C21FCC" w:rsidRDefault="00FF6F52">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21FCC" w:rsidRDefault="00FF6F52">
      <w:pPr>
        <w:spacing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REEVALUACIÓN</w:t>
      </w:r>
    </w:p>
    <w:p w:rsidR="00C21FCC" w:rsidRDefault="00FF6F52">
      <w:pPr>
        <w:spacing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21FCC" w:rsidRDefault="00FF6F52">
      <w:pPr>
        <w:spacing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EVALUAR ALTA</w:t>
      </w:r>
    </w:p>
    <w:p w:rsidR="00C21FCC" w:rsidRDefault="00FF6F52">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21FCC" w:rsidRDefault="00FF6F52">
      <w:pPr>
        <w:spacing w:line="360" w:lineRule="auto"/>
        <w:rPr>
          <w:rFonts w:ascii="Times New Roman" w:eastAsia="Times New Roman" w:hAnsi="Times New Roman" w:cs="Times New Roman"/>
          <w:sz w:val="24"/>
          <w:szCs w:val="24"/>
        </w:rPr>
      </w:pPr>
      <w:r>
        <w:br w:type="page"/>
      </w:r>
    </w:p>
    <w:p w:rsidR="00C21FCC" w:rsidRDefault="00FF6F52">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ASISTENCIA</w:t>
      </w:r>
    </w:p>
    <w:tbl>
      <w:tblPr>
        <w:tblStyle w:val="a7"/>
        <w:tblW w:w="9923" w:type="dxa"/>
        <w:tblInd w:w="-5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5"/>
        <w:gridCol w:w="568"/>
        <w:gridCol w:w="279"/>
        <w:gridCol w:w="260"/>
        <w:gridCol w:w="259"/>
        <w:gridCol w:w="259"/>
        <w:gridCol w:w="259"/>
        <w:gridCol w:w="259"/>
        <w:gridCol w:w="259"/>
        <w:gridCol w:w="259"/>
        <w:gridCol w:w="259"/>
        <w:gridCol w:w="301"/>
        <w:gridCol w:w="301"/>
        <w:gridCol w:w="301"/>
        <w:gridCol w:w="301"/>
        <w:gridCol w:w="301"/>
        <w:gridCol w:w="301"/>
        <w:gridCol w:w="301"/>
        <w:gridCol w:w="301"/>
        <w:gridCol w:w="301"/>
        <w:gridCol w:w="301"/>
        <w:gridCol w:w="301"/>
        <w:gridCol w:w="301"/>
        <w:gridCol w:w="301"/>
        <w:gridCol w:w="301"/>
        <w:gridCol w:w="301"/>
        <w:gridCol w:w="301"/>
        <w:gridCol w:w="301"/>
        <w:gridCol w:w="301"/>
        <w:gridCol w:w="310"/>
        <w:gridCol w:w="283"/>
        <w:gridCol w:w="284"/>
        <w:gridCol w:w="283"/>
      </w:tblGrid>
      <w:tr w:rsidR="00C21FCC">
        <w:tc>
          <w:tcPr>
            <w:tcW w:w="425"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Año</w:t>
            </w: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Mes</w:t>
            </w:r>
          </w:p>
        </w:tc>
        <w:tc>
          <w:tcPr>
            <w:tcW w:w="279"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w:t>
            </w:r>
          </w:p>
        </w:tc>
        <w:tc>
          <w:tcPr>
            <w:tcW w:w="260"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w:t>
            </w:r>
          </w:p>
        </w:tc>
        <w:tc>
          <w:tcPr>
            <w:tcW w:w="259"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3</w:t>
            </w:r>
          </w:p>
        </w:tc>
        <w:tc>
          <w:tcPr>
            <w:tcW w:w="259"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w:t>
            </w:r>
          </w:p>
        </w:tc>
        <w:tc>
          <w:tcPr>
            <w:tcW w:w="259"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5</w:t>
            </w:r>
          </w:p>
        </w:tc>
        <w:tc>
          <w:tcPr>
            <w:tcW w:w="259"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6</w:t>
            </w:r>
          </w:p>
        </w:tc>
        <w:tc>
          <w:tcPr>
            <w:tcW w:w="259"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7</w:t>
            </w:r>
          </w:p>
        </w:tc>
        <w:tc>
          <w:tcPr>
            <w:tcW w:w="259"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8</w:t>
            </w:r>
          </w:p>
        </w:tc>
        <w:tc>
          <w:tcPr>
            <w:tcW w:w="259"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11</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12</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13</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14</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15</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16</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18</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19</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20</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21</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22</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23</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24</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25</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26</w:t>
            </w:r>
          </w:p>
        </w:tc>
        <w:tc>
          <w:tcPr>
            <w:tcW w:w="301"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27</w:t>
            </w:r>
          </w:p>
        </w:tc>
        <w:tc>
          <w:tcPr>
            <w:tcW w:w="310"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28</w:t>
            </w:r>
          </w:p>
        </w:tc>
        <w:tc>
          <w:tcPr>
            <w:tcW w:w="283"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29</w:t>
            </w:r>
          </w:p>
        </w:tc>
        <w:tc>
          <w:tcPr>
            <w:tcW w:w="284"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30</w:t>
            </w:r>
          </w:p>
        </w:tc>
        <w:tc>
          <w:tcPr>
            <w:tcW w:w="283"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31</w:t>
            </w: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ENE</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FEB</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MAR</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ABR</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MAY</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JUN</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JUL</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AGO</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SEP</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OCT</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NOV</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r w:rsidR="00C21FCC">
        <w:tc>
          <w:tcPr>
            <w:tcW w:w="425"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568" w:type="dxa"/>
            <w:vAlign w:val="center"/>
          </w:tcPr>
          <w:p w:rsidR="00C21FCC" w:rsidRDefault="00FF6F52">
            <w:pPr>
              <w:spacing w:before="240" w:line="36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DIC</w:t>
            </w:r>
          </w:p>
        </w:tc>
        <w:tc>
          <w:tcPr>
            <w:tcW w:w="27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6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59"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01"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310"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4"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c>
          <w:tcPr>
            <w:tcW w:w="283" w:type="dxa"/>
            <w:vAlign w:val="center"/>
          </w:tcPr>
          <w:p w:rsidR="00C21FCC" w:rsidRDefault="00C21FCC">
            <w:pPr>
              <w:spacing w:before="240" w:line="360" w:lineRule="auto"/>
              <w:jc w:val="center"/>
              <w:rPr>
                <w:rFonts w:ascii="Times New Roman" w:eastAsia="Times New Roman" w:hAnsi="Times New Roman" w:cs="Times New Roman"/>
                <w:sz w:val="16"/>
                <w:szCs w:val="16"/>
              </w:rPr>
            </w:pPr>
          </w:p>
        </w:tc>
      </w:tr>
    </w:tbl>
    <w:p w:rsidR="00C21FCC" w:rsidRDefault="00C21FCC">
      <w:pPr>
        <w:spacing w:line="360" w:lineRule="auto"/>
        <w:jc w:val="both"/>
        <w:rPr>
          <w:rFonts w:ascii="Times New Roman" w:eastAsia="Times New Roman" w:hAnsi="Times New Roman" w:cs="Times New Roman"/>
          <w:sz w:val="24"/>
          <w:szCs w:val="24"/>
        </w:rPr>
      </w:pPr>
    </w:p>
    <w:p w:rsidR="00C21FCC" w:rsidRDefault="00FF6F52">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FISIOTERAPEUTA RESPONSABLE: _________________________________</w:t>
      </w:r>
    </w:p>
    <w:p w:rsidR="00C21FCC" w:rsidRDefault="00FF6F5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Firma y Sello</w:t>
      </w:r>
    </w:p>
    <w:p w:rsidR="00C21FCC" w:rsidRDefault="00FF6F52">
      <w:pPr>
        <w:spacing w:line="360" w:lineRule="auto"/>
        <w:rPr>
          <w:rFonts w:ascii="Times New Roman" w:eastAsia="Times New Roman" w:hAnsi="Times New Roman" w:cs="Times New Roman"/>
          <w:sz w:val="24"/>
          <w:szCs w:val="24"/>
        </w:rPr>
      </w:pPr>
      <w:r>
        <w:br w:type="page"/>
      </w:r>
    </w:p>
    <w:p w:rsidR="00C21FCC" w:rsidRDefault="00FF6F52">
      <w:pPr>
        <w:numPr>
          <w:ilvl w:val="0"/>
          <w:numId w:val="18"/>
        </w:numPr>
        <w:pBdr>
          <w:top w:val="nil"/>
          <w:left w:val="nil"/>
          <w:bottom w:val="nil"/>
          <w:right w:val="nil"/>
          <w:between w:val="nil"/>
        </w:pBdr>
        <w:spacing w:line="360" w:lineRule="auto"/>
        <w:jc w:val="both"/>
        <w:rPr>
          <w:color w:val="000000"/>
          <w:sz w:val="24"/>
          <w:szCs w:val="24"/>
        </w:rPr>
      </w:pPr>
      <w:r>
        <w:rPr>
          <w:rFonts w:ascii="Times New Roman" w:eastAsia="Times New Roman" w:hAnsi="Times New Roman" w:cs="Times New Roman"/>
          <w:b/>
          <w:color w:val="000000"/>
          <w:sz w:val="24"/>
          <w:szCs w:val="24"/>
        </w:rPr>
        <w:lastRenderedPageBreak/>
        <w:t>ANEXO 4:</w:t>
      </w:r>
      <w:r>
        <w:rPr>
          <w:rFonts w:ascii="Times New Roman" w:eastAsia="Times New Roman" w:hAnsi="Times New Roman" w:cs="Times New Roman"/>
          <w:color w:val="000000"/>
          <w:sz w:val="24"/>
          <w:szCs w:val="24"/>
        </w:rPr>
        <w:t xml:space="preserve"> CROQUIS VILLA CENTROAMERICANA, AYUTUXTEPEQUE, SAN SALVADOR, EL SALVADOR.</w:t>
      </w:r>
    </w:p>
    <w:p w:rsidR="00C21FCC" w:rsidRDefault="00FF6F52">
      <w:pPr>
        <w:spacing w:before="240" w:line="360" w:lineRule="auto"/>
        <w:jc w:val="center"/>
        <w:rPr>
          <w:rFonts w:ascii="Times New Roman" w:eastAsia="Times New Roman" w:hAnsi="Times New Roman" w:cs="Times New Roman"/>
          <w:sz w:val="24"/>
          <w:szCs w:val="24"/>
        </w:rPr>
      </w:pPr>
      <w:r>
        <w:rPr>
          <w:noProof/>
          <w:lang w:val="en-US" w:eastAsia="en-US"/>
        </w:rPr>
        <w:drawing>
          <wp:inline distT="0" distB="0" distL="0" distR="0">
            <wp:extent cx="5540037" cy="2726445"/>
            <wp:effectExtent l="0" t="0" r="0" b="0"/>
            <wp:docPr id="6" name="image12.png" descr="Interfaz de usuario gráfica, Aplicación, Mapa  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2.png" descr="Interfaz de usuario gráfica, Aplicación, Mapa  Descripción generada automáticamente"/>
                    <pic:cNvPicPr preferRelativeResize="0"/>
                  </pic:nvPicPr>
                  <pic:blipFill>
                    <a:blip r:embed="rId41"/>
                    <a:srcRect l="19406" t="19357" r="7406" b="13354"/>
                    <a:stretch>
                      <a:fillRect/>
                    </a:stretch>
                  </pic:blipFill>
                  <pic:spPr>
                    <a:xfrm>
                      <a:off x="0" y="0"/>
                      <a:ext cx="5540037" cy="2726445"/>
                    </a:xfrm>
                    <a:prstGeom prst="rect">
                      <a:avLst/>
                    </a:prstGeom>
                    <a:ln/>
                  </pic:spPr>
                </pic:pic>
              </a:graphicData>
            </a:graphic>
          </wp:inline>
        </w:drawing>
      </w:r>
    </w:p>
    <w:p w:rsidR="00C21FCC" w:rsidRDefault="00C21FCC">
      <w:pPr>
        <w:spacing w:before="240" w:line="360" w:lineRule="auto"/>
        <w:rPr>
          <w:rFonts w:ascii="Times New Roman" w:eastAsia="Times New Roman" w:hAnsi="Times New Roman" w:cs="Times New Roman"/>
          <w:sz w:val="24"/>
          <w:szCs w:val="24"/>
        </w:rPr>
      </w:pPr>
    </w:p>
    <w:p w:rsidR="00C21FCC" w:rsidRDefault="00C21FCC">
      <w:pPr>
        <w:spacing w:before="240" w:line="360" w:lineRule="auto"/>
        <w:rPr>
          <w:rFonts w:ascii="Times New Roman" w:eastAsia="Times New Roman" w:hAnsi="Times New Roman" w:cs="Times New Roman"/>
          <w:sz w:val="24"/>
          <w:szCs w:val="24"/>
        </w:rPr>
      </w:pPr>
    </w:p>
    <w:p w:rsidR="00C21FCC" w:rsidRDefault="00C21FCC">
      <w:pPr>
        <w:spacing w:before="240" w:line="360" w:lineRule="auto"/>
        <w:rPr>
          <w:rFonts w:ascii="Times New Roman" w:eastAsia="Times New Roman" w:hAnsi="Times New Roman" w:cs="Times New Roman"/>
          <w:sz w:val="24"/>
          <w:szCs w:val="24"/>
        </w:rPr>
      </w:pPr>
    </w:p>
    <w:p w:rsidR="00C21FCC" w:rsidRDefault="00C21FCC">
      <w:pPr>
        <w:spacing w:before="240" w:line="360" w:lineRule="auto"/>
        <w:rPr>
          <w:rFonts w:ascii="Times New Roman" w:eastAsia="Times New Roman" w:hAnsi="Times New Roman" w:cs="Times New Roman"/>
          <w:sz w:val="24"/>
          <w:szCs w:val="24"/>
        </w:rPr>
      </w:pPr>
    </w:p>
    <w:p w:rsidR="00C21FCC" w:rsidRDefault="00C21FCC">
      <w:pPr>
        <w:spacing w:before="240" w:line="360" w:lineRule="auto"/>
        <w:rPr>
          <w:rFonts w:ascii="Times New Roman" w:eastAsia="Times New Roman" w:hAnsi="Times New Roman" w:cs="Times New Roman"/>
          <w:sz w:val="24"/>
          <w:szCs w:val="24"/>
        </w:rPr>
      </w:pPr>
    </w:p>
    <w:p w:rsidR="00C21FCC" w:rsidRDefault="00C21FCC">
      <w:pPr>
        <w:spacing w:before="240" w:line="360" w:lineRule="auto"/>
        <w:rPr>
          <w:rFonts w:ascii="Times New Roman" w:eastAsia="Times New Roman" w:hAnsi="Times New Roman" w:cs="Times New Roman"/>
          <w:sz w:val="24"/>
          <w:szCs w:val="24"/>
        </w:rPr>
      </w:pPr>
    </w:p>
    <w:p w:rsidR="00C21FCC" w:rsidRDefault="00C21FCC">
      <w:pPr>
        <w:spacing w:before="240" w:line="360" w:lineRule="auto"/>
        <w:rPr>
          <w:rFonts w:ascii="Times New Roman" w:eastAsia="Times New Roman" w:hAnsi="Times New Roman" w:cs="Times New Roman"/>
          <w:sz w:val="24"/>
          <w:szCs w:val="24"/>
        </w:rPr>
      </w:pPr>
    </w:p>
    <w:p w:rsidR="00C21FCC" w:rsidRDefault="00C21FCC">
      <w:pPr>
        <w:spacing w:before="240" w:line="360" w:lineRule="auto"/>
        <w:rPr>
          <w:rFonts w:ascii="Times New Roman" w:eastAsia="Times New Roman" w:hAnsi="Times New Roman" w:cs="Times New Roman"/>
          <w:sz w:val="24"/>
          <w:szCs w:val="24"/>
        </w:rPr>
      </w:pPr>
    </w:p>
    <w:p w:rsidR="00C21FCC" w:rsidRDefault="00C21FCC">
      <w:pPr>
        <w:spacing w:before="240" w:line="360" w:lineRule="auto"/>
        <w:rPr>
          <w:rFonts w:ascii="Times New Roman" w:eastAsia="Times New Roman" w:hAnsi="Times New Roman" w:cs="Times New Roman"/>
          <w:sz w:val="24"/>
          <w:szCs w:val="24"/>
        </w:rPr>
      </w:pPr>
    </w:p>
    <w:p w:rsidR="00C21FCC" w:rsidRDefault="00C21FCC">
      <w:pPr>
        <w:spacing w:before="240" w:line="360" w:lineRule="auto"/>
        <w:rPr>
          <w:rFonts w:ascii="Times New Roman" w:eastAsia="Times New Roman" w:hAnsi="Times New Roman" w:cs="Times New Roman"/>
          <w:sz w:val="24"/>
          <w:szCs w:val="24"/>
        </w:rPr>
      </w:pPr>
    </w:p>
    <w:p w:rsidR="00C21FCC" w:rsidRDefault="00FF6F52">
      <w:pPr>
        <w:numPr>
          <w:ilvl w:val="0"/>
          <w:numId w:val="15"/>
        </w:numPr>
        <w:pBdr>
          <w:top w:val="nil"/>
          <w:left w:val="nil"/>
          <w:bottom w:val="nil"/>
          <w:right w:val="nil"/>
          <w:between w:val="nil"/>
        </w:pBdr>
        <w:spacing w:before="240" w:line="360" w:lineRule="auto"/>
        <w:jc w:val="both"/>
        <w:rPr>
          <w:b/>
          <w:color w:val="000000"/>
          <w:sz w:val="24"/>
          <w:szCs w:val="24"/>
        </w:rPr>
      </w:pPr>
      <w:r>
        <w:rPr>
          <w:rFonts w:ascii="Times New Roman" w:eastAsia="Times New Roman" w:hAnsi="Times New Roman" w:cs="Times New Roman"/>
          <w:b/>
          <w:color w:val="000000"/>
          <w:sz w:val="24"/>
          <w:szCs w:val="24"/>
        </w:rPr>
        <w:lastRenderedPageBreak/>
        <w:t xml:space="preserve">ANEXO 5: </w:t>
      </w:r>
      <w:r>
        <w:rPr>
          <w:rFonts w:ascii="Times New Roman" w:eastAsia="Times New Roman" w:hAnsi="Times New Roman" w:cs="Times New Roman"/>
          <w:color w:val="000000"/>
          <w:sz w:val="24"/>
          <w:szCs w:val="24"/>
        </w:rPr>
        <w:t xml:space="preserve">FOTOS DURANTE EL DESARROLLO DE LA PASANTÍA. </w:t>
      </w:r>
    </w:p>
    <w:p w:rsidR="00C21FCC" w:rsidRDefault="00FF6F52">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eastAsia="en-US"/>
        </w:rPr>
        <w:drawing>
          <wp:inline distT="0" distB="0" distL="0" distR="0">
            <wp:extent cx="2367402" cy="3156625"/>
            <wp:effectExtent l="0" t="0" r="0" b="0"/>
            <wp:docPr id="4"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42"/>
                    <a:srcRect/>
                    <a:stretch>
                      <a:fillRect/>
                    </a:stretch>
                  </pic:blipFill>
                  <pic:spPr>
                    <a:xfrm>
                      <a:off x="0" y="0"/>
                      <a:ext cx="2367402" cy="3156625"/>
                    </a:xfrm>
                    <a:prstGeom prst="rect">
                      <a:avLst/>
                    </a:prstGeom>
                    <a:ln/>
                  </pic:spPr>
                </pic:pic>
              </a:graphicData>
            </a:graphic>
          </wp:inline>
        </w:drawing>
      </w:r>
      <w:r>
        <w:rPr>
          <w:rFonts w:ascii="Times New Roman" w:eastAsia="Times New Roman" w:hAnsi="Times New Roman" w:cs="Times New Roman"/>
          <w:b/>
          <w:sz w:val="24"/>
          <w:szCs w:val="24"/>
        </w:rPr>
        <w:t xml:space="preserve">  </w:t>
      </w:r>
      <w:r>
        <w:rPr>
          <w:rFonts w:ascii="Times New Roman" w:eastAsia="Times New Roman" w:hAnsi="Times New Roman" w:cs="Times New Roman"/>
          <w:b/>
          <w:noProof/>
          <w:sz w:val="24"/>
          <w:szCs w:val="24"/>
          <w:lang w:val="en-US" w:eastAsia="en-US"/>
        </w:rPr>
        <w:drawing>
          <wp:inline distT="0" distB="0" distL="0" distR="0">
            <wp:extent cx="3203819" cy="2732115"/>
            <wp:effectExtent l="0" t="0" r="0" b="0"/>
            <wp:docPr id="10"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43"/>
                    <a:srcRect r="12047"/>
                    <a:stretch>
                      <a:fillRect/>
                    </a:stretch>
                  </pic:blipFill>
                  <pic:spPr>
                    <a:xfrm>
                      <a:off x="0" y="0"/>
                      <a:ext cx="3203819" cy="2732115"/>
                    </a:xfrm>
                    <a:prstGeom prst="rect">
                      <a:avLst/>
                    </a:prstGeom>
                    <a:ln/>
                  </pic:spPr>
                </pic:pic>
              </a:graphicData>
            </a:graphic>
          </wp:inline>
        </w:drawing>
      </w:r>
      <w:r>
        <w:rPr>
          <w:rFonts w:ascii="Times New Roman" w:eastAsia="Times New Roman" w:hAnsi="Times New Roman" w:cs="Times New Roman"/>
          <w:b/>
          <w:noProof/>
          <w:sz w:val="24"/>
          <w:szCs w:val="24"/>
          <w:lang w:val="en-US" w:eastAsia="en-US"/>
        </w:rPr>
        <w:lastRenderedPageBreak/>
        <w:drawing>
          <wp:inline distT="0" distB="0" distL="0" distR="0">
            <wp:extent cx="3434996" cy="2619680"/>
            <wp:effectExtent l="0" t="0" r="0" b="0"/>
            <wp:docPr id="8"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44"/>
                    <a:srcRect/>
                    <a:stretch>
                      <a:fillRect/>
                    </a:stretch>
                  </pic:blipFill>
                  <pic:spPr>
                    <a:xfrm>
                      <a:off x="0" y="0"/>
                      <a:ext cx="3434996" cy="2619680"/>
                    </a:xfrm>
                    <a:prstGeom prst="rect">
                      <a:avLst/>
                    </a:prstGeom>
                    <a:ln/>
                  </pic:spPr>
                </pic:pic>
              </a:graphicData>
            </a:graphic>
          </wp:inline>
        </w:drawing>
      </w:r>
      <w:r>
        <w:rPr>
          <w:rFonts w:ascii="Times New Roman" w:eastAsia="Times New Roman" w:hAnsi="Times New Roman" w:cs="Times New Roman"/>
          <w:b/>
          <w:noProof/>
          <w:sz w:val="24"/>
          <w:szCs w:val="24"/>
          <w:lang w:val="en-US" w:eastAsia="en-US"/>
        </w:rPr>
        <w:drawing>
          <wp:inline distT="0" distB="0" distL="0" distR="0">
            <wp:extent cx="3322978" cy="2525477"/>
            <wp:effectExtent l="0" t="0" r="0" b="0"/>
            <wp:docPr id="9"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45"/>
                    <a:srcRect/>
                    <a:stretch>
                      <a:fillRect/>
                    </a:stretch>
                  </pic:blipFill>
                  <pic:spPr>
                    <a:xfrm>
                      <a:off x="0" y="0"/>
                      <a:ext cx="3322978" cy="2525477"/>
                    </a:xfrm>
                    <a:prstGeom prst="rect">
                      <a:avLst/>
                    </a:prstGeom>
                    <a:ln/>
                  </pic:spPr>
                </pic:pic>
              </a:graphicData>
            </a:graphic>
          </wp:inline>
        </w:drawing>
      </w:r>
      <w:r>
        <w:rPr>
          <w:rFonts w:ascii="Times New Roman" w:eastAsia="Times New Roman" w:hAnsi="Times New Roman" w:cs="Times New Roman"/>
          <w:b/>
          <w:noProof/>
          <w:sz w:val="24"/>
          <w:szCs w:val="24"/>
          <w:lang w:val="en-US" w:eastAsia="en-US"/>
        </w:rPr>
        <w:drawing>
          <wp:inline distT="0" distB="0" distL="0" distR="0">
            <wp:extent cx="3416756" cy="2562662"/>
            <wp:effectExtent l="0" t="0" r="0" b="0"/>
            <wp:docPr id="1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46"/>
                    <a:srcRect/>
                    <a:stretch>
                      <a:fillRect/>
                    </a:stretch>
                  </pic:blipFill>
                  <pic:spPr>
                    <a:xfrm>
                      <a:off x="0" y="0"/>
                      <a:ext cx="3416756" cy="2562662"/>
                    </a:xfrm>
                    <a:prstGeom prst="rect">
                      <a:avLst/>
                    </a:prstGeom>
                    <a:ln/>
                  </pic:spPr>
                </pic:pic>
              </a:graphicData>
            </a:graphic>
          </wp:inline>
        </w:drawing>
      </w:r>
    </w:p>
    <w:p w:rsidR="00C21FCC" w:rsidRDefault="00FF6F52">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eastAsia="en-US"/>
        </w:rPr>
        <w:lastRenderedPageBreak/>
        <w:drawing>
          <wp:inline distT="0" distB="0" distL="0" distR="0">
            <wp:extent cx="3306161" cy="2479713"/>
            <wp:effectExtent l="0" t="0" r="0" b="0"/>
            <wp:docPr id="1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47"/>
                    <a:srcRect/>
                    <a:stretch>
                      <a:fillRect/>
                    </a:stretch>
                  </pic:blipFill>
                  <pic:spPr>
                    <a:xfrm>
                      <a:off x="0" y="0"/>
                      <a:ext cx="3306161" cy="2479713"/>
                    </a:xfrm>
                    <a:prstGeom prst="rect">
                      <a:avLst/>
                    </a:prstGeom>
                    <a:ln/>
                  </pic:spPr>
                </pic:pic>
              </a:graphicData>
            </a:graphic>
          </wp:inline>
        </w:drawing>
      </w:r>
    </w:p>
    <w:p w:rsidR="00C21FCC" w:rsidRDefault="00FF6F52">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eastAsia="en-US"/>
        </w:rPr>
        <w:drawing>
          <wp:inline distT="0" distB="0" distL="0" distR="0">
            <wp:extent cx="3303522" cy="2474638"/>
            <wp:effectExtent l="0" t="0" r="0" b="0"/>
            <wp:docPr id="15"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48"/>
                    <a:srcRect/>
                    <a:stretch>
                      <a:fillRect/>
                    </a:stretch>
                  </pic:blipFill>
                  <pic:spPr>
                    <a:xfrm>
                      <a:off x="0" y="0"/>
                      <a:ext cx="3303522" cy="2474638"/>
                    </a:xfrm>
                    <a:prstGeom prst="rect">
                      <a:avLst/>
                    </a:prstGeom>
                    <a:ln/>
                  </pic:spPr>
                </pic:pic>
              </a:graphicData>
            </a:graphic>
          </wp:inline>
        </w:drawing>
      </w:r>
    </w:p>
    <w:p w:rsidR="00C21FCC" w:rsidRDefault="00FF6F52">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eastAsia="en-US"/>
        </w:rPr>
        <w:lastRenderedPageBreak/>
        <w:drawing>
          <wp:inline distT="0" distB="0" distL="0" distR="0">
            <wp:extent cx="3293350" cy="2470107"/>
            <wp:effectExtent l="0" t="0" r="0" b="0"/>
            <wp:docPr id="16"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49"/>
                    <a:srcRect/>
                    <a:stretch>
                      <a:fillRect/>
                    </a:stretch>
                  </pic:blipFill>
                  <pic:spPr>
                    <a:xfrm>
                      <a:off x="0" y="0"/>
                      <a:ext cx="3293350" cy="2470107"/>
                    </a:xfrm>
                    <a:prstGeom prst="rect">
                      <a:avLst/>
                    </a:prstGeom>
                    <a:ln/>
                  </pic:spPr>
                </pic:pic>
              </a:graphicData>
            </a:graphic>
          </wp:inline>
        </w:drawing>
      </w:r>
    </w:p>
    <w:p w:rsidR="00C21FCC" w:rsidRDefault="00FF6F52">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eastAsia="en-US"/>
        </w:rPr>
        <w:drawing>
          <wp:inline distT="0" distB="0" distL="0" distR="0">
            <wp:extent cx="3332408" cy="2561283"/>
            <wp:effectExtent l="0" t="0" r="0" b="0"/>
            <wp:docPr id="17"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50"/>
                    <a:srcRect l="6808" t="14575" r="9830"/>
                    <a:stretch>
                      <a:fillRect/>
                    </a:stretch>
                  </pic:blipFill>
                  <pic:spPr>
                    <a:xfrm>
                      <a:off x="0" y="0"/>
                      <a:ext cx="3332408" cy="2561283"/>
                    </a:xfrm>
                    <a:prstGeom prst="rect">
                      <a:avLst/>
                    </a:prstGeom>
                    <a:ln/>
                  </pic:spPr>
                </pic:pic>
              </a:graphicData>
            </a:graphic>
          </wp:inline>
        </w:drawing>
      </w:r>
    </w:p>
    <w:sectPr w:rsidR="00C21FCC">
      <w:footerReference w:type="first" r:id="rId51"/>
      <w:pgSz w:w="12240" w:h="15840"/>
      <w:pgMar w:top="1985" w:right="1418" w:bottom="1418" w:left="1985" w:header="709" w:footer="709"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2AFA" w:rsidRDefault="00842AFA">
      <w:pPr>
        <w:spacing w:after="0" w:line="240" w:lineRule="auto"/>
      </w:pPr>
      <w:r>
        <w:separator/>
      </w:r>
    </w:p>
  </w:endnote>
  <w:endnote w:type="continuationSeparator" w:id="0">
    <w:p w:rsidR="00842AFA" w:rsidRDefault="00842A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rsidP="00AC488F">
    <w:pPr>
      <w:pStyle w:val="Piedepgina"/>
      <w:tabs>
        <w:tab w:val="clear" w:pos="4419"/>
        <w:tab w:val="center" w:pos="4418"/>
        <w:tab w:val="left" w:pos="5229"/>
      </w:tabs>
    </w:pPr>
    <w:r>
      <w:tab/>
    </w:r>
    <w:sdt>
      <w:sdtPr>
        <w:id w:val="1069607566"/>
        <w:docPartObj>
          <w:docPartGallery w:val="Page Numbers (Bottom of Page)"/>
          <w:docPartUnique/>
        </w:docPartObj>
      </w:sdtPr>
      <w:sdtContent>
        <w:r>
          <w:fldChar w:fldCharType="begin"/>
        </w:r>
        <w:r>
          <w:instrText>PAGE   \* MERGEFORMAT</w:instrText>
        </w:r>
        <w:r>
          <w:fldChar w:fldCharType="separate"/>
        </w:r>
        <w:r w:rsidR="00D8150E" w:rsidRPr="00D8150E">
          <w:rPr>
            <w:noProof/>
            <w:lang w:val="es-ES"/>
          </w:rPr>
          <w:t>ii</w:t>
        </w:r>
        <w:r>
          <w:fldChar w:fldCharType="end"/>
        </w:r>
      </w:sdtContent>
    </w:sdt>
    <w:r>
      <w:tab/>
    </w:r>
  </w:p>
  <w:p w:rsidR="007D1AAF" w:rsidRDefault="007D1AAF">
    <w:pPr>
      <w:pStyle w:val="Piedepgina"/>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6028858"/>
      <w:docPartObj>
        <w:docPartGallery w:val="Page Numbers (Bottom of Page)"/>
        <w:docPartUnique/>
      </w:docPartObj>
    </w:sdtPr>
    <w:sdtContent>
      <w:p w:rsidR="007D1AAF" w:rsidRDefault="007D1AAF">
        <w:pPr>
          <w:pStyle w:val="Piedepgina"/>
          <w:jc w:val="center"/>
        </w:pPr>
        <w:r>
          <w:fldChar w:fldCharType="begin"/>
        </w:r>
        <w:r>
          <w:instrText>PAGE   \* MERGEFORMAT</w:instrText>
        </w:r>
        <w:r>
          <w:fldChar w:fldCharType="separate"/>
        </w:r>
        <w:r w:rsidR="00D8150E" w:rsidRPr="00D8150E">
          <w:rPr>
            <w:noProof/>
            <w:lang w:val="es-ES"/>
          </w:rPr>
          <w:t>22</w:t>
        </w:r>
        <w:r>
          <w:fldChar w:fldCharType="end"/>
        </w:r>
      </w:p>
    </w:sdtContent>
  </w:sdt>
  <w:p w:rsidR="007D1AAF" w:rsidRDefault="007D1AAF">
    <w:pPr>
      <w:pStyle w:val="Piedepgina"/>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Piedepgina"/>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Piedepgina"/>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3703652"/>
      <w:docPartObj>
        <w:docPartGallery w:val="Page Numbers (Bottom of Page)"/>
        <w:docPartUnique/>
      </w:docPartObj>
    </w:sdtPr>
    <w:sdtContent>
      <w:p w:rsidR="007D1AAF" w:rsidRDefault="007D1AAF">
        <w:pPr>
          <w:pStyle w:val="Piedepgina"/>
          <w:jc w:val="center"/>
        </w:pPr>
        <w:r>
          <w:fldChar w:fldCharType="begin"/>
        </w:r>
        <w:r>
          <w:instrText>PAGE   \* MERGEFORMAT</w:instrText>
        </w:r>
        <w:r>
          <w:fldChar w:fldCharType="separate"/>
        </w:r>
        <w:r w:rsidR="00D8150E" w:rsidRPr="00D8150E">
          <w:rPr>
            <w:noProof/>
            <w:lang w:val="es-ES"/>
          </w:rPr>
          <w:t>31</w:t>
        </w:r>
        <w:r>
          <w:fldChar w:fldCharType="end"/>
        </w:r>
      </w:p>
    </w:sdtContent>
  </w:sdt>
  <w:p w:rsidR="007D1AAF" w:rsidRDefault="007D1AAF">
    <w:pPr>
      <w:pStyle w:val="Piedepgina"/>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9636327"/>
      <w:docPartObj>
        <w:docPartGallery w:val="Page Numbers (Bottom of Page)"/>
        <w:docPartUnique/>
      </w:docPartObj>
    </w:sdtPr>
    <w:sdtContent>
      <w:p w:rsidR="007D1AAF" w:rsidRDefault="007D1AAF">
        <w:pPr>
          <w:pStyle w:val="Piedepgina"/>
          <w:jc w:val="center"/>
        </w:pPr>
        <w:r>
          <w:fldChar w:fldCharType="begin"/>
        </w:r>
        <w:r>
          <w:instrText>PAGE   \* MERGEFORMAT</w:instrText>
        </w:r>
        <w:r>
          <w:fldChar w:fldCharType="separate"/>
        </w:r>
        <w:r w:rsidR="00D8150E" w:rsidRPr="00D8150E">
          <w:rPr>
            <w:noProof/>
            <w:lang w:val="es-ES"/>
          </w:rPr>
          <w:t>33</w:t>
        </w:r>
        <w:r>
          <w:fldChar w:fldCharType="end"/>
        </w:r>
      </w:p>
    </w:sdtContent>
  </w:sdt>
  <w:p w:rsidR="007D1AAF" w:rsidRDefault="007D1AAF">
    <w:pPr>
      <w:pStyle w:val="Piedepgina"/>
    </w:pP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5674953"/>
      <w:docPartObj>
        <w:docPartGallery w:val="Page Numbers (Bottom of Page)"/>
        <w:docPartUnique/>
      </w:docPartObj>
    </w:sdtPr>
    <w:sdtContent>
      <w:p w:rsidR="007D1AAF" w:rsidRDefault="007D1AAF">
        <w:pPr>
          <w:pStyle w:val="Piedepgina"/>
          <w:jc w:val="center"/>
        </w:pPr>
        <w:r>
          <w:fldChar w:fldCharType="begin"/>
        </w:r>
        <w:r>
          <w:instrText>PAGE   \* MERGEFORMAT</w:instrText>
        </w:r>
        <w:r>
          <w:fldChar w:fldCharType="separate"/>
        </w:r>
        <w:r w:rsidR="00D8150E" w:rsidRPr="00D8150E">
          <w:rPr>
            <w:noProof/>
            <w:lang w:val="es-ES"/>
          </w:rPr>
          <w:t>6</w:t>
        </w:r>
        <w:r>
          <w:fldChar w:fldCharType="end"/>
        </w:r>
      </w:p>
    </w:sdtContent>
  </w:sdt>
  <w:p w:rsidR="007D1AAF" w:rsidRDefault="007D1AAF">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Piedepgina"/>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5690562"/>
      <w:docPartObj>
        <w:docPartGallery w:val="Page Numbers (Bottom of Page)"/>
        <w:docPartUnique/>
      </w:docPartObj>
    </w:sdtPr>
    <w:sdtContent>
      <w:p w:rsidR="007D1AAF" w:rsidRDefault="007D1AAF">
        <w:pPr>
          <w:pStyle w:val="Piedepgina"/>
          <w:jc w:val="center"/>
        </w:pPr>
        <w:r>
          <w:fldChar w:fldCharType="begin"/>
        </w:r>
        <w:r>
          <w:instrText>PAGE   \* MERGEFORMAT</w:instrText>
        </w:r>
        <w:r>
          <w:fldChar w:fldCharType="separate"/>
        </w:r>
        <w:r w:rsidR="00D8150E" w:rsidRPr="00D8150E">
          <w:rPr>
            <w:noProof/>
            <w:lang w:val="es-ES"/>
          </w:rPr>
          <w:t>9</w:t>
        </w:r>
        <w:r>
          <w:fldChar w:fldCharType="end"/>
        </w:r>
      </w:p>
    </w:sdtContent>
  </w:sdt>
  <w:p w:rsidR="007D1AAF" w:rsidRDefault="007D1AAF">
    <w:pPr>
      <w:pStyle w:val="Piedepgina"/>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4537256"/>
      <w:docPartObj>
        <w:docPartGallery w:val="Page Numbers (Bottom of Page)"/>
        <w:docPartUnique/>
      </w:docPartObj>
    </w:sdtPr>
    <w:sdtContent>
      <w:p w:rsidR="007D1AAF" w:rsidRDefault="007D1AAF">
        <w:pPr>
          <w:pStyle w:val="Piedepgina"/>
          <w:jc w:val="center"/>
        </w:pPr>
      </w:p>
    </w:sdtContent>
  </w:sdt>
  <w:p w:rsidR="007D1AAF" w:rsidRDefault="007D1AAF">
    <w:pPr>
      <w:pStyle w:val="Piedepgina"/>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2309549"/>
      <w:docPartObj>
        <w:docPartGallery w:val="Page Numbers (Bottom of Page)"/>
        <w:docPartUnique/>
      </w:docPartObj>
    </w:sdtPr>
    <w:sdtContent>
      <w:p w:rsidR="007D1AAF" w:rsidRDefault="007D1AAF">
        <w:pPr>
          <w:pStyle w:val="Piedepgina"/>
          <w:jc w:val="center"/>
        </w:pPr>
        <w:r>
          <w:fldChar w:fldCharType="begin"/>
        </w:r>
        <w:r>
          <w:instrText>PAGE   \* MERGEFORMAT</w:instrText>
        </w:r>
        <w:r>
          <w:fldChar w:fldCharType="separate"/>
        </w:r>
        <w:r w:rsidR="00D8150E" w:rsidRPr="00D8150E">
          <w:rPr>
            <w:noProof/>
            <w:lang w:val="es-ES"/>
          </w:rPr>
          <w:t>20</w:t>
        </w:r>
        <w:r>
          <w:fldChar w:fldCharType="end"/>
        </w:r>
      </w:p>
    </w:sdtContent>
  </w:sdt>
  <w:p w:rsidR="007D1AAF" w:rsidRDefault="007D1AAF">
    <w:pPr>
      <w:pStyle w:val="Piedepgina"/>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2AFA" w:rsidRDefault="00842AFA">
      <w:pPr>
        <w:spacing w:after="0" w:line="240" w:lineRule="auto"/>
      </w:pPr>
      <w:r>
        <w:separator/>
      </w:r>
    </w:p>
  </w:footnote>
  <w:footnote w:type="continuationSeparator" w:id="0">
    <w:p w:rsidR="00842AFA" w:rsidRDefault="00842A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7426924"/>
      <w:docPartObj>
        <w:docPartGallery w:val="Page Numbers (Top of Page)"/>
        <w:docPartUnique/>
      </w:docPartObj>
    </w:sdtPr>
    <w:sdtContent>
      <w:p w:rsidR="007D1AAF" w:rsidRDefault="007D1AAF">
        <w:pPr>
          <w:pStyle w:val="Encabezado"/>
          <w:jc w:val="right"/>
        </w:pPr>
        <w:r>
          <w:fldChar w:fldCharType="begin"/>
        </w:r>
        <w:r>
          <w:instrText>PAGE   \* MERGEFORMAT</w:instrText>
        </w:r>
        <w:r>
          <w:fldChar w:fldCharType="separate"/>
        </w:r>
        <w:r w:rsidRPr="00C71A5E">
          <w:rPr>
            <w:noProof/>
            <w:lang w:val="es-ES"/>
          </w:rPr>
          <w:t>6</w:t>
        </w:r>
        <w:r>
          <w:fldChar w:fldCharType="end"/>
        </w:r>
      </w:p>
    </w:sdtContent>
  </w:sdt>
  <w:p w:rsidR="007D1AAF" w:rsidRDefault="007D1AAF">
    <w:pPr>
      <w:pBdr>
        <w:top w:val="nil"/>
        <w:left w:val="nil"/>
        <w:bottom w:val="nil"/>
        <w:right w:val="nil"/>
        <w:between w:val="nil"/>
      </w:pBdr>
      <w:tabs>
        <w:tab w:val="center" w:pos="4419"/>
        <w:tab w:val="right" w:pos="8838"/>
      </w:tabs>
      <w:spacing w:after="0" w:line="240" w:lineRule="auto"/>
      <w:rPr>
        <w:color w:val="000000"/>
      </w:rPr>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6015576"/>
      <w:docPartObj>
        <w:docPartGallery w:val="Page Numbers (Top of Page)"/>
        <w:docPartUnique/>
      </w:docPartObj>
    </w:sdtPr>
    <w:sdtContent>
      <w:p w:rsidR="007D1AAF" w:rsidRDefault="007D1AAF">
        <w:pPr>
          <w:pStyle w:val="Encabezado"/>
          <w:jc w:val="right"/>
        </w:pPr>
        <w:r>
          <w:fldChar w:fldCharType="begin"/>
        </w:r>
        <w:r>
          <w:instrText>PAGE   \* MERGEFORMAT</w:instrText>
        </w:r>
        <w:r>
          <w:fldChar w:fldCharType="separate"/>
        </w:r>
        <w:r w:rsidR="00D8150E" w:rsidRPr="00D8150E">
          <w:rPr>
            <w:noProof/>
            <w:lang w:val="es-ES"/>
          </w:rPr>
          <w:t>27</w:t>
        </w:r>
        <w:r>
          <w:fldChar w:fldCharType="end"/>
        </w:r>
      </w:p>
    </w:sdtContent>
  </w:sdt>
  <w:p w:rsidR="007D1AAF" w:rsidRDefault="007D1AAF">
    <w:pPr>
      <w:pStyle w:val="Encabezado"/>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5294213"/>
      <w:docPartObj>
        <w:docPartGallery w:val="Page Numbers (Top of Page)"/>
        <w:docPartUnique/>
      </w:docPartObj>
    </w:sdtPr>
    <w:sdtContent>
      <w:p w:rsidR="007D1AAF" w:rsidRDefault="007D1AAF">
        <w:pPr>
          <w:pStyle w:val="Encabezado"/>
          <w:jc w:val="right"/>
        </w:pPr>
        <w:r>
          <w:fldChar w:fldCharType="begin"/>
        </w:r>
        <w:r>
          <w:instrText>PAGE   \* MERGEFORMAT</w:instrText>
        </w:r>
        <w:r>
          <w:fldChar w:fldCharType="separate"/>
        </w:r>
        <w:r w:rsidR="00D8150E" w:rsidRPr="00D8150E">
          <w:rPr>
            <w:noProof/>
            <w:lang w:val="es-ES"/>
          </w:rPr>
          <w:t>43</w:t>
        </w:r>
        <w:r>
          <w:fldChar w:fldCharType="end"/>
        </w:r>
      </w:p>
    </w:sdtContent>
  </w:sdt>
  <w:p w:rsidR="007D1AAF" w:rsidRDefault="007D1AAF">
    <w:pPr>
      <w:pBdr>
        <w:top w:val="nil"/>
        <w:left w:val="nil"/>
        <w:bottom w:val="nil"/>
        <w:right w:val="nil"/>
        <w:between w:val="nil"/>
      </w:pBdr>
      <w:tabs>
        <w:tab w:val="center" w:pos="4419"/>
        <w:tab w:val="right" w:pos="8838"/>
      </w:tabs>
      <w:spacing w:after="0" w:line="240" w:lineRule="auto"/>
      <w:rPr>
        <w:color w:val="000000"/>
      </w:rP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Bdr>
        <w:top w:val="nil"/>
        <w:left w:val="nil"/>
        <w:bottom w:val="nil"/>
        <w:right w:val="nil"/>
        <w:between w:val="nil"/>
      </w:pBdr>
      <w:tabs>
        <w:tab w:val="center" w:pos="4419"/>
        <w:tab w:val="right" w:pos="8838"/>
      </w:tabs>
      <w:spacing w:after="0" w:line="240" w:lineRule="auto"/>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0399550"/>
      <w:docPartObj>
        <w:docPartGallery w:val="Page Numbers (Top of Page)"/>
        <w:docPartUnique/>
      </w:docPartObj>
    </w:sdtPr>
    <w:sdtContent>
      <w:p w:rsidR="007D1AAF" w:rsidRDefault="007D1AAF">
        <w:pPr>
          <w:pStyle w:val="Encabezado"/>
          <w:jc w:val="right"/>
        </w:pPr>
        <w:r>
          <w:fldChar w:fldCharType="begin"/>
        </w:r>
        <w:r>
          <w:instrText>PAGE   \* MERGEFORMAT</w:instrText>
        </w:r>
        <w:r>
          <w:fldChar w:fldCharType="separate"/>
        </w:r>
        <w:r w:rsidR="00D8150E" w:rsidRPr="00D8150E">
          <w:rPr>
            <w:noProof/>
            <w:lang w:val="es-ES"/>
          </w:rPr>
          <w:t>8</w:t>
        </w:r>
        <w:r>
          <w:fldChar w:fldCharType="end"/>
        </w:r>
      </w:p>
    </w:sdtContent>
  </w:sdt>
  <w:p w:rsidR="007D1AAF" w:rsidRDefault="007D1AAF">
    <w:pPr>
      <w:pBdr>
        <w:top w:val="nil"/>
        <w:left w:val="nil"/>
        <w:bottom w:val="nil"/>
        <w:right w:val="nil"/>
        <w:between w:val="nil"/>
      </w:pBdr>
      <w:tabs>
        <w:tab w:val="center" w:pos="4419"/>
        <w:tab w:val="right" w:pos="8838"/>
      </w:tabs>
      <w:spacing w:after="0" w:line="240" w:lineRule="auto"/>
      <w:rPr>
        <w:color w:val="000000"/>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7715116"/>
      <w:docPartObj>
        <w:docPartGallery w:val="Page Numbers (Top of Page)"/>
        <w:docPartUnique/>
      </w:docPartObj>
    </w:sdtPr>
    <w:sdtContent>
      <w:p w:rsidR="007D1AAF" w:rsidRDefault="007D1AAF">
        <w:pPr>
          <w:pStyle w:val="Encabezado"/>
          <w:jc w:val="right"/>
        </w:pPr>
        <w:r>
          <w:fldChar w:fldCharType="begin"/>
        </w:r>
        <w:r>
          <w:instrText>PAGE   \* MERGEFORMAT</w:instrText>
        </w:r>
        <w:r>
          <w:fldChar w:fldCharType="separate"/>
        </w:r>
        <w:r w:rsidR="00D8150E" w:rsidRPr="00D8150E">
          <w:rPr>
            <w:noProof/>
            <w:lang w:val="es-ES"/>
          </w:rPr>
          <w:t>7</w:t>
        </w:r>
        <w:r>
          <w:fldChar w:fldCharType="end"/>
        </w:r>
      </w:p>
    </w:sdtContent>
  </w:sdt>
  <w:p w:rsidR="007D1AAF" w:rsidRDefault="007D1AAF">
    <w:pPr>
      <w:pStyle w:val="Encabezad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057071"/>
      <w:docPartObj>
        <w:docPartGallery w:val="Page Numbers (Top of Page)"/>
        <w:docPartUnique/>
      </w:docPartObj>
    </w:sdtPr>
    <w:sdtContent>
      <w:p w:rsidR="007D1AAF" w:rsidRDefault="007D1AAF">
        <w:pPr>
          <w:pStyle w:val="Encabezado"/>
          <w:jc w:val="right"/>
        </w:pPr>
      </w:p>
    </w:sdtContent>
  </w:sdt>
  <w:p w:rsidR="007D1AAF" w:rsidRDefault="007D1AAF">
    <w:pPr>
      <w:pStyle w:val="Encabezado"/>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7047717"/>
      <w:docPartObj>
        <w:docPartGallery w:val="Page Numbers (Top of Page)"/>
        <w:docPartUnique/>
      </w:docPartObj>
    </w:sdtPr>
    <w:sdtContent>
      <w:p w:rsidR="007D1AAF" w:rsidRDefault="007D1AAF">
        <w:pPr>
          <w:pStyle w:val="Encabezado"/>
          <w:jc w:val="right"/>
        </w:pPr>
        <w:r>
          <w:fldChar w:fldCharType="begin"/>
        </w:r>
        <w:r>
          <w:instrText>PAGE   \* MERGEFORMAT</w:instrText>
        </w:r>
        <w:r>
          <w:fldChar w:fldCharType="separate"/>
        </w:r>
        <w:r w:rsidR="00D8150E" w:rsidRPr="00D8150E">
          <w:rPr>
            <w:noProof/>
            <w:lang w:val="es-ES"/>
          </w:rPr>
          <w:t>30</w:t>
        </w:r>
        <w:r>
          <w:fldChar w:fldCharType="end"/>
        </w:r>
      </w:p>
    </w:sdtContent>
  </w:sdt>
  <w:p w:rsidR="007D1AAF" w:rsidRDefault="007D1AAF">
    <w:pPr>
      <w:pBdr>
        <w:top w:val="nil"/>
        <w:left w:val="nil"/>
        <w:bottom w:val="nil"/>
        <w:right w:val="nil"/>
        <w:between w:val="nil"/>
      </w:pBdr>
      <w:tabs>
        <w:tab w:val="center" w:pos="4419"/>
        <w:tab w:val="right" w:pos="8838"/>
      </w:tabs>
      <w:spacing w:after="0" w:line="240" w:lineRule="auto"/>
      <w:rPr>
        <w:color w:val="000000"/>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2362558"/>
      <w:docPartObj>
        <w:docPartGallery w:val="Page Numbers (Top of Page)"/>
        <w:docPartUnique/>
      </w:docPartObj>
    </w:sdtPr>
    <w:sdtContent>
      <w:p w:rsidR="007D1AAF" w:rsidRDefault="007D1AAF">
        <w:pPr>
          <w:pStyle w:val="Encabezado"/>
          <w:jc w:val="right"/>
        </w:pPr>
        <w:r>
          <w:fldChar w:fldCharType="begin"/>
        </w:r>
        <w:r>
          <w:instrText>PAGE   \* MERGEFORMAT</w:instrText>
        </w:r>
        <w:r>
          <w:fldChar w:fldCharType="separate"/>
        </w:r>
        <w:r w:rsidR="00D8150E" w:rsidRPr="00D8150E">
          <w:rPr>
            <w:noProof/>
            <w:lang w:val="es-ES"/>
          </w:rPr>
          <w:t>10</w:t>
        </w:r>
        <w:r>
          <w:fldChar w:fldCharType="end"/>
        </w:r>
      </w:p>
    </w:sdtContent>
  </w:sdt>
  <w:p w:rsidR="007D1AAF" w:rsidRDefault="007D1AAF">
    <w:pPr>
      <w:pStyle w:val="Encabezado"/>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Encabezado"/>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AAF" w:rsidRDefault="007D1AAF">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A001B"/>
    <w:multiLevelType w:val="multilevel"/>
    <w:tmpl w:val="84B6D2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9763423"/>
    <w:multiLevelType w:val="multilevel"/>
    <w:tmpl w:val="D20A56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E52E39"/>
    <w:multiLevelType w:val="multilevel"/>
    <w:tmpl w:val="E312EA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E0655F"/>
    <w:multiLevelType w:val="multilevel"/>
    <w:tmpl w:val="D5BE798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89F530F"/>
    <w:multiLevelType w:val="multilevel"/>
    <w:tmpl w:val="504265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B7C21DF"/>
    <w:multiLevelType w:val="multilevel"/>
    <w:tmpl w:val="1C50AF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01925A7"/>
    <w:multiLevelType w:val="multilevel"/>
    <w:tmpl w:val="417CA4F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15:restartNumberingAfterBreak="0">
    <w:nsid w:val="21D22A9D"/>
    <w:multiLevelType w:val="multilevel"/>
    <w:tmpl w:val="0F6288A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7DD155C"/>
    <w:multiLevelType w:val="multilevel"/>
    <w:tmpl w:val="1A5A60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2A4D7DD8"/>
    <w:multiLevelType w:val="multilevel"/>
    <w:tmpl w:val="21DC52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D205F51"/>
    <w:multiLevelType w:val="multilevel"/>
    <w:tmpl w:val="56B02A3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1" w15:restartNumberingAfterBreak="0">
    <w:nsid w:val="33797530"/>
    <w:multiLevelType w:val="multilevel"/>
    <w:tmpl w:val="225A22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8415E1B"/>
    <w:multiLevelType w:val="multilevel"/>
    <w:tmpl w:val="F5F07D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D7021B5"/>
    <w:multiLevelType w:val="multilevel"/>
    <w:tmpl w:val="921E17E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46E61F13"/>
    <w:multiLevelType w:val="multilevel"/>
    <w:tmpl w:val="8EDE3F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4D0C09E6"/>
    <w:multiLevelType w:val="multilevel"/>
    <w:tmpl w:val="DEBA2E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519B6E06"/>
    <w:multiLevelType w:val="multilevel"/>
    <w:tmpl w:val="415830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7052CBF"/>
    <w:multiLevelType w:val="multilevel"/>
    <w:tmpl w:val="CA12AB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62B8710F"/>
    <w:multiLevelType w:val="multilevel"/>
    <w:tmpl w:val="4924692E"/>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643C2D0E"/>
    <w:multiLevelType w:val="multilevel"/>
    <w:tmpl w:val="60925E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65C57BEF"/>
    <w:multiLevelType w:val="multilevel"/>
    <w:tmpl w:val="C938F2E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6D4D7CD3"/>
    <w:multiLevelType w:val="multilevel"/>
    <w:tmpl w:val="DDF803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73BE06DB"/>
    <w:multiLevelType w:val="multilevel"/>
    <w:tmpl w:val="55AABB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783E2953"/>
    <w:multiLevelType w:val="multilevel"/>
    <w:tmpl w:val="2528F5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79E17288"/>
    <w:multiLevelType w:val="multilevel"/>
    <w:tmpl w:val="4956CC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7C8E2B67"/>
    <w:multiLevelType w:val="multilevel"/>
    <w:tmpl w:val="70B655B8"/>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w:eastAsia="Noto Sans" w:hAnsi="Noto Sans" w:cs="Noto Sans"/>
      </w:rPr>
    </w:lvl>
    <w:lvl w:ilvl="3">
      <w:start w:val="1"/>
      <w:numFmt w:val="bullet"/>
      <w:lvlText w:val="●"/>
      <w:lvlJc w:val="left"/>
      <w:pPr>
        <w:ind w:left="2520" w:hanging="360"/>
      </w:pPr>
      <w:rPr>
        <w:rFonts w:ascii="Noto Sans" w:eastAsia="Noto Sans" w:hAnsi="Noto Sans" w:cs="Noto San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w:eastAsia="Noto Sans" w:hAnsi="Noto Sans" w:cs="Noto Sans"/>
      </w:rPr>
    </w:lvl>
    <w:lvl w:ilvl="6">
      <w:start w:val="1"/>
      <w:numFmt w:val="bullet"/>
      <w:lvlText w:val="●"/>
      <w:lvlJc w:val="left"/>
      <w:pPr>
        <w:ind w:left="4680" w:hanging="360"/>
      </w:pPr>
      <w:rPr>
        <w:rFonts w:ascii="Noto Sans" w:eastAsia="Noto Sans" w:hAnsi="Noto Sans" w:cs="Noto San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w:eastAsia="Noto Sans" w:hAnsi="Noto Sans" w:cs="Noto Sans"/>
      </w:rPr>
    </w:lvl>
  </w:abstractNum>
  <w:abstractNum w:abstractNumId="26" w15:restartNumberingAfterBreak="0">
    <w:nsid w:val="7FC27D29"/>
    <w:multiLevelType w:val="multilevel"/>
    <w:tmpl w:val="E362B2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4"/>
  </w:num>
  <w:num w:numId="2">
    <w:abstractNumId w:val="1"/>
  </w:num>
  <w:num w:numId="3">
    <w:abstractNumId w:val="21"/>
  </w:num>
  <w:num w:numId="4">
    <w:abstractNumId w:val="13"/>
  </w:num>
  <w:num w:numId="5">
    <w:abstractNumId w:val="12"/>
  </w:num>
  <w:num w:numId="6">
    <w:abstractNumId w:val="16"/>
  </w:num>
  <w:num w:numId="7">
    <w:abstractNumId w:val="4"/>
  </w:num>
  <w:num w:numId="8">
    <w:abstractNumId w:val="5"/>
  </w:num>
  <w:num w:numId="9">
    <w:abstractNumId w:val="10"/>
  </w:num>
  <w:num w:numId="10">
    <w:abstractNumId w:val="9"/>
  </w:num>
  <w:num w:numId="11">
    <w:abstractNumId w:val="8"/>
  </w:num>
  <w:num w:numId="12">
    <w:abstractNumId w:val="25"/>
  </w:num>
  <w:num w:numId="13">
    <w:abstractNumId w:val="23"/>
  </w:num>
  <w:num w:numId="14">
    <w:abstractNumId w:val="0"/>
  </w:num>
  <w:num w:numId="15">
    <w:abstractNumId w:val="2"/>
  </w:num>
  <w:num w:numId="16">
    <w:abstractNumId w:val="20"/>
  </w:num>
  <w:num w:numId="17">
    <w:abstractNumId w:val="19"/>
  </w:num>
  <w:num w:numId="18">
    <w:abstractNumId w:val="3"/>
  </w:num>
  <w:num w:numId="19">
    <w:abstractNumId w:val="14"/>
  </w:num>
  <w:num w:numId="20">
    <w:abstractNumId w:val="26"/>
  </w:num>
  <w:num w:numId="21">
    <w:abstractNumId w:val="6"/>
  </w:num>
  <w:num w:numId="22">
    <w:abstractNumId w:val="22"/>
  </w:num>
  <w:num w:numId="23">
    <w:abstractNumId w:val="7"/>
  </w:num>
  <w:num w:numId="24">
    <w:abstractNumId w:val="17"/>
  </w:num>
  <w:num w:numId="25">
    <w:abstractNumId w:val="15"/>
  </w:num>
  <w:num w:numId="26">
    <w:abstractNumId w:val="18"/>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FCC"/>
    <w:rsid w:val="00102A05"/>
    <w:rsid w:val="003E0BE0"/>
    <w:rsid w:val="003F6397"/>
    <w:rsid w:val="005F36AD"/>
    <w:rsid w:val="0060421B"/>
    <w:rsid w:val="007D1AAF"/>
    <w:rsid w:val="00842AFA"/>
    <w:rsid w:val="008D5EBE"/>
    <w:rsid w:val="0099650B"/>
    <w:rsid w:val="00AC488F"/>
    <w:rsid w:val="00B45CC5"/>
    <w:rsid w:val="00C21FCC"/>
    <w:rsid w:val="00C71A5E"/>
    <w:rsid w:val="00C9556E"/>
    <w:rsid w:val="00D7564E"/>
    <w:rsid w:val="00D8150E"/>
    <w:rsid w:val="00FF6F52"/>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C12A6"/>
  <w15:docId w15:val="{ED5D1CFC-E76D-47DD-98CE-7F3ED0888D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SV" w:eastAsia="es-SV" w:bidi="ar-SA"/>
      </w:rPr>
    </w:rPrDefault>
    <w:pPrDefault>
      <w:pPr>
        <w:spacing w:after="160"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widowControl w:val="0"/>
      <w:spacing w:after="0" w:line="240" w:lineRule="auto"/>
    </w:pPr>
    <w:tblPr>
      <w:tblStyleRowBandSize w:val="1"/>
      <w:tblStyleColBandSize w:val="1"/>
      <w:tblCellMar>
        <w:left w:w="57" w:type="dxa"/>
        <w:right w:w="57" w:type="dxa"/>
      </w:tblCellMar>
    </w:tblPr>
    <w:tblStylePr w:type="firstRow">
      <w:rPr>
        <w:b/>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rPr>
      <w:tblPr/>
      <w:tcPr>
        <w:tcBorders>
          <w:top w:val="single" w:sz="4" w:space="0" w:color="8064A2"/>
        </w:tcBorders>
      </w:tcPr>
    </w:tblStylePr>
    <w:tblStylePr w:type="firstCol">
      <w:rPr>
        <w:b/>
      </w:rPr>
    </w:tblStylePr>
    <w:tblStylePr w:type="lastCol">
      <w:rPr>
        <w:b/>
      </w:rPr>
    </w:tblStylePr>
    <w:tblStylePr w:type="band1Vert">
      <w:tblPr/>
      <w:tcPr>
        <w:shd w:val="clear" w:color="auto" w:fill="E5DFEC"/>
      </w:tcPr>
    </w:tblStylePr>
    <w:tblStylePr w:type="band1Horz">
      <w:tblPr/>
      <w:tcPr>
        <w:shd w:val="clear" w:color="auto" w:fill="E5DFEC"/>
      </w:tcPr>
    </w:tblStylePr>
  </w:style>
  <w:style w:type="table" w:customStyle="1" w:styleId="a0">
    <w:basedOn w:val="TableNormal"/>
    <w:pPr>
      <w:widowControl w:val="0"/>
      <w:spacing w:after="0" w:line="240" w:lineRule="auto"/>
    </w:pPr>
    <w:tblPr>
      <w:tblStyleRowBandSize w:val="1"/>
      <w:tblStyleColBandSize w:val="1"/>
      <w:tblCellMar>
        <w:left w:w="57" w:type="dxa"/>
        <w:right w:w="57" w:type="dxa"/>
      </w:tblCellMar>
    </w:tblPr>
    <w:tblStylePr w:type="firstRow">
      <w:rPr>
        <w:b/>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rPr>
      <w:tblPr/>
      <w:tcPr>
        <w:tcBorders>
          <w:top w:val="single" w:sz="4" w:space="0" w:color="8064A2"/>
        </w:tcBorders>
      </w:tcPr>
    </w:tblStylePr>
    <w:tblStylePr w:type="firstCol">
      <w:rPr>
        <w:b/>
      </w:rPr>
    </w:tblStylePr>
    <w:tblStylePr w:type="lastCol">
      <w:rPr>
        <w:b/>
      </w:rPr>
    </w:tblStylePr>
    <w:tblStylePr w:type="band1Vert">
      <w:tblPr/>
      <w:tcPr>
        <w:shd w:val="clear" w:color="auto" w:fill="E5DFEC"/>
      </w:tcPr>
    </w:tblStylePr>
    <w:tblStylePr w:type="band1Horz">
      <w:tblPr/>
      <w:tcPr>
        <w:shd w:val="clear" w:color="auto" w:fill="E5DFEC"/>
      </w:tcPr>
    </w:tblStylePr>
  </w:style>
  <w:style w:type="table" w:customStyle="1" w:styleId="a1">
    <w:basedOn w:val="TableNormal"/>
    <w:pPr>
      <w:widowControl w:val="0"/>
      <w:spacing w:after="0" w:line="240" w:lineRule="auto"/>
    </w:pPr>
    <w:tblPr>
      <w:tblStyleRowBandSize w:val="1"/>
      <w:tblStyleColBandSize w:val="1"/>
      <w:tblCellMar>
        <w:left w:w="57" w:type="dxa"/>
        <w:right w:w="57" w:type="dxa"/>
      </w:tblCellMar>
    </w:tblPr>
    <w:tblStylePr w:type="firstRow">
      <w:rPr>
        <w:b/>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rPr>
      <w:tblPr/>
      <w:tcPr>
        <w:tcBorders>
          <w:top w:val="single" w:sz="4" w:space="0" w:color="8064A2"/>
        </w:tcBorders>
      </w:tcPr>
    </w:tblStylePr>
    <w:tblStylePr w:type="firstCol">
      <w:rPr>
        <w:b/>
      </w:rPr>
    </w:tblStylePr>
    <w:tblStylePr w:type="lastCol">
      <w:rPr>
        <w:b/>
      </w:rPr>
    </w:tblStylePr>
    <w:tblStylePr w:type="band1Vert">
      <w:tblPr/>
      <w:tcPr>
        <w:shd w:val="clear" w:color="auto" w:fill="E5DFEC"/>
      </w:tcPr>
    </w:tblStylePr>
    <w:tblStylePr w:type="band1Horz">
      <w:tblPr/>
      <w:tcPr>
        <w:shd w:val="clear" w:color="auto" w:fill="E5DFEC"/>
      </w:tcPr>
    </w:tblStylePr>
  </w:style>
  <w:style w:type="table" w:customStyle="1" w:styleId="a2">
    <w:basedOn w:val="TableNormal"/>
    <w:pPr>
      <w:widowControl w:val="0"/>
      <w:spacing w:after="0" w:line="240" w:lineRule="auto"/>
    </w:pPr>
    <w:tblPr>
      <w:tblStyleRowBandSize w:val="1"/>
      <w:tblStyleColBandSize w:val="1"/>
      <w:tblCellMar>
        <w:left w:w="57" w:type="dxa"/>
        <w:right w:w="57" w:type="dxa"/>
      </w:tblCellMar>
    </w:tblPr>
    <w:tblStylePr w:type="firstRow">
      <w:rPr>
        <w:b/>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rPr>
      <w:tblPr/>
      <w:tcPr>
        <w:tcBorders>
          <w:top w:val="single" w:sz="4" w:space="0" w:color="8064A2"/>
        </w:tcBorders>
      </w:tcPr>
    </w:tblStylePr>
    <w:tblStylePr w:type="firstCol">
      <w:rPr>
        <w:b/>
      </w:rPr>
    </w:tblStylePr>
    <w:tblStylePr w:type="lastCol">
      <w:rPr>
        <w:b/>
      </w:rPr>
    </w:tblStylePr>
    <w:tblStylePr w:type="band1Vert">
      <w:tblPr/>
      <w:tcPr>
        <w:shd w:val="clear" w:color="auto" w:fill="E5DFEC"/>
      </w:tcPr>
    </w:tblStylePr>
    <w:tblStylePr w:type="band1Horz">
      <w:tblPr/>
      <w:tcPr>
        <w:shd w:val="clear" w:color="auto" w:fill="E5DFEC"/>
      </w:tcPr>
    </w:tblStylePr>
  </w:style>
  <w:style w:type="table" w:customStyle="1" w:styleId="a3">
    <w:basedOn w:val="TableNormal"/>
    <w:pPr>
      <w:widowControl w:val="0"/>
      <w:spacing w:after="0" w:line="240" w:lineRule="auto"/>
    </w:pPr>
    <w:tblPr>
      <w:tblStyleRowBandSize w:val="1"/>
      <w:tblStyleColBandSize w:val="1"/>
      <w:tblCellMar>
        <w:left w:w="57" w:type="dxa"/>
        <w:right w:w="57" w:type="dxa"/>
      </w:tblCellMar>
    </w:tblPr>
    <w:tblStylePr w:type="firstRow">
      <w:rPr>
        <w:b/>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rPr>
      <w:tblPr/>
      <w:tcPr>
        <w:tcBorders>
          <w:top w:val="single" w:sz="4" w:space="0" w:color="8064A2"/>
        </w:tcBorders>
      </w:tcPr>
    </w:tblStylePr>
    <w:tblStylePr w:type="firstCol">
      <w:rPr>
        <w:b/>
      </w:rPr>
    </w:tblStylePr>
    <w:tblStylePr w:type="lastCol">
      <w:rPr>
        <w:b/>
      </w:rPr>
    </w:tblStylePr>
    <w:tblStylePr w:type="band1Vert">
      <w:tblPr/>
      <w:tcPr>
        <w:shd w:val="clear" w:color="auto" w:fill="E5DFEC"/>
      </w:tcPr>
    </w:tblStylePr>
    <w:tblStylePr w:type="band1Horz">
      <w:tblPr/>
      <w:tcPr>
        <w:shd w:val="clear" w:color="auto" w:fill="E5DFEC"/>
      </w:tcPr>
    </w:tblStylePr>
  </w:style>
  <w:style w:type="table" w:customStyle="1" w:styleId="a4">
    <w:basedOn w:val="TableNormal"/>
    <w:pPr>
      <w:widowControl w:val="0"/>
      <w:spacing w:after="0" w:line="240" w:lineRule="auto"/>
    </w:pPr>
    <w:tblPr>
      <w:tblStyleRowBandSize w:val="1"/>
      <w:tblStyleColBandSize w:val="1"/>
      <w:tblCellMar>
        <w:left w:w="57" w:type="dxa"/>
        <w:right w:w="57" w:type="dxa"/>
      </w:tblCellMar>
    </w:tblPr>
    <w:tblStylePr w:type="firstRow">
      <w:rPr>
        <w:b/>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rPr>
      <w:tblPr/>
      <w:tcPr>
        <w:tcBorders>
          <w:top w:val="single" w:sz="4" w:space="0" w:color="8064A2"/>
        </w:tcBorders>
      </w:tcPr>
    </w:tblStylePr>
    <w:tblStylePr w:type="firstCol">
      <w:rPr>
        <w:b/>
      </w:rPr>
    </w:tblStylePr>
    <w:tblStylePr w:type="lastCol">
      <w:rPr>
        <w:b/>
      </w:rPr>
    </w:tblStylePr>
    <w:tblStylePr w:type="band1Vert">
      <w:tblPr/>
      <w:tcPr>
        <w:shd w:val="clear" w:color="auto" w:fill="E5DFEC"/>
      </w:tcPr>
    </w:tblStylePr>
    <w:tblStylePr w:type="band1Horz">
      <w:tblPr/>
      <w:tcPr>
        <w:shd w:val="clear" w:color="auto" w:fill="E5DFEC"/>
      </w:tcPr>
    </w:tblStylePr>
  </w:style>
  <w:style w:type="table" w:customStyle="1" w:styleId="a5">
    <w:basedOn w:val="TableNormal"/>
    <w:pPr>
      <w:widowControl w:val="0"/>
      <w:spacing w:after="0" w:line="240" w:lineRule="auto"/>
    </w:pPr>
    <w:tblPr>
      <w:tblStyleRowBandSize w:val="1"/>
      <w:tblStyleColBandSize w:val="1"/>
      <w:tblCellMar>
        <w:left w:w="57" w:type="dxa"/>
        <w:right w:w="57" w:type="dxa"/>
      </w:tblCellMar>
    </w:tblPr>
    <w:tblStylePr w:type="firstRow">
      <w:rPr>
        <w:b/>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rPr>
      <w:tblPr/>
      <w:tcPr>
        <w:tcBorders>
          <w:top w:val="single" w:sz="4" w:space="0" w:color="8064A2"/>
        </w:tcBorders>
      </w:tcPr>
    </w:tblStylePr>
    <w:tblStylePr w:type="firstCol">
      <w:rPr>
        <w:b/>
      </w:rPr>
    </w:tblStylePr>
    <w:tblStylePr w:type="lastCol">
      <w:rPr>
        <w:b/>
      </w:rPr>
    </w:tblStylePr>
    <w:tblStylePr w:type="band1Vert">
      <w:tblPr/>
      <w:tcPr>
        <w:shd w:val="clear" w:color="auto" w:fill="E5DFEC"/>
      </w:tcPr>
    </w:tblStylePr>
    <w:tblStylePr w:type="band1Horz">
      <w:tblPr/>
      <w:tcPr>
        <w:shd w:val="clear" w:color="auto" w:fill="E5DFEC"/>
      </w:tcPr>
    </w:tblStylePr>
  </w:style>
  <w:style w:type="table" w:customStyle="1" w:styleId="a6">
    <w:basedOn w:val="TableNormal"/>
    <w:pPr>
      <w:widowControl w:val="0"/>
      <w:spacing w:after="0" w:line="240" w:lineRule="auto"/>
    </w:pPr>
    <w:tblPr>
      <w:tblStyleRowBandSize w:val="1"/>
      <w:tblStyleColBandSize w:val="1"/>
      <w:tblCellMar>
        <w:left w:w="57" w:type="dxa"/>
        <w:right w:w="57" w:type="dxa"/>
      </w:tblCellMar>
    </w:tblPr>
  </w:style>
  <w:style w:type="table" w:customStyle="1" w:styleId="a7">
    <w:basedOn w:val="TableNormal"/>
    <w:pPr>
      <w:widowControl w:val="0"/>
      <w:spacing w:after="0" w:line="240" w:lineRule="auto"/>
    </w:pPr>
    <w:tblPr>
      <w:tblStyleRowBandSize w:val="1"/>
      <w:tblStyleColBandSize w:val="1"/>
      <w:tblCellMar>
        <w:left w:w="57" w:type="dxa"/>
        <w:right w:w="57" w:type="dxa"/>
      </w:tblCellMar>
    </w:tblPr>
  </w:style>
  <w:style w:type="paragraph" w:styleId="Encabezado">
    <w:name w:val="header"/>
    <w:basedOn w:val="Normal"/>
    <w:link w:val="EncabezadoCar"/>
    <w:uiPriority w:val="99"/>
    <w:unhideWhenUsed/>
    <w:rsid w:val="00C9556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9556E"/>
  </w:style>
  <w:style w:type="paragraph" w:styleId="Piedepgina">
    <w:name w:val="footer"/>
    <w:basedOn w:val="Normal"/>
    <w:link w:val="PiedepginaCar"/>
    <w:uiPriority w:val="99"/>
    <w:unhideWhenUsed/>
    <w:rsid w:val="00C9556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9556E"/>
  </w:style>
  <w:style w:type="paragraph" w:styleId="Prrafodelista">
    <w:name w:val="List Paragraph"/>
    <w:basedOn w:val="Normal"/>
    <w:uiPriority w:val="34"/>
    <w:qFormat/>
    <w:rsid w:val="0099650B"/>
    <w:pPr>
      <w:ind w:left="720"/>
      <w:contextualSpacing/>
    </w:pPr>
  </w:style>
  <w:style w:type="paragraph" w:styleId="TtuloTDC">
    <w:name w:val="TOC Heading"/>
    <w:basedOn w:val="Ttulo1"/>
    <w:next w:val="Normal"/>
    <w:uiPriority w:val="39"/>
    <w:unhideWhenUsed/>
    <w:qFormat/>
    <w:rsid w:val="00C71A5E"/>
    <w:pPr>
      <w:spacing w:before="240" w:after="0" w:line="259" w:lineRule="auto"/>
      <w:outlineLvl w:val="9"/>
    </w:pPr>
    <w:rPr>
      <w:rFonts w:asciiTheme="majorHAnsi" w:eastAsiaTheme="majorEastAsia" w:hAnsiTheme="majorHAnsi" w:cstheme="majorBidi"/>
      <w:b w:val="0"/>
      <w:color w:val="365F91" w:themeColor="accent1" w:themeShade="BF"/>
      <w:sz w:val="32"/>
      <w:szCs w:val="32"/>
    </w:rPr>
  </w:style>
  <w:style w:type="paragraph" w:styleId="TDC1">
    <w:name w:val="toc 1"/>
    <w:basedOn w:val="Normal"/>
    <w:next w:val="Normal"/>
    <w:autoRedefine/>
    <w:uiPriority w:val="39"/>
    <w:unhideWhenUsed/>
    <w:rsid w:val="00C71A5E"/>
    <w:pPr>
      <w:spacing w:after="100"/>
    </w:pPr>
    <w:rPr>
      <w:lang w:eastAsia="en-US"/>
    </w:rPr>
  </w:style>
  <w:style w:type="paragraph" w:styleId="TDC2">
    <w:name w:val="toc 2"/>
    <w:basedOn w:val="Normal"/>
    <w:next w:val="Normal"/>
    <w:autoRedefine/>
    <w:uiPriority w:val="39"/>
    <w:unhideWhenUsed/>
    <w:rsid w:val="00C71A5E"/>
    <w:pPr>
      <w:spacing w:after="100"/>
      <w:ind w:left="220"/>
    </w:pPr>
    <w:rPr>
      <w:lang w:eastAsia="en-US"/>
    </w:rPr>
  </w:style>
  <w:style w:type="character" w:styleId="Hipervnculo">
    <w:name w:val="Hyperlink"/>
    <w:basedOn w:val="Fuentedeprrafopredeter"/>
    <w:uiPriority w:val="99"/>
    <w:unhideWhenUsed/>
    <w:rsid w:val="00C71A5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footer" Target="footer6.xml"/><Relationship Id="rId26" Type="http://schemas.openxmlformats.org/officeDocument/2006/relationships/header" Target="header9.xml"/><Relationship Id="rId39" Type="http://schemas.openxmlformats.org/officeDocument/2006/relationships/image" Target="media/image2.png"/><Relationship Id="rId21" Type="http://schemas.openxmlformats.org/officeDocument/2006/relationships/header" Target="header7.xml"/><Relationship Id="rId34" Type="http://schemas.openxmlformats.org/officeDocument/2006/relationships/footer" Target="footer14.xml"/><Relationship Id="rId42" Type="http://schemas.openxmlformats.org/officeDocument/2006/relationships/image" Target="media/image5.jpg"/><Relationship Id="rId47" Type="http://schemas.openxmlformats.org/officeDocument/2006/relationships/image" Target="media/image10.jpg"/><Relationship Id="rId50" Type="http://schemas.openxmlformats.org/officeDocument/2006/relationships/image" Target="media/image13.jpg"/><Relationship Id="rId7" Type="http://schemas.openxmlformats.org/officeDocument/2006/relationships/image" Target="media/image1.jpg"/><Relationship Id="rId2" Type="http://schemas.openxmlformats.org/officeDocument/2006/relationships/styles" Target="styles.xml"/><Relationship Id="rId16" Type="http://schemas.openxmlformats.org/officeDocument/2006/relationships/footer" Target="footer5.xml"/><Relationship Id="rId29" Type="http://schemas.openxmlformats.org/officeDocument/2006/relationships/footer" Target="footer11.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header" Target="header12.xml"/><Relationship Id="rId37" Type="http://schemas.openxmlformats.org/officeDocument/2006/relationships/hyperlink" Target="https://www.wearewod.com/lesiones-mas-tipicas-halterofilia/" TargetMode="External"/><Relationship Id="rId40" Type="http://schemas.openxmlformats.org/officeDocument/2006/relationships/image" Target="media/image3.png"/><Relationship Id="rId45" Type="http://schemas.openxmlformats.org/officeDocument/2006/relationships/image" Target="media/image8.jpg"/><Relationship Id="rId53"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header" Target="header2.xml"/><Relationship Id="rId19" Type="http://schemas.openxmlformats.org/officeDocument/2006/relationships/hyperlink" Target="https://www.iwf.net/" TargetMode="External"/><Relationship Id="rId31" Type="http://schemas.openxmlformats.org/officeDocument/2006/relationships/header" Target="header11.xml"/><Relationship Id="rId44" Type="http://schemas.openxmlformats.org/officeDocument/2006/relationships/image" Target="media/image7.jpg"/><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footer" Target="footer10.xml"/><Relationship Id="rId30" Type="http://schemas.openxmlformats.org/officeDocument/2006/relationships/footer" Target="footer12.xml"/><Relationship Id="rId35" Type="http://schemas.openxmlformats.org/officeDocument/2006/relationships/hyperlink" Target="https://repositorio.uta.edu.ec/bitstream/123456789/25482/1/Hector%20Omar%20Chicaisa%20Rumipamba-1804453684.pdf" TargetMode="External"/><Relationship Id="rId43" Type="http://schemas.openxmlformats.org/officeDocument/2006/relationships/image" Target="media/image6.jpg"/><Relationship Id="rId48" Type="http://schemas.openxmlformats.org/officeDocument/2006/relationships/image" Target="media/image11.jpg"/><Relationship Id="rId8" Type="http://schemas.openxmlformats.org/officeDocument/2006/relationships/header" Target="header1.xml"/><Relationship Id="rId51" Type="http://schemas.openxmlformats.org/officeDocument/2006/relationships/footer" Target="footer15.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header" Target="header5.xml"/><Relationship Id="rId25" Type="http://schemas.openxmlformats.org/officeDocument/2006/relationships/footer" Target="footer9.xml"/><Relationship Id="rId33" Type="http://schemas.openxmlformats.org/officeDocument/2006/relationships/footer" Target="footer13.xml"/><Relationship Id="rId38" Type="http://schemas.openxmlformats.org/officeDocument/2006/relationships/hyperlink" Target="https://ri.ues.edu.sv/id/eprint/16811/1/tesis%20prevenci%c3%b3n%20de%20lesiones%20word2003.pdf" TargetMode="External"/><Relationship Id="rId46" Type="http://schemas.openxmlformats.org/officeDocument/2006/relationships/image" Target="media/image9.jpg"/><Relationship Id="rId20" Type="http://schemas.openxmlformats.org/officeDocument/2006/relationships/header" Target="header6.xml"/><Relationship Id="rId41"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header" Target="header10.xml"/><Relationship Id="rId36" Type="http://schemas.openxmlformats.org/officeDocument/2006/relationships/hyperlink" Target="https://es.wikipedia.org/w/index.php?title=Halterofilia&amp;oldid=146723052" TargetMode="External"/><Relationship Id="rId49" Type="http://schemas.openxmlformats.org/officeDocument/2006/relationships/image" Target="media/image1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47</Pages>
  <Words>7485</Words>
  <Characters>42665</Characters>
  <Application>Microsoft Office Word</Application>
  <DocSecurity>0</DocSecurity>
  <Lines>355</Lines>
  <Paragraphs>100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50050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Nira López</dc:creator>
  <cp:lastModifiedBy>ap15003@ues.edu.sv</cp:lastModifiedBy>
  <cp:revision>10</cp:revision>
  <cp:lastPrinted>2024-02-15T20:22:00Z</cp:lastPrinted>
  <dcterms:created xsi:type="dcterms:W3CDTF">2024-02-14T22:10:00Z</dcterms:created>
  <dcterms:modified xsi:type="dcterms:W3CDTF">2024-05-21T04:59:00Z</dcterms:modified>
</cp:coreProperties>
</file>