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300" w:rsidRPr="00E35A2A" w:rsidRDefault="00854300" w:rsidP="00020671">
      <w:pPr>
        <w:spacing w:after="120" w:line="360" w:lineRule="auto"/>
        <w:jc w:val="center"/>
        <w:outlineLvl w:val="0"/>
        <w:rPr>
          <w:rFonts w:ascii="Arial" w:hAnsi="Arial" w:cs="Arial"/>
          <w:shadow/>
          <w:sz w:val="24"/>
          <w:szCs w:val="24"/>
        </w:rPr>
      </w:pPr>
      <w:r w:rsidRPr="00E35A2A">
        <w:rPr>
          <w:rFonts w:ascii="Arial" w:hAnsi="Arial" w:cs="Arial"/>
          <w:shadow/>
          <w:sz w:val="24"/>
          <w:szCs w:val="24"/>
        </w:rPr>
        <w:t>UNIVERSIDAD DE EL SALVADOR</w:t>
      </w:r>
    </w:p>
    <w:p w:rsidR="00854300" w:rsidRPr="00E35A2A" w:rsidRDefault="00854300" w:rsidP="00020671">
      <w:pPr>
        <w:spacing w:after="120" w:line="360" w:lineRule="auto"/>
        <w:jc w:val="center"/>
        <w:rPr>
          <w:rFonts w:ascii="Arial" w:hAnsi="Arial" w:cs="Arial"/>
          <w:shadow/>
          <w:sz w:val="24"/>
          <w:szCs w:val="24"/>
        </w:rPr>
      </w:pPr>
      <w:r w:rsidRPr="00E35A2A">
        <w:rPr>
          <w:rFonts w:ascii="Arial" w:hAnsi="Arial" w:cs="Arial"/>
          <w:shadow/>
          <w:sz w:val="24"/>
          <w:szCs w:val="24"/>
        </w:rPr>
        <w:t>FACULTAD DE MEDICINA</w:t>
      </w:r>
    </w:p>
    <w:p w:rsidR="00854300" w:rsidRPr="00E35A2A" w:rsidRDefault="00020671" w:rsidP="00020671">
      <w:pPr>
        <w:spacing w:after="120" w:line="360" w:lineRule="auto"/>
        <w:jc w:val="center"/>
        <w:rPr>
          <w:rFonts w:ascii="Arial" w:hAnsi="Arial" w:cs="Arial"/>
          <w:shadow/>
          <w:sz w:val="24"/>
          <w:szCs w:val="24"/>
        </w:rPr>
      </w:pPr>
      <w:r w:rsidRPr="00E35A2A">
        <w:rPr>
          <w:rFonts w:ascii="Arial" w:hAnsi="Arial" w:cs="Arial"/>
          <w:shadow/>
          <w:sz w:val="24"/>
          <w:szCs w:val="24"/>
        </w:rPr>
        <w:t>POSTGRADO DE ESPECIALIDADES MÉDICAS</w:t>
      </w:r>
    </w:p>
    <w:p w:rsidR="00854300" w:rsidRPr="00020671" w:rsidRDefault="00854300" w:rsidP="00020671">
      <w:pPr>
        <w:spacing w:after="120" w:line="360" w:lineRule="auto"/>
        <w:jc w:val="center"/>
        <w:rPr>
          <w:rFonts w:ascii="Arial" w:hAnsi="Arial" w:cs="Arial"/>
          <w:b/>
          <w:shadow/>
          <w:sz w:val="24"/>
          <w:szCs w:val="24"/>
        </w:rPr>
      </w:pPr>
      <w:r w:rsidRPr="00E35A2A">
        <w:rPr>
          <w:rFonts w:ascii="Arial" w:hAnsi="Arial" w:cs="Arial"/>
          <w:noProof/>
          <w:sz w:val="24"/>
          <w:szCs w:val="24"/>
          <w:lang w:eastAsia="es-ES"/>
        </w:rPr>
        <w:drawing>
          <wp:inline distT="0" distB="0" distL="0" distR="0">
            <wp:extent cx="1905000" cy="2419350"/>
            <wp:effectExtent l="19050" t="0" r="0" b="0"/>
            <wp:docPr id="1" name="Imagen 1" descr="MINERVA ROJA modific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INERVA ROJA modificada"/>
                    <pic:cNvPicPr>
                      <a:picLocks noChangeAspect="1" noChangeArrowheads="1"/>
                    </pic:cNvPicPr>
                  </pic:nvPicPr>
                  <pic:blipFill>
                    <a:blip r:embed="rId9">
                      <a:grayscl/>
                    </a:blip>
                    <a:srcRect/>
                    <a:stretch>
                      <a:fillRect/>
                    </a:stretch>
                  </pic:blipFill>
                  <pic:spPr bwMode="auto">
                    <a:xfrm>
                      <a:off x="0" y="0"/>
                      <a:ext cx="1905000" cy="2419350"/>
                    </a:xfrm>
                    <a:prstGeom prst="rect">
                      <a:avLst/>
                    </a:prstGeom>
                    <a:noFill/>
                    <a:ln w="9525">
                      <a:noFill/>
                      <a:miter lim="800000"/>
                      <a:headEnd/>
                      <a:tailEnd/>
                    </a:ln>
                  </pic:spPr>
                </pic:pic>
              </a:graphicData>
            </a:graphic>
          </wp:inline>
        </w:drawing>
      </w:r>
    </w:p>
    <w:p w:rsidR="00854300" w:rsidRPr="00020671" w:rsidRDefault="00854300" w:rsidP="008C3CF8">
      <w:pPr>
        <w:spacing w:after="120" w:line="360" w:lineRule="auto"/>
        <w:jc w:val="center"/>
        <w:rPr>
          <w:rFonts w:ascii="Arial" w:hAnsi="Arial" w:cs="Arial"/>
          <w:b/>
          <w:shadow/>
          <w:sz w:val="24"/>
          <w:szCs w:val="24"/>
        </w:rPr>
      </w:pPr>
      <w:r w:rsidRPr="00020671">
        <w:rPr>
          <w:rFonts w:ascii="Arial" w:hAnsi="Arial" w:cs="Arial"/>
          <w:b/>
          <w:shadow/>
          <w:sz w:val="24"/>
          <w:szCs w:val="24"/>
        </w:rPr>
        <w:t xml:space="preserve">INFORME FINAL DE </w:t>
      </w:r>
      <w:r w:rsidR="00020671" w:rsidRPr="00020671">
        <w:rPr>
          <w:rFonts w:ascii="Arial" w:hAnsi="Arial" w:cs="Arial"/>
          <w:b/>
          <w:shadow/>
          <w:sz w:val="24"/>
          <w:szCs w:val="24"/>
        </w:rPr>
        <w:t>LA TESIS DE GRADUACIÓN</w:t>
      </w:r>
      <w:r w:rsidR="00E35A2A">
        <w:rPr>
          <w:rFonts w:ascii="Arial" w:hAnsi="Arial" w:cs="Arial"/>
          <w:b/>
          <w:shadow/>
          <w:sz w:val="24"/>
          <w:szCs w:val="24"/>
        </w:rPr>
        <w:t>:</w:t>
      </w:r>
    </w:p>
    <w:p w:rsidR="00854300" w:rsidRPr="009715E4" w:rsidRDefault="00854300" w:rsidP="00020671">
      <w:pPr>
        <w:spacing w:after="240" w:line="360" w:lineRule="auto"/>
        <w:jc w:val="center"/>
        <w:rPr>
          <w:rFonts w:ascii="Arial" w:hAnsi="Arial" w:cs="Arial"/>
          <w:b/>
          <w:i/>
          <w:caps/>
          <w:shadow/>
          <w:sz w:val="24"/>
          <w:szCs w:val="24"/>
        </w:rPr>
      </w:pPr>
      <w:r w:rsidRPr="009715E4">
        <w:rPr>
          <w:rFonts w:ascii="Arial" w:hAnsi="Arial" w:cs="Arial"/>
          <w:b/>
          <w:i/>
          <w:caps/>
          <w:shadow/>
          <w:sz w:val="24"/>
          <w:szCs w:val="24"/>
        </w:rPr>
        <w:t>Relación entre grado de dependencia del adulto mayor y presencia de síndrome del cuidador en pacientes hospitalizados</w:t>
      </w:r>
      <w:r w:rsidR="00416036">
        <w:rPr>
          <w:rFonts w:ascii="Arial" w:hAnsi="Arial" w:cs="Arial"/>
          <w:b/>
          <w:i/>
          <w:caps/>
          <w:shadow/>
          <w:sz w:val="24"/>
          <w:szCs w:val="24"/>
        </w:rPr>
        <w:t xml:space="preserve"> febrero </w:t>
      </w:r>
      <w:r w:rsidR="00E35A2A">
        <w:rPr>
          <w:rFonts w:ascii="Arial" w:hAnsi="Arial" w:cs="Arial"/>
          <w:b/>
          <w:i/>
          <w:caps/>
          <w:shadow/>
          <w:sz w:val="24"/>
          <w:szCs w:val="24"/>
        </w:rPr>
        <w:t>–</w:t>
      </w:r>
      <w:r w:rsidR="00416036">
        <w:rPr>
          <w:rFonts w:ascii="Arial" w:hAnsi="Arial" w:cs="Arial"/>
          <w:b/>
          <w:i/>
          <w:caps/>
          <w:shadow/>
          <w:sz w:val="24"/>
          <w:szCs w:val="24"/>
        </w:rPr>
        <w:t xml:space="preserve"> mayo 2013</w:t>
      </w:r>
    </w:p>
    <w:p w:rsidR="00854300" w:rsidRPr="00E35A2A" w:rsidRDefault="00854300" w:rsidP="00020671">
      <w:pPr>
        <w:spacing w:after="0" w:line="360" w:lineRule="auto"/>
        <w:jc w:val="center"/>
        <w:rPr>
          <w:rFonts w:ascii="Arial" w:hAnsi="Arial" w:cs="Arial"/>
          <w:shadow/>
          <w:sz w:val="24"/>
          <w:szCs w:val="24"/>
        </w:rPr>
      </w:pPr>
      <w:r w:rsidRPr="00E35A2A">
        <w:rPr>
          <w:rFonts w:ascii="Arial" w:hAnsi="Arial" w:cs="Arial"/>
          <w:shadow/>
          <w:sz w:val="24"/>
          <w:szCs w:val="24"/>
        </w:rPr>
        <w:t>PRESENTADO POR:</w:t>
      </w:r>
    </w:p>
    <w:p w:rsidR="00854300" w:rsidRPr="00E35A2A" w:rsidRDefault="00020671" w:rsidP="00020671">
      <w:pPr>
        <w:spacing w:after="240" w:line="360" w:lineRule="auto"/>
        <w:jc w:val="center"/>
        <w:rPr>
          <w:rFonts w:ascii="Arial" w:hAnsi="Arial" w:cs="Arial"/>
          <w:i/>
          <w:shadow/>
          <w:sz w:val="24"/>
          <w:szCs w:val="24"/>
        </w:rPr>
      </w:pPr>
      <w:r w:rsidRPr="00E35A2A">
        <w:rPr>
          <w:rFonts w:ascii="Arial" w:hAnsi="Arial" w:cs="Arial"/>
          <w:i/>
          <w:shadow/>
          <w:sz w:val="24"/>
          <w:szCs w:val="24"/>
        </w:rPr>
        <w:t>Doctor Nelson Adán Cabrera Escalante.</w:t>
      </w:r>
    </w:p>
    <w:p w:rsidR="00020671" w:rsidRPr="00E35A2A" w:rsidRDefault="00020671" w:rsidP="00020671">
      <w:pPr>
        <w:spacing w:after="0" w:line="360" w:lineRule="auto"/>
        <w:jc w:val="center"/>
        <w:rPr>
          <w:rFonts w:ascii="Arial" w:hAnsi="Arial" w:cs="Arial"/>
          <w:shadow/>
          <w:sz w:val="24"/>
          <w:szCs w:val="24"/>
        </w:rPr>
      </w:pPr>
      <w:r w:rsidRPr="00E35A2A">
        <w:rPr>
          <w:rFonts w:ascii="Arial" w:hAnsi="Arial" w:cs="Arial"/>
          <w:shadow/>
          <w:sz w:val="24"/>
          <w:szCs w:val="24"/>
        </w:rPr>
        <w:t>PARA OPTAR AL TÍTULO DE:</w:t>
      </w:r>
    </w:p>
    <w:p w:rsidR="00020671" w:rsidRPr="00E35A2A" w:rsidRDefault="00020671" w:rsidP="00020671">
      <w:pPr>
        <w:spacing w:after="240" w:line="360" w:lineRule="auto"/>
        <w:jc w:val="center"/>
        <w:rPr>
          <w:rFonts w:ascii="Arial" w:hAnsi="Arial" w:cs="Arial"/>
          <w:i/>
          <w:shadow/>
          <w:sz w:val="24"/>
          <w:szCs w:val="24"/>
        </w:rPr>
      </w:pPr>
      <w:r w:rsidRPr="00E35A2A">
        <w:rPr>
          <w:rFonts w:ascii="Arial" w:hAnsi="Arial" w:cs="Arial"/>
          <w:i/>
          <w:shadow/>
          <w:sz w:val="24"/>
          <w:szCs w:val="24"/>
        </w:rPr>
        <w:t>Especialista en Medicina Familiar.</w:t>
      </w:r>
    </w:p>
    <w:p w:rsidR="00854300" w:rsidRPr="00E35A2A" w:rsidRDefault="00854300" w:rsidP="00020671">
      <w:pPr>
        <w:spacing w:after="0" w:line="360" w:lineRule="auto"/>
        <w:jc w:val="center"/>
        <w:rPr>
          <w:rFonts w:ascii="Arial" w:hAnsi="Arial" w:cs="Arial"/>
          <w:shadow/>
          <w:sz w:val="24"/>
          <w:szCs w:val="24"/>
        </w:rPr>
      </w:pPr>
      <w:r w:rsidRPr="00E35A2A">
        <w:rPr>
          <w:rFonts w:ascii="Arial" w:hAnsi="Arial" w:cs="Arial"/>
          <w:shadow/>
          <w:sz w:val="24"/>
          <w:szCs w:val="24"/>
        </w:rPr>
        <w:t>ASESOR:</w:t>
      </w:r>
    </w:p>
    <w:p w:rsidR="00854300" w:rsidRPr="00E35A2A" w:rsidRDefault="00020671" w:rsidP="00020671">
      <w:pPr>
        <w:spacing w:after="240" w:line="360" w:lineRule="auto"/>
        <w:jc w:val="center"/>
        <w:rPr>
          <w:rFonts w:ascii="Arial" w:hAnsi="Arial" w:cs="Arial"/>
          <w:i/>
          <w:shadow/>
          <w:sz w:val="24"/>
          <w:szCs w:val="24"/>
        </w:rPr>
      </w:pPr>
      <w:r w:rsidRPr="00E35A2A">
        <w:rPr>
          <w:rFonts w:ascii="Arial" w:hAnsi="Arial" w:cs="Arial"/>
          <w:i/>
          <w:shadow/>
          <w:sz w:val="24"/>
          <w:szCs w:val="24"/>
        </w:rPr>
        <w:t>Doctor Luis Alberto Estrada Sánchez.</w:t>
      </w:r>
    </w:p>
    <w:p w:rsidR="00514B47" w:rsidRPr="00E35A2A" w:rsidRDefault="00020671" w:rsidP="00854300">
      <w:pPr>
        <w:jc w:val="center"/>
        <w:rPr>
          <w:rFonts w:ascii="Arial" w:hAnsi="Arial" w:cs="Arial"/>
          <w:sz w:val="24"/>
          <w:szCs w:val="24"/>
        </w:rPr>
      </w:pPr>
      <w:r w:rsidRPr="00E35A2A">
        <w:rPr>
          <w:rFonts w:ascii="Arial" w:hAnsi="Arial" w:cs="Arial"/>
          <w:shadow/>
          <w:sz w:val="24"/>
          <w:szCs w:val="24"/>
        </w:rPr>
        <w:t>SAN SALVADOR, JULIO 2013</w:t>
      </w:r>
    </w:p>
    <w:p w:rsidR="00E35A2A" w:rsidRDefault="00E35A2A">
      <w:pPr>
        <w:rPr>
          <w:rFonts w:ascii="Arial" w:hAnsi="Arial" w:cs="Arial"/>
          <w:b/>
          <w:sz w:val="24"/>
          <w:szCs w:val="24"/>
          <w:u w:val="single"/>
        </w:rPr>
      </w:pPr>
    </w:p>
    <w:p w:rsidR="00E35A2A" w:rsidRDefault="00E35A2A">
      <w:pPr>
        <w:rPr>
          <w:rFonts w:ascii="Arial" w:hAnsi="Arial" w:cs="Arial"/>
          <w:b/>
          <w:sz w:val="24"/>
          <w:szCs w:val="24"/>
          <w:u w:val="single"/>
        </w:rPr>
        <w:sectPr w:rsidR="00E35A2A" w:rsidSect="008C3CF8">
          <w:headerReference w:type="default" r:id="rId10"/>
          <w:footerReference w:type="default" r:id="rId11"/>
          <w:pgSz w:w="12242" w:h="15842" w:code="1"/>
          <w:pgMar w:top="2268" w:right="1418" w:bottom="1418" w:left="2268" w:header="709" w:footer="709" w:gutter="0"/>
          <w:pgNumType w:fmt="lowerRoman"/>
          <w:cols w:space="708"/>
          <w:titlePg/>
          <w:docGrid w:linePitch="360"/>
        </w:sectPr>
      </w:pPr>
    </w:p>
    <w:p w:rsidR="00020671" w:rsidRPr="00020671" w:rsidRDefault="004850A4" w:rsidP="002A5814">
      <w:pPr>
        <w:spacing w:after="960" w:line="360" w:lineRule="auto"/>
        <w:jc w:val="center"/>
        <w:rPr>
          <w:rFonts w:ascii="Arial" w:hAnsi="Arial" w:cs="Arial"/>
          <w:b/>
          <w:sz w:val="24"/>
          <w:szCs w:val="24"/>
          <w:u w:val="single"/>
        </w:rPr>
      </w:pPr>
      <w:r>
        <w:rPr>
          <w:rFonts w:ascii="Arial" w:hAnsi="Arial" w:cs="Arial"/>
          <w:b/>
          <w:noProof/>
          <w:sz w:val="24"/>
          <w:szCs w:val="24"/>
          <w:u w:val="single"/>
          <w:lang w:eastAsia="es-ES"/>
        </w:rPr>
        <w:lastRenderedPageBreak/>
        <w:pict>
          <v:shapetype id="_x0000_t32" coordsize="21600,21600" o:spt="32" o:oned="t" path="m,l21600,21600e" filled="f">
            <v:path arrowok="t" fillok="f" o:connecttype="none"/>
            <o:lock v:ext="edit" shapetype="t"/>
          </v:shapetype>
          <v:shape id="_x0000_s1026" type="#_x0000_t32" style="position:absolute;left:0;text-align:left;margin-left:2.85pt;margin-top:47.1pt;width:400.5pt;height:0;z-index:251658240" o:connectortype="straight"/>
        </w:pict>
      </w:r>
      <w:r w:rsidR="00020671" w:rsidRPr="00020671">
        <w:rPr>
          <w:rFonts w:ascii="Arial" w:hAnsi="Arial" w:cs="Arial"/>
          <w:b/>
          <w:sz w:val="24"/>
          <w:szCs w:val="24"/>
          <w:u w:val="single"/>
        </w:rPr>
        <w:t>CONTENIDO</w:t>
      </w:r>
    </w:p>
    <w:p w:rsidR="00020671" w:rsidRDefault="004850A4" w:rsidP="002A5814">
      <w:pPr>
        <w:spacing w:after="1080" w:line="360" w:lineRule="auto"/>
        <w:rPr>
          <w:rFonts w:ascii="Arial" w:hAnsi="Arial" w:cs="Arial"/>
          <w:b/>
          <w:sz w:val="24"/>
          <w:szCs w:val="24"/>
        </w:rPr>
      </w:pPr>
      <w:r w:rsidRPr="004850A4">
        <w:rPr>
          <w:rFonts w:ascii="Arial" w:hAnsi="Arial" w:cs="Arial"/>
          <w:b/>
          <w:noProof/>
          <w:sz w:val="24"/>
          <w:szCs w:val="24"/>
          <w:u w:val="single"/>
          <w:lang w:eastAsia="es-ES"/>
        </w:rPr>
        <w:pict>
          <v:shape id="_x0000_s1027" type="#_x0000_t32" style="position:absolute;margin-left:2.85pt;margin-top:42.5pt;width:400.5pt;height:0;z-index:251659264" o:connectortype="straight"/>
        </w:pict>
      </w:r>
      <w:r w:rsidR="00020671">
        <w:rPr>
          <w:rFonts w:ascii="Arial" w:hAnsi="Arial" w:cs="Arial"/>
          <w:b/>
          <w:sz w:val="24"/>
          <w:szCs w:val="24"/>
        </w:rPr>
        <w:t>Secciones</w:t>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r>
      <w:r w:rsidR="00020671">
        <w:rPr>
          <w:rFonts w:ascii="Arial" w:hAnsi="Arial" w:cs="Arial"/>
          <w:b/>
          <w:sz w:val="24"/>
          <w:szCs w:val="24"/>
        </w:rPr>
        <w:tab/>
        <w:t>Páginas</w:t>
      </w:r>
    </w:p>
    <w:p w:rsidR="00020671" w:rsidRDefault="002A5814"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RESUMEN</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r>
      <w:r w:rsidR="00E35A2A">
        <w:rPr>
          <w:rFonts w:ascii="Arial" w:hAnsi="Arial" w:cs="Arial"/>
          <w:b/>
          <w:sz w:val="24"/>
          <w:szCs w:val="24"/>
        </w:rPr>
        <w:t>ii</w:t>
      </w:r>
    </w:p>
    <w:p w:rsidR="002A5814" w:rsidRDefault="002A5814"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INTRODUCCIÓN</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0</w:t>
      </w:r>
      <w:r w:rsidR="004309B7">
        <w:rPr>
          <w:rFonts w:ascii="Arial" w:hAnsi="Arial" w:cs="Arial"/>
          <w:b/>
          <w:sz w:val="24"/>
          <w:szCs w:val="24"/>
        </w:rPr>
        <w:t>1</w:t>
      </w:r>
    </w:p>
    <w:p w:rsidR="002A5814" w:rsidRDefault="002A5814"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MATERIALES Y M</w:t>
      </w:r>
      <w:r w:rsidR="008859F7">
        <w:rPr>
          <w:rFonts w:ascii="Arial" w:hAnsi="Arial" w:cs="Arial"/>
          <w:b/>
          <w:sz w:val="24"/>
          <w:szCs w:val="24"/>
        </w:rPr>
        <w:t>É</w:t>
      </w:r>
      <w:r>
        <w:rPr>
          <w:rFonts w:ascii="Arial" w:hAnsi="Arial" w:cs="Arial"/>
          <w:b/>
          <w:sz w:val="24"/>
          <w:szCs w:val="24"/>
        </w:rPr>
        <w:t>TODOS</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0</w:t>
      </w:r>
      <w:r w:rsidR="004309B7">
        <w:rPr>
          <w:rFonts w:ascii="Arial" w:hAnsi="Arial" w:cs="Arial"/>
          <w:b/>
          <w:sz w:val="24"/>
          <w:szCs w:val="24"/>
        </w:rPr>
        <w:t>5</w:t>
      </w:r>
    </w:p>
    <w:p w:rsidR="002A5814" w:rsidRDefault="002A5814"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RESULTADOS</w:t>
      </w:r>
      <w:r>
        <w:rPr>
          <w:rFonts w:ascii="Arial" w:hAnsi="Arial" w:cs="Arial"/>
          <w:b/>
          <w:sz w:val="24"/>
          <w:szCs w:val="24"/>
        </w:rPr>
        <w:tab/>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0</w:t>
      </w:r>
      <w:r w:rsidR="004309B7">
        <w:rPr>
          <w:rFonts w:ascii="Arial" w:hAnsi="Arial" w:cs="Arial"/>
          <w:b/>
          <w:sz w:val="24"/>
          <w:szCs w:val="24"/>
        </w:rPr>
        <w:t>7</w:t>
      </w:r>
    </w:p>
    <w:p w:rsidR="002A5814" w:rsidRDefault="00C50062"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DISCUSIÓN</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r>
      <w:r w:rsidR="004A7DE4">
        <w:rPr>
          <w:rFonts w:ascii="Arial" w:hAnsi="Arial" w:cs="Arial"/>
          <w:b/>
          <w:sz w:val="24"/>
          <w:szCs w:val="24"/>
        </w:rPr>
        <w:t>09</w:t>
      </w:r>
    </w:p>
    <w:p w:rsidR="008859F7" w:rsidRDefault="008859F7"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CONCLUSIONES</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r>
      <w:r w:rsidR="004A7DE4">
        <w:rPr>
          <w:rFonts w:ascii="Arial" w:hAnsi="Arial" w:cs="Arial"/>
          <w:b/>
          <w:sz w:val="24"/>
          <w:szCs w:val="24"/>
        </w:rPr>
        <w:t>10</w:t>
      </w:r>
    </w:p>
    <w:p w:rsidR="008859F7" w:rsidRDefault="008859F7"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RECOMENDACIONES</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1</w:t>
      </w:r>
      <w:r w:rsidR="004A7DE4">
        <w:rPr>
          <w:rFonts w:ascii="Arial" w:hAnsi="Arial" w:cs="Arial"/>
          <w:b/>
          <w:sz w:val="24"/>
          <w:szCs w:val="24"/>
        </w:rPr>
        <w:t>1</w:t>
      </w:r>
    </w:p>
    <w:p w:rsidR="002A5814" w:rsidRDefault="002A5814" w:rsidP="008859F7">
      <w:pPr>
        <w:pStyle w:val="Prrafodelista"/>
        <w:numPr>
          <w:ilvl w:val="0"/>
          <w:numId w:val="8"/>
        </w:numPr>
        <w:spacing w:after="600" w:line="360" w:lineRule="auto"/>
        <w:ind w:left="357" w:hanging="357"/>
        <w:contextualSpacing w:val="0"/>
        <w:rPr>
          <w:rFonts w:ascii="Arial" w:hAnsi="Arial" w:cs="Arial"/>
          <w:b/>
          <w:sz w:val="24"/>
          <w:szCs w:val="24"/>
        </w:rPr>
      </w:pPr>
      <w:r>
        <w:rPr>
          <w:rFonts w:ascii="Arial" w:hAnsi="Arial" w:cs="Arial"/>
          <w:b/>
          <w:sz w:val="24"/>
          <w:szCs w:val="24"/>
        </w:rPr>
        <w:t>REFERENCIAS</w:t>
      </w:r>
      <w:r>
        <w:rPr>
          <w:rFonts w:ascii="Arial" w:hAnsi="Arial" w:cs="Arial"/>
          <w:b/>
          <w:sz w:val="24"/>
          <w:szCs w:val="24"/>
        </w:rPr>
        <w:tab/>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r>
      <w:r w:rsidR="004A7DE4">
        <w:rPr>
          <w:rFonts w:ascii="Arial" w:hAnsi="Arial" w:cs="Arial"/>
          <w:b/>
          <w:sz w:val="24"/>
          <w:szCs w:val="24"/>
        </w:rPr>
        <w:t>13</w:t>
      </w:r>
    </w:p>
    <w:p w:rsidR="002A5814" w:rsidRPr="00020671" w:rsidRDefault="002A5814" w:rsidP="002A5814">
      <w:pPr>
        <w:pStyle w:val="Prrafodelista"/>
        <w:numPr>
          <w:ilvl w:val="0"/>
          <w:numId w:val="8"/>
        </w:numPr>
        <w:spacing w:after="0" w:line="360" w:lineRule="auto"/>
        <w:ind w:left="357" w:hanging="357"/>
        <w:rPr>
          <w:rFonts w:ascii="Arial" w:hAnsi="Arial" w:cs="Arial"/>
          <w:b/>
          <w:sz w:val="24"/>
          <w:szCs w:val="24"/>
        </w:rPr>
      </w:pPr>
      <w:r>
        <w:rPr>
          <w:rFonts w:ascii="Arial" w:hAnsi="Arial" w:cs="Arial"/>
          <w:b/>
          <w:sz w:val="24"/>
          <w:szCs w:val="24"/>
        </w:rPr>
        <w:t>ANEXOS</w:t>
      </w:r>
      <w:r>
        <w:rPr>
          <w:rFonts w:ascii="Arial" w:hAnsi="Arial" w:cs="Arial"/>
          <w:b/>
          <w:sz w:val="24"/>
          <w:szCs w:val="24"/>
        </w:rPr>
        <w:tab/>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t>.</w:t>
      </w:r>
      <w:r>
        <w:rPr>
          <w:rFonts w:ascii="Arial" w:hAnsi="Arial" w:cs="Arial"/>
          <w:b/>
          <w:sz w:val="24"/>
          <w:szCs w:val="24"/>
        </w:rPr>
        <w:tab/>
      </w:r>
      <w:r w:rsidR="00ED6EA1">
        <w:rPr>
          <w:rFonts w:ascii="Arial" w:hAnsi="Arial" w:cs="Arial"/>
          <w:b/>
          <w:sz w:val="24"/>
          <w:szCs w:val="24"/>
        </w:rPr>
        <w:t>1</w:t>
      </w:r>
      <w:r w:rsidR="004A7DE4">
        <w:rPr>
          <w:rFonts w:ascii="Arial" w:hAnsi="Arial" w:cs="Arial"/>
          <w:b/>
          <w:sz w:val="24"/>
          <w:szCs w:val="24"/>
        </w:rPr>
        <w:t>5</w:t>
      </w:r>
    </w:p>
    <w:p w:rsidR="00E35A2A" w:rsidRDefault="00E35A2A">
      <w:pPr>
        <w:rPr>
          <w:rFonts w:ascii="Arial" w:hAnsi="Arial" w:cs="Arial"/>
          <w:b/>
          <w:sz w:val="24"/>
          <w:szCs w:val="24"/>
        </w:rPr>
      </w:pPr>
      <w:r>
        <w:rPr>
          <w:rFonts w:ascii="Arial" w:hAnsi="Arial" w:cs="Arial"/>
          <w:b/>
          <w:sz w:val="24"/>
          <w:szCs w:val="24"/>
        </w:rPr>
        <w:br w:type="page"/>
      </w:r>
    </w:p>
    <w:p w:rsidR="00BD4594" w:rsidRPr="00020671" w:rsidRDefault="00BD4594" w:rsidP="008859F7">
      <w:pPr>
        <w:spacing w:after="240" w:line="360" w:lineRule="auto"/>
        <w:jc w:val="center"/>
        <w:rPr>
          <w:rFonts w:ascii="Arial" w:hAnsi="Arial" w:cs="Arial"/>
          <w:b/>
          <w:sz w:val="24"/>
          <w:szCs w:val="24"/>
          <w:u w:val="single"/>
        </w:rPr>
      </w:pPr>
      <w:r w:rsidRPr="00020671">
        <w:rPr>
          <w:rFonts w:ascii="Arial" w:hAnsi="Arial" w:cs="Arial"/>
          <w:b/>
          <w:sz w:val="24"/>
          <w:szCs w:val="24"/>
          <w:u w:val="single"/>
        </w:rPr>
        <w:lastRenderedPageBreak/>
        <w:t>RESUMEN</w:t>
      </w:r>
    </w:p>
    <w:p w:rsidR="00416036" w:rsidRDefault="00416036" w:rsidP="002B0483">
      <w:pPr>
        <w:autoSpaceDE w:val="0"/>
        <w:autoSpaceDN w:val="0"/>
        <w:adjustRightInd w:val="0"/>
        <w:spacing w:after="0" w:line="360" w:lineRule="auto"/>
        <w:ind w:firstLine="708"/>
        <w:jc w:val="both"/>
        <w:rPr>
          <w:rFonts w:ascii="Arial" w:hAnsi="Arial" w:cs="Arial"/>
          <w:sz w:val="24"/>
          <w:szCs w:val="24"/>
        </w:rPr>
      </w:pPr>
      <w:r w:rsidRPr="00DE5099">
        <w:rPr>
          <w:rFonts w:ascii="Arial" w:hAnsi="Arial" w:cs="Arial"/>
          <w:b/>
          <w:sz w:val="24"/>
          <w:szCs w:val="24"/>
        </w:rPr>
        <w:t>INTRODUCCIÓN:</w:t>
      </w:r>
      <w:r w:rsidR="007860B9">
        <w:rPr>
          <w:rFonts w:ascii="Arial" w:hAnsi="Arial" w:cs="Arial"/>
          <w:b/>
          <w:sz w:val="24"/>
          <w:szCs w:val="24"/>
        </w:rPr>
        <w:t xml:space="preserve">  </w:t>
      </w:r>
      <w:r w:rsidR="00DB7555" w:rsidRPr="00DB7555">
        <w:rPr>
          <w:rFonts w:ascii="Arial" w:hAnsi="Arial" w:cs="Arial"/>
          <w:sz w:val="24"/>
          <w:szCs w:val="24"/>
        </w:rPr>
        <w:t>Existe</w:t>
      </w:r>
      <w:r w:rsidR="00AA2AF9">
        <w:rPr>
          <w:rFonts w:ascii="Arial" w:hAnsi="Arial" w:cs="Arial"/>
          <w:sz w:val="24"/>
          <w:szCs w:val="24"/>
        </w:rPr>
        <w:t xml:space="preserve"> un aumento de la población adulta mayor</w:t>
      </w:r>
      <w:r w:rsidR="00DB7555">
        <w:rPr>
          <w:rFonts w:ascii="Arial" w:hAnsi="Arial" w:cs="Arial"/>
          <w:sz w:val="24"/>
          <w:szCs w:val="24"/>
        </w:rPr>
        <w:t xml:space="preserve"> y aumento de la longevidad</w:t>
      </w:r>
      <w:r w:rsidR="00AA2AF9">
        <w:rPr>
          <w:rFonts w:ascii="Arial" w:hAnsi="Arial" w:cs="Arial"/>
          <w:sz w:val="24"/>
          <w:szCs w:val="24"/>
        </w:rPr>
        <w:t>, con el aumento en los coste</w:t>
      </w:r>
      <w:r w:rsidR="00DB7555">
        <w:rPr>
          <w:rFonts w:ascii="Arial" w:hAnsi="Arial" w:cs="Arial"/>
          <w:sz w:val="24"/>
          <w:szCs w:val="24"/>
        </w:rPr>
        <w:t>s</w:t>
      </w:r>
      <w:r w:rsidR="00AA2AF9">
        <w:rPr>
          <w:rFonts w:ascii="Arial" w:hAnsi="Arial" w:cs="Arial"/>
          <w:sz w:val="24"/>
          <w:szCs w:val="24"/>
        </w:rPr>
        <w:t xml:space="preserve"> de salud y frecuencia de la dependencia.  El síndrome del cuidador es un trastorno asociado a la dependencia en esa población.  </w:t>
      </w:r>
      <w:r>
        <w:rPr>
          <w:rFonts w:ascii="Arial" w:hAnsi="Arial" w:cs="Arial"/>
          <w:sz w:val="24"/>
          <w:szCs w:val="24"/>
        </w:rPr>
        <w:t xml:space="preserve">Existen diferentes instrumentos </w:t>
      </w:r>
      <w:r w:rsidR="00AA2AF9">
        <w:rPr>
          <w:rFonts w:ascii="Arial" w:hAnsi="Arial" w:cs="Arial"/>
          <w:sz w:val="24"/>
          <w:szCs w:val="24"/>
        </w:rPr>
        <w:t>que miden el nivel de dependencia y otros que miden el riesgo de sobrecarga en el cuidado, utilizados para prevenir y coordinar el apoyo.</w:t>
      </w:r>
    </w:p>
    <w:p w:rsidR="00416036" w:rsidRDefault="00416036" w:rsidP="00DB7555">
      <w:pPr>
        <w:autoSpaceDE w:val="0"/>
        <w:autoSpaceDN w:val="0"/>
        <w:adjustRightInd w:val="0"/>
        <w:spacing w:after="0" w:line="360" w:lineRule="auto"/>
        <w:ind w:firstLine="708"/>
        <w:jc w:val="both"/>
        <w:rPr>
          <w:rFonts w:ascii="Arial" w:hAnsi="Arial" w:cs="Arial"/>
          <w:sz w:val="24"/>
          <w:szCs w:val="24"/>
        </w:rPr>
      </w:pPr>
      <w:r w:rsidRPr="00DB7555">
        <w:rPr>
          <w:rFonts w:ascii="Arial" w:hAnsi="Arial" w:cs="Arial"/>
          <w:b/>
          <w:sz w:val="24"/>
          <w:szCs w:val="24"/>
        </w:rPr>
        <w:t>MATERIALES Y MÉTODOS:</w:t>
      </w:r>
      <w:r w:rsidR="007860B9" w:rsidRPr="00DB7555">
        <w:rPr>
          <w:rFonts w:ascii="Arial" w:hAnsi="Arial" w:cs="Arial"/>
          <w:b/>
          <w:sz w:val="24"/>
          <w:szCs w:val="24"/>
        </w:rPr>
        <w:t xml:space="preserve">  </w:t>
      </w:r>
      <w:r w:rsidRPr="00DB7555">
        <w:rPr>
          <w:rFonts w:ascii="Arial" w:hAnsi="Arial" w:cs="Arial"/>
          <w:sz w:val="24"/>
          <w:szCs w:val="24"/>
        </w:rPr>
        <w:t>Es</w:t>
      </w:r>
      <w:r w:rsidR="00767929" w:rsidRPr="00DB7555">
        <w:rPr>
          <w:rFonts w:ascii="Arial" w:hAnsi="Arial" w:cs="Arial"/>
          <w:sz w:val="24"/>
          <w:szCs w:val="24"/>
        </w:rPr>
        <w:t>tudio</w:t>
      </w:r>
      <w:r w:rsidRPr="00DB7555">
        <w:rPr>
          <w:rFonts w:ascii="Arial" w:hAnsi="Arial" w:cs="Arial"/>
          <w:sz w:val="24"/>
          <w:szCs w:val="24"/>
        </w:rPr>
        <w:t xml:space="preserve"> d</w:t>
      </w:r>
      <w:r w:rsidR="00F2158D" w:rsidRPr="00DB7555">
        <w:rPr>
          <w:rFonts w:ascii="Arial" w:hAnsi="Arial" w:cs="Arial"/>
          <w:sz w:val="24"/>
          <w:szCs w:val="24"/>
        </w:rPr>
        <w:t>escriptivo de corte transversal</w:t>
      </w:r>
      <w:r w:rsidR="00DB7555" w:rsidRPr="00DB7555">
        <w:rPr>
          <w:rFonts w:ascii="Arial" w:hAnsi="Arial" w:cs="Arial"/>
          <w:sz w:val="24"/>
          <w:szCs w:val="24"/>
        </w:rPr>
        <w:t>.</w:t>
      </w:r>
      <w:r w:rsidR="00F2158D" w:rsidRPr="00DB7555">
        <w:rPr>
          <w:rFonts w:ascii="Arial" w:hAnsi="Arial" w:cs="Arial"/>
          <w:i/>
          <w:sz w:val="24"/>
          <w:szCs w:val="24"/>
        </w:rPr>
        <w:t xml:space="preserve"> </w:t>
      </w:r>
      <w:r w:rsidR="00DB7555" w:rsidRPr="00DB7555">
        <w:rPr>
          <w:rFonts w:ascii="Arial" w:hAnsi="Arial" w:cs="Arial"/>
          <w:i/>
          <w:sz w:val="24"/>
          <w:szCs w:val="24"/>
        </w:rPr>
        <w:t>Universo:</w:t>
      </w:r>
      <w:r w:rsidR="00F2158D" w:rsidRPr="00DB7555">
        <w:rPr>
          <w:rFonts w:ascii="Arial" w:hAnsi="Arial" w:cs="Arial"/>
          <w:sz w:val="24"/>
          <w:szCs w:val="24"/>
        </w:rPr>
        <w:t xml:space="preserve"> </w:t>
      </w:r>
      <w:r w:rsidR="00DB7555" w:rsidRPr="00DB7555">
        <w:rPr>
          <w:rFonts w:ascii="Arial" w:hAnsi="Arial" w:cs="Arial"/>
          <w:sz w:val="24"/>
          <w:szCs w:val="24"/>
        </w:rPr>
        <w:t xml:space="preserve"> A</w:t>
      </w:r>
      <w:r w:rsidR="00F2158D" w:rsidRPr="00DB7555">
        <w:rPr>
          <w:rFonts w:ascii="Arial" w:hAnsi="Arial" w:cs="Arial"/>
          <w:sz w:val="24"/>
          <w:szCs w:val="24"/>
        </w:rPr>
        <w:t xml:space="preserve">dultos mayores </w:t>
      </w:r>
      <w:r w:rsidR="00DB7555" w:rsidRPr="00DB7555">
        <w:rPr>
          <w:rFonts w:ascii="Arial" w:hAnsi="Arial" w:cs="Arial"/>
          <w:sz w:val="24"/>
          <w:szCs w:val="24"/>
        </w:rPr>
        <w:t xml:space="preserve">atendidos </w:t>
      </w:r>
      <w:r w:rsidR="00F2158D" w:rsidRPr="00DB7555">
        <w:rPr>
          <w:rFonts w:ascii="Arial" w:hAnsi="Arial" w:cs="Arial"/>
          <w:sz w:val="24"/>
          <w:szCs w:val="24"/>
        </w:rPr>
        <w:t xml:space="preserve">anualmente </w:t>
      </w:r>
      <w:r w:rsidR="00DB7555" w:rsidRPr="00DB7555">
        <w:rPr>
          <w:rFonts w:ascii="Arial" w:hAnsi="Arial" w:cs="Arial"/>
          <w:sz w:val="24"/>
          <w:szCs w:val="24"/>
        </w:rPr>
        <w:t xml:space="preserve">en </w:t>
      </w:r>
      <w:r w:rsidR="00F2158D" w:rsidRPr="00DB7555">
        <w:rPr>
          <w:rFonts w:ascii="Arial" w:hAnsi="Arial" w:cs="Arial"/>
          <w:sz w:val="24"/>
          <w:szCs w:val="24"/>
        </w:rPr>
        <w:t>Hospital de Sonsonate</w:t>
      </w:r>
      <w:r w:rsidR="00AA2AF9" w:rsidRPr="00DB7555">
        <w:rPr>
          <w:rFonts w:ascii="Arial" w:hAnsi="Arial" w:cs="Arial"/>
          <w:sz w:val="24"/>
          <w:szCs w:val="24"/>
        </w:rPr>
        <w:t xml:space="preserve"> (</w:t>
      </w:r>
      <w:r w:rsidR="00F2158D" w:rsidRPr="00DB7555">
        <w:rPr>
          <w:rFonts w:ascii="Arial" w:hAnsi="Arial" w:cs="Arial"/>
          <w:sz w:val="24"/>
          <w:szCs w:val="24"/>
        </w:rPr>
        <w:t>32,376 personas</w:t>
      </w:r>
      <w:r w:rsidR="00AA2AF9" w:rsidRPr="00DB7555">
        <w:rPr>
          <w:rFonts w:ascii="Arial" w:hAnsi="Arial" w:cs="Arial"/>
          <w:sz w:val="24"/>
          <w:szCs w:val="24"/>
        </w:rPr>
        <w:t>)</w:t>
      </w:r>
      <w:r w:rsidR="00F2158D" w:rsidRPr="00DB7555">
        <w:rPr>
          <w:rFonts w:ascii="Arial" w:hAnsi="Arial" w:cs="Arial"/>
          <w:sz w:val="24"/>
          <w:szCs w:val="24"/>
        </w:rPr>
        <w:t xml:space="preserve">; </w:t>
      </w:r>
      <w:r w:rsidR="00DB7555" w:rsidRPr="00DB7555">
        <w:rPr>
          <w:rFonts w:ascii="Arial" w:hAnsi="Arial" w:cs="Arial"/>
          <w:i/>
          <w:sz w:val="24"/>
          <w:szCs w:val="24"/>
        </w:rPr>
        <w:t>P</w:t>
      </w:r>
      <w:r w:rsidR="00F2158D" w:rsidRPr="00DB7555">
        <w:rPr>
          <w:rFonts w:ascii="Arial" w:hAnsi="Arial" w:cs="Arial"/>
          <w:i/>
          <w:sz w:val="24"/>
          <w:szCs w:val="24"/>
        </w:rPr>
        <w:t>oblación</w:t>
      </w:r>
      <w:r w:rsidR="00DB7555" w:rsidRPr="00DB7555">
        <w:rPr>
          <w:rFonts w:ascii="Arial" w:hAnsi="Arial" w:cs="Arial"/>
          <w:i/>
          <w:sz w:val="24"/>
          <w:szCs w:val="24"/>
        </w:rPr>
        <w:t>:</w:t>
      </w:r>
      <w:r w:rsidR="00F2158D" w:rsidRPr="00DB7555">
        <w:rPr>
          <w:rFonts w:ascii="Arial" w:hAnsi="Arial" w:cs="Arial"/>
          <w:sz w:val="24"/>
          <w:szCs w:val="24"/>
        </w:rPr>
        <w:t xml:space="preserve"> </w:t>
      </w:r>
      <w:r w:rsidR="00DB7555" w:rsidRPr="00DB7555">
        <w:rPr>
          <w:rFonts w:ascii="Arial" w:hAnsi="Arial" w:cs="Arial"/>
          <w:sz w:val="24"/>
          <w:szCs w:val="24"/>
        </w:rPr>
        <w:t xml:space="preserve"> A</w:t>
      </w:r>
      <w:r w:rsidR="00F2158D" w:rsidRPr="00DB7555">
        <w:rPr>
          <w:rFonts w:ascii="Arial" w:hAnsi="Arial" w:cs="Arial"/>
          <w:sz w:val="24"/>
          <w:szCs w:val="24"/>
        </w:rPr>
        <w:t xml:space="preserve">dultos mayores </w:t>
      </w:r>
      <w:r w:rsidR="00DB7555" w:rsidRPr="00DB7555">
        <w:rPr>
          <w:rFonts w:ascii="Arial" w:hAnsi="Arial" w:cs="Arial"/>
          <w:sz w:val="24"/>
          <w:szCs w:val="24"/>
        </w:rPr>
        <w:t xml:space="preserve">hospitalizados </w:t>
      </w:r>
      <w:r w:rsidR="00F2158D" w:rsidRPr="00DB7555">
        <w:rPr>
          <w:rFonts w:ascii="Arial" w:hAnsi="Arial" w:cs="Arial"/>
          <w:sz w:val="24"/>
          <w:szCs w:val="24"/>
        </w:rPr>
        <w:t xml:space="preserve">por año </w:t>
      </w:r>
      <w:r w:rsidR="00DB7555" w:rsidRPr="00DB7555">
        <w:rPr>
          <w:rFonts w:ascii="Arial" w:hAnsi="Arial" w:cs="Arial"/>
          <w:sz w:val="24"/>
          <w:szCs w:val="24"/>
        </w:rPr>
        <w:t>(</w:t>
      </w:r>
      <w:r w:rsidR="00F2158D" w:rsidRPr="00DB7555">
        <w:rPr>
          <w:rFonts w:ascii="Arial" w:hAnsi="Arial" w:cs="Arial"/>
          <w:sz w:val="24"/>
          <w:szCs w:val="24"/>
        </w:rPr>
        <w:t>1,116</w:t>
      </w:r>
      <w:r w:rsidR="00DB7555" w:rsidRPr="00DB7555">
        <w:rPr>
          <w:rFonts w:ascii="Arial" w:hAnsi="Arial" w:cs="Arial"/>
          <w:sz w:val="24"/>
          <w:szCs w:val="24"/>
        </w:rPr>
        <w:t xml:space="preserve">); </w:t>
      </w:r>
      <w:r w:rsidR="00DB7555" w:rsidRPr="00DB7555">
        <w:rPr>
          <w:rFonts w:ascii="Arial" w:hAnsi="Arial" w:cs="Arial"/>
          <w:i/>
          <w:sz w:val="24"/>
          <w:szCs w:val="24"/>
        </w:rPr>
        <w:t>M</w:t>
      </w:r>
      <w:r w:rsidR="00F2158D" w:rsidRPr="00DB7555">
        <w:rPr>
          <w:rFonts w:ascii="Arial" w:hAnsi="Arial" w:cs="Arial"/>
          <w:i/>
          <w:sz w:val="24"/>
          <w:szCs w:val="24"/>
        </w:rPr>
        <w:t>uestra</w:t>
      </w:r>
      <w:r w:rsidR="00DB7555" w:rsidRPr="00DB7555">
        <w:rPr>
          <w:rFonts w:ascii="Arial" w:hAnsi="Arial" w:cs="Arial"/>
          <w:i/>
          <w:sz w:val="24"/>
          <w:szCs w:val="24"/>
        </w:rPr>
        <w:t>:</w:t>
      </w:r>
      <w:r w:rsidR="00F2158D" w:rsidRPr="00DB7555">
        <w:rPr>
          <w:rFonts w:ascii="Arial" w:hAnsi="Arial" w:cs="Arial"/>
          <w:sz w:val="24"/>
          <w:szCs w:val="24"/>
        </w:rPr>
        <w:t xml:space="preserve"> </w:t>
      </w:r>
      <w:r w:rsidR="00DB7555" w:rsidRPr="00DB7555">
        <w:rPr>
          <w:rFonts w:ascii="Arial" w:hAnsi="Arial" w:cs="Arial"/>
          <w:sz w:val="24"/>
          <w:szCs w:val="24"/>
        </w:rPr>
        <w:t xml:space="preserve"> </w:t>
      </w:r>
      <w:r w:rsidR="00F2158D" w:rsidRPr="00DB7555">
        <w:rPr>
          <w:rFonts w:ascii="Arial" w:hAnsi="Arial" w:cs="Arial"/>
          <w:sz w:val="24"/>
          <w:szCs w:val="24"/>
        </w:rPr>
        <w:t xml:space="preserve">55 pacientes con sus </w:t>
      </w:r>
      <w:r w:rsidR="00AA2AF9" w:rsidRPr="00DB7555">
        <w:rPr>
          <w:rFonts w:ascii="Arial" w:hAnsi="Arial" w:cs="Arial"/>
          <w:sz w:val="24"/>
          <w:szCs w:val="24"/>
        </w:rPr>
        <w:t>cuidadores.</w:t>
      </w:r>
      <w:r w:rsidR="00DB7555" w:rsidRPr="00DB7555">
        <w:rPr>
          <w:rFonts w:ascii="Arial" w:hAnsi="Arial" w:cs="Arial"/>
          <w:sz w:val="24"/>
          <w:szCs w:val="24"/>
        </w:rPr>
        <w:t xml:space="preserve">  </w:t>
      </w:r>
      <w:r w:rsidR="00DB7555" w:rsidRPr="00240E07">
        <w:rPr>
          <w:rFonts w:ascii="Arial" w:hAnsi="Arial" w:cs="Arial"/>
          <w:i/>
          <w:sz w:val="24"/>
          <w:szCs w:val="24"/>
        </w:rPr>
        <w:t>Criterios de inclusión:</w:t>
      </w:r>
      <w:r w:rsidR="00DB7555" w:rsidRPr="00DB7555">
        <w:rPr>
          <w:rFonts w:ascii="Arial" w:hAnsi="Arial" w:cs="Arial"/>
          <w:sz w:val="24"/>
          <w:szCs w:val="24"/>
        </w:rPr>
        <w:t xml:space="preserve">  </w:t>
      </w:r>
      <w:r w:rsidR="00240E07">
        <w:rPr>
          <w:rFonts w:ascii="Arial" w:hAnsi="Arial" w:cs="Arial"/>
          <w:sz w:val="24"/>
          <w:szCs w:val="24"/>
        </w:rPr>
        <w:t>D</w:t>
      </w:r>
      <w:r w:rsidR="00DB7555" w:rsidRPr="00DB7555">
        <w:rPr>
          <w:rFonts w:ascii="Arial" w:hAnsi="Arial" w:cs="Arial"/>
          <w:sz w:val="24"/>
          <w:szCs w:val="24"/>
        </w:rPr>
        <w:t>erechohabiente, hospitaliza</w:t>
      </w:r>
      <w:r w:rsidR="00240E07">
        <w:rPr>
          <w:rFonts w:ascii="Arial" w:hAnsi="Arial" w:cs="Arial"/>
          <w:sz w:val="24"/>
          <w:szCs w:val="24"/>
        </w:rPr>
        <w:t>do</w:t>
      </w:r>
      <w:r w:rsidR="00DB7555" w:rsidRPr="00DB7555">
        <w:rPr>
          <w:rFonts w:ascii="Arial" w:hAnsi="Arial" w:cs="Arial"/>
          <w:sz w:val="24"/>
          <w:szCs w:val="24"/>
        </w:rPr>
        <w:t>, mayor de 60 años, sin amputaciones traumáticas de miembro</w:t>
      </w:r>
      <w:r w:rsidR="00240E07">
        <w:rPr>
          <w:rFonts w:ascii="Arial" w:hAnsi="Arial" w:cs="Arial"/>
          <w:sz w:val="24"/>
          <w:szCs w:val="24"/>
        </w:rPr>
        <w:t>s</w:t>
      </w:r>
      <w:r w:rsidR="00DB7555" w:rsidRPr="00DB7555">
        <w:rPr>
          <w:rFonts w:ascii="Arial" w:hAnsi="Arial" w:cs="Arial"/>
          <w:sz w:val="24"/>
          <w:szCs w:val="24"/>
        </w:rPr>
        <w:t xml:space="preserve"> u órgano</w:t>
      </w:r>
      <w:r w:rsidR="00240E07">
        <w:rPr>
          <w:rFonts w:ascii="Arial" w:hAnsi="Arial" w:cs="Arial"/>
          <w:sz w:val="24"/>
          <w:szCs w:val="24"/>
        </w:rPr>
        <w:t>s</w:t>
      </w:r>
      <w:r w:rsidR="00DB7555" w:rsidRPr="00DB7555">
        <w:rPr>
          <w:rFonts w:ascii="Arial" w:hAnsi="Arial" w:cs="Arial"/>
          <w:sz w:val="24"/>
          <w:szCs w:val="24"/>
        </w:rPr>
        <w:t xml:space="preserve"> sensorial</w:t>
      </w:r>
      <w:r w:rsidR="00240E07">
        <w:rPr>
          <w:rFonts w:ascii="Arial" w:hAnsi="Arial" w:cs="Arial"/>
          <w:sz w:val="24"/>
          <w:szCs w:val="24"/>
        </w:rPr>
        <w:t>es</w:t>
      </w:r>
      <w:r w:rsidR="00DB7555">
        <w:rPr>
          <w:rFonts w:ascii="Arial" w:hAnsi="Arial" w:cs="Arial"/>
          <w:sz w:val="24"/>
          <w:szCs w:val="24"/>
        </w:rPr>
        <w:t xml:space="preserve">, cuidador directo del paciente.  </w:t>
      </w:r>
      <w:r w:rsidR="00240E07">
        <w:rPr>
          <w:rFonts w:ascii="Arial" w:hAnsi="Arial" w:cs="Arial"/>
          <w:i/>
          <w:sz w:val="24"/>
          <w:szCs w:val="24"/>
        </w:rPr>
        <w:t xml:space="preserve">Criterios de exclusión:  </w:t>
      </w:r>
      <w:r w:rsidR="00240E07" w:rsidRPr="00240E07">
        <w:rPr>
          <w:rFonts w:ascii="Arial" w:hAnsi="Arial" w:cs="Arial"/>
          <w:sz w:val="24"/>
          <w:szCs w:val="24"/>
        </w:rPr>
        <w:t xml:space="preserve">No derechohabiente, no hospitalizado, menor de 60 años, con amputaciones traumáticas de </w:t>
      </w:r>
      <w:r w:rsidR="00240E07">
        <w:rPr>
          <w:rFonts w:ascii="Arial" w:hAnsi="Arial" w:cs="Arial"/>
          <w:sz w:val="24"/>
          <w:szCs w:val="24"/>
        </w:rPr>
        <w:t>m</w:t>
      </w:r>
      <w:r w:rsidR="00240E07" w:rsidRPr="00240E07">
        <w:rPr>
          <w:rFonts w:ascii="Arial" w:hAnsi="Arial" w:cs="Arial"/>
          <w:sz w:val="24"/>
          <w:szCs w:val="24"/>
        </w:rPr>
        <w:t>iembro</w:t>
      </w:r>
      <w:r w:rsidR="00240E07">
        <w:rPr>
          <w:rFonts w:ascii="Arial" w:hAnsi="Arial" w:cs="Arial"/>
          <w:sz w:val="24"/>
          <w:szCs w:val="24"/>
        </w:rPr>
        <w:t>s</w:t>
      </w:r>
      <w:r w:rsidR="00240E07" w:rsidRPr="00240E07">
        <w:rPr>
          <w:rFonts w:ascii="Arial" w:hAnsi="Arial" w:cs="Arial"/>
          <w:sz w:val="24"/>
          <w:szCs w:val="24"/>
        </w:rPr>
        <w:t xml:space="preserve"> u órgano</w:t>
      </w:r>
      <w:r w:rsidR="00240E07">
        <w:rPr>
          <w:rFonts w:ascii="Arial" w:hAnsi="Arial" w:cs="Arial"/>
          <w:sz w:val="24"/>
          <w:szCs w:val="24"/>
        </w:rPr>
        <w:t>s</w:t>
      </w:r>
      <w:r w:rsidR="00240E07" w:rsidRPr="00240E07">
        <w:rPr>
          <w:rFonts w:ascii="Arial" w:hAnsi="Arial" w:cs="Arial"/>
          <w:sz w:val="24"/>
          <w:szCs w:val="24"/>
        </w:rPr>
        <w:t xml:space="preserve"> sensorial</w:t>
      </w:r>
      <w:r w:rsidR="00240E07">
        <w:rPr>
          <w:rFonts w:ascii="Arial" w:hAnsi="Arial" w:cs="Arial"/>
          <w:sz w:val="24"/>
          <w:szCs w:val="24"/>
        </w:rPr>
        <w:t>es</w:t>
      </w:r>
      <w:r w:rsidR="00240E07" w:rsidRPr="00240E07">
        <w:rPr>
          <w:rFonts w:ascii="Arial" w:hAnsi="Arial" w:cs="Arial"/>
          <w:sz w:val="24"/>
          <w:szCs w:val="24"/>
        </w:rPr>
        <w:t>, cuidadores indirectos del paciente.</w:t>
      </w:r>
      <w:r w:rsidR="00240E07">
        <w:rPr>
          <w:rFonts w:ascii="Arial" w:hAnsi="Arial" w:cs="Arial"/>
          <w:i/>
          <w:sz w:val="24"/>
          <w:szCs w:val="24"/>
        </w:rPr>
        <w:t xml:space="preserve">  </w:t>
      </w:r>
      <w:r w:rsidR="00DB7555" w:rsidRPr="00DB7555">
        <w:rPr>
          <w:rFonts w:ascii="Arial" w:hAnsi="Arial" w:cs="Arial"/>
          <w:i/>
          <w:sz w:val="24"/>
          <w:szCs w:val="24"/>
        </w:rPr>
        <w:t>I</w:t>
      </w:r>
      <w:r w:rsidR="00F2158D" w:rsidRPr="00DB7555">
        <w:rPr>
          <w:rFonts w:ascii="Arial" w:hAnsi="Arial" w:cs="Arial"/>
          <w:i/>
          <w:sz w:val="24"/>
          <w:szCs w:val="24"/>
        </w:rPr>
        <w:t>nstrumentos</w:t>
      </w:r>
      <w:r w:rsidR="00DB7555" w:rsidRPr="00DB7555">
        <w:rPr>
          <w:rFonts w:ascii="Arial" w:hAnsi="Arial" w:cs="Arial"/>
          <w:i/>
          <w:sz w:val="24"/>
          <w:szCs w:val="24"/>
        </w:rPr>
        <w:t>:</w:t>
      </w:r>
      <w:r w:rsidR="00DB7555">
        <w:rPr>
          <w:rFonts w:ascii="Arial" w:hAnsi="Arial" w:cs="Arial"/>
          <w:sz w:val="24"/>
          <w:szCs w:val="24"/>
        </w:rPr>
        <w:t xml:space="preserve">  Í</w:t>
      </w:r>
      <w:r w:rsidR="00F2158D">
        <w:rPr>
          <w:rFonts w:ascii="Arial" w:hAnsi="Arial" w:cs="Arial"/>
          <w:sz w:val="24"/>
          <w:szCs w:val="24"/>
        </w:rPr>
        <w:t xml:space="preserve">ndice de Katz, </w:t>
      </w:r>
      <w:r w:rsidR="00DB7555">
        <w:rPr>
          <w:rFonts w:ascii="Arial" w:hAnsi="Arial" w:cs="Arial"/>
          <w:sz w:val="24"/>
          <w:szCs w:val="24"/>
        </w:rPr>
        <w:t>E</w:t>
      </w:r>
      <w:r w:rsidR="00F2158D">
        <w:rPr>
          <w:rFonts w:ascii="Arial" w:hAnsi="Arial" w:cs="Arial"/>
          <w:sz w:val="24"/>
          <w:szCs w:val="24"/>
        </w:rPr>
        <w:t xml:space="preserve">scala de Zarit y </w:t>
      </w:r>
      <w:r w:rsidR="00DB7555">
        <w:rPr>
          <w:rFonts w:ascii="Arial" w:hAnsi="Arial" w:cs="Arial"/>
          <w:sz w:val="24"/>
          <w:szCs w:val="24"/>
        </w:rPr>
        <w:t>Cu</w:t>
      </w:r>
      <w:r w:rsidR="00F2158D">
        <w:rPr>
          <w:rFonts w:ascii="Arial" w:hAnsi="Arial" w:cs="Arial"/>
          <w:sz w:val="24"/>
          <w:szCs w:val="24"/>
        </w:rPr>
        <w:t>estionario de datos epidemiológicos.  Se añadieron los datos en una matriz</w:t>
      </w:r>
      <w:r w:rsidR="00AA2AF9">
        <w:rPr>
          <w:rFonts w:ascii="Arial" w:hAnsi="Arial" w:cs="Arial"/>
          <w:sz w:val="24"/>
          <w:szCs w:val="24"/>
        </w:rPr>
        <w:t xml:space="preserve">, </w:t>
      </w:r>
      <w:r w:rsidR="00E177AB">
        <w:rPr>
          <w:rFonts w:ascii="Arial" w:hAnsi="Arial" w:cs="Arial"/>
          <w:sz w:val="24"/>
          <w:szCs w:val="24"/>
        </w:rPr>
        <w:t xml:space="preserve">manejándose </w:t>
      </w:r>
      <w:r w:rsidR="00240E07">
        <w:rPr>
          <w:rFonts w:ascii="Arial" w:hAnsi="Arial" w:cs="Arial"/>
          <w:sz w:val="24"/>
          <w:szCs w:val="24"/>
        </w:rPr>
        <w:t>con el</w:t>
      </w:r>
      <w:r w:rsidR="00E177AB">
        <w:rPr>
          <w:rFonts w:ascii="Arial" w:hAnsi="Arial" w:cs="Arial"/>
          <w:sz w:val="24"/>
          <w:szCs w:val="24"/>
        </w:rPr>
        <w:t xml:space="preserve"> estadístico del Chi cuadrado y tablas de frecuencia</w:t>
      </w:r>
      <w:r w:rsidR="00AA2AF9">
        <w:rPr>
          <w:rFonts w:ascii="Arial" w:hAnsi="Arial" w:cs="Arial"/>
          <w:sz w:val="24"/>
          <w:szCs w:val="24"/>
        </w:rPr>
        <w:t>.</w:t>
      </w:r>
    </w:p>
    <w:p w:rsidR="00416036" w:rsidRDefault="00416036" w:rsidP="002B0483">
      <w:pPr>
        <w:autoSpaceDE w:val="0"/>
        <w:autoSpaceDN w:val="0"/>
        <w:adjustRightInd w:val="0"/>
        <w:spacing w:after="0" w:line="360" w:lineRule="auto"/>
        <w:ind w:firstLine="708"/>
        <w:jc w:val="both"/>
        <w:rPr>
          <w:rFonts w:ascii="Arial" w:hAnsi="Arial" w:cs="Arial"/>
          <w:sz w:val="24"/>
          <w:szCs w:val="24"/>
        </w:rPr>
      </w:pPr>
      <w:r w:rsidRPr="00DE5099">
        <w:rPr>
          <w:rFonts w:ascii="Arial" w:hAnsi="Arial" w:cs="Arial"/>
          <w:b/>
          <w:sz w:val="24"/>
          <w:szCs w:val="24"/>
        </w:rPr>
        <w:t>RESULTADOS:</w:t>
      </w:r>
      <w:r w:rsidR="00F2158D">
        <w:rPr>
          <w:rFonts w:ascii="Arial" w:hAnsi="Arial" w:cs="Arial"/>
          <w:sz w:val="24"/>
          <w:szCs w:val="24"/>
        </w:rPr>
        <w:t xml:space="preserve">  </w:t>
      </w:r>
      <w:r w:rsidR="00B4224E">
        <w:rPr>
          <w:rFonts w:ascii="Arial" w:hAnsi="Arial" w:cs="Arial"/>
          <w:sz w:val="24"/>
          <w:szCs w:val="24"/>
        </w:rPr>
        <w:t>Las variables dep</w:t>
      </w:r>
      <w:r w:rsidR="00240E07">
        <w:rPr>
          <w:rFonts w:ascii="Arial" w:hAnsi="Arial" w:cs="Arial"/>
          <w:sz w:val="24"/>
          <w:szCs w:val="24"/>
        </w:rPr>
        <w:t>endencia y síndrome del cuidador son independientes</w:t>
      </w:r>
      <w:r w:rsidR="00236C5B">
        <w:rPr>
          <w:rFonts w:ascii="Arial" w:hAnsi="Arial" w:cs="Arial"/>
          <w:sz w:val="24"/>
          <w:szCs w:val="24"/>
        </w:rPr>
        <w:t xml:space="preserve">.  </w:t>
      </w:r>
      <w:r w:rsidR="00DE5099">
        <w:rPr>
          <w:rFonts w:ascii="Arial" w:hAnsi="Arial" w:cs="Arial"/>
          <w:sz w:val="24"/>
          <w:szCs w:val="24"/>
        </w:rPr>
        <w:t>S</w:t>
      </w:r>
      <w:r w:rsidR="00D81C2A">
        <w:rPr>
          <w:rFonts w:ascii="Arial" w:hAnsi="Arial" w:cs="Arial"/>
          <w:sz w:val="24"/>
          <w:szCs w:val="24"/>
        </w:rPr>
        <w:t>e observó un</w:t>
      </w:r>
      <w:r w:rsidR="00867626">
        <w:rPr>
          <w:rFonts w:ascii="Arial" w:hAnsi="Arial" w:cs="Arial"/>
          <w:sz w:val="24"/>
          <w:szCs w:val="24"/>
        </w:rPr>
        <w:t xml:space="preserve"> porcentaje</w:t>
      </w:r>
      <w:r w:rsidR="00D81C2A">
        <w:rPr>
          <w:rFonts w:ascii="Arial" w:hAnsi="Arial" w:cs="Arial"/>
          <w:sz w:val="24"/>
          <w:szCs w:val="24"/>
        </w:rPr>
        <w:t xml:space="preserve"> del </w:t>
      </w:r>
      <w:r w:rsidR="0097258F">
        <w:rPr>
          <w:rFonts w:ascii="Arial" w:hAnsi="Arial" w:cs="Arial"/>
          <w:sz w:val="24"/>
          <w:szCs w:val="24"/>
        </w:rPr>
        <w:t>34.6</w:t>
      </w:r>
      <w:r w:rsidR="00D81C2A">
        <w:rPr>
          <w:rFonts w:ascii="Arial" w:hAnsi="Arial" w:cs="Arial"/>
          <w:sz w:val="24"/>
          <w:szCs w:val="24"/>
        </w:rPr>
        <w:t xml:space="preserve"> % de dependientes adultos mayores y </w:t>
      </w:r>
      <w:r w:rsidR="0097258F">
        <w:rPr>
          <w:rFonts w:ascii="Arial" w:hAnsi="Arial" w:cs="Arial"/>
          <w:sz w:val="24"/>
          <w:szCs w:val="24"/>
        </w:rPr>
        <w:t>18.1</w:t>
      </w:r>
      <w:r w:rsidR="00D81C2A">
        <w:rPr>
          <w:rFonts w:ascii="Arial" w:hAnsi="Arial" w:cs="Arial"/>
          <w:sz w:val="24"/>
          <w:szCs w:val="24"/>
        </w:rPr>
        <w:t xml:space="preserve"> % de sobrecarga.  </w:t>
      </w:r>
      <w:r w:rsidR="00DE5099">
        <w:rPr>
          <w:rFonts w:ascii="Arial" w:hAnsi="Arial" w:cs="Arial"/>
          <w:sz w:val="24"/>
          <w:szCs w:val="24"/>
        </w:rPr>
        <w:t>E</w:t>
      </w:r>
      <w:r w:rsidR="00D81C2A">
        <w:rPr>
          <w:rFonts w:ascii="Arial" w:hAnsi="Arial" w:cs="Arial"/>
          <w:sz w:val="24"/>
          <w:szCs w:val="24"/>
        </w:rPr>
        <w:t>l perfil sociodemográfico del cuidador</w:t>
      </w:r>
      <w:r w:rsidR="001350D1">
        <w:rPr>
          <w:rFonts w:ascii="Arial" w:hAnsi="Arial" w:cs="Arial"/>
          <w:sz w:val="24"/>
          <w:szCs w:val="24"/>
        </w:rPr>
        <w:t xml:space="preserve"> es femenina, de 30 a 39 años, con nivel básico de educación,</w:t>
      </w:r>
      <w:r w:rsidR="00240E07">
        <w:rPr>
          <w:rFonts w:ascii="Arial" w:hAnsi="Arial" w:cs="Arial"/>
          <w:sz w:val="24"/>
          <w:szCs w:val="24"/>
        </w:rPr>
        <w:t xml:space="preserve"> procedencia indistinta</w:t>
      </w:r>
      <w:r w:rsidR="001350D1">
        <w:rPr>
          <w:rFonts w:ascii="Arial" w:hAnsi="Arial" w:cs="Arial"/>
          <w:sz w:val="24"/>
          <w:szCs w:val="24"/>
        </w:rPr>
        <w:t>; mientras que el paciente dependiente es</w:t>
      </w:r>
      <w:r w:rsidR="00240E07">
        <w:rPr>
          <w:rFonts w:ascii="Arial" w:hAnsi="Arial" w:cs="Arial"/>
          <w:sz w:val="24"/>
          <w:szCs w:val="24"/>
        </w:rPr>
        <w:t>tá</w:t>
      </w:r>
      <w:r w:rsidR="001350D1">
        <w:rPr>
          <w:rFonts w:ascii="Arial" w:hAnsi="Arial" w:cs="Arial"/>
          <w:sz w:val="24"/>
          <w:szCs w:val="24"/>
        </w:rPr>
        <w:t xml:space="preserve"> </w:t>
      </w:r>
      <w:r w:rsidR="00240E07">
        <w:rPr>
          <w:rFonts w:ascii="Arial" w:hAnsi="Arial" w:cs="Arial"/>
          <w:sz w:val="24"/>
          <w:szCs w:val="24"/>
        </w:rPr>
        <w:t xml:space="preserve"> entre </w:t>
      </w:r>
      <w:r w:rsidR="001350D1">
        <w:rPr>
          <w:rFonts w:ascii="Arial" w:hAnsi="Arial" w:cs="Arial"/>
          <w:sz w:val="24"/>
          <w:szCs w:val="24"/>
        </w:rPr>
        <w:t xml:space="preserve">60 a 65 años, femenino, con nivel básico de educación, de procedencia </w:t>
      </w:r>
      <w:r w:rsidR="00240E07">
        <w:rPr>
          <w:rFonts w:ascii="Arial" w:hAnsi="Arial" w:cs="Arial"/>
          <w:sz w:val="24"/>
          <w:szCs w:val="24"/>
        </w:rPr>
        <w:t>indistinta</w:t>
      </w:r>
      <w:r w:rsidR="001350D1">
        <w:rPr>
          <w:rFonts w:ascii="Arial" w:hAnsi="Arial" w:cs="Arial"/>
          <w:sz w:val="24"/>
          <w:szCs w:val="24"/>
        </w:rPr>
        <w:t xml:space="preserve"> y </w:t>
      </w:r>
      <w:r w:rsidR="00DE5099">
        <w:rPr>
          <w:rFonts w:ascii="Arial" w:hAnsi="Arial" w:cs="Arial"/>
          <w:sz w:val="24"/>
          <w:szCs w:val="24"/>
        </w:rPr>
        <w:t xml:space="preserve">padece </w:t>
      </w:r>
      <w:r w:rsidR="001350D1">
        <w:rPr>
          <w:rFonts w:ascii="Arial" w:hAnsi="Arial" w:cs="Arial"/>
          <w:sz w:val="24"/>
          <w:szCs w:val="24"/>
        </w:rPr>
        <w:t>diabetes mellitus tipo 2.</w:t>
      </w:r>
    </w:p>
    <w:p w:rsidR="00416036" w:rsidRDefault="00416036" w:rsidP="00416036">
      <w:pPr>
        <w:autoSpaceDE w:val="0"/>
        <w:autoSpaceDN w:val="0"/>
        <w:adjustRightInd w:val="0"/>
        <w:spacing w:after="0" w:line="360" w:lineRule="auto"/>
        <w:jc w:val="both"/>
        <w:rPr>
          <w:rFonts w:ascii="Arial" w:hAnsi="Arial" w:cs="Arial"/>
          <w:sz w:val="24"/>
          <w:szCs w:val="24"/>
        </w:rPr>
      </w:pPr>
      <w:r>
        <w:rPr>
          <w:rFonts w:ascii="Arial" w:hAnsi="Arial" w:cs="Arial"/>
          <w:sz w:val="24"/>
          <w:szCs w:val="24"/>
        </w:rPr>
        <w:tab/>
      </w:r>
      <w:r w:rsidRPr="00DE5099">
        <w:rPr>
          <w:rFonts w:ascii="Arial" w:hAnsi="Arial" w:cs="Arial"/>
          <w:b/>
          <w:sz w:val="24"/>
          <w:szCs w:val="24"/>
        </w:rPr>
        <w:t>DISCUSIÓN:</w:t>
      </w:r>
      <w:r w:rsidR="00236C5B">
        <w:rPr>
          <w:rFonts w:ascii="Arial" w:hAnsi="Arial" w:cs="Arial"/>
          <w:sz w:val="24"/>
          <w:szCs w:val="24"/>
        </w:rPr>
        <w:t xml:space="preserve">  Se puede deducir que el nivel de dependencia no es el único factor asociado a un mayor grado de carga del cuidador, por lo que se necesitan nuevos estudios para determinar qué factores </w:t>
      </w:r>
      <w:r w:rsidR="00240E07">
        <w:rPr>
          <w:rFonts w:ascii="Arial" w:hAnsi="Arial" w:cs="Arial"/>
          <w:sz w:val="24"/>
          <w:szCs w:val="24"/>
        </w:rPr>
        <w:t xml:space="preserve">lo </w:t>
      </w:r>
      <w:r w:rsidR="00236C5B">
        <w:rPr>
          <w:rFonts w:ascii="Arial" w:hAnsi="Arial" w:cs="Arial"/>
          <w:sz w:val="24"/>
          <w:szCs w:val="24"/>
        </w:rPr>
        <w:t>afectan.</w:t>
      </w:r>
    </w:p>
    <w:p w:rsidR="00E35A2A" w:rsidRDefault="00E35A2A">
      <w:pPr>
        <w:rPr>
          <w:rFonts w:ascii="Arial" w:hAnsi="Arial" w:cs="Arial"/>
          <w:sz w:val="24"/>
          <w:szCs w:val="24"/>
        </w:rPr>
      </w:pPr>
    </w:p>
    <w:p w:rsidR="00E35A2A" w:rsidRDefault="00E35A2A">
      <w:pPr>
        <w:rPr>
          <w:rFonts w:ascii="Arial" w:hAnsi="Arial" w:cs="Arial"/>
          <w:sz w:val="24"/>
          <w:szCs w:val="24"/>
        </w:rPr>
        <w:sectPr w:rsidR="00E35A2A" w:rsidSect="00E35A2A">
          <w:pgSz w:w="12242" w:h="15842" w:code="1"/>
          <w:pgMar w:top="2268" w:right="1418" w:bottom="1418" w:left="2268" w:header="709" w:footer="709" w:gutter="0"/>
          <w:pgNumType w:fmt="lowerRoman" w:start="1"/>
          <w:cols w:space="708"/>
          <w:docGrid w:linePitch="360"/>
        </w:sectPr>
      </w:pPr>
    </w:p>
    <w:p w:rsidR="00BD4594" w:rsidRPr="00020671" w:rsidRDefault="00BD4594" w:rsidP="00BF6F77">
      <w:pPr>
        <w:spacing w:after="240" w:line="360" w:lineRule="auto"/>
        <w:jc w:val="center"/>
        <w:rPr>
          <w:rFonts w:ascii="Arial" w:hAnsi="Arial" w:cs="Arial"/>
          <w:b/>
          <w:sz w:val="24"/>
          <w:szCs w:val="24"/>
          <w:u w:val="single"/>
        </w:rPr>
      </w:pPr>
      <w:r w:rsidRPr="00020671">
        <w:rPr>
          <w:rFonts w:ascii="Arial" w:hAnsi="Arial" w:cs="Arial"/>
          <w:b/>
          <w:sz w:val="24"/>
          <w:szCs w:val="24"/>
          <w:u w:val="single"/>
        </w:rPr>
        <w:lastRenderedPageBreak/>
        <w:t>INTRODUCCIÓN</w:t>
      </w:r>
    </w:p>
    <w:p w:rsidR="00BD4594" w:rsidRPr="00020671" w:rsidRDefault="00BD4594" w:rsidP="00BD4594">
      <w:pPr>
        <w:spacing w:after="0" w:line="360" w:lineRule="auto"/>
        <w:jc w:val="both"/>
        <w:rPr>
          <w:rFonts w:ascii="Arial" w:hAnsi="Arial" w:cs="Arial"/>
          <w:b/>
          <w:sz w:val="24"/>
          <w:szCs w:val="24"/>
        </w:rPr>
      </w:pPr>
      <w:r w:rsidRPr="00020671">
        <w:rPr>
          <w:rFonts w:ascii="Arial" w:hAnsi="Arial" w:cs="Arial"/>
          <w:b/>
          <w:sz w:val="24"/>
          <w:szCs w:val="24"/>
        </w:rPr>
        <w:t>a) Generalidades acerca del trabajo</w:t>
      </w:r>
    </w:p>
    <w:p w:rsidR="00BD4594" w:rsidRDefault="00BD4594" w:rsidP="00BD4594">
      <w:pPr>
        <w:spacing w:after="0" w:line="360" w:lineRule="auto"/>
        <w:jc w:val="both"/>
        <w:rPr>
          <w:rFonts w:ascii="Arial" w:hAnsi="Arial" w:cs="Arial"/>
          <w:b/>
          <w:i/>
          <w:sz w:val="24"/>
          <w:szCs w:val="24"/>
        </w:rPr>
      </w:pPr>
      <w:r w:rsidRPr="00020671">
        <w:rPr>
          <w:rFonts w:ascii="Arial" w:hAnsi="Arial" w:cs="Arial"/>
          <w:sz w:val="24"/>
          <w:szCs w:val="24"/>
        </w:rPr>
        <w:tab/>
        <w:t xml:space="preserve">En el marco del Residentado de Medicina Familiar sustentado por la Universidad de El Salvador, desarrollado en el Hospital Regional de Sonsonate del Instituto Salvadoreño del Seguro Social, y como parte del proceso del mismo, se presenta el siguiente trabajo, titulado como </w:t>
      </w:r>
      <w:r w:rsidRPr="00020671">
        <w:rPr>
          <w:rFonts w:ascii="Arial" w:hAnsi="Arial" w:cs="Arial"/>
          <w:b/>
          <w:i/>
          <w:sz w:val="24"/>
          <w:szCs w:val="24"/>
        </w:rPr>
        <w:t>“Relación entre grado de dependencia del adulto mayor y presencia de síndrome del cuidador en pacientes hospitalizados</w:t>
      </w:r>
      <w:r w:rsidR="00BF6F77">
        <w:rPr>
          <w:rFonts w:ascii="Arial" w:hAnsi="Arial" w:cs="Arial"/>
          <w:b/>
          <w:i/>
          <w:sz w:val="24"/>
          <w:szCs w:val="24"/>
        </w:rPr>
        <w:t xml:space="preserve"> de febrero a mayo de 2013</w:t>
      </w:r>
      <w:r w:rsidRPr="00020671">
        <w:rPr>
          <w:rFonts w:ascii="Arial" w:hAnsi="Arial" w:cs="Arial"/>
          <w:b/>
          <w:i/>
          <w:sz w:val="24"/>
          <w:szCs w:val="24"/>
        </w:rPr>
        <w:t>”.</w:t>
      </w:r>
    </w:p>
    <w:p w:rsidR="00FF2A41" w:rsidRDefault="00FF2A41" w:rsidP="00BD4594">
      <w:pPr>
        <w:spacing w:after="0" w:line="360" w:lineRule="auto"/>
        <w:jc w:val="both"/>
        <w:rPr>
          <w:rFonts w:ascii="Arial" w:hAnsi="Arial" w:cs="Arial"/>
          <w:b/>
          <w:i/>
          <w:sz w:val="24"/>
          <w:szCs w:val="24"/>
        </w:rPr>
      </w:pPr>
      <w:r>
        <w:rPr>
          <w:rFonts w:ascii="Arial" w:hAnsi="Arial" w:cs="Arial"/>
          <w:b/>
          <w:i/>
          <w:sz w:val="24"/>
          <w:szCs w:val="24"/>
        </w:rPr>
        <w:tab/>
        <w:t>Se persiguieron los objetivos siguientes:</w:t>
      </w:r>
    </w:p>
    <w:p w:rsidR="00FF2A41" w:rsidRPr="00FF2A41" w:rsidRDefault="00FF2A41" w:rsidP="00FF2A41">
      <w:pPr>
        <w:pStyle w:val="Prrafodelista"/>
        <w:numPr>
          <w:ilvl w:val="0"/>
          <w:numId w:val="12"/>
        </w:numPr>
        <w:spacing w:after="0" w:line="360" w:lineRule="auto"/>
        <w:jc w:val="both"/>
        <w:rPr>
          <w:rFonts w:ascii="Arial" w:hAnsi="Arial" w:cs="Arial"/>
          <w:sz w:val="24"/>
          <w:szCs w:val="24"/>
        </w:rPr>
      </w:pPr>
      <w:r w:rsidRPr="00FF2A41">
        <w:rPr>
          <w:rFonts w:ascii="Arial" w:hAnsi="Arial" w:cs="Arial"/>
          <w:sz w:val="24"/>
          <w:szCs w:val="24"/>
        </w:rPr>
        <w:t>O</w:t>
      </w:r>
      <w:r w:rsidRPr="00FF2A41">
        <w:rPr>
          <w:rFonts w:ascii="Arial" w:hAnsi="Arial" w:cs="Arial"/>
          <w:i/>
          <w:sz w:val="24"/>
          <w:szCs w:val="24"/>
        </w:rPr>
        <w:t>bjetivo general:</w:t>
      </w:r>
      <w:r w:rsidRPr="00FF2A41">
        <w:rPr>
          <w:rFonts w:ascii="Arial" w:hAnsi="Arial" w:cs="Arial"/>
          <w:sz w:val="24"/>
          <w:szCs w:val="24"/>
        </w:rPr>
        <w:t xml:space="preserve"> Determinar</w:t>
      </w:r>
      <w:r w:rsidRPr="00FF2A41">
        <w:rPr>
          <w:rFonts w:ascii="Arial" w:hAnsi="Arial" w:cs="Arial"/>
          <w:bCs/>
          <w:sz w:val="24"/>
          <w:szCs w:val="24"/>
        </w:rPr>
        <w:t xml:space="preserve"> la relación entre el grado de dependencia del adulto mayor y la presencia de síndrome del cuidador en los pacientes hospitalizados en el Hospital Regional de Sonsonate durante el período de febrero – mayo de 2013</w:t>
      </w:r>
      <w:r>
        <w:rPr>
          <w:rFonts w:ascii="Arial" w:hAnsi="Arial" w:cs="Arial"/>
          <w:bCs/>
          <w:sz w:val="24"/>
          <w:szCs w:val="24"/>
        </w:rPr>
        <w:t>.</w:t>
      </w:r>
    </w:p>
    <w:p w:rsidR="00FF2A41" w:rsidRDefault="00FF2A41" w:rsidP="00FF2A41">
      <w:pPr>
        <w:pStyle w:val="Prrafodelista"/>
        <w:numPr>
          <w:ilvl w:val="0"/>
          <w:numId w:val="12"/>
        </w:numPr>
        <w:spacing w:after="0" w:line="360" w:lineRule="auto"/>
        <w:jc w:val="both"/>
        <w:rPr>
          <w:rFonts w:ascii="Arial" w:hAnsi="Arial" w:cs="Arial"/>
          <w:sz w:val="24"/>
          <w:szCs w:val="24"/>
        </w:rPr>
      </w:pPr>
      <w:r w:rsidRPr="00FF2A41">
        <w:rPr>
          <w:rFonts w:ascii="Arial" w:hAnsi="Arial" w:cs="Arial"/>
          <w:bCs/>
          <w:i/>
          <w:sz w:val="24"/>
          <w:szCs w:val="24"/>
        </w:rPr>
        <w:t>Objetivos específicos:</w:t>
      </w:r>
      <w:r w:rsidRPr="00FF2A41">
        <w:rPr>
          <w:rFonts w:ascii="Arial" w:hAnsi="Arial" w:cs="Arial"/>
          <w:bCs/>
          <w:sz w:val="24"/>
          <w:szCs w:val="24"/>
        </w:rPr>
        <w:t xml:space="preserve"> Obtener </w:t>
      </w:r>
      <w:r w:rsidR="0001059D">
        <w:rPr>
          <w:rFonts w:ascii="Arial" w:hAnsi="Arial" w:cs="Arial"/>
          <w:bCs/>
          <w:sz w:val="24"/>
          <w:szCs w:val="24"/>
        </w:rPr>
        <w:t xml:space="preserve">el porcentaje </w:t>
      </w:r>
      <w:r w:rsidRPr="00FF2A41">
        <w:rPr>
          <w:rFonts w:ascii="Arial" w:hAnsi="Arial" w:cs="Arial"/>
          <w:bCs/>
          <w:sz w:val="24"/>
          <w:szCs w:val="24"/>
        </w:rPr>
        <w:t xml:space="preserve">de dependencia en los adultos mayores hospitalizados; determinar </w:t>
      </w:r>
      <w:r w:rsidR="0001059D">
        <w:rPr>
          <w:rFonts w:ascii="Arial" w:hAnsi="Arial" w:cs="Arial"/>
          <w:bCs/>
          <w:sz w:val="24"/>
          <w:szCs w:val="24"/>
        </w:rPr>
        <w:t>el porcentaje</w:t>
      </w:r>
      <w:r w:rsidRPr="00FF2A41">
        <w:rPr>
          <w:rFonts w:ascii="Arial" w:hAnsi="Arial" w:cs="Arial"/>
          <w:bCs/>
          <w:sz w:val="24"/>
          <w:szCs w:val="24"/>
        </w:rPr>
        <w:t xml:space="preserve"> de síndrome del cuidador en cuidadores estudiados y obtener </w:t>
      </w:r>
      <w:r w:rsidRPr="00FF2A41">
        <w:rPr>
          <w:rFonts w:ascii="Arial" w:hAnsi="Arial" w:cs="Arial"/>
          <w:sz w:val="24"/>
          <w:szCs w:val="24"/>
        </w:rPr>
        <w:t>datos epidemiológicos acerca del cuidador y del paciente dependiente.</w:t>
      </w:r>
    </w:p>
    <w:p w:rsidR="00744A55" w:rsidRPr="00744A55" w:rsidRDefault="00744A55" w:rsidP="00744A55">
      <w:pPr>
        <w:spacing w:after="0" w:line="360" w:lineRule="auto"/>
        <w:jc w:val="both"/>
        <w:rPr>
          <w:rFonts w:ascii="Arial" w:hAnsi="Arial" w:cs="Arial"/>
          <w:sz w:val="24"/>
          <w:szCs w:val="24"/>
        </w:rPr>
      </w:pPr>
      <w:r>
        <w:rPr>
          <w:rFonts w:ascii="Arial" w:hAnsi="Arial" w:cs="Arial"/>
          <w:b/>
          <w:sz w:val="24"/>
          <w:szCs w:val="24"/>
        </w:rPr>
        <w:t>b</w:t>
      </w:r>
      <w:r w:rsidRPr="00020671">
        <w:rPr>
          <w:rFonts w:ascii="Arial" w:hAnsi="Arial" w:cs="Arial"/>
          <w:b/>
          <w:sz w:val="24"/>
          <w:szCs w:val="24"/>
        </w:rPr>
        <w:t xml:space="preserve">) Generalidades acerca del </w:t>
      </w:r>
      <w:r>
        <w:rPr>
          <w:rFonts w:ascii="Arial" w:hAnsi="Arial" w:cs="Arial"/>
          <w:b/>
          <w:sz w:val="24"/>
          <w:szCs w:val="24"/>
        </w:rPr>
        <w:t>tema</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A medida que avanzó el siglo recién pasado, hubo un cambio demográfico importante que fue predominantemente influenciado por la disminución de la mortalidad en poblaciones jóvenes y el aumento de la esperanza de vida a nivel mundial.  Ello trajo que la población anciana (mayores de 65 años) elevará su porcentaje</w:t>
      </w:r>
      <w:r w:rsidRPr="00020671">
        <w:rPr>
          <w:rFonts w:ascii="Arial" w:hAnsi="Arial" w:cs="Arial"/>
          <w:sz w:val="24"/>
          <w:szCs w:val="24"/>
          <w:vertAlign w:val="superscript"/>
        </w:rPr>
        <w:t>1</w:t>
      </w:r>
      <w:r w:rsidRPr="00020671">
        <w:rPr>
          <w:rFonts w:ascii="Arial" w:hAnsi="Arial" w:cs="Arial"/>
          <w:sz w:val="24"/>
          <w:szCs w:val="24"/>
        </w:rPr>
        <w:t>.</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Es de recordar que la vejez no es una enfermedad sino un proceso fisiológico y por lo tanto, natural, que con el de</w:t>
      </w:r>
      <w:r w:rsidR="00A9074A">
        <w:rPr>
          <w:rFonts w:ascii="Arial" w:hAnsi="Arial" w:cs="Arial"/>
          <w:sz w:val="24"/>
          <w:szCs w:val="24"/>
        </w:rPr>
        <w:t xml:space="preserve">venir del tiempo afectará a </w:t>
      </w:r>
      <w:r w:rsidR="006527D6">
        <w:rPr>
          <w:rFonts w:ascii="Arial" w:hAnsi="Arial" w:cs="Arial"/>
          <w:sz w:val="24"/>
          <w:szCs w:val="24"/>
        </w:rPr>
        <w:t>tod</w:t>
      </w:r>
      <w:r w:rsidRPr="00020671">
        <w:rPr>
          <w:rFonts w:ascii="Arial" w:hAnsi="Arial" w:cs="Arial"/>
          <w:sz w:val="24"/>
          <w:szCs w:val="24"/>
        </w:rPr>
        <w:t xml:space="preserve">os.  Sin embargo, eso no deja de lado el que con la misma determinados aspectos de la integridad corporal se vean disminuidos y otros seriamente comprometidos en su función, a tal punto, que en algunos casos la dificultad o imposibilidad de determinada función afecta el desarrollo normal de actividades </w:t>
      </w:r>
      <w:r w:rsidRPr="00020671">
        <w:rPr>
          <w:rFonts w:ascii="Arial" w:hAnsi="Arial" w:cs="Arial"/>
          <w:sz w:val="24"/>
          <w:szCs w:val="24"/>
        </w:rPr>
        <w:lastRenderedPageBreak/>
        <w:t>cotidianas en el adulto mayor, lo que provoca falta de autonomía y por consiguiente, dependencia de otros para poder llevarlas a cabo</w:t>
      </w:r>
      <w:r w:rsidRPr="00020671">
        <w:rPr>
          <w:rFonts w:ascii="Arial" w:hAnsi="Arial" w:cs="Arial"/>
          <w:sz w:val="24"/>
          <w:szCs w:val="24"/>
          <w:vertAlign w:val="superscript"/>
        </w:rPr>
        <w:t>2, 3</w:t>
      </w:r>
      <w:r w:rsidRPr="00020671">
        <w:rPr>
          <w:rFonts w:ascii="Arial" w:hAnsi="Arial" w:cs="Arial"/>
          <w:sz w:val="24"/>
          <w:szCs w:val="24"/>
        </w:rPr>
        <w:t>.</w:t>
      </w:r>
    </w:p>
    <w:p w:rsidR="008A5AA4" w:rsidRDefault="00BD4594" w:rsidP="00BD4594">
      <w:pPr>
        <w:spacing w:after="0" w:line="360" w:lineRule="auto"/>
        <w:jc w:val="both"/>
        <w:rPr>
          <w:rFonts w:ascii="Arial" w:hAnsi="Arial" w:cs="Arial"/>
          <w:sz w:val="24"/>
          <w:szCs w:val="24"/>
        </w:rPr>
      </w:pPr>
      <w:r w:rsidRPr="00020671">
        <w:rPr>
          <w:rFonts w:ascii="Arial" w:hAnsi="Arial" w:cs="Arial"/>
          <w:sz w:val="24"/>
          <w:szCs w:val="24"/>
        </w:rPr>
        <w:tab/>
        <w:t xml:space="preserve">Es conocido además que con gran frecuencia estas personas dependientes son atendidas por un solo familiar o “persona encargada”, que se denomina </w:t>
      </w:r>
      <w:r w:rsidRPr="00020671">
        <w:rPr>
          <w:rFonts w:ascii="Arial" w:hAnsi="Arial" w:cs="Arial"/>
          <w:b/>
          <w:i/>
          <w:sz w:val="24"/>
          <w:szCs w:val="24"/>
        </w:rPr>
        <w:t>cuidador</w:t>
      </w:r>
      <w:r w:rsidRPr="002639BD">
        <w:rPr>
          <w:rFonts w:ascii="Arial" w:hAnsi="Arial" w:cs="Arial"/>
          <w:i/>
          <w:sz w:val="24"/>
          <w:szCs w:val="24"/>
        </w:rPr>
        <w:t>.</w:t>
      </w:r>
      <w:r w:rsidR="002639BD">
        <w:rPr>
          <w:rFonts w:ascii="Arial" w:hAnsi="Arial" w:cs="Arial"/>
          <w:b/>
          <w:i/>
          <w:sz w:val="24"/>
          <w:szCs w:val="24"/>
        </w:rPr>
        <w:t xml:space="preserve">  </w:t>
      </w:r>
      <w:r w:rsidRPr="00020671">
        <w:rPr>
          <w:rFonts w:ascii="Arial" w:hAnsi="Arial" w:cs="Arial"/>
          <w:sz w:val="24"/>
          <w:szCs w:val="24"/>
        </w:rPr>
        <w:t>Esta persona asume la responsabilidad de complementar, de manera asistida, aquellas labores que el paciente no puede realizar por sí misma.  Invirtiendo, como se deduce, grandes cantidades de tiempo, esfuerzo físico y mental en dicho trabajo.  En muchas ocasiones esto repercute en el propio cuidador y se llega a un estado de “agotamiento” que es conocido como el síndrome del cuidador, que afecta tanto al propio cuidador como al paciente objeto del cuido</w:t>
      </w:r>
      <w:r w:rsidRPr="00020671">
        <w:rPr>
          <w:rFonts w:ascii="Arial" w:hAnsi="Arial" w:cs="Arial"/>
          <w:sz w:val="24"/>
          <w:szCs w:val="24"/>
          <w:vertAlign w:val="superscript"/>
        </w:rPr>
        <w:t>4</w:t>
      </w:r>
      <w:r w:rsidRPr="00020671">
        <w:rPr>
          <w:rFonts w:ascii="Arial" w:hAnsi="Arial" w:cs="Arial"/>
          <w:sz w:val="24"/>
          <w:szCs w:val="24"/>
        </w:rPr>
        <w:t>.</w:t>
      </w:r>
    </w:p>
    <w:p w:rsidR="008A5AA4" w:rsidRPr="008A5AA4" w:rsidRDefault="008A5AA4" w:rsidP="008A5AA4">
      <w:pPr>
        <w:autoSpaceDE w:val="0"/>
        <w:autoSpaceDN w:val="0"/>
        <w:adjustRightInd w:val="0"/>
        <w:spacing w:after="0" w:line="360" w:lineRule="auto"/>
        <w:jc w:val="both"/>
        <w:rPr>
          <w:rFonts w:ascii="Arial" w:hAnsi="Arial" w:cs="Arial"/>
          <w:sz w:val="24"/>
          <w:szCs w:val="24"/>
        </w:rPr>
      </w:pPr>
      <w:r w:rsidRPr="008A5AA4">
        <w:rPr>
          <w:rFonts w:ascii="Arial" w:hAnsi="Arial" w:cs="Arial"/>
          <w:sz w:val="24"/>
          <w:szCs w:val="24"/>
        </w:rPr>
        <w:tab/>
        <w:t xml:space="preserve">Generalmente los cuidadores </w:t>
      </w:r>
      <w:r>
        <w:rPr>
          <w:rFonts w:ascii="Arial" w:hAnsi="Arial" w:cs="Arial"/>
          <w:sz w:val="24"/>
          <w:szCs w:val="24"/>
        </w:rPr>
        <w:t xml:space="preserve">son los hijos del paciente, luego están </w:t>
      </w:r>
      <w:r w:rsidRPr="008A5AA4">
        <w:rPr>
          <w:rFonts w:ascii="Arial" w:hAnsi="Arial" w:cs="Arial"/>
          <w:sz w:val="24"/>
          <w:szCs w:val="24"/>
        </w:rPr>
        <w:t>el cónyuge y los hermanos</w:t>
      </w:r>
      <w:r>
        <w:rPr>
          <w:rFonts w:ascii="Arial" w:hAnsi="Arial" w:cs="Arial"/>
          <w:sz w:val="24"/>
          <w:szCs w:val="24"/>
        </w:rPr>
        <w:t xml:space="preserve"> </w:t>
      </w:r>
      <w:r w:rsidRPr="008A5AA4">
        <w:rPr>
          <w:rFonts w:ascii="Arial" w:hAnsi="Arial" w:cs="Arial"/>
          <w:sz w:val="24"/>
          <w:szCs w:val="24"/>
        </w:rPr>
        <w:t>del paciente. Principalmente es una</w:t>
      </w:r>
      <w:r>
        <w:rPr>
          <w:rFonts w:ascii="Arial" w:hAnsi="Arial" w:cs="Arial"/>
          <w:sz w:val="24"/>
          <w:szCs w:val="24"/>
        </w:rPr>
        <w:t xml:space="preserve"> </w:t>
      </w:r>
      <w:r w:rsidRPr="008A5AA4">
        <w:rPr>
          <w:rFonts w:ascii="Arial" w:hAnsi="Arial" w:cs="Arial"/>
          <w:sz w:val="24"/>
          <w:szCs w:val="24"/>
        </w:rPr>
        <w:t>mujer (87,3%) la encargada de proporcionarle</w:t>
      </w:r>
      <w:r>
        <w:rPr>
          <w:rFonts w:ascii="Arial" w:hAnsi="Arial" w:cs="Arial"/>
          <w:sz w:val="24"/>
          <w:szCs w:val="24"/>
        </w:rPr>
        <w:t xml:space="preserve"> </w:t>
      </w:r>
      <w:r w:rsidRPr="008A5AA4">
        <w:rPr>
          <w:rFonts w:ascii="Arial" w:hAnsi="Arial" w:cs="Arial"/>
          <w:sz w:val="24"/>
          <w:szCs w:val="24"/>
        </w:rPr>
        <w:t xml:space="preserve">el cuidado a la persona. </w:t>
      </w:r>
      <w:r>
        <w:rPr>
          <w:rFonts w:ascii="Arial" w:hAnsi="Arial" w:cs="Arial"/>
          <w:sz w:val="24"/>
          <w:szCs w:val="24"/>
        </w:rPr>
        <w:t>Y en su mayoría son personas de 50 años aproximadamente</w:t>
      </w:r>
      <w:r>
        <w:rPr>
          <w:rFonts w:ascii="Arial" w:hAnsi="Arial" w:cs="Arial"/>
          <w:sz w:val="24"/>
          <w:szCs w:val="24"/>
          <w:vertAlign w:val="superscript"/>
        </w:rPr>
        <w:t>5</w:t>
      </w:r>
      <w:r>
        <w:rPr>
          <w:rFonts w:ascii="Arial" w:hAnsi="Arial" w:cs="Arial"/>
          <w:sz w:val="24"/>
          <w:szCs w:val="24"/>
        </w:rPr>
        <w:t>.</w:t>
      </w:r>
    </w:p>
    <w:p w:rsidR="00437732" w:rsidRPr="00020671" w:rsidRDefault="00437732" w:rsidP="008A5AA4">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La prevalencia de ambos problemas se estima en 4.7  % para la dependencia del adulto mayor y 12.17 % para el síndrome del cuidador</w:t>
      </w:r>
      <w:r w:rsidR="008A5AA4">
        <w:rPr>
          <w:rFonts w:ascii="Arial" w:hAnsi="Arial" w:cs="Arial"/>
          <w:sz w:val="24"/>
          <w:szCs w:val="24"/>
          <w:vertAlign w:val="superscript"/>
        </w:rPr>
        <w:t>6</w:t>
      </w:r>
      <w:r>
        <w:rPr>
          <w:rFonts w:ascii="Arial" w:hAnsi="Arial" w:cs="Arial"/>
          <w:sz w:val="24"/>
          <w:szCs w:val="24"/>
          <w:vertAlign w:val="superscript"/>
        </w:rPr>
        <w:t xml:space="preserve">, </w:t>
      </w:r>
      <w:r w:rsidR="008A5AA4">
        <w:rPr>
          <w:rFonts w:ascii="Arial" w:hAnsi="Arial" w:cs="Arial"/>
          <w:sz w:val="24"/>
          <w:szCs w:val="24"/>
          <w:vertAlign w:val="superscript"/>
        </w:rPr>
        <w:t>7</w:t>
      </w:r>
      <w:r>
        <w:rPr>
          <w:rFonts w:ascii="Arial" w:hAnsi="Arial" w:cs="Arial"/>
          <w:sz w:val="24"/>
          <w:szCs w:val="24"/>
        </w:rPr>
        <w:t>.</w:t>
      </w:r>
    </w:p>
    <w:p w:rsidR="00E7540E" w:rsidRDefault="00BD4594" w:rsidP="00BD4594">
      <w:pPr>
        <w:spacing w:after="0" w:line="360" w:lineRule="auto"/>
        <w:jc w:val="both"/>
        <w:rPr>
          <w:rFonts w:ascii="Arial" w:hAnsi="Arial" w:cs="Arial"/>
          <w:sz w:val="24"/>
          <w:szCs w:val="24"/>
        </w:rPr>
      </w:pPr>
      <w:r w:rsidRPr="00020671">
        <w:rPr>
          <w:rFonts w:ascii="Arial" w:hAnsi="Arial" w:cs="Arial"/>
          <w:sz w:val="24"/>
          <w:szCs w:val="24"/>
        </w:rPr>
        <w:tab/>
        <w:t>Como parte del cuidado longitudinal del adulto mayor, la evaluación de su estado funcional es importante</w:t>
      </w:r>
      <w:r w:rsidRPr="00020671">
        <w:rPr>
          <w:rFonts w:ascii="Arial" w:hAnsi="Arial" w:cs="Arial"/>
          <w:sz w:val="24"/>
          <w:szCs w:val="24"/>
          <w:vertAlign w:val="superscript"/>
        </w:rPr>
        <w:t>5</w:t>
      </w:r>
      <w:r w:rsidRPr="00020671">
        <w:rPr>
          <w:rFonts w:ascii="Arial" w:hAnsi="Arial" w:cs="Arial"/>
          <w:sz w:val="24"/>
          <w:szCs w:val="24"/>
        </w:rPr>
        <w:t>.  Para ello, existen diferentes métodos entre los cuales se presentan instrumentos que valoran el grado de dependencia, siendo el índice de Katz (que permite detectar la presencia de dependencia y el grado de la misma) el más frecuentemente utilizado, ya que permite comparar grupos de ancianos</w:t>
      </w:r>
      <w:r w:rsidR="00E7540E">
        <w:rPr>
          <w:rFonts w:ascii="Arial" w:hAnsi="Arial" w:cs="Arial"/>
          <w:sz w:val="24"/>
          <w:szCs w:val="24"/>
        </w:rPr>
        <w:t>, clasificarlos en jerarquías según su dependencia</w:t>
      </w:r>
      <w:r w:rsidRPr="00020671">
        <w:rPr>
          <w:rFonts w:ascii="Arial" w:hAnsi="Arial" w:cs="Arial"/>
          <w:sz w:val="24"/>
          <w:szCs w:val="24"/>
        </w:rPr>
        <w:t xml:space="preserve"> e individualmente permite observar progresiones en la dependencia</w:t>
      </w:r>
      <w:r w:rsidR="00E7540E">
        <w:rPr>
          <w:rFonts w:ascii="Arial" w:hAnsi="Arial" w:cs="Arial"/>
          <w:sz w:val="24"/>
          <w:szCs w:val="24"/>
        </w:rPr>
        <w:t xml:space="preserve">  Además es ligeramente superior al índice de Barthel cuando se aplica a pacientes crónicos.  </w:t>
      </w:r>
      <w:r w:rsidR="00DB0216">
        <w:rPr>
          <w:rFonts w:ascii="Arial" w:hAnsi="Arial" w:cs="Arial"/>
          <w:sz w:val="24"/>
          <w:szCs w:val="24"/>
        </w:rPr>
        <w:t>T</w:t>
      </w:r>
      <w:r w:rsidR="00E7540E">
        <w:rPr>
          <w:rFonts w:ascii="Arial" w:hAnsi="Arial" w:cs="Arial"/>
          <w:sz w:val="24"/>
          <w:szCs w:val="24"/>
        </w:rPr>
        <w:t xml:space="preserve">iene buena consistencia interna y validez, siendo poco sensible a cambios pequeños en la capacidad funcional, se ha utilizado para validar otras escalas, se encuentra validado en varios idiomas, países, culturas y niveles socioeconómicos; por último la reproducibilidad intraobservador es buena (entre </w:t>
      </w:r>
      <w:r w:rsidR="00E7540E">
        <w:rPr>
          <w:rFonts w:ascii="Arial" w:hAnsi="Arial" w:cs="Arial"/>
          <w:sz w:val="24"/>
          <w:szCs w:val="24"/>
        </w:rPr>
        <w:lastRenderedPageBreak/>
        <w:t>0.73 a 0.98 de coeficiente de correlación).  Y la reproducibilidad interobservador es buena también (concordancia del 80 %).</w:t>
      </w:r>
      <w:r w:rsidR="008A5AA4">
        <w:rPr>
          <w:rFonts w:ascii="Arial" w:hAnsi="Arial" w:cs="Arial"/>
          <w:sz w:val="24"/>
          <w:szCs w:val="24"/>
          <w:vertAlign w:val="superscript"/>
        </w:rPr>
        <w:t>8</w:t>
      </w:r>
    </w:p>
    <w:p w:rsidR="00BD4594" w:rsidRPr="00020671" w:rsidRDefault="00BD4594" w:rsidP="00E7540E">
      <w:pPr>
        <w:spacing w:after="0" w:line="360" w:lineRule="auto"/>
        <w:ind w:firstLine="708"/>
        <w:jc w:val="both"/>
        <w:rPr>
          <w:rFonts w:ascii="Arial" w:hAnsi="Arial" w:cs="Arial"/>
          <w:sz w:val="24"/>
          <w:szCs w:val="24"/>
        </w:rPr>
      </w:pPr>
      <w:r w:rsidRPr="00020671">
        <w:rPr>
          <w:rFonts w:ascii="Arial" w:hAnsi="Arial" w:cs="Arial"/>
          <w:sz w:val="24"/>
          <w:szCs w:val="24"/>
        </w:rPr>
        <w:t>Así mismo existen escalas que permiten evaluar la presencia de síndrome del cuidador en los encargados de estos pacientes, siendo uno de los más frecuentemente usados la entrevista de carga del cuidador de Zarit, la cual establece la carga que sobre el cuidador se manifiesta</w:t>
      </w:r>
      <w:r w:rsidR="00DB0216">
        <w:rPr>
          <w:rFonts w:ascii="Arial" w:hAnsi="Arial" w:cs="Arial"/>
          <w:sz w:val="24"/>
          <w:szCs w:val="24"/>
        </w:rPr>
        <w:t>.  Éste es un instrumento importante, ya que responde al enfoque subjetivo de la carga (siendo que la carga subjetiva es un buen indicador de los efectos del cuidado).  La consistencia interna se encuentra entre el 0.79 a 0.92</w:t>
      </w:r>
      <w:r w:rsidR="008E7E45">
        <w:rPr>
          <w:rFonts w:ascii="Arial" w:hAnsi="Arial" w:cs="Arial"/>
          <w:sz w:val="24"/>
          <w:szCs w:val="24"/>
        </w:rPr>
        <w:t>.  Respecto a la validez, se encuentra validado para funcionamiento social, estado de ánimo y salud física.</w:t>
      </w:r>
      <w:r w:rsidR="008A5AA4">
        <w:rPr>
          <w:rFonts w:ascii="Arial" w:hAnsi="Arial" w:cs="Arial"/>
          <w:sz w:val="24"/>
          <w:szCs w:val="24"/>
          <w:vertAlign w:val="superscript"/>
        </w:rPr>
        <w:t>9</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El objeto del presente estudio pretende establecer la relación existente entre el grado de dependencia y la presencia de síndrome del cuidador, de acuerdo a los resultados arrojados por los instrumentos a pasar.</w:t>
      </w:r>
      <w:r w:rsidR="00B04D7B">
        <w:rPr>
          <w:rFonts w:ascii="Arial" w:hAnsi="Arial" w:cs="Arial"/>
          <w:sz w:val="24"/>
          <w:szCs w:val="24"/>
        </w:rPr>
        <w:t xml:space="preserve">  Así como caracterizar de manera sociodemográfica, tanto al cuidador como al paciente dependiente.</w:t>
      </w:r>
    </w:p>
    <w:p w:rsidR="00BD4594" w:rsidRPr="00020671" w:rsidRDefault="00744A55" w:rsidP="00BD4594">
      <w:pPr>
        <w:spacing w:after="0" w:line="360" w:lineRule="auto"/>
        <w:jc w:val="both"/>
        <w:rPr>
          <w:rFonts w:ascii="Arial" w:hAnsi="Arial" w:cs="Arial"/>
          <w:b/>
          <w:sz w:val="24"/>
          <w:szCs w:val="24"/>
        </w:rPr>
      </w:pPr>
      <w:r>
        <w:rPr>
          <w:rFonts w:ascii="Arial" w:hAnsi="Arial" w:cs="Arial"/>
          <w:b/>
          <w:sz w:val="24"/>
          <w:szCs w:val="24"/>
        </w:rPr>
        <w:t>c</w:t>
      </w:r>
      <w:r w:rsidR="00BD4594" w:rsidRPr="00020671">
        <w:rPr>
          <w:rFonts w:ascii="Arial" w:hAnsi="Arial" w:cs="Arial"/>
          <w:b/>
          <w:sz w:val="24"/>
          <w:szCs w:val="24"/>
        </w:rPr>
        <w:t>) Antecedentes</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Se hizo una revisión bibliográfica en la que se encontró plasmado el síndrome del cuidador, principalmente a lo largo de libros acerca de Psiquiatría, Medicina Familiar y Psicología.  Lo que hace ver las áreas relacionadas con el tema.  Libros citados en la bibliografía de esta investigación.</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r>
      <w:r w:rsidR="00481CF9">
        <w:rPr>
          <w:rFonts w:ascii="Arial" w:hAnsi="Arial" w:cs="Arial"/>
          <w:sz w:val="24"/>
          <w:szCs w:val="24"/>
        </w:rPr>
        <w:t xml:space="preserve">A nivel nacional no se logró documentar estudios que indaguen directamente la relación entre dependencia y presencia de síndrome del cuidador.  Haciéndose revisión en </w:t>
      </w:r>
      <w:r w:rsidR="00125314">
        <w:rPr>
          <w:rFonts w:ascii="Arial" w:hAnsi="Arial" w:cs="Arial"/>
          <w:sz w:val="24"/>
          <w:szCs w:val="24"/>
        </w:rPr>
        <w:t>los</w:t>
      </w:r>
      <w:r w:rsidR="00B04D7B">
        <w:rPr>
          <w:rFonts w:ascii="Arial" w:hAnsi="Arial" w:cs="Arial"/>
          <w:sz w:val="24"/>
          <w:szCs w:val="24"/>
        </w:rPr>
        <w:t xml:space="preserve"> principales centros universitarios del país y centros hospitalarios de referencia nacional.  </w:t>
      </w:r>
      <w:r w:rsidRPr="00020671">
        <w:rPr>
          <w:rFonts w:ascii="Arial" w:hAnsi="Arial" w:cs="Arial"/>
          <w:sz w:val="24"/>
          <w:szCs w:val="24"/>
        </w:rPr>
        <w:t>Ello hace evidente necesidad que existe de la</w:t>
      </w:r>
      <w:r w:rsidR="00481CF9">
        <w:rPr>
          <w:rFonts w:ascii="Arial" w:hAnsi="Arial" w:cs="Arial"/>
          <w:sz w:val="24"/>
          <w:szCs w:val="24"/>
        </w:rPr>
        <w:t xml:space="preserve"> investigación en la actualidad, en vista de ser un tema en el que no se a profundizado demasiado.</w:t>
      </w:r>
    </w:p>
    <w:p w:rsidR="00BD4594" w:rsidRPr="00020671" w:rsidRDefault="00744A55" w:rsidP="00BD4594">
      <w:pPr>
        <w:spacing w:after="0" w:line="360" w:lineRule="auto"/>
        <w:jc w:val="both"/>
        <w:rPr>
          <w:rFonts w:ascii="Arial" w:hAnsi="Arial" w:cs="Arial"/>
          <w:b/>
          <w:sz w:val="24"/>
          <w:szCs w:val="24"/>
        </w:rPr>
      </w:pPr>
      <w:r>
        <w:rPr>
          <w:rFonts w:ascii="Arial" w:hAnsi="Arial" w:cs="Arial"/>
          <w:b/>
          <w:sz w:val="24"/>
          <w:szCs w:val="24"/>
        </w:rPr>
        <w:t>d)</w:t>
      </w:r>
      <w:r w:rsidR="00BD4594" w:rsidRPr="00020671">
        <w:rPr>
          <w:rFonts w:ascii="Arial" w:hAnsi="Arial" w:cs="Arial"/>
          <w:b/>
          <w:sz w:val="24"/>
          <w:szCs w:val="24"/>
        </w:rPr>
        <w:t xml:space="preserve"> Justificación</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lastRenderedPageBreak/>
        <w:tab/>
        <w:t>El presente estudio se r</w:t>
      </w:r>
      <w:r w:rsidR="00481CF9">
        <w:rPr>
          <w:rFonts w:ascii="Arial" w:hAnsi="Arial" w:cs="Arial"/>
          <w:sz w:val="24"/>
          <w:szCs w:val="24"/>
        </w:rPr>
        <w:t xml:space="preserve">ealiza en el marco de una necesidad investigativa </w:t>
      </w:r>
      <w:r w:rsidRPr="00020671">
        <w:rPr>
          <w:rFonts w:ascii="Arial" w:hAnsi="Arial" w:cs="Arial"/>
          <w:sz w:val="24"/>
          <w:szCs w:val="24"/>
        </w:rPr>
        <w:t xml:space="preserve">a nivel nacional y local, </w:t>
      </w:r>
      <w:r w:rsidR="00481CF9">
        <w:rPr>
          <w:rFonts w:ascii="Arial" w:hAnsi="Arial" w:cs="Arial"/>
          <w:sz w:val="24"/>
          <w:szCs w:val="24"/>
        </w:rPr>
        <w:t>para profundizar más en el tema de la relación entre las variables descritas</w:t>
      </w:r>
      <w:r w:rsidRPr="00020671">
        <w:rPr>
          <w:rFonts w:ascii="Arial" w:hAnsi="Arial" w:cs="Arial"/>
          <w:sz w:val="24"/>
          <w:szCs w:val="24"/>
        </w:rPr>
        <w:t>.</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 xml:space="preserve">Es de hacer notar, además, que existe una relación entre el aumento de la población adulta mayor en todos los países y de acuerdo a ello, habrá un aumento del número de personas dependientes en la misma, es por ello que el estudio servirá para determinar de </w:t>
      </w:r>
      <w:r w:rsidR="00481CF9">
        <w:rPr>
          <w:rFonts w:ascii="Arial" w:hAnsi="Arial" w:cs="Arial"/>
          <w:sz w:val="24"/>
          <w:szCs w:val="24"/>
        </w:rPr>
        <w:t>los porcentajes c</w:t>
      </w:r>
      <w:r w:rsidRPr="00020671">
        <w:rPr>
          <w:rFonts w:ascii="Arial" w:hAnsi="Arial" w:cs="Arial"/>
          <w:sz w:val="24"/>
          <w:szCs w:val="24"/>
        </w:rPr>
        <w:t>on que la dependencia se presenta en nuestro medio en paciente hospitalizados.</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 xml:space="preserve">El problema del síndrome del cuidador es de una prevalencia </w:t>
      </w:r>
      <w:r w:rsidR="00481CF9">
        <w:rPr>
          <w:rFonts w:ascii="Arial" w:hAnsi="Arial" w:cs="Arial"/>
          <w:sz w:val="24"/>
          <w:szCs w:val="24"/>
        </w:rPr>
        <w:t>no documentada</w:t>
      </w:r>
      <w:r w:rsidRPr="00020671">
        <w:rPr>
          <w:rFonts w:ascii="Arial" w:hAnsi="Arial" w:cs="Arial"/>
          <w:sz w:val="24"/>
          <w:szCs w:val="24"/>
        </w:rPr>
        <w:t xml:space="preserve"> en el departamento</w:t>
      </w:r>
      <w:r w:rsidR="00A82154">
        <w:rPr>
          <w:rFonts w:ascii="Arial" w:hAnsi="Arial" w:cs="Arial"/>
          <w:sz w:val="24"/>
          <w:szCs w:val="24"/>
        </w:rPr>
        <w:t xml:space="preserve"> de Sonsonate</w:t>
      </w:r>
      <w:r w:rsidRPr="00020671">
        <w:rPr>
          <w:rFonts w:ascii="Arial" w:hAnsi="Arial" w:cs="Arial"/>
          <w:sz w:val="24"/>
          <w:szCs w:val="24"/>
        </w:rPr>
        <w:t>, pero este estudio será un primer acercamiento, tanto a nivel de síndrome del cuidador como de dependencia, lo que llevará a otros a enfocar sus esfuerzos en aumentar lo que de este estudio derive y quizás afinar lo que este estudio deje incompleto.</w:t>
      </w:r>
    </w:p>
    <w:p w:rsidR="00BD4594" w:rsidRPr="00020671" w:rsidRDefault="00BD4594" w:rsidP="00BD4594">
      <w:pPr>
        <w:spacing w:after="0" w:line="360" w:lineRule="auto"/>
        <w:jc w:val="both"/>
        <w:rPr>
          <w:rFonts w:ascii="Arial" w:hAnsi="Arial" w:cs="Arial"/>
          <w:sz w:val="24"/>
          <w:szCs w:val="24"/>
        </w:rPr>
      </w:pPr>
      <w:r w:rsidRPr="00020671">
        <w:rPr>
          <w:rFonts w:ascii="Arial" w:hAnsi="Arial" w:cs="Arial"/>
          <w:sz w:val="24"/>
          <w:szCs w:val="24"/>
        </w:rPr>
        <w:tab/>
        <w:t>Es por lo anterior que este trabajo tiene justificada importancia y debe realizarse.</w:t>
      </w:r>
    </w:p>
    <w:p w:rsidR="00BD4594" w:rsidRPr="00020671" w:rsidRDefault="00744A55" w:rsidP="00BD4594">
      <w:pPr>
        <w:spacing w:after="0" w:line="360" w:lineRule="auto"/>
        <w:rPr>
          <w:rFonts w:ascii="Arial" w:hAnsi="Arial" w:cs="Arial"/>
          <w:b/>
          <w:sz w:val="24"/>
          <w:szCs w:val="24"/>
        </w:rPr>
      </w:pPr>
      <w:r>
        <w:rPr>
          <w:rFonts w:ascii="Arial" w:hAnsi="Arial" w:cs="Arial"/>
          <w:b/>
          <w:sz w:val="24"/>
          <w:szCs w:val="24"/>
        </w:rPr>
        <w:t>e</w:t>
      </w:r>
      <w:r w:rsidR="00BD4594" w:rsidRPr="00020671">
        <w:rPr>
          <w:rFonts w:ascii="Arial" w:hAnsi="Arial" w:cs="Arial"/>
          <w:b/>
          <w:sz w:val="24"/>
          <w:szCs w:val="24"/>
        </w:rPr>
        <w:t>) Planteamiento del problema</w:t>
      </w:r>
    </w:p>
    <w:p w:rsidR="00E37D09" w:rsidRDefault="00BD4594" w:rsidP="00E37D09">
      <w:pPr>
        <w:spacing w:after="0" w:line="360" w:lineRule="auto"/>
        <w:ind w:firstLine="709"/>
        <w:jc w:val="both"/>
        <w:rPr>
          <w:rFonts w:ascii="Arial" w:hAnsi="Arial" w:cs="Arial"/>
          <w:bCs/>
          <w:sz w:val="24"/>
          <w:szCs w:val="24"/>
        </w:rPr>
      </w:pPr>
      <w:r w:rsidRPr="00020671">
        <w:rPr>
          <w:rFonts w:ascii="Arial" w:hAnsi="Arial" w:cs="Arial"/>
          <w:bCs/>
          <w:sz w:val="24"/>
          <w:szCs w:val="24"/>
        </w:rPr>
        <w:t xml:space="preserve">¿Cuál es la relación entre el grado de dependencia del adulto mayor y la presencia de síndrome del cuidador en los pacientes hospitalizados en el Hospital Regional de Sonsonate durante el período de </w:t>
      </w:r>
      <w:r w:rsidR="00B04D7B">
        <w:rPr>
          <w:rFonts w:ascii="Arial" w:hAnsi="Arial" w:cs="Arial"/>
          <w:bCs/>
          <w:sz w:val="24"/>
          <w:szCs w:val="24"/>
        </w:rPr>
        <w:t>febrero a mayo de 2013</w:t>
      </w:r>
      <w:r w:rsidRPr="00020671">
        <w:rPr>
          <w:rFonts w:ascii="Arial" w:hAnsi="Arial" w:cs="Arial"/>
          <w:bCs/>
          <w:sz w:val="24"/>
          <w:szCs w:val="24"/>
        </w:rPr>
        <w:t>?.</w:t>
      </w:r>
    </w:p>
    <w:p w:rsidR="00020671" w:rsidRDefault="00020671" w:rsidP="00E37D09">
      <w:pPr>
        <w:spacing w:after="0" w:line="360" w:lineRule="auto"/>
        <w:ind w:firstLine="709"/>
        <w:jc w:val="both"/>
        <w:rPr>
          <w:rFonts w:ascii="Arial" w:hAnsi="Arial" w:cs="Arial"/>
          <w:bCs/>
          <w:sz w:val="24"/>
          <w:szCs w:val="24"/>
        </w:rPr>
      </w:pPr>
      <w:r>
        <w:rPr>
          <w:rFonts w:ascii="Arial" w:hAnsi="Arial" w:cs="Arial"/>
          <w:bCs/>
          <w:sz w:val="24"/>
          <w:szCs w:val="24"/>
        </w:rPr>
        <w:br w:type="page"/>
      </w:r>
    </w:p>
    <w:p w:rsidR="00BD4594" w:rsidRPr="00020671" w:rsidRDefault="00BD4594" w:rsidP="00B04D7B">
      <w:pPr>
        <w:spacing w:after="240" w:line="360" w:lineRule="auto"/>
        <w:jc w:val="center"/>
        <w:rPr>
          <w:rFonts w:ascii="Arial" w:hAnsi="Arial" w:cs="Arial"/>
          <w:b/>
          <w:sz w:val="24"/>
          <w:szCs w:val="24"/>
          <w:u w:val="single"/>
        </w:rPr>
      </w:pPr>
      <w:r w:rsidRPr="00020671">
        <w:rPr>
          <w:rFonts w:ascii="Arial" w:hAnsi="Arial" w:cs="Arial"/>
          <w:b/>
          <w:sz w:val="24"/>
          <w:szCs w:val="24"/>
          <w:u w:val="single"/>
        </w:rPr>
        <w:lastRenderedPageBreak/>
        <w:t>MATERIALES Y MÉTODOS</w:t>
      </w:r>
    </w:p>
    <w:p w:rsidR="004C2703" w:rsidRDefault="002B0483" w:rsidP="004C2703">
      <w:pPr>
        <w:autoSpaceDE w:val="0"/>
        <w:autoSpaceDN w:val="0"/>
        <w:adjustRightInd w:val="0"/>
        <w:spacing w:after="0" w:line="360" w:lineRule="auto"/>
        <w:ind w:firstLine="709"/>
        <w:jc w:val="both"/>
        <w:rPr>
          <w:rFonts w:ascii="Arial" w:eastAsia="Calibri" w:hAnsi="Arial" w:cs="Arial"/>
          <w:color w:val="231F20"/>
          <w:sz w:val="24"/>
          <w:szCs w:val="24"/>
        </w:rPr>
      </w:pPr>
      <w:r w:rsidRPr="00020671">
        <w:rPr>
          <w:rFonts w:ascii="Arial" w:eastAsia="Calibri" w:hAnsi="Arial" w:cs="Arial"/>
          <w:sz w:val="24"/>
          <w:szCs w:val="24"/>
        </w:rPr>
        <w:t>El presente es un estudio de tipo descriptivo de corte transversal.</w:t>
      </w:r>
      <w:r w:rsidR="00514B47" w:rsidRPr="00020671">
        <w:rPr>
          <w:rFonts w:ascii="Arial" w:eastAsia="Calibri" w:hAnsi="Arial" w:cs="Arial"/>
          <w:sz w:val="24"/>
          <w:szCs w:val="24"/>
        </w:rPr>
        <w:t xml:space="preserve">  </w:t>
      </w:r>
      <w:r w:rsidRPr="00020671">
        <w:rPr>
          <w:rFonts w:ascii="Arial" w:eastAsia="Calibri" w:hAnsi="Arial" w:cs="Arial"/>
          <w:sz w:val="24"/>
          <w:szCs w:val="24"/>
        </w:rPr>
        <w:t>S</w:t>
      </w:r>
      <w:r w:rsidR="00081D5D">
        <w:rPr>
          <w:rFonts w:ascii="Arial" w:eastAsia="Calibri" w:hAnsi="Arial" w:cs="Arial"/>
          <w:sz w:val="24"/>
          <w:szCs w:val="24"/>
        </w:rPr>
        <w:t xml:space="preserve">u universo fueron </w:t>
      </w:r>
      <w:r w:rsidR="00DC6724">
        <w:rPr>
          <w:rFonts w:ascii="Arial" w:eastAsia="Calibri" w:hAnsi="Arial" w:cs="Arial"/>
          <w:sz w:val="24"/>
          <w:szCs w:val="24"/>
        </w:rPr>
        <w:t xml:space="preserve">los </w:t>
      </w:r>
      <w:r w:rsidRPr="00020671">
        <w:rPr>
          <w:rFonts w:ascii="Arial" w:hAnsi="Arial" w:cs="Arial"/>
          <w:sz w:val="24"/>
          <w:szCs w:val="24"/>
        </w:rPr>
        <w:t>32,376</w:t>
      </w:r>
      <w:r w:rsidRPr="00020671">
        <w:rPr>
          <w:rFonts w:ascii="Arial" w:eastAsia="Calibri" w:hAnsi="Arial" w:cs="Arial"/>
          <w:sz w:val="24"/>
          <w:szCs w:val="24"/>
        </w:rPr>
        <w:t xml:space="preserve"> </w:t>
      </w:r>
      <w:r w:rsidRPr="00020671">
        <w:rPr>
          <w:rFonts w:ascii="Arial" w:hAnsi="Arial" w:cs="Arial"/>
          <w:sz w:val="24"/>
          <w:szCs w:val="24"/>
        </w:rPr>
        <w:t xml:space="preserve">adultos mayores atendidos anualmente por el Hospital Regional de Sonsonate, del Instituto Salvadoreño del Seguro Social, ubicado en el Departamento de Sonsonate, ciudad de Sonsonate.  La población son los pacientes hospitalizados durante el período de </w:t>
      </w:r>
      <w:r w:rsidR="00C31DFA">
        <w:rPr>
          <w:rFonts w:ascii="Arial" w:hAnsi="Arial" w:cs="Arial"/>
          <w:sz w:val="24"/>
          <w:szCs w:val="24"/>
        </w:rPr>
        <w:t>un año</w:t>
      </w:r>
      <w:r w:rsidRPr="00020671">
        <w:rPr>
          <w:rFonts w:ascii="Arial" w:hAnsi="Arial" w:cs="Arial"/>
          <w:sz w:val="24"/>
          <w:szCs w:val="24"/>
        </w:rPr>
        <w:t xml:space="preserve">, que en el año </w:t>
      </w:r>
      <w:r w:rsidR="0097258F">
        <w:rPr>
          <w:rFonts w:ascii="Arial" w:hAnsi="Arial" w:cs="Arial"/>
          <w:sz w:val="24"/>
          <w:szCs w:val="24"/>
        </w:rPr>
        <w:t>2011 fueron</w:t>
      </w:r>
      <w:r w:rsidRPr="00020671">
        <w:rPr>
          <w:rFonts w:ascii="Arial" w:hAnsi="Arial" w:cs="Arial"/>
          <w:sz w:val="24"/>
          <w:szCs w:val="24"/>
        </w:rPr>
        <w:t xml:space="preserve"> 1,116.  S</w:t>
      </w:r>
      <w:r w:rsidRPr="00020671">
        <w:rPr>
          <w:rFonts w:ascii="Arial" w:eastAsia="Calibri" w:hAnsi="Arial" w:cs="Arial"/>
          <w:sz w:val="24"/>
          <w:szCs w:val="24"/>
        </w:rPr>
        <w:t xml:space="preserve">e </w:t>
      </w:r>
      <w:r w:rsidR="004F0C14">
        <w:rPr>
          <w:rFonts w:ascii="Arial" w:eastAsia="Calibri" w:hAnsi="Arial" w:cs="Arial"/>
          <w:sz w:val="24"/>
          <w:szCs w:val="24"/>
        </w:rPr>
        <w:t xml:space="preserve">calculó una muestra con </w:t>
      </w:r>
      <w:r w:rsidRPr="00020671">
        <w:rPr>
          <w:rFonts w:ascii="Arial" w:eastAsia="Calibri" w:hAnsi="Arial" w:cs="Arial"/>
          <w:sz w:val="24"/>
          <w:szCs w:val="24"/>
        </w:rPr>
        <w:t xml:space="preserve">EPITABLE del programa informático EPI – INFO 6, </w:t>
      </w:r>
      <w:r w:rsidR="004F0C14">
        <w:rPr>
          <w:rFonts w:ascii="Arial" w:eastAsia="Calibri" w:hAnsi="Arial" w:cs="Arial"/>
          <w:sz w:val="24"/>
          <w:szCs w:val="24"/>
        </w:rPr>
        <w:t xml:space="preserve">tomando una </w:t>
      </w:r>
      <w:r w:rsidRPr="00020671">
        <w:rPr>
          <w:rFonts w:ascii="Arial" w:eastAsia="Calibri" w:hAnsi="Arial" w:cs="Arial"/>
          <w:color w:val="231F20"/>
          <w:sz w:val="24"/>
          <w:szCs w:val="24"/>
        </w:rPr>
        <w:t>prevalencia de dependencia del adulto mayor de</w:t>
      </w:r>
      <w:r w:rsidR="004F0C14">
        <w:rPr>
          <w:rFonts w:ascii="Arial" w:eastAsia="Calibri" w:hAnsi="Arial" w:cs="Arial"/>
          <w:color w:val="231F20"/>
          <w:sz w:val="24"/>
          <w:szCs w:val="24"/>
        </w:rPr>
        <w:t>l</w:t>
      </w:r>
      <w:r w:rsidRPr="00020671">
        <w:rPr>
          <w:rFonts w:ascii="Arial" w:eastAsia="Calibri" w:hAnsi="Arial" w:cs="Arial"/>
          <w:color w:val="231F20"/>
          <w:sz w:val="24"/>
          <w:szCs w:val="24"/>
        </w:rPr>
        <w:t xml:space="preserve"> </w:t>
      </w:r>
      <w:r w:rsidRPr="00020671">
        <w:rPr>
          <w:rFonts w:ascii="Arial" w:hAnsi="Arial" w:cs="Arial"/>
          <w:color w:val="231F20"/>
          <w:sz w:val="24"/>
          <w:szCs w:val="24"/>
        </w:rPr>
        <w:t>4.7</w:t>
      </w:r>
      <w:r w:rsidRPr="00020671">
        <w:rPr>
          <w:rFonts w:ascii="Arial" w:eastAsia="Calibri" w:hAnsi="Arial" w:cs="Arial"/>
          <w:color w:val="231F20"/>
          <w:sz w:val="24"/>
          <w:szCs w:val="24"/>
        </w:rPr>
        <w:t xml:space="preserve">%, para obtener resultados con precisión del 5 %, una probabilidad de error alfa 5 %, y probabilidad de error beta del 20%.  </w:t>
      </w:r>
      <w:r w:rsidR="007C0242">
        <w:rPr>
          <w:rFonts w:ascii="Arial" w:eastAsia="Calibri" w:hAnsi="Arial" w:cs="Arial"/>
          <w:color w:val="231F20"/>
          <w:sz w:val="24"/>
          <w:szCs w:val="24"/>
        </w:rPr>
        <w:t>Siendo el tamaño muestral</w:t>
      </w:r>
      <w:r w:rsidRPr="00020671">
        <w:rPr>
          <w:rFonts w:ascii="Arial" w:hAnsi="Arial" w:cs="Arial"/>
          <w:color w:val="231F20"/>
          <w:sz w:val="24"/>
          <w:szCs w:val="24"/>
        </w:rPr>
        <w:t xml:space="preserve"> </w:t>
      </w:r>
      <w:r w:rsidR="00DC6724">
        <w:rPr>
          <w:rFonts w:ascii="Arial" w:hAnsi="Arial" w:cs="Arial"/>
          <w:color w:val="231F20"/>
          <w:sz w:val="24"/>
          <w:szCs w:val="24"/>
        </w:rPr>
        <w:t>55</w:t>
      </w:r>
      <w:r w:rsidRPr="00020671">
        <w:rPr>
          <w:rFonts w:ascii="Arial" w:hAnsi="Arial" w:cs="Arial"/>
          <w:color w:val="231F20"/>
          <w:sz w:val="24"/>
          <w:szCs w:val="24"/>
        </w:rPr>
        <w:t xml:space="preserve"> adultos mayores, unidad de análisis y observación</w:t>
      </w:r>
      <w:r w:rsidRPr="00020671">
        <w:rPr>
          <w:rFonts w:ascii="Arial" w:eastAsia="Calibri" w:hAnsi="Arial" w:cs="Arial"/>
          <w:color w:val="231F20"/>
          <w:sz w:val="24"/>
          <w:szCs w:val="24"/>
        </w:rPr>
        <w:t>.</w:t>
      </w:r>
    </w:p>
    <w:p w:rsidR="004C2703" w:rsidRDefault="00514B47" w:rsidP="004C2703">
      <w:pPr>
        <w:autoSpaceDE w:val="0"/>
        <w:autoSpaceDN w:val="0"/>
        <w:adjustRightInd w:val="0"/>
        <w:spacing w:after="0" w:line="360" w:lineRule="auto"/>
        <w:ind w:firstLine="709"/>
        <w:jc w:val="both"/>
        <w:rPr>
          <w:rFonts w:ascii="Arial" w:hAnsi="Arial" w:cs="Arial"/>
          <w:sz w:val="24"/>
          <w:szCs w:val="24"/>
        </w:rPr>
      </w:pPr>
      <w:r w:rsidRPr="00020671">
        <w:rPr>
          <w:rFonts w:ascii="Arial" w:eastAsia="Calibri" w:hAnsi="Arial" w:cs="Arial"/>
          <w:sz w:val="24"/>
          <w:szCs w:val="24"/>
        </w:rPr>
        <w:t>Se realizó</w:t>
      </w:r>
      <w:r w:rsidR="002B0483" w:rsidRPr="00020671">
        <w:rPr>
          <w:rFonts w:ascii="Arial" w:eastAsia="Calibri" w:hAnsi="Arial" w:cs="Arial"/>
          <w:sz w:val="24"/>
          <w:szCs w:val="24"/>
        </w:rPr>
        <w:t xml:space="preserve"> durante el período de </w:t>
      </w:r>
      <w:r w:rsidR="00DC6724">
        <w:rPr>
          <w:rFonts w:ascii="Arial" w:eastAsia="Calibri" w:hAnsi="Arial" w:cs="Arial"/>
          <w:sz w:val="24"/>
          <w:szCs w:val="24"/>
        </w:rPr>
        <w:t xml:space="preserve">febrero </w:t>
      </w:r>
      <w:r w:rsidR="002B0483" w:rsidRPr="00020671">
        <w:rPr>
          <w:rFonts w:ascii="Arial" w:hAnsi="Arial" w:cs="Arial"/>
          <w:sz w:val="24"/>
          <w:szCs w:val="24"/>
        </w:rPr>
        <w:t xml:space="preserve">hasta </w:t>
      </w:r>
      <w:r w:rsidR="00DC6724">
        <w:rPr>
          <w:rFonts w:ascii="Arial" w:hAnsi="Arial" w:cs="Arial"/>
          <w:sz w:val="24"/>
          <w:szCs w:val="24"/>
        </w:rPr>
        <w:t>mayo de 2013</w:t>
      </w:r>
      <w:r w:rsidR="0097258F">
        <w:rPr>
          <w:rFonts w:ascii="Arial" w:hAnsi="Arial" w:cs="Arial"/>
          <w:sz w:val="24"/>
          <w:szCs w:val="24"/>
        </w:rPr>
        <w:t xml:space="preserve">.  Tomando como </w:t>
      </w:r>
      <w:r w:rsidR="0097258F" w:rsidRPr="0097258F">
        <w:rPr>
          <w:rFonts w:ascii="Arial" w:hAnsi="Arial" w:cs="Arial"/>
          <w:i/>
          <w:sz w:val="24"/>
          <w:szCs w:val="24"/>
        </w:rPr>
        <w:t>c</w:t>
      </w:r>
      <w:r w:rsidR="0097258F" w:rsidRPr="00240E07">
        <w:rPr>
          <w:rFonts w:ascii="Arial" w:hAnsi="Arial" w:cs="Arial"/>
          <w:i/>
          <w:sz w:val="24"/>
          <w:szCs w:val="24"/>
        </w:rPr>
        <w:t>riterios de inclusión:</w:t>
      </w:r>
      <w:r w:rsidR="0097258F" w:rsidRPr="00DB7555">
        <w:rPr>
          <w:rFonts w:ascii="Arial" w:hAnsi="Arial" w:cs="Arial"/>
          <w:sz w:val="24"/>
          <w:szCs w:val="24"/>
        </w:rPr>
        <w:t xml:space="preserve">  </w:t>
      </w:r>
      <w:r w:rsidR="0097258F">
        <w:rPr>
          <w:rFonts w:ascii="Arial" w:hAnsi="Arial" w:cs="Arial"/>
          <w:sz w:val="24"/>
          <w:szCs w:val="24"/>
        </w:rPr>
        <w:t>D</w:t>
      </w:r>
      <w:r w:rsidR="0097258F" w:rsidRPr="00DB7555">
        <w:rPr>
          <w:rFonts w:ascii="Arial" w:hAnsi="Arial" w:cs="Arial"/>
          <w:sz w:val="24"/>
          <w:szCs w:val="24"/>
        </w:rPr>
        <w:t>erechohabiente, hospitaliza</w:t>
      </w:r>
      <w:r w:rsidR="0097258F">
        <w:rPr>
          <w:rFonts w:ascii="Arial" w:hAnsi="Arial" w:cs="Arial"/>
          <w:sz w:val="24"/>
          <w:szCs w:val="24"/>
        </w:rPr>
        <w:t>do</w:t>
      </w:r>
      <w:r w:rsidR="0097258F" w:rsidRPr="00DB7555">
        <w:rPr>
          <w:rFonts w:ascii="Arial" w:hAnsi="Arial" w:cs="Arial"/>
          <w:sz w:val="24"/>
          <w:szCs w:val="24"/>
        </w:rPr>
        <w:t>, mayor de 60 años, sin amputaciones traumáticas de miembro</w:t>
      </w:r>
      <w:r w:rsidR="0097258F">
        <w:rPr>
          <w:rFonts w:ascii="Arial" w:hAnsi="Arial" w:cs="Arial"/>
          <w:sz w:val="24"/>
          <w:szCs w:val="24"/>
        </w:rPr>
        <w:t>s</w:t>
      </w:r>
      <w:r w:rsidR="0097258F" w:rsidRPr="00DB7555">
        <w:rPr>
          <w:rFonts w:ascii="Arial" w:hAnsi="Arial" w:cs="Arial"/>
          <w:sz w:val="24"/>
          <w:szCs w:val="24"/>
        </w:rPr>
        <w:t xml:space="preserve"> u órgano</w:t>
      </w:r>
      <w:r w:rsidR="0097258F">
        <w:rPr>
          <w:rFonts w:ascii="Arial" w:hAnsi="Arial" w:cs="Arial"/>
          <w:sz w:val="24"/>
          <w:szCs w:val="24"/>
        </w:rPr>
        <w:t>s</w:t>
      </w:r>
      <w:r w:rsidR="0097258F" w:rsidRPr="00DB7555">
        <w:rPr>
          <w:rFonts w:ascii="Arial" w:hAnsi="Arial" w:cs="Arial"/>
          <w:sz w:val="24"/>
          <w:szCs w:val="24"/>
        </w:rPr>
        <w:t xml:space="preserve"> sensorial</w:t>
      </w:r>
      <w:r w:rsidR="0097258F">
        <w:rPr>
          <w:rFonts w:ascii="Arial" w:hAnsi="Arial" w:cs="Arial"/>
          <w:sz w:val="24"/>
          <w:szCs w:val="24"/>
        </w:rPr>
        <w:t xml:space="preserve">es, cuidador directo del paciente. Y como </w:t>
      </w:r>
      <w:r w:rsidR="0097258F">
        <w:rPr>
          <w:rFonts w:ascii="Arial" w:hAnsi="Arial" w:cs="Arial"/>
          <w:i/>
          <w:sz w:val="24"/>
          <w:szCs w:val="24"/>
        </w:rPr>
        <w:t xml:space="preserve">criterios de exclusión:  </w:t>
      </w:r>
      <w:r w:rsidR="0097258F" w:rsidRPr="00240E07">
        <w:rPr>
          <w:rFonts w:ascii="Arial" w:hAnsi="Arial" w:cs="Arial"/>
          <w:sz w:val="24"/>
          <w:szCs w:val="24"/>
        </w:rPr>
        <w:t xml:space="preserve">No derechohabiente, no hospitalizado, menor de 60 años, con amputaciones traumáticas de </w:t>
      </w:r>
      <w:r w:rsidR="0097258F">
        <w:rPr>
          <w:rFonts w:ascii="Arial" w:hAnsi="Arial" w:cs="Arial"/>
          <w:sz w:val="24"/>
          <w:szCs w:val="24"/>
        </w:rPr>
        <w:t>m</w:t>
      </w:r>
      <w:r w:rsidR="0097258F" w:rsidRPr="00240E07">
        <w:rPr>
          <w:rFonts w:ascii="Arial" w:hAnsi="Arial" w:cs="Arial"/>
          <w:sz w:val="24"/>
          <w:szCs w:val="24"/>
        </w:rPr>
        <w:t>iembro</w:t>
      </w:r>
      <w:r w:rsidR="0097258F">
        <w:rPr>
          <w:rFonts w:ascii="Arial" w:hAnsi="Arial" w:cs="Arial"/>
          <w:sz w:val="24"/>
          <w:szCs w:val="24"/>
        </w:rPr>
        <w:t>s</w:t>
      </w:r>
      <w:r w:rsidR="0097258F" w:rsidRPr="00240E07">
        <w:rPr>
          <w:rFonts w:ascii="Arial" w:hAnsi="Arial" w:cs="Arial"/>
          <w:sz w:val="24"/>
          <w:szCs w:val="24"/>
        </w:rPr>
        <w:t xml:space="preserve"> u órgano</w:t>
      </w:r>
      <w:r w:rsidR="0097258F">
        <w:rPr>
          <w:rFonts w:ascii="Arial" w:hAnsi="Arial" w:cs="Arial"/>
          <w:sz w:val="24"/>
          <w:szCs w:val="24"/>
        </w:rPr>
        <w:t>s</w:t>
      </w:r>
      <w:r w:rsidR="0097258F" w:rsidRPr="00240E07">
        <w:rPr>
          <w:rFonts w:ascii="Arial" w:hAnsi="Arial" w:cs="Arial"/>
          <w:sz w:val="24"/>
          <w:szCs w:val="24"/>
        </w:rPr>
        <w:t xml:space="preserve"> sensorial</w:t>
      </w:r>
      <w:r w:rsidR="0097258F">
        <w:rPr>
          <w:rFonts w:ascii="Arial" w:hAnsi="Arial" w:cs="Arial"/>
          <w:sz w:val="24"/>
          <w:szCs w:val="24"/>
        </w:rPr>
        <w:t>es</w:t>
      </w:r>
      <w:r w:rsidR="0097258F" w:rsidRPr="00240E07">
        <w:rPr>
          <w:rFonts w:ascii="Arial" w:hAnsi="Arial" w:cs="Arial"/>
          <w:sz w:val="24"/>
          <w:szCs w:val="24"/>
        </w:rPr>
        <w:t>, cuidadores indirectos del paciente.</w:t>
      </w:r>
      <w:r w:rsidR="0097258F">
        <w:rPr>
          <w:rFonts w:ascii="Arial" w:hAnsi="Arial" w:cs="Arial"/>
          <w:sz w:val="24"/>
          <w:szCs w:val="24"/>
        </w:rPr>
        <w:t xml:space="preserve">  </w:t>
      </w:r>
      <w:r w:rsidR="002B0483" w:rsidRPr="00020671">
        <w:rPr>
          <w:rFonts w:ascii="Arial" w:hAnsi="Arial" w:cs="Arial"/>
          <w:sz w:val="24"/>
          <w:szCs w:val="24"/>
        </w:rPr>
        <w:t>Los instrumentos utilizados para la recolección de datos serán:</w:t>
      </w:r>
      <w:r w:rsidRPr="00020671">
        <w:rPr>
          <w:rFonts w:ascii="Arial" w:hAnsi="Arial" w:cs="Arial"/>
          <w:sz w:val="24"/>
          <w:szCs w:val="24"/>
        </w:rPr>
        <w:t xml:space="preserve">  Escala de Katz, </w:t>
      </w:r>
      <w:r w:rsidR="002B0483" w:rsidRPr="00020671">
        <w:rPr>
          <w:rFonts w:ascii="Arial" w:hAnsi="Arial" w:cs="Arial"/>
          <w:sz w:val="24"/>
          <w:szCs w:val="24"/>
        </w:rPr>
        <w:t>Escala de carga del cuidador de Zarit</w:t>
      </w:r>
      <w:r w:rsidRPr="00020671">
        <w:rPr>
          <w:rFonts w:ascii="Arial" w:hAnsi="Arial" w:cs="Arial"/>
          <w:sz w:val="24"/>
          <w:szCs w:val="24"/>
        </w:rPr>
        <w:t xml:space="preserve"> y </w:t>
      </w:r>
      <w:r w:rsidR="002B0483" w:rsidRPr="00020671">
        <w:rPr>
          <w:rFonts w:ascii="Arial" w:hAnsi="Arial" w:cs="Arial"/>
          <w:sz w:val="24"/>
          <w:szCs w:val="24"/>
        </w:rPr>
        <w:t xml:space="preserve">Cuestionario complementario de datos </w:t>
      </w:r>
      <w:r w:rsidR="005922C2">
        <w:rPr>
          <w:rFonts w:ascii="Arial" w:hAnsi="Arial" w:cs="Arial"/>
          <w:sz w:val="24"/>
          <w:szCs w:val="24"/>
        </w:rPr>
        <w:t>epidemiológicos</w:t>
      </w:r>
      <w:r w:rsidR="002B0483" w:rsidRPr="00020671">
        <w:rPr>
          <w:rFonts w:ascii="Arial" w:hAnsi="Arial" w:cs="Arial"/>
          <w:sz w:val="24"/>
          <w:szCs w:val="24"/>
        </w:rPr>
        <w:t>.</w:t>
      </w:r>
      <w:r w:rsidRPr="00020671">
        <w:rPr>
          <w:rFonts w:ascii="Arial" w:hAnsi="Arial" w:cs="Arial"/>
          <w:sz w:val="24"/>
          <w:szCs w:val="24"/>
        </w:rPr>
        <w:t xml:space="preserve">  </w:t>
      </w:r>
      <w:r w:rsidR="002B0483" w:rsidRPr="00020671">
        <w:rPr>
          <w:rFonts w:ascii="Arial" w:hAnsi="Arial" w:cs="Arial"/>
          <w:sz w:val="24"/>
          <w:szCs w:val="24"/>
        </w:rPr>
        <w:t>Se h</w:t>
      </w:r>
      <w:r w:rsidR="002621EA" w:rsidRPr="00020671">
        <w:rPr>
          <w:rFonts w:ascii="Arial" w:hAnsi="Arial" w:cs="Arial"/>
          <w:sz w:val="24"/>
          <w:szCs w:val="24"/>
        </w:rPr>
        <w:t>izo</w:t>
      </w:r>
      <w:r w:rsidR="002B0483" w:rsidRPr="00020671">
        <w:rPr>
          <w:rFonts w:ascii="Arial" w:hAnsi="Arial" w:cs="Arial"/>
          <w:sz w:val="24"/>
          <w:szCs w:val="24"/>
        </w:rPr>
        <w:t xml:space="preserve"> a través de los pacientes hospitalizados en el servicio de medicina y cirugía del Hospital Regional de Sonsonate, luego se h</w:t>
      </w:r>
      <w:r w:rsidR="002621EA" w:rsidRPr="00020671">
        <w:rPr>
          <w:rFonts w:ascii="Arial" w:hAnsi="Arial" w:cs="Arial"/>
          <w:sz w:val="24"/>
          <w:szCs w:val="24"/>
        </w:rPr>
        <w:t>izo</w:t>
      </w:r>
      <w:r w:rsidR="002B0483" w:rsidRPr="00020671">
        <w:rPr>
          <w:rFonts w:ascii="Arial" w:hAnsi="Arial" w:cs="Arial"/>
          <w:sz w:val="24"/>
          <w:szCs w:val="24"/>
        </w:rPr>
        <w:t xml:space="preserve"> relación de dichas variables.</w:t>
      </w:r>
      <w:r w:rsidRPr="00020671">
        <w:rPr>
          <w:rFonts w:ascii="Arial" w:hAnsi="Arial" w:cs="Arial"/>
          <w:sz w:val="24"/>
          <w:szCs w:val="24"/>
        </w:rPr>
        <w:t xml:space="preserve">  </w:t>
      </w:r>
      <w:r w:rsidR="002B0483" w:rsidRPr="00020671">
        <w:rPr>
          <w:rFonts w:ascii="Arial" w:hAnsi="Arial" w:cs="Arial"/>
          <w:sz w:val="24"/>
          <w:szCs w:val="24"/>
        </w:rPr>
        <w:t>Previamente a la aplica</w:t>
      </w:r>
      <w:r w:rsidR="002621EA" w:rsidRPr="00020671">
        <w:rPr>
          <w:rFonts w:ascii="Arial" w:hAnsi="Arial" w:cs="Arial"/>
          <w:sz w:val="24"/>
          <w:szCs w:val="24"/>
        </w:rPr>
        <w:t xml:space="preserve">ción de los instrumentos se </w:t>
      </w:r>
      <w:r w:rsidR="0097258F">
        <w:rPr>
          <w:rFonts w:ascii="Arial" w:hAnsi="Arial" w:cs="Arial"/>
          <w:sz w:val="24"/>
          <w:szCs w:val="24"/>
        </w:rPr>
        <w:t xml:space="preserve">les expuso a los pacientes y cuidadores </w:t>
      </w:r>
      <w:r w:rsidR="002B0483" w:rsidRPr="00020671">
        <w:rPr>
          <w:rFonts w:ascii="Arial" w:hAnsi="Arial" w:cs="Arial"/>
          <w:sz w:val="24"/>
          <w:szCs w:val="24"/>
        </w:rPr>
        <w:t>los motivos y expectativas de la investigación y se les solicit</w:t>
      </w:r>
      <w:r w:rsidR="004C2703">
        <w:rPr>
          <w:rFonts w:ascii="Arial" w:hAnsi="Arial" w:cs="Arial"/>
          <w:sz w:val="24"/>
          <w:szCs w:val="24"/>
        </w:rPr>
        <w:t>ó</w:t>
      </w:r>
      <w:r w:rsidR="002B0483" w:rsidRPr="00020671">
        <w:rPr>
          <w:rFonts w:ascii="Arial" w:hAnsi="Arial" w:cs="Arial"/>
          <w:sz w:val="24"/>
          <w:szCs w:val="24"/>
        </w:rPr>
        <w:t xml:space="preserve"> firma de consentimiento informado.</w:t>
      </w:r>
    </w:p>
    <w:p w:rsidR="00775FCF" w:rsidRDefault="002B0483" w:rsidP="004C2703">
      <w:pPr>
        <w:autoSpaceDE w:val="0"/>
        <w:autoSpaceDN w:val="0"/>
        <w:adjustRightInd w:val="0"/>
        <w:spacing w:after="0" w:line="360" w:lineRule="auto"/>
        <w:ind w:firstLine="709"/>
        <w:jc w:val="both"/>
        <w:rPr>
          <w:rFonts w:ascii="Arial" w:eastAsia="Calibri" w:hAnsi="Arial" w:cs="Arial"/>
          <w:sz w:val="24"/>
          <w:szCs w:val="24"/>
        </w:rPr>
      </w:pPr>
      <w:r w:rsidRPr="00020671">
        <w:rPr>
          <w:rFonts w:ascii="Arial" w:hAnsi="Arial" w:cs="Arial"/>
          <w:sz w:val="24"/>
          <w:szCs w:val="24"/>
        </w:rPr>
        <w:t xml:space="preserve">Además el trabajo </w:t>
      </w:r>
      <w:r w:rsidR="002621EA" w:rsidRPr="00020671">
        <w:rPr>
          <w:rFonts w:ascii="Arial" w:hAnsi="Arial" w:cs="Arial"/>
          <w:sz w:val="24"/>
          <w:szCs w:val="24"/>
        </w:rPr>
        <w:t>fue</w:t>
      </w:r>
      <w:r w:rsidRPr="00020671">
        <w:rPr>
          <w:rFonts w:ascii="Arial" w:hAnsi="Arial" w:cs="Arial"/>
          <w:sz w:val="24"/>
          <w:szCs w:val="24"/>
        </w:rPr>
        <w:t xml:space="preserve"> revisado por un Tribunal de Ética para su validación ética.</w:t>
      </w:r>
      <w:r w:rsidR="00AB6BFE" w:rsidRPr="00020671">
        <w:rPr>
          <w:rFonts w:ascii="Arial" w:hAnsi="Arial" w:cs="Arial"/>
          <w:sz w:val="24"/>
          <w:szCs w:val="24"/>
        </w:rPr>
        <w:t xml:space="preserve">  </w:t>
      </w:r>
      <w:r w:rsidR="002621EA" w:rsidRPr="00020671">
        <w:rPr>
          <w:rFonts w:ascii="Arial" w:eastAsia="Calibri" w:hAnsi="Arial" w:cs="Arial"/>
          <w:sz w:val="24"/>
          <w:szCs w:val="24"/>
        </w:rPr>
        <w:t>Al final los datos se colocaron</w:t>
      </w:r>
      <w:r w:rsidRPr="00020671">
        <w:rPr>
          <w:rFonts w:ascii="Arial" w:eastAsia="Calibri" w:hAnsi="Arial" w:cs="Arial"/>
          <w:sz w:val="24"/>
          <w:szCs w:val="24"/>
        </w:rPr>
        <w:t xml:space="preserve"> en una matriz</w:t>
      </w:r>
      <w:r w:rsidR="002A525E">
        <w:rPr>
          <w:rFonts w:ascii="Arial" w:eastAsia="Calibri" w:hAnsi="Arial" w:cs="Arial"/>
          <w:sz w:val="24"/>
          <w:szCs w:val="24"/>
        </w:rPr>
        <w:t xml:space="preserve"> creada a partir del programa informático “SPSS para Windows versión 19”</w:t>
      </w:r>
      <w:r w:rsidRPr="00020671">
        <w:rPr>
          <w:rFonts w:ascii="Arial" w:eastAsia="Calibri" w:hAnsi="Arial" w:cs="Arial"/>
          <w:sz w:val="24"/>
          <w:szCs w:val="24"/>
        </w:rPr>
        <w:t>.  Luego, se cruzar</w:t>
      </w:r>
      <w:r w:rsidR="002621EA" w:rsidRPr="00020671">
        <w:rPr>
          <w:rFonts w:ascii="Arial" w:eastAsia="Calibri" w:hAnsi="Arial" w:cs="Arial"/>
          <w:sz w:val="24"/>
          <w:szCs w:val="24"/>
        </w:rPr>
        <w:t xml:space="preserve">on </w:t>
      </w:r>
      <w:r w:rsidRPr="00020671">
        <w:rPr>
          <w:rFonts w:ascii="Arial" w:eastAsia="Calibri" w:hAnsi="Arial" w:cs="Arial"/>
          <w:sz w:val="24"/>
          <w:szCs w:val="24"/>
        </w:rPr>
        <w:t>las variables</w:t>
      </w:r>
      <w:r w:rsidRPr="00020671">
        <w:rPr>
          <w:rFonts w:ascii="Arial" w:hAnsi="Arial" w:cs="Arial"/>
          <w:sz w:val="24"/>
          <w:szCs w:val="24"/>
        </w:rPr>
        <w:t xml:space="preserve"> </w:t>
      </w:r>
      <w:r w:rsidR="002A525E">
        <w:rPr>
          <w:rFonts w:ascii="Arial" w:hAnsi="Arial" w:cs="Arial"/>
          <w:sz w:val="24"/>
          <w:szCs w:val="24"/>
        </w:rPr>
        <w:t>grado de dependencia y nivel de so</w:t>
      </w:r>
      <w:r w:rsidR="004F0C14">
        <w:rPr>
          <w:rFonts w:ascii="Arial" w:hAnsi="Arial" w:cs="Arial"/>
          <w:sz w:val="24"/>
          <w:szCs w:val="24"/>
        </w:rPr>
        <w:t>brecarga, ocupando para ello el estadístico del Chi cuadrado</w:t>
      </w:r>
      <w:r w:rsidR="002A525E">
        <w:rPr>
          <w:rFonts w:ascii="Arial" w:hAnsi="Arial" w:cs="Arial"/>
          <w:sz w:val="24"/>
          <w:szCs w:val="24"/>
        </w:rPr>
        <w:t xml:space="preserve">, calculado por el mismo programa informático.  Por </w:t>
      </w:r>
      <w:r w:rsidR="002A525E">
        <w:rPr>
          <w:rFonts w:ascii="Arial" w:hAnsi="Arial" w:cs="Arial"/>
          <w:sz w:val="24"/>
          <w:szCs w:val="24"/>
        </w:rPr>
        <w:lastRenderedPageBreak/>
        <w:t>último, las demás variables se colocaron en tablas de frecuencia para observar su comportamiento</w:t>
      </w:r>
      <w:r w:rsidR="00775FCF" w:rsidRPr="00020671">
        <w:rPr>
          <w:rFonts w:ascii="Arial" w:eastAsia="Calibri" w:hAnsi="Arial" w:cs="Arial"/>
          <w:sz w:val="24"/>
          <w:szCs w:val="24"/>
        </w:rPr>
        <w:t>.</w:t>
      </w:r>
    </w:p>
    <w:p w:rsidR="009715E4" w:rsidRDefault="009715E4">
      <w:pPr>
        <w:rPr>
          <w:rFonts w:ascii="Arial" w:eastAsia="Calibri" w:hAnsi="Arial" w:cs="Arial"/>
          <w:sz w:val="24"/>
          <w:szCs w:val="24"/>
        </w:rPr>
      </w:pPr>
      <w:r>
        <w:rPr>
          <w:rFonts w:ascii="Arial" w:eastAsia="Calibri" w:hAnsi="Arial" w:cs="Arial"/>
          <w:sz w:val="24"/>
          <w:szCs w:val="24"/>
        </w:rPr>
        <w:br w:type="page"/>
      </w:r>
    </w:p>
    <w:p w:rsidR="00BD4594" w:rsidRPr="00020671" w:rsidRDefault="00BD4594" w:rsidP="00FC4D89">
      <w:pPr>
        <w:spacing w:after="240" w:line="360" w:lineRule="auto"/>
        <w:jc w:val="center"/>
        <w:rPr>
          <w:rFonts w:ascii="Arial" w:hAnsi="Arial" w:cs="Arial"/>
          <w:b/>
          <w:sz w:val="24"/>
          <w:szCs w:val="24"/>
          <w:u w:val="single"/>
        </w:rPr>
      </w:pPr>
      <w:r w:rsidRPr="00020671">
        <w:rPr>
          <w:rFonts w:ascii="Arial" w:hAnsi="Arial" w:cs="Arial"/>
          <w:b/>
          <w:sz w:val="24"/>
          <w:szCs w:val="24"/>
          <w:u w:val="single"/>
        </w:rPr>
        <w:lastRenderedPageBreak/>
        <w:t>RESULTADOS</w:t>
      </w:r>
    </w:p>
    <w:p w:rsidR="004F0C14" w:rsidRDefault="00903378" w:rsidP="004F0C14">
      <w:pPr>
        <w:spacing w:after="120" w:line="360" w:lineRule="auto"/>
        <w:ind w:firstLine="709"/>
        <w:jc w:val="both"/>
        <w:rPr>
          <w:rFonts w:ascii="Arial" w:hAnsi="Arial" w:cs="Arial"/>
          <w:sz w:val="24"/>
          <w:szCs w:val="24"/>
        </w:rPr>
      </w:pPr>
      <w:r w:rsidRPr="00020671">
        <w:rPr>
          <w:rFonts w:ascii="Arial" w:hAnsi="Arial" w:cs="Arial"/>
          <w:sz w:val="24"/>
          <w:szCs w:val="24"/>
        </w:rPr>
        <w:t xml:space="preserve">Según los resultados del estudio y gracias al análisis </w:t>
      </w:r>
      <w:r w:rsidR="002C083D" w:rsidRPr="00020671">
        <w:rPr>
          <w:rFonts w:ascii="Arial" w:hAnsi="Arial" w:cs="Arial"/>
          <w:sz w:val="24"/>
          <w:szCs w:val="24"/>
        </w:rPr>
        <w:t>(tabla 1</w:t>
      </w:r>
      <w:r w:rsidR="0001059D">
        <w:rPr>
          <w:rFonts w:ascii="Arial" w:hAnsi="Arial" w:cs="Arial"/>
          <w:sz w:val="24"/>
          <w:szCs w:val="24"/>
        </w:rPr>
        <w:t>.1 y 1.2</w:t>
      </w:r>
      <w:r w:rsidR="004F0C14">
        <w:rPr>
          <w:rFonts w:ascii="Arial" w:hAnsi="Arial" w:cs="Arial"/>
          <w:sz w:val="24"/>
          <w:szCs w:val="24"/>
        </w:rPr>
        <w:t xml:space="preserve"> en sección de anexos</w:t>
      </w:r>
      <w:r w:rsidR="002C083D" w:rsidRPr="00020671">
        <w:rPr>
          <w:rFonts w:ascii="Arial" w:hAnsi="Arial" w:cs="Arial"/>
          <w:sz w:val="24"/>
          <w:szCs w:val="24"/>
        </w:rPr>
        <w:t xml:space="preserve">) </w:t>
      </w:r>
      <w:r w:rsidRPr="00020671">
        <w:rPr>
          <w:rFonts w:ascii="Arial" w:hAnsi="Arial" w:cs="Arial"/>
          <w:sz w:val="24"/>
          <w:szCs w:val="24"/>
        </w:rPr>
        <w:t xml:space="preserve">a través del </w:t>
      </w:r>
      <w:r w:rsidR="0001059D">
        <w:rPr>
          <w:rFonts w:ascii="Arial" w:hAnsi="Arial" w:cs="Arial"/>
          <w:sz w:val="24"/>
          <w:szCs w:val="24"/>
        </w:rPr>
        <w:t>estadístico del Chi cuadrado (significancia del 0.256)</w:t>
      </w:r>
      <w:r w:rsidRPr="00020671">
        <w:rPr>
          <w:rFonts w:ascii="Arial" w:hAnsi="Arial" w:cs="Arial"/>
          <w:sz w:val="24"/>
          <w:szCs w:val="24"/>
        </w:rPr>
        <w:t xml:space="preserve">, se encontró que </w:t>
      </w:r>
      <w:r w:rsidR="002412A0">
        <w:rPr>
          <w:rFonts w:ascii="Arial" w:hAnsi="Arial" w:cs="Arial"/>
          <w:sz w:val="24"/>
          <w:szCs w:val="24"/>
        </w:rPr>
        <w:t xml:space="preserve">las variables de </w:t>
      </w:r>
      <w:r w:rsidRPr="00020671">
        <w:rPr>
          <w:rFonts w:ascii="Arial" w:hAnsi="Arial" w:cs="Arial"/>
          <w:sz w:val="24"/>
          <w:szCs w:val="24"/>
        </w:rPr>
        <w:t xml:space="preserve">grado de dependencia del adulto mayor y </w:t>
      </w:r>
      <w:r w:rsidR="002412A0">
        <w:rPr>
          <w:rFonts w:ascii="Arial" w:hAnsi="Arial" w:cs="Arial"/>
          <w:sz w:val="24"/>
          <w:szCs w:val="24"/>
        </w:rPr>
        <w:t>nivel de carga del cuidador son independientes.</w:t>
      </w:r>
    </w:p>
    <w:p w:rsidR="000175D8" w:rsidRDefault="00FC4D89" w:rsidP="004F0C14">
      <w:pPr>
        <w:spacing w:after="120" w:line="360" w:lineRule="auto"/>
        <w:ind w:firstLine="709"/>
        <w:jc w:val="both"/>
        <w:rPr>
          <w:rFonts w:ascii="Arial" w:hAnsi="Arial" w:cs="Arial"/>
          <w:sz w:val="24"/>
          <w:szCs w:val="24"/>
        </w:rPr>
      </w:pPr>
      <w:r w:rsidRPr="0001059D">
        <w:rPr>
          <w:rFonts w:ascii="Arial" w:hAnsi="Arial" w:cs="Arial"/>
          <w:sz w:val="24"/>
          <w:szCs w:val="24"/>
        </w:rPr>
        <w:t xml:space="preserve">En el estudio de observó </w:t>
      </w:r>
      <w:r w:rsidR="00137DB6" w:rsidRPr="0001059D">
        <w:rPr>
          <w:rFonts w:ascii="Arial" w:hAnsi="Arial" w:cs="Arial"/>
          <w:sz w:val="24"/>
          <w:szCs w:val="24"/>
        </w:rPr>
        <w:t xml:space="preserve">(tabla 2 en sección de anexos) </w:t>
      </w:r>
      <w:r w:rsidRPr="0001059D">
        <w:rPr>
          <w:rFonts w:ascii="Arial" w:hAnsi="Arial" w:cs="Arial"/>
          <w:sz w:val="24"/>
          <w:szCs w:val="24"/>
        </w:rPr>
        <w:t>un</w:t>
      </w:r>
      <w:r w:rsidR="00A22FB2" w:rsidRPr="0001059D">
        <w:rPr>
          <w:rFonts w:ascii="Arial" w:hAnsi="Arial" w:cs="Arial"/>
          <w:sz w:val="24"/>
          <w:szCs w:val="24"/>
        </w:rPr>
        <w:t xml:space="preserve"> porcentaje</w:t>
      </w:r>
      <w:r w:rsidRPr="0001059D">
        <w:rPr>
          <w:rFonts w:ascii="Arial" w:hAnsi="Arial" w:cs="Arial"/>
          <w:sz w:val="24"/>
          <w:szCs w:val="24"/>
        </w:rPr>
        <w:t xml:space="preserve"> de </w:t>
      </w:r>
      <w:r>
        <w:rPr>
          <w:rFonts w:ascii="Arial" w:hAnsi="Arial" w:cs="Arial"/>
          <w:sz w:val="24"/>
          <w:szCs w:val="24"/>
        </w:rPr>
        <w:t>pacientes dependientes en alrededor del 3</w:t>
      </w:r>
      <w:r w:rsidR="00137DB6">
        <w:rPr>
          <w:rFonts w:ascii="Arial" w:hAnsi="Arial" w:cs="Arial"/>
          <w:sz w:val="24"/>
          <w:szCs w:val="24"/>
        </w:rPr>
        <w:t>4</w:t>
      </w:r>
      <w:r>
        <w:rPr>
          <w:rFonts w:ascii="Arial" w:hAnsi="Arial" w:cs="Arial"/>
          <w:sz w:val="24"/>
          <w:szCs w:val="24"/>
        </w:rPr>
        <w:t>.</w:t>
      </w:r>
      <w:r w:rsidR="00081D5D">
        <w:rPr>
          <w:rFonts w:ascii="Arial" w:hAnsi="Arial" w:cs="Arial"/>
          <w:sz w:val="24"/>
          <w:szCs w:val="24"/>
        </w:rPr>
        <w:t>6</w:t>
      </w:r>
      <w:r>
        <w:rPr>
          <w:rFonts w:ascii="Arial" w:hAnsi="Arial" w:cs="Arial"/>
          <w:sz w:val="24"/>
          <w:szCs w:val="24"/>
        </w:rPr>
        <w:t xml:space="preserve"> %, siendo los pacientes dependientes clase B del 20 %, los pacientes dependientes clase F de 1.8 %, clase G de 5.5 % y clase H de 7.3 %.</w:t>
      </w:r>
      <w:r w:rsidR="00081D5D">
        <w:rPr>
          <w:rFonts w:ascii="Arial" w:hAnsi="Arial" w:cs="Arial"/>
          <w:sz w:val="24"/>
          <w:szCs w:val="24"/>
        </w:rPr>
        <w:t xml:space="preserve">  No se encontraron</w:t>
      </w:r>
      <w:r w:rsidR="00137DB6">
        <w:rPr>
          <w:rFonts w:ascii="Arial" w:hAnsi="Arial" w:cs="Arial"/>
          <w:sz w:val="24"/>
          <w:szCs w:val="24"/>
        </w:rPr>
        <w:t xml:space="preserve"> pacientes con dependencia clase C</w:t>
      </w:r>
      <w:r w:rsidR="000175D8">
        <w:rPr>
          <w:rFonts w:ascii="Arial" w:hAnsi="Arial" w:cs="Arial"/>
          <w:sz w:val="24"/>
          <w:szCs w:val="24"/>
        </w:rPr>
        <w:t>, D ni E.</w:t>
      </w:r>
    </w:p>
    <w:p w:rsidR="00A22FB2" w:rsidRPr="00A22FB2" w:rsidRDefault="003C769B" w:rsidP="003C769B">
      <w:pPr>
        <w:autoSpaceDE w:val="0"/>
        <w:autoSpaceDN w:val="0"/>
        <w:adjustRightInd w:val="0"/>
        <w:spacing w:after="0" w:line="360" w:lineRule="auto"/>
        <w:ind w:firstLine="708"/>
        <w:jc w:val="both"/>
        <w:rPr>
          <w:rFonts w:ascii="Arial" w:hAnsi="Arial" w:cs="Arial"/>
          <w:sz w:val="24"/>
          <w:szCs w:val="24"/>
        </w:rPr>
      </w:pPr>
      <w:r>
        <w:rPr>
          <w:rFonts w:ascii="Arial" w:hAnsi="Arial" w:cs="Arial"/>
          <w:sz w:val="24"/>
          <w:szCs w:val="24"/>
        </w:rPr>
        <w:t>S</w:t>
      </w:r>
      <w:r w:rsidR="00A22FB2">
        <w:rPr>
          <w:rFonts w:ascii="Arial" w:hAnsi="Arial" w:cs="Arial"/>
          <w:sz w:val="24"/>
          <w:szCs w:val="24"/>
        </w:rPr>
        <w:t>e observó también que el porcentaje de carga (tabla 3 en sección de anexos) es del 14.5 % de sobrecarga leve, un 3.6 % de sobrecarga intensa y un 81.8 % de cuidadores sin sobrecarga.</w:t>
      </w:r>
    </w:p>
    <w:p w:rsidR="001B0BA9" w:rsidRPr="00020671" w:rsidRDefault="001B0BA9" w:rsidP="00A22FB2">
      <w:pPr>
        <w:autoSpaceDE w:val="0"/>
        <w:autoSpaceDN w:val="0"/>
        <w:adjustRightInd w:val="0"/>
        <w:spacing w:after="0" w:line="360" w:lineRule="auto"/>
        <w:ind w:firstLine="709"/>
        <w:jc w:val="both"/>
        <w:rPr>
          <w:rFonts w:ascii="Arial" w:hAnsi="Arial" w:cs="Arial"/>
          <w:sz w:val="24"/>
          <w:szCs w:val="24"/>
        </w:rPr>
      </w:pPr>
      <w:r w:rsidRPr="00020671">
        <w:rPr>
          <w:rFonts w:ascii="Arial" w:hAnsi="Arial" w:cs="Arial"/>
          <w:sz w:val="24"/>
          <w:szCs w:val="24"/>
        </w:rPr>
        <w:t xml:space="preserve">Se encontró que en orden descendente de frecuencia los pacientes estudiados (tabla </w:t>
      </w:r>
      <w:r w:rsidR="00A22FB2">
        <w:rPr>
          <w:rFonts w:ascii="Arial" w:hAnsi="Arial" w:cs="Arial"/>
          <w:sz w:val="24"/>
          <w:szCs w:val="24"/>
        </w:rPr>
        <w:t>4</w:t>
      </w:r>
      <w:r w:rsidR="00FC4D89">
        <w:rPr>
          <w:rFonts w:ascii="Arial" w:hAnsi="Arial" w:cs="Arial"/>
          <w:sz w:val="24"/>
          <w:szCs w:val="24"/>
        </w:rPr>
        <w:t xml:space="preserve"> en sección de anexos</w:t>
      </w:r>
      <w:r w:rsidRPr="00020671">
        <w:rPr>
          <w:rFonts w:ascii="Arial" w:hAnsi="Arial" w:cs="Arial"/>
          <w:sz w:val="24"/>
          <w:szCs w:val="24"/>
        </w:rPr>
        <w:t>) son en su mayoría de 60 a 65 años (27.3 %), seguidos por los menores de 60 años (23.6 %) y los pacientes de 71 a 75 años y mayores de 75 años (con un porcentaje del 20 % cada uno).</w:t>
      </w:r>
      <w:r w:rsidR="00F64C42" w:rsidRPr="00020671">
        <w:rPr>
          <w:rFonts w:ascii="Arial" w:hAnsi="Arial" w:cs="Arial"/>
          <w:sz w:val="24"/>
          <w:szCs w:val="24"/>
        </w:rPr>
        <w:t xml:space="preserve">  </w:t>
      </w:r>
      <w:r w:rsidRPr="00020671">
        <w:rPr>
          <w:rFonts w:ascii="Arial" w:hAnsi="Arial" w:cs="Arial"/>
          <w:sz w:val="24"/>
          <w:szCs w:val="24"/>
        </w:rPr>
        <w:t xml:space="preserve">Así como las edades de los cuidadores estudiados en orden descendente de frecuencia (tabla </w:t>
      </w:r>
      <w:r w:rsidR="00A22FB2">
        <w:rPr>
          <w:rFonts w:ascii="Arial" w:hAnsi="Arial" w:cs="Arial"/>
          <w:sz w:val="24"/>
          <w:szCs w:val="24"/>
        </w:rPr>
        <w:t>5 en sección de anexos</w:t>
      </w:r>
      <w:r w:rsidRPr="00020671">
        <w:rPr>
          <w:rFonts w:ascii="Arial" w:hAnsi="Arial" w:cs="Arial"/>
          <w:sz w:val="24"/>
          <w:szCs w:val="24"/>
        </w:rPr>
        <w:t>), la mayoría de los mismos se encuentra dentro del grupo de 30 a 39 años (36.4 %), seguidos de 20 a 29 años (30.9 %) y el grupo de 40 a 49 años (14.5 %).</w:t>
      </w:r>
    </w:p>
    <w:p w:rsidR="00F64C42" w:rsidRPr="00020671" w:rsidRDefault="001B0BA9" w:rsidP="00A22FB2">
      <w:pPr>
        <w:autoSpaceDE w:val="0"/>
        <w:autoSpaceDN w:val="0"/>
        <w:adjustRightInd w:val="0"/>
        <w:spacing w:after="0" w:line="360" w:lineRule="auto"/>
        <w:jc w:val="both"/>
        <w:rPr>
          <w:rFonts w:ascii="Arial" w:hAnsi="Arial" w:cs="Arial"/>
          <w:sz w:val="24"/>
          <w:szCs w:val="24"/>
        </w:rPr>
      </w:pPr>
      <w:r w:rsidRPr="00020671">
        <w:rPr>
          <w:rFonts w:ascii="Arial" w:hAnsi="Arial" w:cs="Arial"/>
          <w:sz w:val="24"/>
          <w:szCs w:val="24"/>
        </w:rPr>
        <w:tab/>
        <w:t xml:space="preserve">En cuanto al nivel educativo de los pacientes (tabla </w:t>
      </w:r>
      <w:r w:rsidR="00245AC9">
        <w:rPr>
          <w:rFonts w:ascii="Arial" w:hAnsi="Arial" w:cs="Arial"/>
          <w:sz w:val="24"/>
          <w:szCs w:val="24"/>
        </w:rPr>
        <w:t>6</w:t>
      </w:r>
      <w:r w:rsidR="00A22FB2">
        <w:rPr>
          <w:rFonts w:ascii="Arial" w:hAnsi="Arial" w:cs="Arial"/>
          <w:sz w:val="24"/>
          <w:szCs w:val="24"/>
        </w:rPr>
        <w:t xml:space="preserve"> en sección de anexos)</w:t>
      </w:r>
      <w:r w:rsidRPr="00020671">
        <w:rPr>
          <w:rFonts w:ascii="Arial" w:hAnsi="Arial" w:cs="Arial"/>
          <w:sz w:val="24"/>
          <w:szCs w:val="24"/>
        </w:rPr>
        <w:t xml:space="preserve"> que se estudiaron se observó que en orden descendente de frecuencia los pacientes en su mayoría se encontraron en el nivel básico de estudios (54.5 %), a continuación se encontraron a nivel de ningún estudio (36.4 %) y con menor frecuencia dentro del nivel de bachillerato (9.1 %), sin haber ningún pacientes de grado universitario.</w:t>
      </w:r>
      <w:r w:rsidR="00F64C42" w:rsidRPr="00020671">
        <w:rPr>
          <w:rFonts w:ascii="Arial" w:hAnsi="Arial" w:cs="Arial"/>
          <w:sz w:val="24"/>
          <w:szCs w:val="24"/>
        </w:rPr>
        <w:t xml:space="preserve">  Con respecto a los cuidadores </w:t>
      </w:r>
      <w:r w:rsidR="00A22FB2">
        <w:rPr>
          <w:rFonts w:ascii="Arial" w:hAnsi="Arial" w:cs="Arial"/>
          <w:sz w:val="24"/>
          <w:szCs w:val="24"/>
        </w:rPr>
        <w:t xml:space="preserve"> (tabla </w:t>
      </w:r>
      <w:r w:rsidR="00245AC9">
        <w:rPr>
          <w:rFonts w:ascii="Arial" w:hAnsi="Arial" w:cs="Arial"/>
          <w:sz w:val="24"/>
          <w:szCs w:val="24"/>
        </w:rPr>
        <w:t>7</w:t>
      </w:r>
      <w:r w:rsidR="00A22FB2">
        <w:rPr>
          <w:rFonts w:ascii="Arial" w:hAnsi="Arial" w:cs="Arial"/>
          <w:sz w:val="24"/>
          <w:szCs w:val="24"/>
        </w:rPr>
        <w:t xml:space="preserve"> en sección de anexos) </w:t>
      </w:r>
      <w:r w:rsidR="00F64C42" w:rsidRPr="00020671">
        <w:rPr>
          <w:rFonts w:ascii="Arial" w:hAnsi="Arial" w:cs="Arial"/>
          <w:sz w:val="24"/>
          <w:szCs w:val="24"/>
        </w:rPr>
        <w:t xml:space="preserve">se halló que al igual que la anterior variable se encontraron </w:t>
      </w:r>
      <w:r w:rsidR="00F64C42" w:rsidRPr="00020671">
        <w:rPr>
          <w:rFonts w:ascii="Arial" w:hAnsi="Arial" w:cs="Arial"/>
          <w:sz w:val="24"/>
          <w:szCs w:val="24"/>
        </w:rPr>
        <w:lastRenderedPageBreak/>
        <w:t>dentro del nivel básico (63.6 %), seguidos del nivel de bachillerato (25.5 %), universitarios (3.6 %) y ningún estudio (3.6 %).</w:t>
      </w:r>
    </w:p>
    <w:p w:rsidR="00505CC6" w:rsidRPr="00020671" w:rsidRDefault="00F64C42" w:rsidP="00245AC9">
      <w:pPr>
        <w:autoSpaceDE w:val="0"/>
        <w:autoSpaceDN w:val="0"/>
        <w:adjustRightInd w:val="0"/>
        <w:spacing w:after="0" w:line="360" w:lineRule="auto"/>
        <w:jc w:val="both"/>
        <w:rPr>
          <w:rFonts w:ascii="Arial" w:hAnsi="Arial" w:cs="Arial"/>
          <w:sz w:val="24"/>
          <w:szCs w:val="24"/>
        </w:rPr>
      </w:pPr>
      <w:r w:rsidRPr="00020671">
        <w:rPr>
          <w:rFonts w:ascii="Arial" w:hAnsi="Arial" w:cs="Arial"/>
          <w:sz w:val="24"/>
          <w:szCs w:val="24"/>
        </w:rPr>
        <w:tab/>
        <w:t xml:space="preserve">Con lo que respecta al sexo de los pacientes estudiados (tabla </w:t>
      </w:r>
      <w:r w:rsidR="001B62BD">
        <w:rPr>
          <w:rFonts w:ascii="Arial" w:hAnsi="Arial" w:cs="Arial"/>
          <w:sz w:val="24"/>
          <w:szCs w:val="24"/>
        </w:rPr>
        <w:t>8</w:t>
      </w:r>
      <w:r w:rsidR="00245AC9">
        <w:rPr>
          <w:rFonts w:ascii="Arial" w:hAnsi="Arial" w:cs="Arial"/>
          <w:sz w:val="24"/>
          <w:szCs w:val="24"/>
        </w:rPr>
        <w:t xml:space="preserve"> en sección de anexos</w:t>
      </w:r>
      <w:r w:rsidRPr="00020671">
        <w:rPr>
          <w:rFonts w:ascii="Arial" w:hAnsi="Arial" w:cs="Arial"/>
          <w:sz w:val="24"/>
          <w:szCs w:val="24"/>
        </w:rPr>
        <w:t xml:space="preserve">), se encontró un mayor porcentaje de pacientes femeninos (58.2 %) y un menor porcentaje de pacientes </w:t>
      </w:r>
      <w:r w:rsidR="002413BC" w:rsidRPr="00020671">
        <w:rPr>
          <w:rFonts w:ascii="Arial" w:hAnsi="Arial" w:cs="Arial"/>
          <w:sz w:val="24"/>
          <w:szCs w:val="24"/>
        </w:rPr>
        <w:t>masculi</w:t>
      </w:r>
      <w:r w:rsidRPr="00020671">
        <w:rPr>
          <w:rFonts w:ascii="Arial" w:hAnsi="Arial" w:cs="Arial"/>
          <w:sz w:val="24"/>
          <w:szCs w:val="24"/>
        </w:rPr>
        <w:t xml:space="preserve">nos (41.8 %).  </w:t>
      </w:r>
      <w:r w:rsidR="002413BC" w:rsidRPr="00020671">
        <w:rPr>
          <w:rFonts w:ascii="Arial" w:hAnsi="Arial" w:cs="Arial"/>
          <w:sz w:val="24"/>
          <w:szCs w:val="24"/>
        </w:rPr>
        <w:t xml:space="preserve"> Así en lo que compete con los cuidadores estudiados (tabla </w:t>
      </w:r>
      <w:r w:rsidR="001B62BD">
        <w:rPr>
          <w:rFonts w:ascii="Arial" w:hAnsi="Arial" w:cs="Arial"/>
          <w:sz w:val="24"/>
          <w:szCs w:val="24"/>
        </w:rPr>
        <w:t>9</w:t>
      </w:r>
      <w:r w:rsidR="00245AC9">
        <w:rPr>
          <w:rFonts w:ascii="Arial" w:hAnsi="Arial" w:cs="Arial"/>
          <w:sz w:val="24"/>
          <w:szCs w:val="24"/>
        </w:rPr>
        <w:t xml:space="preserve"> en sección de anexos</w:t>
      </w:r>
      <w:r w:rsidR="002413BC" w:rsidRPr="00020671">
        <w:rPr>
          <w:rFonts w:ascii="Arial" w:hAnsi="Arial" w:cs="Arial"/>
          <w:sz w:val="24"/>
          <w:szCs w:val="24"/>
        </w:rPr>
        <w:t>) en su mayor proporción fueron femeninos (74.5 %) y en menor proporción masculinos (25.5 %).</w:t>
      </w:r>
    </w:p>
    <w:p w:rsidR="00505CC6" w:rsidRPr="00020671" w:rsidRDefault="002413BC" w:rsidP="00245AC9">
      <w:pPr>
        <w:autoSpaceDE w:val="0"/>
        <w:autoSpaceDN w:val="0"/>
        <w:adjustRightInd w:val="0"/>
        <w:spacing w:after="0" w:line="360" w:lineRule="auto"/>
        <w:jc w:val="both"/>
        <w:rPr>
          <w:rFonts w:ascii="Arial" w:hAnsi="Arial" w:cs="Arial"/>
          <w:sz w:val="24"/>
          <w:szCs w:val="24"/>
        </w:rPr>
      </w:pPr>
      <w:r w:rsidRPr="00020671">
        <w:rPr>
          <w:rFonts w:ascii="Arial" w:hAnsi="Arial" w:cs="Arial"/>
          <w:sz w:val="24"/>
          <w:szCs w:val="24"/>
        </w:rPr>
        <w:tab/>
        <w:t xml:space="preserve">En cuanto a la procedencia de los pacientes estudiados (tabla </w:t>
      </w:r>
      <w:r w:rsidR="00643889">
        <w:rPr>
          <w:rFonts w:ascii="Arial" w:hAnsi="Arial" w:cs="Arial"/>
          <w:sz w:val="24"/>
          <w:szCs w:val="24"/>
        </w:rPr>
        <w:t>10 en sección de anexos</w:t>
      </w:r>
      <w:r w:rsidRPr="00020671">
        <w:rPr>
          <w:rFonts w:ascii="Arial" w:hAnsi="Arial" w:cs="Arial"/>
          <w:sz w:val="24"/>
          <w:szCs w:val="24"/>
        </w:rPr>
        <w:t xml:space="preserve">)se encontró que en su mayoría fueron del área rural (56.4 %) y en menor grado del área urbana (43.6%).  Los cuidadores mostraron (tabla </w:t>
      </w:r>
      <w:r w:rsidR="00643889">
        <w:rPr>
          <w:rFonts w:ascii="Arial" w:hAnsi="Arial" w:cs="Arial"/>
          <w:sz w:val="24"/>
          <w:szCs w:val="24"/>
        </w:rPr>
        <w:t>11 en sección de anexos</w:t>
      </w:r>
      <w:r w:rsidRPr="00020671">
        <w:rPr>
          <w:rFonts w:ascii="Arial" w:hAnsi="Arial" w:cs="Arial"/>
          <w:sz w:val="24"/>
          <w:szCs w:val="24"/>
        </w:rPr>
        <w:t>) igual comportamiento.</w:t>
      </w:r>
    </w:p>
    <w:p w:rsidR="009715E4" w:rsidRDefault="002413BC" w:rsidP="003C769B">
      <w:pPr>
        <w:autoSpaceDE w:val="0"/>
        <w:autoSpaceDN w:val="0"/>
        <w:adjustRightInd w:val="0"/>
        <w:spacing w:after="0" w:line="360" w:lineRule="auto"/>
        <w:jc w:val="both"/>
        <w:rPr>
          <w:rFonts w:ascii="Arial" w:hAnsi="Arial" w:cs="Arial"/>
          <w:sz w:val="24"/>
          <w:szCs w:val="24"/>
        </w:rPr>
      </w:pPr>
      <w:r w:rsidRPr="00020671">
        <w:rPr>
          <w:rFonts w:ascii="Arial" w:hAnsi="Arial" w:cs="Arial"/>
          <w:sz w:val="24"/>
          <w:szCs w:val="24"/>
        </w:rPr>
        <w:tab/>
        <w:t>Por último se encontró que las principales enfermedades de base de los pacientes estudiados (tabla 1</w:t>
      </w:r>
      <w:r w:rsidR="00643889">
        <w:rPr>
          <w:rFonts w:ascii="Arial" w:hAnsi="Arial" w:cs="Arial"/>
          <w:sz w:val="24"/>
          <w:szCs w:val="24"/>
        </w:rPr>
        <w:t>2 en sección de anexos</w:t>
      </w:r>
      <w:r w:rsidRPr="00020671">
        <w:rPr>
          <w:rFonts w:ascii="Arial" w:hAnsi="Arial" w:cs="Arial"/>
          <w:sz w:val="24"/>
          <w:szCs w:val="24"/>
        </w:rPr>
        <w:t>) fueron:  Diabetes mellitus tipo 2 (29.1 %), seguidos de asma bronquial, enfermedad renal crónica y insuficiencia cardíaca (cada una con un porcentaje del 12.7 %).</w:t>
      </w:r>
    </w:p>
    <w:p w:rsidR="009715E4" w:rsidRDefault="009715E4">
      <w:pPr>
        <w:rPr>
          <w:rFonts w:ascii="Arial" w:hAnsi="Arial" w:cs="Arial"/>
          <w:sz w:val="24"/>
          <w:szCs w:val="24"/>
        </w:rPr>
      </w:pPr>
      <w:r>
        <w:rPr>
          <w:rFonts w:ascii="Arial" w:hAnsi="Arial" w:cs="Arial"/>
          <w:sz w:val="24"/>
          <w:szCs w:val="24"/>
        </w:rPr>
        <w:br w:type="page"/>
      </w:r>
    </w:p>
    <w:p w:rsidR="00BD4594" w:rsidRPr="00020671" w:rsidRDefault="00BD4594" w:rsidP="00643889">
      <w:pPr>
        <w:spacing w:after="240" w:line="360" w:lineRule="auto"/>
        <w:jc w:val="center"/>
        <w:rPr>
          <w:rFonts w:ascii="Arial" w:hAnsi="Arial" w:cs="Arial"/>
          <w:b/>
          <w:sz w:val="24"/>
          <w:szCs w:val="24"/>
          <w:u w:val="single"/>
        </w:rPr>
      </w:pPr>
      <w:r w:rsidRPr="00020671">
        <w:rPr>
          <w:rFonts w:ascii="Arial" w:hAnsi="Arial" w:cs="Arial"/>
          <w:b/>
          <w:sz w:val="24"/>
          <w:szCs w:val="24"/>
          <w:u w:val="single"/>
        </w:rPr>
        <w:lastRenderedPageBreak/>
        <w:t>DISCUSIÓN</w:t>
      </w:r>
    </w:p>
    <w:p w:rsidR="00643889" w:rsidRDefault="00643889" w:rsidP="00643889">
      <w:pPr>
        <w:spacing w:after="0" w:line="360" w:lineRule="auto"/>
        <w:ind w:firstLine="708"/>
        <w:jc w:val="both"/>
        <w:rPr>
          <w:rFonts w:ascii="Arial" w:hAnsi="Arial" w:cs="Arial"/>
          <w:sz w:val="24"/>
          <w:szCs w:val="24"/>
        </w:rPr>
      </w:pPr>
      <w:r>
        <w:rPr>
          <w:rFonts w:ascii="Arial" w:hAnsi="Arial" w:cs="Arial"/>
          <w:sz w:val="24"/>
          <w:szCs w:val="24"/>
        </w:rPr>
        <w:t xml:space="preserve">En vista de los resultados encontrados </w:t>
      </w:r>
      <w:r w:rsidR="00DE508C">
        <w:rPr>
          <w:rFonts w:ascii="Arial" w:hAnsi="Arial" w:cs="Arial"/>
          <w:sz w:val="24"/>
          <w:szCs w:val="24"/>
        </w:rPr>
        <w:t xml:space="preserve"> y su análisis </w:t>
      </w:r>
      <w:r>
        <w:rPr>
          <w:rFonts w:ascii="Arial" w:hAnsi="Arial" w:cs="Arial"/>
          <w:sz w:val="24"/>
          <w:szCs w:val="24"/>
        </w:rPr>
        <w:t xml:space="preserve">se puede decir que hay </w:t>
      </w:r>
      <w:r w:rsidR="003C769B">
        <w:rPr>
          <w:rFonts w:ascii="Arial" w:hAnsi="Arial" w:cs="Arial"/>
          <w:sz w:val="24"/>
          <w:szCs w:val="24"/>
        </w:rPr>
        <w:t>independencia</w:t>
      </w:r>
      <w:r>
        <w:rPr>
          <w:rFonts w:ascii="Arial" w:hAnsi="Arial" w:cs="Arial"/>
          <w:sz w:val="24"/>
          <w:szCs w:val="24"/>
        </w:rPr>
        <w:t xml:space="preserve"> entre el grado de dependencia del adulto mayor y la presencia de síndrome del cuidador.</w:t>
      </w:r>
      <w:r w:rsidR="003C769B">
        <w:rPr>
          <w:rFonts w:ascii="Arial" w:hAnsi="Arial" w:cs="Arial"/>
          <w:sz w:val="24"/>
          <w:szCs w:val="24"/>
        </w:rPr>
        <w:t xml:space="preserve">  </w:t>
      </w:r>
      <w:r>
        <w:rPr>
          <w:rFonts w:ascii="Arial" w:hAnsi="Arial" w:cs="Arial"/>
          <w:sz w:val="24"/>
          <w:szCs w:val="24"/>
        </w:rPr>
        <w:t>Se puede especular que existen otros factores distintos al grado de dependencia que afectan el nivel de sobrecarga que el cuidador presenta, los cuales pueden estar dentro de los factores de edad, procedencia, nivel educativo y otros más, los cuales deben ser estudiados en futuras investigaciones.</w:t>
      </w:r>
    </w:p>
    <w:p w:rsidR="00643889" w:rsidRDefault="00643889" w:rsidP="00BD4594">
      <w:pPr>
        <w:spacing w:after="0" w:line="360" w:lineRule="auto"/>
        <w:jc w:val="both"/>
        <w:rPr>
          <w:rFonts w:ascii="Arial" w:hAnsi="Arial" w:cs="Arial"/>
          <w:sz w:val="24"/>
          <w:szCs w:val="24"/>
        </w:rPr>
      </w:pPr>
      <w:r>
        <w:rPr>
          <w:rFonts w:ascii="Arial" w:hAnsi="Arial" w:cs="Arial"/>
          <w:sz w:val="24"/>
          <w:szCs w:val="24"/>
        </w:rPr>
        <w:tab/>
        <w:t>La frecu</w:t>
      </w:r>
      <w:r w:rsidR="006F49C7">
        <w:rPr>
          <w:rFonts w:ascii="Arial" w:hAnsi="Arial" w:cs="Arial"/>
          <w:sz w:val="24"/>
          <w:szCs w:val="24"/>
        </w:rPr>
        <w:t>encia de pacientes dependiente</w:t>
      </w:r>
      <w:r w:rsidR="003C769B">
        <w:rPr>
          <w:rFonts w:ascii="Arial" w:hAnsi="Arial" w:cs="Arial"/>
          <w:sz w:val="24"/>
          <w:szCs w:val="24"/>
        </w:rPr>
        <w:t>s</w:t>
      </w:r>
      <w:r w:rsidR="006F49C7">
        <w:rPr>
          <w:rFonts w:ascii="Arial" w:hAnsi="Arial" w:cs="Arial"/>
          <w:sz w:val="24"/>
          <w:szCs w:val="24"/>
        </w:rPr>
        <w:t xml:space="preserve"> </w:t>
      </w:r>
      <w:r w:rsidR="003C769B">
        <w:rPr>
          <w:rFonts w:ascii="Arial" w:hAnsi="Arial" w:cs="Arial"/>
          <w:sz w:val="24"/>
          <w:szCs w:val="24"/>
        </w:rPr>
        <w:t>34.6 % un nivel más elevado que la prevalencia descrita en el estudio</w:t>
      </w:r>
      <w:r w:rsidR="006F49C7">
        <w:rPr>
          <w:rFonts w:ascii="Arial" w:hAnsi="Arial" w:cs="Arial"/>
          <w:sz w:val="24"/>
          <w:szCs w:val="24"/>
        </w:rPr>
        <w:t xml:space="preserve"> (4.7</w:t>
      </w:r>
      <w:r w:rsidR="00681880">
        <w:rPr>
          <w:rFonts w:ascii="Arial" w:hAnsi="Arial" w:cs="Arial"/>
          <w:sz w:val="24"/>
          <w:szCs w:val="24"/>
        </w:rPr>
        <w:t xml:space="preserve"> </w:t>
      </w:r>
      <w:r w:rsidR="006F49C7">
        <w:rPr>
          <w:rFonts w:ascii="Arial" w:hAnsi="Arial" w:cs="Arial"/>
          <w:sz w:val="24"/>
          <w:szCs w:val="24"/>
        </w:rPr>
        <w:t>%), quizás debido al ámbito hospitalario en el cual se desarrolló el estudio.</w:t>
      </w:r>
    </w:p>
    <w:p w:rsidR="006F49C7" w:rsidRDefault="006F49C7" w:rsidP="00BD4594">
      <w:pPr>
        <w:spacing w:after="0" w:line="360" w:lineRule="auto"/>
        <w:jc w:val="both"/>
        <w:rPr>
          <w:rFonts w:ascii="Arial" w:hAnsi="Arial" w:cs="Arial"/>
          <w:sz w:val="24"/>
          <w:szCs w:val="24"/>
        </w:rPr>
      </w:pPr>
      <w:r>
        <w:rPr>
          <w:rFonts w:ascii="Arial" w:hAnsi="Arial" w:cs="Arial"/>
          <w:sz w:val="24"/>
          <w:szCs w:val="24"/>
        </w:rPr>
        <w:tab/>
        <w:t>Así mismo, la sobrecarga encontrada</w:t>
      </w:r>
      <w:r w:rsidR="003C769B">
        <w:rPr>
          <w:rFonts w:ascii="Arial" w:hAnsi="Arial" w:cs="Arial"/>
          <w:sz w:val="24"/>
          <w:szCs w:val="24"/>
        </w:rPr>
        <w:t xml:space="preserve"> fue del </w:t>
      </w:r>
      <w:r w:rsidR="00271C5C">
        <w:rPr>
          <w:rFonts w:ascii="Arial" w:hAnsi="Arial" w:cs="Arial"/>
          <w:sz w:val="24"/>
          <w:szCs w:val="24"/>
        </w:rPr>
        <w:t>18.1 %, distando levemente de la prevalencia de síndrome del cuidador descrita (12.17 %)</w:t>
      </w:r>
      <w:r>
        <w:rPr>
          <w:rFonts w:ascii="Arial" w:hAnsi="Arial" w:cs="Arial"/>
          <w:sz w:val="24"/>
          <w:szCs w:val="24"/>
        </w:rPr>
        <w:t xml:space="preserve">, </w:t>
      </w:r>
      <w:r w:rsidR="00AD513E">
        <w:rPr>
          <w:rFonts w:ascii="Arial" w:hAnsi="Arial" w:cs="Arial"/>
          <w:sz w:val="24"/>
          <w:szCs w:val="24"/>
        </w:rPr>
        <w:t xml:space="preserve">pudiendo </w:t>
      </w:r>
      <w:r w:rsidR="003C769B">
        <w:rPr>
          <w:rFonts w:ascii="Arial" w:hAnsi="Arial" w:cs="Arial"/>
          <w:sz w:val="24"/>
          <w:szCs w:val="24"/>
        </w:rPr>
        <w:t xml:space="preserve">igualmente </w:t>
      </w:r>
      <w:r w:rsidR="00AD513E">
        <w:rPr>
          <w:rFonts w:ascii="Arial" w:hAnsi="Arial" w:cs="Arial"/>
          <w:sz w:val="24"/>
          <w:szCs w:val="24"/>
        </w:rPr>
        <w:t>argumentarse que se debe al ámbito hospitalario en el que se desarrolla el estudio.</w:t>
      </w:r>
    </w:p>
    <w:p w:rsidR="004B4264" w:rsidRDefault="006F49C7" w:rsidP="004B4264">
      <w:pPr>
        <w:spacing w:after="240" w:line="360" w:lineRule="auto"/>
        <w:ind w:firstLine="708"/>
        <w:jc w:val="both"/>
        <w:rPr>
          <w:rFonts w:ascii="Arial" w:hAnsi="Arial" w:cs="Arial"/>
          <w:sz w:val="24"/>
          <w:szCs w:val="24"/>
        </w:rPr>
      </w:pPr>
      <w:r>
        <w:rPr>
          <w:rFonts w:ascii="Arial" w:hAnsi="Arial" w:cs="Arial"/>
          <w:sz w:val="24"/>
          <w:szCs w:val="24"/>
        </w:rPr>
        <w:t xml:space="preserve">Por último, </w:t>
      </w:r>
      <w:r w:rsidR="004B4264">
        <w:rPr>
          <w:rFonts w:ascii="Arial" w:hAnsi="Arial" w:cs="Arial"/>
          <w:sz w:val="24"/>
          <w:szCs w:val="24"/>
        </w:rPr>
        <w:t>de acuerdo con las tablas de frecuencias se determinó que el perfil sociodemográfico del cuidador, generalmente es una persona femenina, de 30 a 39 años, con un nivel básico de educación, procedencia rural o urbana; mientras que el paciente dependiente es una persona predominantemente de 60 a 65 años, femenino, con un nivel básico de educación, de procedencia urbana o rural y que es afectado principalmente por diabetes mellitus tipo 2.</w:t>
      </w:r>
    </w:p>
    <w:p w:rsidR="0094100D" w:rsidRDefault="0094100D">
      <w:pPr>
        <w:rPr>
          <w:rFonts w:ascii="Arial" w:hAnsi="Arial" w:cs="Arial"/>
          <w:b/>
          <w:sz w:val="24"/>
          <w:szCs w:val="24"/>
          <w:u w:val="single"/>
        </w:rPr>
      </w:pPr>
      <w:r>
        <w:rPr>
          <w:rFonts w:ascii="Arial" w:hAnsi="Arial" w:cs="Arial"/>
          <w:b/>
          <w:sz w:val="24"/>
          <w:szCs w:val="24"/>
          <w:u w:val="single"/>
        </w:rPr>
        <w:br w:type="page"/>
      </w:r>
    </w:p>
    <w:p w:rsidR="0094100D" w:rsidRDefault="0094100D" w:rsidP="001F7CFE">
      <w:pPr>
        <w:spacing w:after="360" w:line="360" w:lineRule="auto"/>
        <w:ind w:firstLine="709"/>
        <w:jc w:val="center"/>
        <w:rPr>
          <w:rFonts w:ascii="Arial" w:hAnsi="Arial" w:cs="Arial"/>
          <w:b/>
          <w:sz w:val="24"/>
          <w:szCs w:val="24"/>
          <w:u w:val="single"/>
        </w:rPr>
      </w:pPr>
      <w:r>
        <w:rPr>
          <w:rFonts w:ascii="Arial" w:hAnsi="Arial" w:cs="Arial"/>
          <w:b/>
          <w:sz w:val="24"/>
          <w:szCs w:val="24"/>
          <w:u w:val="single"/>
        </w:rPr>
        <w:lastRenderedPageBreak/>
        <w:t>CONCLUSIONES</w:t>
      </w:r>
    </w:p>
    <w:p w:rsidR="0094100D" w:rsidRPr="0094100D" w:rsidRDefault="0094100D" w:rsidP="001F7CFE">
      <w:pPr>
        <w:spacing w:after="360" w:line="360" w:lineRule="auto"/>
        <w:rPr>
          <w:rFonts w:ascii="Arial" w:hAnsi="Arial" w:cs="Arial"/>
          <w:sz w:val="24"/>
          <w:szCs w:val="24"/>
        </w:rPr>
      </w:pPr>
      <w:r w:rsidRPr="0094100D">
        <w:rPr>
          <w:rFonts w:ascii="Arial" w:hAnsi="Arial" w:cs="Arial"/>
          <w:sz w:val="24"/>
          <w:szCs w:val="24"/>
        </w:rPr>
        <w:t>Se puede concluir que:</w:t>
      </w:r>
    </w:p>
    <w:p w:rsidR="0094100D" w:rsidRDefault="00271C5C" w:rsidP="001F7CFE">
      <w:pPr>
        <w:pStyle w:val="Prrafodelista"/>
        <w:numPr>
          <w:ilvl w:val="0"/>
          <w:numId w:val="13"/>
        </w:numPr>
        <w:spacing w:after="360" w:line="360" w:lineRule="auto"/>
        <w:contextualSpacing w:val="0"/>
        <w:jc w:val="both"/>
        <w:rPr>
          <w:rFonts w:ascii="Arial" w:hAnsi="Arial" w:cs="Arial"/>
          <w:sz w:val="24"/>
          <w:szCs w:val="24"/>
        </w:rPr>
      </w:pPr>
      <w:r>
        <w:rPr>
          <w:rFonts w:ascii="Arial" w:hAnsi="Arial" w:cs="Arial"/>
          <w:sz w:val="24"/>
          <w:szCs w:val="24"/>
        </w:rPr>
        <w:t>Las variables dependencia del adulto mayor y síndrome del cuidador son independientes</w:t>
      </w:r>
      <w:r w:rsidR="0094100D">
        <w:rPr>
          <w:rFonts w:ascii="Arial" w:hAnsi="Arial" w:cs="Arial"/>
          <w:sz w:val="24"/>
          <w:szCs w:val="24"/>
        </w:rPr>
        <w:t>.</w:t>
      </w:r>
    </w:p>
    <w:p w:rsidR="0094100D" w:rsidRDefault="00271C5C" w:rsidP="001F7CFE">
      <w:pPr>
        <w:pStyle w:val="Prrafodelista"/>
        <w:numPr>
          <w:ilvl w:val="0"/>
          <w:numId w:val="13"/>
        </w:numPr>
        <w:spacing w:after="360" w:line="360" w:lineRule="auto"/>
        <w:contextualSpacing w:val="0"/>
        <w:jc w:val="both"/>
        <w:rPr>
          <w:rFonts w:ascii="Arial" w:hAnsi="Arial" w:cs="Arial"/>
          <w:sz w:val="24"/>
          <w:szCs w:val="24"/>
        </w:rPr>
      </w:pPr>
      <w:r>
        <w:rPr>
          <w:rFonts w:ascii="Arial" w:hAnsi="Arial" w:cs="Arial"/>
          <w:sz w:val="24"/>
          <w:szCs w:val="24"/>
        </w:rPr>
        <w:t xml:space="preserve">El porcentaje de pacientes dependientes es del </w:t>
      </w:r>
      <w:r w:rsidR="00F92B5B">
        <w:rPr>
          <w:rFonts w:ascii="Arial" w:hAnsi="Arial" w:cs="Arial"/>
          <w:sz w:val="24"/>
          <w:szCs w:val="24"/>
        </w:rPr>
        <w:t>34.6 %.</w:t>
      </w:r>
    </w:p>
    <w:p w:rsidR="00F92B5B" w:rsidRDefault="00271C5C" w:rsidP="001F7CFE">
      <w:pPr>
        <w:pStyle w:val="Prrafodelista"/>
        <w:numPr>
          <w:ilvl w:val="0"/>
          <w:numId w:val="13"/>
        </w:numPr>
        <w:spacing w:after="360" w:line="360" w:lineRule="auto"/>
        <w:contextualSpacing w:val="0"/>
        <w:jc w:val="both"/>
        <w:rPr>
          <w:rFonts w:ascii="Arial" w:hAnsi="Arial" w:cs="Arial"/>
          <w:sz w:val="24"/>
          <w:szCs w:val="24"/>
        </w:rPr>
      </w:pPr>
      <w:r>
        <w:rPr>
          <w:rFonts w:ascii="Arial" w:hAnsi="Arial" w:cs="Arial"/>
          <w:sz w:val="24"/>
          <w:szCs w:val="24"/>
        </w:rPr>
        <w:t>El porcentaje de cuidadores es del 18.1 %</w:t>
      </w:r>
      <w:r w:rsidR="00F92B5B">
        <w:rPr>
          <w:rFonts w:ascii="Arial" w:hAnsi="Arial" w:cs="Arial"/>
          <w:sz w:val="24"/>
          <w:szCs w:val="24"/>
        </w:rPr>
        <w:t>.</w:t>
      </w:r>
    </w:p>
    <w:p w:rsidR="00F92B5B" w:rsidRDefault="00D40686" w:rsidP="001F7CFE">
      <w:pPr>
        <w:pStyle w:val="Prrafodelista"/>
        <w:numPr>
          <w:ilvl w:val="0"/>
          <w:numId w:val="13"/>
        </w:numPr>
        <w:spacing w:after="360" w:line="360" w:lineRule="auto"/>
        <w:contextualSpacing w:val="0"/>
        <w:jc w:val="both"/>
        <w:rPr>
          <w:rFonts w:ascii="Arial" w:hAnsi="Arial" w:cs="Arial"/>
          <w:sz w:val="24"/>
          <w:szCs w:val="24"/>
        </w:rPr>
      </w:pPr>
      <w:r>
        <w:rPr>
          <w:rFonts w:ascii="Arial" w:hAnsi="Arial" w:cs="Arial"/>
          <w:sz w:val="24"/>
          <w:szCs w:val="24"/>
        </w:rPr>
        <w:t>El paciente dependiente es una persona femenina, de 60 a 65 años, con nivel básico de educación, de procedencia urbana o rural y que padece diabetes mellitus tipo 2.</w:t>
      </w:r>
    </w:p>
    <w:p w:rsidR="00F92B5B" w:rsidRPr="0094100D" w:rsidRDefault="00D40686" w:rsidP="0094100D">
      <w:pPr>
        <w:pStyle w:val="Prrafodelista"/>
        <w:numPr>
          <w:ilvl w:val="0"/>
          <w:numId w:val="13"/>
        </w:numPr>
        <w:spacing w:line="360" w:lineRule="auto"/>
        <w:jc w:val="both"/>
        <w:rPr>
          <w:rFonts w:ascii="Arial" w:hAnsi="Arial" w:cs="Arial"/>
          <w:sz w:val="24"/>
          <w:szCs w:val="24"/>
        </w:rPr>
      </w:pPr>
      <w:r>
        <w:rPr>
          <w:rFonts w:ascii="Arial" w:hAnsi="Arial" w:cs="Arial"/>
          <w:sz w:val="24"/>
          <w:szCs w:val="24"/>
        </w:rPr>
        <w:t>El perfil sociodemográfico del cuidador es una persona femenina, de 30 a 39 años, con nivel básico de educación, procedencia rural o urbana.</w:t>
      </w:r>
    </w:p>
    <w:p w:rsidR="0094100D" w:rsidRDefault="0094100D" w:rsidP="0094100D">
      <w:pPr>
        <w:spacing w:line="360" w:lineRule="auto"/>
        <w:jc w:val="both"/>
        <w:rPr>
          <w:rFonts w:ascii="Arial" w:hAnsi="Arial" w:cs="Arial"/>
          <w:b/>
          <w:sz w:val="24"/>
          <w:szCs w:val="24"/>
          <w:u w:val="single"/>
        </w:rPr>
      </w:pPr>
      <w:r>
        <w:rPr>
          <w:rFonts w:ascii="Arial" w:hAnsi="Arial" w:cs="Arial"/>
          <w:b/>
          <w:sz w:val="24"/>
          <w:szCs w:val="24"/>
          <w:u w:val="single"/>
        </w:rPr>
        <w:br w:type="page"/>
      </w:r>
    </w:p>
    <w:p w:rsidR="0094100D" w:rsidRDefault="0094100D" w:rsidP="002B0448">
      <w:pPr>
        <w:spacing w:after="360" w:line="360" w:lineRule="auto"/>
        <w:ind w:firstLine="708"/>
        <w:jc w:val="center"/>
        <w:rPr>
          <w:rFonts w:ascii="Arial" w:hAnsi="Arial" w:cs="Arial"/>
          <w:b/>
          <w:sz w:val="24"/>
          <w:szCs w:val="24"/>
          <w:u w:val="single"/>
        </w:rPr>
      </w:pPr>
      <w:r>
        <w:rPr>
          <w:rFonts w:ascii="Arial" w:hAnsi="Arial" w:cs="Arial"/>
          <w:b/>
          <w:sz w:val="24"/>
          <w:szCs w:val="24"/>
          <w:u w:val="single"/>
        </w:rPr>
        <w:lastRenderedPageBreak/>
        <w:t>RECOMENDACIONES</w:t>
      </w:r>
    </w:p>
    <w:p w:rsidR="002B0448" w:rsidRPr="0094100D" w:rsidRDefault="002B0448" w:rsidP="002B0448">
      <w:pPr>
        <w:spacing w:after="360" w:line="360" w:lineRule="auto"/>
        <w:rPr>
          <w:rFonts w:ascii="Arial" w:hAnsi="Arial" w:cs="Arial"/>
          <w:sz w:val="24"/>
          <w:szCs w:val="24"/>
        </w:rPr>
      </w:pPr>
      <w:r>
        <w:rPr>
          <w:rFonts w:ascii="Arial" w:hAnsi="Arial" w:cs="Arial"/>
          <w:sz w:val="24"/>
          <w:szCs w:val="24"/>
        </w:rPr>
        <w:t>Se puede recomendar que:</w:t>
      </w:r>
    </w:p>
    <w:p w:rsidR="002B0448" w:rsidRDefault="00D40686" w:rsidP="002B0448">
      <w:pPr>
        <w:pStyle w:val="Prrafodelista"/>
        <w:numPr>
          <w:ilvl w:val="0"/>
          <w:numId w:val="15"/>
        </w:numPr>
        <w:spacing w:after="360" w:line="360" w:lineRule="auto"/>
        <w:contextualSpacing w:val="0"/>
        <w:jc w:val="both"/>
        <w:rPr>
          <w:rFonts w:ascii="Arial" w:hAnsi="Arial" w:cs="Arial"/>
          <w:sz w:val="24"/>
          <w:szCs w:val="24"/>
        </w:rPr>
      </w:pPr>
      <w:r>
        <w:rPr>
          <w:rFonts w:ascii="Arial" w:hAnsi="Arial" w:cs="Arial"/>
          <w:sz w:val="24"/>
          <w:szCs w:val="24"/>
        </w:rPr>
        <w:t>Se indaguen a través de nuevos estudios los factores asociados a la presencia del síndrome del cuidador, independientes del nivel de carga a que éstos son sometidos.</w:t>
      </w:r>
      <w:r w:rsidR="00361FC7">
        <w:rPr>
          <w:rFonts w:ascii="Arial" w:hAnsi="Arial" w:cs="Arial"/>
          <w:sz w:val="24"/>
          <w:szCs w:val="24"/>
        </w:rPr>
        <w:t xml:space="preserve">  Además de realizar estudios que sean fuera del ámbito hospitalario.</w:t>
      </w:r>
    </w:p>
    <w:p w:rsidR="00D40686" w:rsidRDefault="00D40686" w:rsidP="002B0448">
      <w:pPr>
        <w:pStyle w:val="Prrafodelista"/>
        <w:numPr>
          <w:ilvl w:val="0"/>
          <w:numId w:val="15"/>
        </w:numPr>
        <w:spacing w:after="360" w:line="360" w:lineRule="auto"/>
        <w:contextualSpacing w:val="0"/>
        <w:jc w:val="both"/>
        <w:rPr>
          <w:rFonts w:ascii="Arial" w:hAnsi="Arial" w:cs="Arial"/>
          <w:sz w:val="24"/>
          <w:szCs w:val="24"/>
        </w:rPr>
      </w:pPr>
      <w:r>
        <w:rPr>
          <w:rFonts w:ascii="Arial" w:hAnsi="Arial" w:cs="Arial"/>
          <w:sz w:val="24"/>
          <w:szCs w:val="24"/>
        </w:rPr>
        <w:t>Se estudie la prevalencia e incidencia de</w:t>
      </w:r>
      <w:r w:rsidR="00271C5C">
        <w:rPr>
          <w:rFonts w:ascii="Arial" w:hAnsi="Arial" w:cs="Arial"/>
          <w:sz w:val="24"/>
          <w:szCs w:val="24"/>
        </w:rPr>
        <w:t xml:space="preserve"> la dependencia a nivel de país, ya que es un dato poco documentado</w:t>
      </w:r>
      <w:r>
        <w:rPr>
          <w:rFonts w:ascii="Arial" w:hAnsi="Arial" w:cs="Arial"/>
          <w:sz w:val="24"/>
          <w:szCs w:val="24"/>
        </w:rPr>
        <w:t>.</w:t>
      </w:r>
      <w:r w:rsidR="00271C5C">
        <w:rPr>
          <w:rFonts w:ascii="Arial" w:hAnsi="Arial" w:cs="Arial"/>
          <w:sz w:val="24"/>
          <w:szCs w:val="24"/>
        </w:rPr>
        <w:t xml:space="preserve">  Enfocándose además en la dependencia en otros grupos etáreos y no solamente en los adultos mayores.</w:t>
      </w:r>
    </w:p>
    <w:p w:rsidR="00D40686" w:rsidRDefault="00D40686" w:rsidP="002B0448">
      <w:pPr>
        <w:pStyle w:val="Prrafodelista"/>
        <w:numPr>
          <w:ilvl w:val="0"/>
          <w:numId w:val="15"/>
        </w:numPr>
        <w:spacing w:after="360" w:line="360" w:lineRule="auto"/>
        <w:contextualSpacing w:val="0"/>
        <w:jc w:val="both"/>
        <w:rPr>
          <w:rFonts w:ascii="Arial" w:hAnsi="Arial" w:cs="Arial"/>
          <w:sz w:val="24"/>
          <w:szCs w:val="24"/>
        </w:rPr>
      </w:pPr>
      <w:r>
        <w:rPr>
          <w:rFonts w:ascii="Arial" w:hAnsi="Arial" w:cs="Arial"/>
          <w:sz w:val="24"/>
          <w:szCs w:val="24"/>
        </w:rPr>
        <w:t xml:space="preserve">Se estudie la prevalencia e incidencia del síndrome del cuidador a nivel de país, ya que </w:t>
      </w:r>
      <w:r w:rsidR="00271C5C">
        <w:rPr>
          <w:rFonts w:ascii="Arial" w:hAnsi="Arial" w:cs="Arial"/>
          <w:sz w:val="24"/>
          <w:szCs w:val="24"/>
        </w:rPr>
        <w:t>es un dato poco documentado.  Podría incluirse además otras poblaciones distintas de los cuidadores de adultos mayores</w:t>
      </w:r>
      <w:r>
        <w:rPr>
          <w:rFonts w:ascii="Arial" w:hAnsi="Arial" w:cs="Arial"/>
          <w:sz w:val="24"/>
          <w:szCs w:val="24"/>
        </w:rPr>
        <w:t>.</w:t>
      </w:r>
    </w:p>
    <w:p w:rsidR="00D40686" w:rsidRDefault="00D40686" w:rsidP="002B0448">
      <w:pPr>
        <w:pStyle w:val="Prrafodelista"/>
        <w:numPr>
          <w:ilvl w:val="0"/>
          <w:numId w:val="15"/>
        </w:numPr>
        <w:spacing w:after="360" w:line="360" w:lineRule="auto"/>
        <w:contextualSpacing w:val="0"/>
        <w:jc w:val="both"/>
        <w:rPr>
          <w:rFonts w:ascii="Arial" w:hAnsi="Arial" w:cs="Arial"/>
          <w:sz w:val="24"/>
          <w:szCs w:val="24"/>
        </w:rPr>
      </w:pPr>
      <w:r>
        <w:rPr>
          <w:rFonts w:ascii="Arial" w:hAnsi="Arial" w:cs="Arial"/>
          <w:sz w:val="24"/>
          <w:szCs w:val="24"/>
        </w:rPr>
        <w:t>En los programas dirigidos a la atención integral del adulto mayor, se debe hacer énfasis en prevenir la</w:t>
      </w:r>
      <w:r w:rsidR="00361FC7">
        <w:rPr>
          <w:rFonts w:ascii="Arial" w:hAnsi="Arial" w:cs="Arial"/>
          <w:sz w:val="24"/>
          <w:szCs w:val="24"/>
        </w:rPr>
        <w:t>s complicaciones de la</w:t>
      </w:r>
      <w:r>
        <w:rPr>
          <w:rFonts w:ascii="Arial" w:hAnsi="Arial" w:cs="Arial"/>
          <w:sz w:val="24"/>
          <w:szCs w:val="24"/>
        </w:rPr>
        <w:t xml:space="preserve"> dependencia, coordinar cuidados al paciente dependiente y mejorar la calidad de vida de los mismos, principalmente en las pacientes femeninas, de 60 a 65 años, con nivel básico de educación, que padecen diabetes mellitus tipo 2, sin importar su procedencia.</w:t>
      </w:r>
    </w:p>
    <w:p w:rsidR="00D40686" w:rsidRPr="002B0448" w:rsidRDefault="00D40686" w:rsidP="002B0448">
      <w:pPr>
        <w:pStyle w:val="Prrafodelista"/>
        <w:numPr>
          <w:ilvl w:val="0"/>
          <w:numId w:val="15"/>
        </w:numPr>
        <w:spacing w:after="360" w:line="360" w:lineRule="auto"/>
        <w:contextualSpacing w:val="0"/>
        <w:jc w:val="both"/>
        <w:rPr>
          <w:rFonts w:ascii="Arial" w:hAnsi="Arial" w:cs="Arial"/>
          <w:sz w:val="24"/>
          <w:szCs w:val="24"/>
        </w:rPr>
      </w:pPr>
      <w:r>
        <w:rPr>
          <w:rFonts w:ascii="Arial" w:hAnsi="Arial" w:cs="Arial"/>
          <w:sz w:val="24"/>
          <w:szCs w:val="24"/>
        </w:rPr>
        <w:t>En los programas dirigidos a la atención integral del adulto mayor, se debe buscar sobrecarga principalmente en las cuidadoras</w:t>
      </w:r>
      <w:r w:rsidRPr="00D40686">
        <w:rPr>
          <w:rFonts w:ascii="Arial" w:hAnsi="Arial" w:cs="Arial"/>
          <w:sz w:val="24"/>
          <w:szCs w:val="24"/>
        </w:rPr>
        <w:t xml:space="preserve"> </w:t>
      </w:r>
      <w:r>
        <w:rPr>
          <w:rFonts w:ascii="Arial" w:hAnsi="Arial" w:cs="Arial"/>
          <w:sz w:val="24"/>
          <w:szCs w:val="24"/>
        </w:rPr>
        <w:t>femeninas, de 30 a 39 años, con nivel básico de educación, sin importar la procedencia.</w:t>
      </w:r>
      <w:r w:rsidR="00271C5C">
        <w:rPr>
          <w:rFonts w:ascii="Arial" w:hAnsi="Arial" w:cs="Arial"/>
          <w:sz w:val="24"/>
          <w:szCs w:val="24"/>
        </w:rPr>
        <w:t xml:space="preserve">  Además podría promoverse una revisión de la Programa de Atención Integral a la Mujer del Instituto Salvadoreño del Seguro Social para incluir </w:t>
      </w:r>
      <w:r w:rsidR="00271C5C">
        <w:rPr>
          <w:rFonts w:ascii="Arial" w:hAnsi="Arial" w:cs="Arial"/>
          <w:sz w:val="24"/>
          <w:szCs w:val="24"/>
        </w:rPr>
        <w:lastRenderedPageBreak/>
        <w:t xml:space="preserve">dentro de sus ejes la prevención del síndrome del cuidador, su detección precoz a través de instrumentos </w:t>
      </w:r>
      <w:r w:rsidR="00FD0C60">
        <w:rPr>
          <w:rFonts w:ascii="Arial" w:hAnsi="Arial" w:cs="Arial"/>
          <w:sz w:val="24"/>
          <w:szCs w:val="24"/>
        </w:rPr>
        <w:t>que indaguen la carga subjetiva como primer indicio de sobrecarga.</w:t>
      </w:r>
    </w:p>
    <w:p w:rsidR="009715E4" w:rsidRDefault="009715E4" w:rsidP="002B0448">
      <w:pPr>
        <w:spacing w:after="240" w:line="360" w:lineRule="auto"/>
        <w:ind w:firstLine="708"/>
        <w:jc w:val="both"/>
        <w:rPr>
          <w:rFonts w:ascii="Arial" w:hAnsi="Arial" w:cs="Arial"/>
          <w:b/>
          <w:sz w:val="24"/>
          <w:szCs w:val="24"/>
          <w:u w:val="single"/>
        </w:rPr>
      </w:pPr>
      <w:r>
        <w:rPr>
          <w:rFonts w:ascii="Arial" w:hAnsi="Arial" w:cs="Arial"/>
          <w:b/>
          <w:sz w:val="24"/>
          <w:szCs w:val="24"/>
          <w:u w:val="single"/>
        </w:rPr>
        <w:br w:type="page"/>
      </w:r>
    </w:p>
    <w:p w:rsidR="00BD4594" w:rsidRPr="00020671" w:rsidRDefault="002B0483" w:rsidP="005A3D19">
      <w:pPr>
        <w:spacing w:after="480" w:line="360" w:lineRule="auto"/>
        <w:jc w:val="center"/>
        <w:rPr>
          <w:rFonts w:ascii="Arial" w:hAnsi="Arial" w:cs="Arial"/>
          <w:b/>
          <w:sz w:val="24"/>
          <w:szCs w:val="24"/>
          <w:u w:val="single"/>
        </w:rPr>
      </w:pPr>
      <w:r w:rsidRPr="00020671">
        <w:rPr>
          <w:rFonts w:ascii="Arial" w:hAnsi="Arial" w:cs="Arial"/>
          <w:b/>
          <w:sz w:val="24"/>
          <w:szCs w:val="24"/>
          <w:u w:val="single"/>
        </w:rPr>
        <w:lastRenderedPageBreak/>
        <w:t>R</w:t>
      </w:r>
      <w:r w:rsidR="009715E4">
        <w:rPr>
          <w:rFonts w:ascii="Arial" w:hAnsi="Arial" w:cs="Arial"/>
          <w:b/>
          <w:sz w:val="24"/>
          <w:szCs w:val="24"/>
          <w:u w:val="single"/>
        </w:rPr>
        <w:t>E</w:t>
      </w:r>
      <w:r w:rsidRPr="00020671">
        <w:rPr>
          <w:rFonts w:ascii="Arial" w:hAnsi="Arial" w:cs="Arial"/>
          <w:b/>
          <w:sz w:val="24"/>
          <w:szCs w:val="24"/>
          <w:u w:val="single"/>
        </w:rPr>
        <w:t>FERENCIAS</w:t>
      </w:r>
    </w:p>
    <w:p w:rsidR="002B0483" w:rsidRPr="00020671" w:rsidRDefault="002B0483" w:rsidP="005A3D19">
      <w:pPr>
        <w:pStyle w:val="Textonotapie"/>
        <w:numPr>
          <w:ilvl w:val="0"/>
          <w:numId w:val="5"/>
        </w:numPr>
        <w:spacing w:after="480" w:line="360" w:lineRule="auto"/>
        <w:jc w:val="both"/>
        <w:rPr>
          <w:rFonts w:ascii="Arial" w:hAnsi="Arial" w:cs="Arial"/>
          <w:sz w:val="24"/>
          <w:szCs w:val="24"/>
        </w:rPr>
      </w:pPr>
      <w:r w:rsidRPr="00020671">
        <w:rPr>
          <w:rFonts w:ascii="Arial" w:hAnsi="Arial" w:cs="Arial"/>
          <w:sz w:val="24"/>
          <w:szCs w:val="24"/>
        </w:rPr>
        <w:t xml:space="preserve">Rubinstein, Terrasa et al.  </w:t>
      </w:r>
      <w:r w:rsidRPr="00020671">
        <w:rPr>
          <w:rFonts w:ascii="Arial" w:hAnsi="Arial" w:cs="Arial"/>
          <w:b/>
          <w:sz w:val="24"/>
          <w:szCs w:val="24"/>
        </w:rPr>
        <w:t xml:space="preserve">Medicina familiar y práctica ambulatoria.  </w:t>
      </w:r>
      <w:r w:rsidRPr="00020671">
        <w:rPr>
          <w:rFonts w:ascii="Arial" w:hAnsi="Arial" w:cs="Arial"/>
          <w:sz w:val="24"/>
          <w:szCs w:val="24"/>
        </w:rPr>
        <w:t>2ª ed.  Editorial Médica Panamericana. Argentina.  2006.  p739.</w:t>
      </w:r>
    </w:p>
    <w:p w:rsidR="002B0483" w:rsidRPr="00020671" w:rsidRDefault="002B0483" w:rsidP="005A3D19">
      <w:pPr>
        <w:pStyle w:val="Textonotapie"/>
        <w:numPr>
          <w:ilvl w:val="0"/>
          <w:numId w:val="5"/>
        </w:numPr>
        <w:spacing w:after="480" w:line="360" w:lineRule="auto"/>
        <w:jc w:val="both"/>
        <w:rPr>
          <w:rFonts w:ascii="Arial" w:hAnsi="Arial" w:cs="Arial"/>
          <w:sz w:val="24"/>
          <w:szCs w:val="24"/>
        </w:rPr>
      </w:pPr>
      <w:r w:rsidRPr="00020671">
        <w:rPr>
          <w:rFonts w:ascii="Arial" w:hAnsi="Arial" w:cs="Arial"/>
          <w:sz w:val="24"/>
          <w:szCs w:val="24"/>
        </w:rPr>
        <w:t xml:space="preserve">Rubinstein, Terrasa et al.  </w:t>
      </w:r>
      <w:r w:rsidRPr="00020671">
        <w:rPr>
          <w:rFonts w:ascii="Arial" w:hAnsi="Arial" w:cs="Arial"/>
          <w:b/>
          <w:sz w:val="24"/>
          <w:szCs w:val="24"/>
        </w:rPr>
        <w:t xml:space="preserve">Medicina familiar y práctica ambulatoria.  </w:t>
      </w:r>
      <w:r w:rsidRPr="00020671">
        <w:rPr>
          <w:rFonts w:ascii="Arial" w:hAnsi="Arial" w:cs="Arial"/>
          <w:sz w:val="24"/>
          <w:szCs w:val="24"/>
        </w:rPr>
        <w:t>2ª ed.  Editorial Médica Panamericana. Argentina.  2006.  p740.</w:t>
      </w:r>
    </w:p>
    <w:p w:rsidR="002B0483" w:rsidRPr="00020671" w:rsidRDefault="002B0483" w:rsidP="005A3D19">
      <w:pPr>
        <w:pStyle w:val="Textonotapie"/>
        <w:numPr>
          <w:ilvl w:val="0"/>
          <w:numId w:val="5"/>
        </w:numPr>
        <w:spacing w:after="480" w:line="360" w:lineRule="auto"/>
        <w:jc w:val="both"/>
        <w:rPr>
          <w:rFonts w:ascii="Arial" w:hAnsi="Arial" w:cs="Arial"/>
          <w:sz w:val="24"/>
          <w:szCs w:val="24"/>
          <w:lang w:val="en-US"/>
        </w:rPr>
      </w:pPr>
      <w:r w:rsidRPr="00020671">
        <w:rPr>
          <w:rFonts w:ascii="Arial" w:hAnsi="Arial" w:cs="Arial"/>
          <w:sz w:val="24"/>
          <w:szCs w:val="24"/>
        </w:rPr>
        <w:t xml:space="preserve">Taylor, David et al.  </w:t>
      </w:r>
      <w:r w:rsidRPr="00020671">
        <w:rPr>
          <w:rFonts w:ascii="Arial" w:hAnsi="Arial" w:cs="Arial"/>
          <w:b/>
          <w:sz w:val="24"/>
          <w:szCs w:val="24"/>
        </w:rPr>
        <w:t xml:space="preserve">Medicina de familia.  Principios y práctica.  </w:t>
      </w:r>
      <w:r w:rsidRPr="00020671">
        <w:rPr>
          <w:rFonts w:ascii="Arial" w:hAnsi="Arial" w:cs="Arial"/>
          <w:sz w:val="24"/>
          <w:szCs w:val="24"/>
        </w:rPr>
        <w:t xml:space="preserve">5ª ed. </w:t>
      </w:r>
      <w:r w:rsidRPr="00020671">
        <w:rPr>
          <w:rFonts w:ascii="Arial" w:hAnsi="Arial" w:cs="Arial"/>
          <w:sz w:val="24"/>
          <w:szCs w:val="24"/>
          <w:lang w:val="en-US"/>
        </w:rPr>
        <w:t>Springer – Verlag Ibérica.  1999.  España.  P13.</w:t>
      </w:r>
    </w:p>
    <w:p w:rsidR="002B0483" w:rsidRPr="00020671" w:rsidRDefault="002B0483" w:rsidP="005A3D19">
      <w:pPr>
        <w:pStyle w:val="Textonotapie"/>
        <w:numPr>
          <w:ilvl w:val="0"/>
          <w:numId w:val="5"/>
        </w:numPr>
        <w:spacing w:after="480" w:line="360" w:lineRule="auto"/>
        <w:jc w:val="both"/>
        <w:rPr>
          <w:rFonts w:ascii="Arial" w:hAnsi="Arial" w:cs="Arial"/>
          <w:sz w:val="24"/>
          <w:szCs w:val="24"/>
        </w:rPr>
      </w:pPr>
      <w:r w:rsidRPr="00020671">
        <w:rPr>
          <w:rFonts w:ascii="Arial" w:hAnsi="Arial" w:cs="Arial"/>
          <w:sz w:val="24"/>
          <w:szCs w:val="24"/>
          <w:lang w:val="en-US"/>
        </w:rPr>
        <w:t xml:space="preserve">Mc Daniel, Campbell et al.  </w:t>
      </w:r>
      <w:r w:rsidRPr="00020671">
        <w:rPr>
          <w:rFonts w:ascii="Arial" w:hAnsi="Arial" w:cs="Arial"/>
          <w:b/>
          <w:sz w:val="24"/>
          <w:szCs w:val="24"/>
          <w:lang w:val="en-US"/>
        </w:rPr>
        <w:t xml:space="preserve">Family – oriented primary care.  </w:t>
      </w:r>
      <w:r w:rsidRPr="00020671">
        <w:rPr>
          <w:rFonts w:ascii="Arial" w:hAnsi="Arial" w:cs="Arial"/>
          <w:sz w:val="24"/>
          <w:szCs w:val="24"/>
          <w:lang w:val="en-US"/>
        </w:rPr>
        <w:t xml:space="preserve">2ª ed. </w:t>
      </w:r>
      <w:r w:rsidRPr="00020671">
        <w:rPr>
          <w:rFonts w:ascii="Arial" w:hAnsi="Arial" w:cs="Arial"/>
          <w:sz w:val="24"/>
          <w:szCs w:val="24"/>
        </w:rPr>
        <w:t>Editorial Springer.  Estados Unidos de Norteamérica.  2005. p250 – 252.</w:t>
      </w:r>
    </w:p>
    <w:p w:rsidR="008A5AA4" w:rsidRDefault="008A5AA4" w:rsidP="005A3D19">
      <w:pPr>
        <w:pStyle w:val="Textonotapie"/>
        <w:numPr>
          <w:ilvl w:val="0"/>
          <w:numId w:val="5"/>
        </w:numPr>
        <w:spacing w:after="480" w:line="360" w:lineRule="auto"/>
        <w:jc w:val="both"/>
        <w:rPr>
          <w:rFonts w:ascii="Arial" w:hAnsi="Arial" w:cs="Arial"/>
          <w:sz w:val="24"/>
          <w:szCs w:val="24"/>
        </w:rPr>
      </w:pPr>
      <w:r>
        <w:rPr>
          <w:rFonts w:ascii="Arial" w:hAnsi="Arial" w:cs="Arial"/>
          <w:sz w:val="24"/>
          <w:szCs w:val="24"/>
        </w:rPr>
        <w:t xml:space="preserve">Zambrano y Ceballos.  </w:t>
      </w:r>
      <w:r>
        <w:rPr>
          <w:rFonts w:ascii="Arial" w:hAnsi="Arial" w:cs="Arial"/>
          <w:b/>
          <w:sz w:val="24"/>
          <w:szCs w:val="24"/>
        </w:rPr>
        <w:t>Síndrome de carga del cuidador.</w:t>
      </w:r>
      <w:r>
        <w:rPr>
          <w:rFonts w:ascii="Arial" w:hAnsi="Arial" w:cs="Arial"/>
          <w:sz w:val="24"/>
          <w:szCs w:val="24"/>
        </w:rPr>
        <w:t xml:space="preserve">  Revista Colombiana de Psiquiatría, volumen XXXVI, suplemento número 1.  Colombia.  2007.</w:t>
      </w:r>
    </w:p>
    <w:p w:rsidR="00437732" w:rsidRDefault="00437732" w:rsidP="005A3D19">
      <w:pPr>
        <w:pStyle w:val="Textonotapie"/>
        <w:numPr>
          <w:ilvl w:val="0"/>
          <w:numId w:val="5"/>
        </w:numPr>
        <w:spacing w:after="480" w:line="360" w:lineRule="auto"/>
        <w:jc w:val="both"/>
        <w:rPr>
          <w:rFonts w:ascii="Arial" w:hAnsi="Arial" w:cs="Arial"/>
          <w:sz w:val="24"/>
          <w:szCs w:val="24"/>
        </w:rPr>
      </w:pPr>
      <w:r w:rsidRPr="00020671">
        <w:rPr>
          <w:rFonts w:ascii="Arial" w:hAnsi="Arial" w:cs="Arial"/>
          <w:sz w:val="24"/>
          <w:szCs w:val="24"/>
        </w:rPr>
        <w:t xml:space="preserve">Zurró, Cano.  </w:t>
      </w:r>
      <w:r w:rsidRPr="00020671">
        <w:rPr>
          <w:rFonts w:ascii="Arial" w:hAnsi="Arial" w:cs="Arial"/>
          <w:b/>
          <w:sz w:val="24"/>
          <w:szCs w:val="24"/>
        </w:rPr>
        <w:t xml:space="preserve">Atención primaria.  Concepto, organización y práctica clínica.  </w:t>
      </w:r>
      <w:r w:rsidRPr="00020671">
        <w:rPr>
          <w:rFonts w:ascii="Arial" w:hAnsi="Arial" w:cs="Arial"/>
          <w:sz w:val="24"/>
          <w:szCs w:val="24"/>
        </w:rPr>
        <w:t>5ª ed.  España.  Editorial Harcourt Brace.  España.  1999.  Capítulo 63.  Instrumentos para la valoración funcional.</w:t>
      </w:r>
    </w:p>
    <w:p w:rsidR="00437732" w:rsidRDefault="00437732" w:rsidP="005A3D19">
      <w:pPr>
        <w:pStyle w:val="Textonotapie"/>
        <w:numPr>
          <w:ilvl w:val="0"/>
          <w:numId w:val="5"/>
        </w:numPr>
        <w:spacing w:after="480" w:line="360" w:lineRule="auto"/>
        <w:jc w:val="both"/>
        <w:rPr>
          <w:rFonts w:ascii="Arial" w:hAnsi="Arial" w:cs="Arial"/>
          <w:sz w:val="24"/>
          <w:szCs w:val="24"/>
        </w:rPr>
      </w:pPr>
      <w:r>
        <w:rPr>
          <w:rFonts w:ascii="Arial" w:hAnsi="Arial" w:cs="Arial"/>
          <w:sz w:val="24"/>
          <w:szCs w:val="24"/>
        </w:rPr>
        <w:t xml:space="preserve">Cardona, Segura et al.  </w:t>
      </w:r>
      <w:r>
        <w:rPr>
          <w:rFonts w:ascii="Arial" w:hAnsi="Arial" w:cs="Arial"/>
          <w:b/>
          <w:sz w:val="24"/>
          <w:szCs w:val="24"/>
        </w:rPr>
        <w:t xml:space="preserve">Prevalencia y factores asociados al síndrome de sobrecarga del cuidador primario de ancianos.  </w:t>
      </w:r>
      <w:r>
        <w:rPr>
          <w:rFonts w:ascii="Arial" w:hAnsi="Arial" w:cs="Arial"/>
          <w:sz w:val="24"/>
          <w:szCs w:val="24"/>
        </w:rPr>
        <w:t>Revista Facultad Nacional de Salud Pública, volumen 31, número 1.  Medellín, Enero – Abril 2013.</w:t>
      </w:r>
    </w:p>
    <w:p w:rsidR="002B0483" w:rsidRPr="00020671" w:rsidRDefault="002B0483" w:rsidP="005A3D19">
      <w:pPr>
        <w:pStyle w:val="Textonotapie"/>
        <w:numPr>
          <w:ilvl w:val="0"/>
          <w:numId w:val="5"/>
        </w:numPr>
        <w:spacing w:after="480" w:line="360" w:lineRule="auto"/>
        <w:jc w:val="both"/>
        <w:rPr>
          <w:rFonts w:ascii="Arial" w:hAnsi="Arial" w:cs="Arial"/>
          <w:sz w:val="24"/>
          <w:szCs w:val="24"/>
        </w:rPr>
      </w:pPr>
      <w:r w:rsidRPr="00020671">
        <w:rPr>
          <w:rFonts w:ascii="Arial" w:hAnsi="Arial" w:cs="Arial"/>
          <w:sz w:val="24"/>
          <w:szCs w:val="24"/>
        </w:rPr>
        <w:lastRenderedPageBreak/>
        <w:t xml:space="preserve">Rubinstein, Terrasa et al.  </w:t>
      </w:r>
      <w:r w:rsidRPr="00020671">
        <w:rPr>
          <w:rFonts w:ascii="Arial" w:hAnsi="Arial" w:cs="Arial"/>
          <w:b/>
          <w:sz w:val="24"/>
          <w:szCs w:val="24"/>
        </w:rPr>
        <w:t xml:space="preserve">Medicina familiar y práctica ambulatoria.  </w:t>
      </w:r>
      <w:r w:rsidRPr="00020671">
        <w:rPr>
          <w:rFonts w:ascii="Arial" w:hAnsi="Arial" w:cs="Arial"/>
          <w:sz w:val="24"/>
          <w:szCs w:val="24"/>
        </w:rPr>
        <w:t>2ª ed.  Editorial Médica Panamericana. Argentina.  2006.  p743.</w:t>
      </w:r>
    </w:p>
    <w:p w:rsidR="002B0483" w:rsidRDefault="002B0483" w:rsidP="005A3D19">
      <w:pPr>
        <w:pStyle w:val="Prrafodelista"/>
        <w:numPr>
          <w:ilvl w:val="0"/>
          <w:numId w:val="5"/>
        </w:numPr>
        <w:spacing w:after="480" w:line="360" w:lineRule="auto"/>
        <w:ind w:left="357" w:hanging="357"/>
        <w:contextualSpacing w:val="0"/>
        <w:jc w:val="both"/>
        <w:rPr>
          <w:rFonts w:ascii="Arial" w:hAnsi="Arial" w:cs="Arial"/>
          <w:sz w:val="24"/>
          <w:szCs w:val="24"/>
        </w:rPr>
      </w:pPr>
      <w:r w:rsidRPr="00020671">
        <w:rPr>
          <w:rFonts w:ascii="Arial" w:hAnsi="Arial" w:cs="Arial"/>
          <w:sz w:val="24"/>
          <w:szCs w:val="24"/>
        </w:rPr>
        <w:t xml:space="preserve">Zurró, Cano.  </w:t>
      </w:r>
      <w:r w:rsidRPr="00020671">
        <w:rPr>
          <w:rFonts w:ascii="Arial" w:hAnsi="Arial" w:cs="Arial"/>
          <w:b/>
          <w:sz w:val="24"/>
          <w:szCs w:val="24"/>
        </w:rPr>
        <w:t xml:space="preserve">Atención primaria.  Concepto, organización y práctica clínica.  </w:t>
      </w:r>
      <w:r w:rsidRPr="00020671">
        <w:rPr>
          <w:rFonts w:ascii="Arial" w:hAnsi="Arial" w:cs="Arial"/>
          <w:sz w:val="24"/>
          <w:szCs w:val="24"/>
        </w:rPr>
        <w:t>5ª ed.  España.  Editorial Harcourt Brace.  España.  1999.  Capítulo 63.  Instrumentos para la valoración funcional.</w:t>
      </w:r>
    </w:p>
    <w:p w:rsidR="00FC4D89" w:rsidRDefault="00FC4D89">
      <w:pPr>
        <w:rPr>
          <w:rFonts w:ascii="Arial" w:hAnsi="Arial" w:cs="Arial"/>
          <w:sz w:val="24"/>
          <w:szCs w:val="24"/>
        </w:rPr>
      </w:pPr>
      <w:r>
        <w:rPr>
          <w:rFonts w:ascii="Arial" w:hAnsi="Arial" w:cs="Arial"/>
          <w:sz w:val="24"/>
          <w:szCs w:val="24"/>
        </w:rPr>
        <w:br w:type="page"/>
      </w:r>
    </w:p>
    <w:p w:rsidR="00FC4D89" w:rsidRDefault="00FC4D89" w:rsidP="00FC4D89">
      <w:pPr>
        <w:spacing w:after="240" w:line="360" w:lineRule="auto"/>
        <w:jc w:val="center"/>
        <w:rPr>
          <w:rFonts w:ascii="Arial" w:hAnsi="Arial" w:cs="Arial"/>
          <w:b/>
          <w:sz w:val="24"/>
          <w:szCs w:val="24"/>
          <w:u w:val="single"/>
        </w:rPr>
      </w:pPr>
      <w:r w:rsidRPr="00FC4D89">
        <w:rPr>
          <w:rFonts w:ascii="Arial" w:hAnsi="Arial" w:cs="Arial"/>
          <w:b/>
          <w:sz w:val="24"/>
          <w:szCs w:val="24"/>
          <w:u w:val="single"/>
        </w:rPr>
        <w:lastRenderedPageBreak/>
        <w:t>ANEXOS</w:t>
      </w: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843"/>
        <w:gridCol w:w="1985"/>
        <w:gridCol w:w="1842"/>
        <w:gridCol w:w="1843"/>
        <w:gridCol w:w="992"/>
      </w:tblGrid>
      <w:tr w:rsidR="004F0C14" w:rsidRPr="0001059D" w:rsidTr="00D43830">
        <w:trPr>
          <w:cantSplit/>
          <w:trHeight w:val="453"/>
          <w:tblHeader/>
        </w:trPr>
        <w:tc>
          <w:tcPr>
            <w:tcW w:w="8505" w:type="dxa"/>
            <w:gridSpan w:val="5"/>
            <w:tcBorders>
              <w:top w:val="nil"/>
              <w:left w:val="nil"/>
              <w:bottom w:val="nil"/>
              <w:right w:val="nil"/>
            </w:tcBorders>
            <w:shd w:val="clear" w:color="auto" w:fill="FFFFFF"/>
            <w:vAlign w:val="center"/>
          </w:tcPr>
          <w:p w:rsidR="004F0C14" w:rsidRPr="0001059D" w:rsidRDefault="004F0C14" w:rsidP="00D43830">
            <w:pPr>
              <w:autoSpaceDE w:val="0"/>
              <w:autoSpaceDN w:val="0"/>
              <w:adjustRightInd w:val="0"/>
              <w:spacing w:after="0" w:line="240" w:lineRule="auto"/>
              <w:ind w:left="60" w:right="60"/>
              <w:rPr>
                <w:rFonts w:ascii="Arial Narrow" w:hAnsi="Arial Narrow" w:cs="Arial"/>
                <w:color w:val="000000"/>
                <w:sz w:val="24"/>
                <w:szCs w:val="24"/>
              </w:rPr>
            </w:pPr>
            <w:r w:rsidRPr="0001059D">
              <w:rPr>
                <w:rFonts w:ascii="Arial Narrow" w:hAnsi="Arial Narrow" w:cs="Arial"/>
                <w:b/>
                <w:bCs/>
                <w:color w:val="000000"/>
                <w:sz w:val="24"/>
                <w:szCs w:val="24"/>
              </w:rPr>
              <w:t>Tabla 1.1.  Tabla de contingencia de Dependencia y Carga del Cuidador</w:t>
            </w:r>
          </w:p>
        </w:tc>
      </w:tr>
      <w:tr w:rsidR="004F0C14" w:rsidRPr="0001059D" w:rsidTr="00D43830">
        <w:trPr>
          <w:cantSplit/>
          <w:tblHeader/>
        </w:trPr>
        <w:tc>
          <w:tcPr>
            <w:tcW w:w="3828" w:type="dxa"/>
            <w:gridSpan w:val="2"/>
            <w:vMerge w:val="restart"/>
            <w:tcBorders>
              <w:top w:val="single" w:sz="16" w:space="0" w:color="000000"/>
              <w:left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c>
          <w:tcPr>
            <w:tcW w:w="3685" w:type="dxa"/>
            <w:gridSpan w:val="2"/>
            <w:tcBorders>
              <w:top w:val="single" w:sz="16" w:space="0" w:color="000000"/>
              <w:lef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CARGA</w:t>
            </w:r>
          </w:p>
        </w:tc>
        <w:tc>
          <w:tcPr>
            <w:tcW w:w="992" w:type="dxa"/>
            <w:vMerge w:val="restart"/>
            <w:tcBorders>
              <w:top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Total</w:t>
            </w:r>
          </w:p>
        </w:tc>
      </w:tr>
      <w:tr w:rsidR="004F0C14" w:rsidRPr="0001059D" w:rsidTr="00D43830">
        <w:trPr>
          <w:cantSplit/>
          <w:tblHeader/>
        </w:trPr>
        <w:tc>
          <w:tcPr>
            <w:tcW w:w="3828" w:type="dxa"/>
            <w:gridSpan w:val="2"/>
            <w:vMerge/>
            <w:tcBorders>
              <w:top w:val="single" w:sz="16" w:space="0" w:color="000000"/>
              <w:left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color w:val="000000"/>
                <w:sz w:val="24"/>
                <w:szCs w:val="24"/>
              </w:rPr>
            </w:pPr>
          </w:p>
        </w:tc>
        <w:tc>
          <w:tcPr>
            <w:tcW w:w="1842" w:type="dxa"/>
            <w:tcBorders>
              <w:left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No carga</w:t>
            </w:r>
          </w:p>
        </w:tc>
        <w:tc>
          <w:tcPr>
            <w:tcW w:w="1843" w:type="dxa"/>
            <w:tcBorders>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Sobrecarga</w:t>
            </w:r>
          </w:p>
        </w:tc>
        <w:tc>
          <w:tcPr>
            <w:tcW w:w="992" w:type="dxa"/>
            <w:vMerge/>
            <w:tcBorders>
              <w:top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b/>
                <w:color w:val="000000"/>
                <w:sz w:val="24"/>
                <w:szCs w:val="24"/>
              </w:rPr>
            </w:pPr>
          </w:p>
        </w:tc>
      </w:tr>
      <w:tr w:rsidR="004F0C14" w:rsidRPr="0001059D" w:rsidTr="00D43830">
        <w:trPr>
          <w:cantSplit/>
          <w:tblHeader/>
        </w:trPr>
        <w:tc>
          <w:tcPr>
            <w:tcW w:w="1843" w:type="dxa"/>
            <w:vMerge w:val="restart"/>
            <w:tcBorders>
              <w:top w:val="single" w:sz="16" w:space="0" w:color="000000"/>
              <w:left w:val="single" w:sz="16" w:space="0" w:color="000000"/>
              <w:bottom w:val="nil"/>
              <w:right w:val="single" w:sz="4" w:space="0" w:color="auto"/>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DEPENDENCIA</w:t>
            </w:r>
          </w:p>
        </w:tc>
        <w:tc>
          <w:tcPr>
            <w:tcW w:w="1985" w:type="dxa"/>
            <w:tcBorders>
              <w:top w:val="single" w:sz="16" w:space="0" w:color="000000"/>
              <w:left w:val="single" w:sz="4" w:space="0" w:color="auto"/>
              <w:bottom w:val="nil"/>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Dependiente</w:t>
            </w:r>
          </w:p>
        </w:tc>
        <w:tc>
          <w:tcPr>
            <w:tcW w:w="1842" w:type="dxa"/>
            <w:tcBorders>
              <w:top w:val="single" w:sz="16" w:space="0" w:color="000000"/>
              <w:left w:val="single" w:sz="16" w:space="0" w:color="000000"/>
              <w:bottom w:val="nil"/>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14</w:t>
            </w:r>
          </w:p>
        </w:tc>
        <w:tc>
          <w:tcPr>
            <w:tcW w:w="1843" w:type="dxa"/>
            <w:tcBorders>
              <w:top w:val="single" w:sz="16" w:space="0" w:color="000000"/>
              <w:bottom w:val="nil"/>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5</w:t>
            </w:r>
          </w:p>
        </w:tc>
        <w:tc>
          <w:tcPr>
            <w:tcW w:w="992" w:type="dxa"/>
            <w:tcBorders>
              <w:top w:val="single" w:sz="16" w:space="0" w:color="000000"/>
              <w:bottom w:val="nil"/>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19</w:t>
            </w:r>
          </w:p>
        </w:tc>
      </w:tr>
      <w:tr w:rsidR="004F0C14" w:rsidRPr="0001059D" w:rsidTr="00D43830">
        <w:trPr>
          <w:cantSplit/>
          <w:tblHeader/>
        </w:trPr>
        <w:tc>
          <w:tcPr>
            <w:tcW w:w="1843" w:type="dxa"/>
            <w:vMerge/>
            <w:tcBorders>
              <w:top w:val="single" w:sz="16" w:space="0" w:color="000000"/>
              <w:left w:val="single" w:sz="16" w:space="0" w:color="000000"/>
              <w:bottom w:val="single" w:sz="4" w:space="0" w:color="auto"/>
              <w:right w:val="single" w:sz="4" w:space="0" w:color="auto"/>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color w:val="000000"/>
                <w:sz w:val="24"/>
                <w:szCs w:val="24"/>
              </w:rPr>
            </w:pPr>
          </w:p>
        </w:tc>
        <w:tc>
          <w:tcPr>
            <w:tcW w:w="1985" w:type="dxa"/>
            <w:tcBorders>
              <w:top w:val="nil"/>
              <w:left w:val="single" w:sz="4" w:space="0" w:color="auto"/>
              <w:bottom w:val="single" w:sz="4" w:space="0" w:color="auto"/>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No dependiente</w:t>
            </w:r>
          </w:p>
        </w:tc>
        <w:tc>
          <w:tcPr>
            <w:tcW w:w="1842" w:type="dxa"/>
            <w:tcBorders>
              <w:top w:val="nil"/>
              <w:left w:val="single" w:sz="16" w:space="0" w:color="000000"/>
              <w:bottom w:val="single" w:sz="4" w:space="0" w:color="auto"/>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31</w:t>
            </w:r>
          </w:p>
        </w:tc>
        <w:tc>
          <w:tcPr>
            <w:tcW w:w="1843" w:type="dxa"/>
            <w:tcBorders>
              <w:top w:val="nil"/>
              <w:bottom w:val="single" w:sz="4" w:space="0" w:color="auto"/>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5</w:t>
            </w:r>
          </w:p>
        </w:tc>
        <w:tc>
          <w:tcPr>
            <w:tcW w:w="992" w:type="dxa"/>
            <w:tcBorders>
              <w:top w:val="nil"/>
              <w:bottom w:val="single" w:sz="4" w:space="0" w:color="auto"/>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36</w:t>
            </w:r>
          </w:p>
        </w:tc>
      </w:tr>
      <w:tr w:rsidR="004F0C14" w:rsidRPr="0001059D" w:rsidTr="00D43830">
        <w:trPr>
          <w:cantSplit/>
        </w:trPr>
        <w:tc>
          <w:tcPr>
            <w:tcW w:w="3828" w:type="dxa"/>
            <w:gridSpan w:val="2"/>
            <w:tcBorders>
              <w:top w:val="nil"/>
              <w:left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Total</w:t>
            </w:r>
          </w:p>
        </w:tc>
        <w:tc>
          <w:tcPr>
            <w:tcW w:w="1842" w:type="dxa"/>
            <w:tcBorders>
              <w:top w:val="single" w:sz="4" w:space="0" w:color="auto"/>
              <w:left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45</w:t>
            </w:r>
          </w:p>
        </w:tc>
        <w:tc>
          <w:tcPr>
            <w:tcW w:w="1843" w:type="dxa"/>
            <w:tcBorders>
              <w:top w:val="single" w:sz="4" w:space="0" w:color="auto"/>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10</w:t>
            </w:r>
          </w:p>
        </w:tc>
        <w:tc>
          <w:tcPr>
            <w:tcW w:w="992" w:type="dxa"/>
            <w:tcBorders>
              <w:top w:val="single" w:sz="4" w:space="0" w:color="auto"/>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55</w:t>
            </w:r>
          </w:p>
        </w:tc>
      </w:tr>
    </w:tbl>
    <w:p w:rsidR="004F0C14" w:rsidRDefault="004F0C14" w:rsidP="004F0C14">
      <w:pPr>
        <w:autoSpaceDE w:val="0"/>
        <w:autoSpaceDN w:val="0"/>
        <w:adjustRightInd w:val="0"/>
        <w:spacing w:after="0" w:line="240" w:lineRule="auto"/>
        <w:jc w:val="center"/>
        <w:rPr>
          <w:rFonts w:ascii="Arial" w:hAnsi="Arial" w:cs="Arial"/>
          <w:sz w:val="24"/>
          <w:szCs w:val="24"/>
        </w:rPr>
      </w:pPr>
    </w:p>
    <w:p w:rsidR="004F0C14" w:rsidRPr="0001059D" w:rsidRDefault="004F0C14" w:rsidP="004F0C14">
      <w:pPr>
        <w:autoSpaceDE w:val="0"/>
        <w:autoSpaceDN w:val="0"/>
        <w:adjustRightInd w:val="0"/>
        <w:spacing w:after="0" w:line="240" w:lineRule="auto"/>
        <w:jc w:val="center"/>
        <w:rPr>
          <w:rFonts w:ascii="Arial" w:hAnsi="Arial" w:cs="Arial"/>
          <w:sz w:val="24"/>
          <w:szCs w:val="24"/>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701"/>
        <w:gridCol w:w="1701"/>
        <w:gridCol w:w="1701"/>
        <w:gridCol w:w="1701"/>
        <w:gridCol w:w="1701"/>
      </w:tblGrid>
      <w:tr w:rsidR="004F0C14" w:rsidRPr="0001059D" w:rsidTr="00D43830">
        <w:trPr>
          <w:cantSplit/>
          <w:tblHeader/>
        </w:trPr>
        <w:tc>
          <w:tcPr>
            <w:tcW w:w="8505" w:type="dxa"/>
            <w:gridSpan w:val="5"/>
            <w:tcBorders>
              <w:top w:val="nil"/>
              <w:left w:val="nil"/>
              <w:bottom w:val="nil"/>
              <w:right w:val="nil"/>
            </w:tcBorders>
            <w:shd w:val="clear" w:color="auto" w:fill="FFFFFF"/>
            <w:vAlign w:val="center"/>
          </w:tcPr>
          <w:p w:rsidR="004F0C14" w:rsidRPr="0001059D" w:rsidRDefault="004F0C14" w:rsidP="00D43830">
            <w:pPr>
              <w:autoSpaceDE w:val="0"/>
              <w:autoSpaceDN w:val="0"/>
              <w:adjustRightInd w:val="0"/>
              <w:spacing w:after="0" w:line="240" w:lineRule="auto"/>
              <w:ind w:left="60" w:right="60"/>
              <w:rPr>
                <w:rFonts w:ascii="Arial Narrow" w:hAnsi="Arial Narrow" w:cs="Arial"/>
                <w:color w:val="000000"/>
                <w:sz w:val="24"/>
                <w:szCs w:val="24"/>
              </w:rPr>
            </w:pPr>
            <w:r w:rsidRPr="0001059D">
              <w:rPr>
                <w:rFonts w:ascii="Arial Narrow" w:hAnsi="Arial Narrow" w:cs="Arial"/>
                <w:b/>
                <w:bCs/>
                <w:color w:val="000000"/>
                <w:sz w:val="24"/>
                <w:szCs w:val="24"/>
              </w:rPr>
              <w:t>Tabla 1.2.  Pruebas de Chi cuadrado</w:t>
            </w:r>
          </w:p>
        </w:tc>
      </w:tr>
      <w:tr w:rsidR="004F0C14" w:rsidRPr="0001059D" w:rsidTr="00D43830">
        <w:trPr>
          <w:cantSplit/>
          <w:tblHeader/>
        </w:trPr>
        <w:tc>
          <w:tcPr>
            <w:tcW w:w="1701"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c>
          <w:tcPr>
            <w:tcW w:w="1701" w:type="dxa"/>
            <w:tcBorders>
              <w:top w:val="single" w:sz="16" w:space="0" w:color="000000"/>
              <w:left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Valor</w:t>
            </w:r>
          </w:p>
        </w:tc>
        <w:tc>
          <w:tcPr>
            <w:tcW w:w="1701" w:type="dxa"/>
            <w:tcBorders>
              <w:top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Grados de libertad</w:t>
            </w:r>
          </w:p>
        </w:tc>
        <w:tc>
          <w:tcPr>
            <w:tcW w:w="1701" w:type="dxa"/>
            <w:tcBorders>
              <w:top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Significancia asintótica (bilateral)</w:t>
            </w:r>
          </w:p>
        </w:tc>
        <w:tc>
          <w:tcPr>
            <w:tcW w:w="1701" w:type="dxa"/>
            <w:tcBorders>
              <w:top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Significancia exacta (bilateral)</w:t>
            </w:r>
          </w:p>
        </w:tc>
      </w:tr>
      <w:tr w:rsidR="004F0C14" w:rsidRPr="0001059D" w:rsidTr="00D43830">
        <w:trPr>
          <w:cantSplit/>
          <w:trHeight w:val="293"/>
          <w:tblHeader/>
        </w:trPr>
        <w:tc>
          <w:tcPr>
            <w:tcW w:w="1701" w:type="dxa"/>
            <w:tcBorders>
              <w:top w:val="single" w:sz="16" w:space="0" w:color="000000"/>
              <w:left w:val="single" w:sz="16" w:space="0" w:color="000000"/>
              <w:bottom w:val="single" w:sz="8"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Chi cuadrado</w:t>
            </w:r>
          </w:p>
        </w:tc>
        <w:tc>
          <w:tcPr>
            <w:tcW w:w="1701" w:type="dxa"/>
            <w:tcBorders>
              <w:top w:val="single" w:sz="16" w:space="0" w:color="000000"/>
              <w:left w:val="single" w:sz="16" w:space="0" w:color="000000"/>
              <w:bottom w:val="single" w:sz="8"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1.291</w:t>
            </w:r>
          </w:p>
        </w:tc>
        <w:tc>
          <w:tcPr>
            <w:tcW w:w="1701" w:type="dxa"/>
            <w:tcBorders>
              <w:top w:val="single" w:sz="16" w:space="0" w:color="000000"/>
              <w:bottom w:val="single" w:sz="8"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1</w:t>
            </w:r>
          </w:p>
        </w:tc>
        <w:tc>
          <w:tcPr>
            <w:tcW w:w="1701" w:type="dxa"/>
            <w:tcBorders>
              <w:top w:val="single" w:sz="16" w:space="0" w:color="000000"/>
              <w:bottom w:val="single" w:sz="8"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b/>
                <w:color w:val="000000"/>
                <w:sz w:val="24"/>
                <w:szCs w:val="24"/>
              </w:rPr>
            </w:pPr>
            <w:r w:rsidRPr="0001059D">
              <w:rPr>
                <w:rFonts w:ascii="Arial Narrow" w:hAnsi="Arial Narrow" w:cs="Arial"/>
                <w:b/>
                <w:color w:val="000000"/>
                <w:sz w:val="24"/>
                <w:szCs w:val="24"/>
              </w:rPr>
              <w:t>0.256</w:t>
            </w:r>
          </w:p>
        </w:tc>
        <w:tc>
          <w:tcPr>
            <w:tcW w:w="1701" w:type="dxa"/>
            <w:tcBorders>
              <w:top w:val="single" w:sz="16" w:space="0" w:color="000000"/>
              <w:bottom w:val="single" w:sz="8"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r>
      <w:tr w:rsidR="004F0C14" w:rsidRPr="0001059D" w:rsidTr="00D43830">
        <w:trPr>
          <w:cantSplit/>
          <w:trHeight w:val="293"/>
          <w:tblHeader/>
        </w:trPr>
        <w:tc>
          <w:tcPr>
            <w:tcW w:w="1701" w:type="dxa"/>
            <w:tcBorders>
              <w:top w:val="nil"/>
              <w:left w:val="single" w:sz="16" w:space="0" w:color="000000"/>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i/>
                <w:color w:val="000000"/>
                <w:sz w:val="24"/>
                <w:szCs w:val="24"/>
              </w:rPr>
            </w:pPr>
            <w:r w:rsidRPr="0001059D">
              <w:rPr>
                <w:rFonts w:ascii="Arial Narrow" w:hAnsi="Arial Narrow" w:cs="Arial"/>
                <w:i/>
                <w:color w:val="000000"/>
                <w:sz w:val="24"/>
                <w:szCs w:val="24"/>
              </w:rPr>
              <w:t>Casos válidos</w:t>
            </w:r>
          </w:p>
        </w:tc>
        <w:tc>
          <w:tcPr>
            <w:tcW w:w="1701" w:type="dxa"/>
            <w:tcBorders>
              <w:top w:val="nil"/>
              <w:left w:val="single" w:sz="16" w:space="0" w:color="000000"/>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ind w:left="60" w:right="60"/>
              <w:jc w:val="center"/>
              <w:rPr>
                <w:rFonts w:ascii="Arial Narrow" w:hAnsi="Arial Narrow" w:cs="Arial"/>
                <w:color w:val="000000"/>
                <w:sz w:val="24"/>
                <w:szCs w:val="24"/>
              </w:rPr>
            </w:pPr>
            <w:r w:rsidRPr="0001059D">
              <w:rPr>
                <w:rFonts w:ascii="Arial Narrow" w:hAnsi="Arial Narrow" w:cs="Arial"/>
                <w:color w:val="000000"/>
                <w:sz w:val="24"/>
                <w:szCs w:val="24"/>
              </w:rPr>
              <w:t>55</w:t>
            </w:r>
          </w:p>
        </w:tc>
        <w:tc>
          <w:tcPr>
            <w:tcW w:w="1701" w:type="dxa"/>
            <w:tcBorders>
              <w:top w:val="nil"/>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c>
          <w:tcPr>
            <w:tcW w:w="1701" w:type="dxa"/>
            <w:tcBorders>
              <w:top w:val="nil"/>
              <w:bottom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c>
          <w:tcPr>
            <w:tcW w:w="1701" w:type="dxa"/>
            <w:tcBorders>
              <w:top w:val="nil"/>
              <w:bottom w:val="single" w:sz="16" w:space="0" w:color="000000"/>
              <w:right w:val="single" w:sz="16" w:space="0" w:color="000000"/>
            </w:tcBorders>
            <w:shd w:val="clear" w:color="auto" w:fill="FFFFFF"/>
            <w:vAlign w:val="center"/>
          </w:tcPr>
          <w:p w:rsidR="004F0C14" w:rsidRPr="0001059D" w:rsidRDefault="004F0C14" w:rsidP="00D43830">
            <w:pPr>
              <w:autoSpaceDE w:val="0"/>
              <w:autoSpaceDN w:val="0"/>
              <w:adjustRightInd w:val="0"/>
              <w:spacing w:after="0" w:line="240" w:lineRule="auto"/>
              <w:jc w:val="center"/>
              <w:rPr>
                <w:rFonts w:ascii="Arial Narrow" w:hAnsi="Arial Narrow" w:cs="Arial"/>
                <w:sz w:val="24"/>
                <w:szCs w:val="24"/>
              </w:rPr>
            </w:pPr>
          </w:p>
        </w:tc>
      </w:tr>
    </w:tbl>
    <w:p w:rsidR="00643889" w:rsidRDefault="00643889" w:rsidP="004F0C14">
      <w:pPr>
        <w:spacing w:after="0" w:line="360" w:lineRule="auto"/>
        <w:jc w:val="center"/>
        <w:rPr>
          <w:rFonts w:ascii="Arial" w:hAnsi="Arial" w:cs="Arial"/>
          <w:b/>
          <w:sz w:val="24"/>
          <w:szCs w:val="24"/>
          <w:u w:val="single"/>
        </w:rPr>
      </w:pPr>
    </w:p>
    <w:p w:rsidR="004F0C14" w:rsidRDefault="004F0C14" w:rsidP="004F0C14">
      <w:pPr>
        <w:spacing w:after="0" w:line="360" w:lineRule="auto"/>
        <w:jc w:val="center"/>
        <w:rPr>
          <w:rFonts w:ascii="Arial" w:hAnsi="Arial"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1597"/>
        <w:gridCol w:w="1717"/>
        <w:gridCol w:w="1717"/>
        <w:gridCol w:w="1717"/>
        <w:gridCol w:w="1717"/>
      </w:tblGrid>
      <w:tr w:rsidR="000175D8" w:rsidRPr="00245AC9" w:rsidTr="000175D8">
        <w:trPr>
          <w:cantSplit/>
          <w:tblHeader/>
        </w:trPr>
        <w:tc>
          <w:tcPr>
            <w:tcW w:w="8505" w:type="dxa"/>
            <w:gridSpan w:val="6"/>
            <w:tcBorders>
              <w:top w:val="nil"/>
              <w:left w:val="nil"/>
              <w:bottom w:val="nil"/>
              <w:right w:val="nil"/>
            </w:tcBorders>
            <w:shd w:val="clear" w:color="auto" w:fill="FFFFFF"/>
            <w:vAlign w:val="center"/>
          </w:tcPr>
          <w:p w:rsidR="000175D8" w:rsidRPr="00245AC9" w:rsidRDefault="000175D8" w:rsidP="00245AC9">
            <w:pPr>
              <w:autoSpaceDE w:val="0"/>
              <w:autoSpaceDN w:val="0"/>
              <w:adjustRightInd w:val="0"/>
              <w:spacing w:after="0" w:line="240" w:lineRule="auto"/>
              <w:ind w:left="60" w:right="60"/>
              <w:rPr>
                <w:rFonts w:ascii="Arial Narrow" w:hAnsi="Arial Narrow" w:cs="Arial"/>
                <w:color w:val="000000"/>
                <w:sz w:val="24"/>
                <w:szCs w:val="24"/>
              </w:rPr>
            </w:pPr>
            <w:r w:rsidRPr="00245AC9">
              <w:rPr>
                <w:rFonts w:ascii="Arial Narrow" w:hAnsi="Arial Narrow" w:cs="Arial"/>
                <w:b/>
                <w:bCs/>
                <w:color w:val="000000"/>
                <w:sz w:val="24"/>
                <w:szCs w:val="24"/>
              </w:rPr>
              <w:t>Tabla 2.  Grado de Dependencia de los Pacientes</w:t>
            </w:r>
          </w:p>
        </w:tc>
      </w:tr>
      <w:tr w:rsidR="000175D8" w:rsidRPr="00245AC9" w:rsidTr="000175D8">
        <w:trPr>
          <w:cantSplit/>
          <w:tblHeader/>
        </w:trPr>
        <w:tc>
          <w:tcPr>
            <w:tcW w:w="163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0175D8" w:rsidRPr="00245AC9" w:rsidRDefault="000175D8" w:rsidP="00245AC9">
            <w:pPr>
              <w:autoSpaceDE w:val="0"/>
              <w:autoSpaceDN w:val="0"/>
              <w:adjustRightInd w:val="0"/>
              <w:spacing w:after="0" w:line="240" w:lineRule="auto"/>
              <w:jc w:val="center"/>
              <w:rPr>
                <w:rFonts w:ascii="Arial Narrow" w:hAnsi="Arial Narrow" w:cs="Times New Roman"/>
                <w:b/>
                <w:sz w:val="24"/>
                <w:szCs w:val="24"/>
              </w:rPr>
            </w:pPr>
            <w:r w:rsidRPr="00245AC9">
              <w:rPr>
                <w:rFonts w:ascii="Arial Narrow" w:hAnsi="Arial Narrow" w:cs="Times New Roman"/>
                <w:b/>
                <w:sz w:val="24"/>
                <w:szCs w:val="24"/>
              </w:rPr>
              <w:t>Grado</w:t>
            </w:r>
          </w:p>
        </w:tc>
        <w:tc>
          <w:tcPr>
            <w:tcW w:w="1717" w:type="dxa"/>
            <w:tcBorders>
              <w:top w:val="single" w:sz="16" w:space="0" w:color="000000"/>
              <w:left w:val="single" w:sz="16" w:space="0" w:color="000000"/>
              <w:bottom w:val="single" w:sz="16" w:space="0" w:color="000000"/>
            </w:tcBorders>
            <w:shd w:val="clear" w:color="auto" w:fill="FFFFFF"/>
            <w:vAlign w:val="bottom"/>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717" w:type="dxa"/>
            <w:tcBorders>
              <w:top w:val="single" w:sz="16" w:space="0" w:color="000000"/>
              <w:bottom w:val="single" w:sz="16" w:space="0" w:color="000000"/>
            </w:tcBorders>
            <w:shd w:val="clear" w:color="auto" w:fill="FFFFFF"/>
            <w:vAlign w:val="bottom"/>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717" w:type="dxa"/>
            <w:tcBorders>
              <w:top w:val="single" w:sz="16" w:space="0" w:color="000000"/>
              <w:bottom w:val="single" w:sz="16" w:space="0" w:color="000000"/>
            </w:tcBorders>
            <w:shd w:val="clear" w:color="auto" w:fill="FFFFFF"/>
            <w:vAlign w:val="bottom"/>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717" w:type="dxa"/>
            <w:tcBorders>
              <w:top w:val="single" w:sz="16" w:space="0" w:color="000000"/>
              <w:bottom w:val="single" w:sz="16" w:space="0" w:color="000000"/>
              <w:right w:val="single" w:sz="16" w:space="0" w:color="000000"/>
            </w:tcBorders>
            <w:shd w:val="clear" w:color="auto" w:fill="FFFFFF"/>
            <w:vAlign w:val="bottom"/>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0175D8" w:rsidRPr="00245AC9" w:rsidTr="000175D8">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color w:val="000000"/>
                <w:sz w:val="24"/>
                <w:szCs w:val="24"/>
              </w:rPr>
            </w:pPr>
          </w:p>
        </w:tc>
        <w:tc>
          <w:tcPr>
            <w:tcW w:w="1597" w:type="dxa"/>
            <w:tcBorders>
              <w:top w:val="single" w:sz="16" w:space="0" w:color="000000"/>
              <w:left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A</w:t>
            </w:r>
          </w:p>
        </w:tc>
        <w:tc>
          <w:tcPr>
            <w:tcW w:w="1717" w:type="dxa"/>
            <w:tcBorders>
              <w:top w:val="single" w:sz="16" w:space="0" w:color="000000"/>
              <w:left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717" w:type="dxa"/>
            <w:tcBorders>
              <w:top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65.5</w:t>
            </w:r>
          </w:p>
        </w:tc>
        <w:tc>
          <w:tcPr>
            <w:tcW w:w="1717" w:type="dxa"/>
            <w:tcBorders>
              <w:top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65.5</w:t>
            </w:r>
          </w:p>
        </w:tc>
        <w:tc>
          <w:tcPr>
            <w:tcW w:w="1717" w:type="dxa"/>
            <w:tcBorders>
              <w:top w:val="single" w:sz="16" w:space="0" w:color="000000"/>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65.5</w:t>
            </w:r>
          </w:p>
        </w:tc>
      </w:tr>
      <w:tr w:rsidR="000175D8"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rPr>
                <w:rFonts w:ascii="Arial Narrow" w:hAnsi="Arial Narrow" w:cs="Arial"/>
                <w:color w:val="000000"/>
                <w:sz w:val="24"/>
                <w:szCs w:val="24"/>
              </w:rPr>
            </w:pPr>
          </w:p>
        </w:tc>
        <w:tc>
          <w:tcPr>
            <w:tcW w:w="1597" w:type="dxa"/>
            <w:tcBorders>
              <w:top w:val="nil"/>
              <w:left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B</w:t>
            </w:r>
          </w:p>
        </w:tc>
        <w:tc>
          <w:tcPr>
            <w:tcW w:w="1717" w:type="dxa"/>
            <w:tcBorders>
              <w:top w:val="nil"/>
              <w:left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11</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717" w:type="dxa"/>
            <w:tcBorders>
              <w:top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85.5</w:t>
            </w:r>
          </w:p>
        </w:tc>
      </w:tr>
      <w:tr w:rsidR="000175D8"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rPr>
                <w:rFonts w:ascii="Arial Narrow" w:hAnsi="Arial Narrow" w:cs="Arial"/>
                <w:color w:val="000000"/>
                <w:sz w:val="24"/>
                <w:szCs w:val="24"/>
              </w:rPr>
            </w:pPr>
          </w:p>
        </w:tc>
        <w:tc>
          <w:tcPr>
            <w:tcW w:w="1597" w:type="dxa"/>
            <w:tcBorders>
              <w:top w:val="nil"/>
              <w:left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F</w:t>
            </w:r>
          </w:p>
        </w:tc>
        <w:tc>
          <w:tcPr>
            <w:tcW w:w="1717" w:type="dxa"/>
            <w:tcBorders>
              <w:top w:val="nil"/>
              <w:left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1.8</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1.8</w:t>
            </w:r>
          </w:p>
        </w:tc>
        <w:tc>
          <w:tcPr>
            <w:tcW w:w="1717" w:type="dxa"/>
            <w:tcBorders>
              <w:top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87.3</w:t>
            </w:r>
          </w:p>
        </w:tc>
      </w:tr>
      <w:tr w:rsidR="000175D8"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rPr>
                <w:rFonts w:ascii="Arial Narrow" w:hAnsi="Arial Narrow" w:cs="Arial"/>
                <w:color w:val="000000"/>
                <w:sz w:val="24"/>
                <w:szCs w:val="24"/>
              </w:rPr>
            </w:pPr>
          </w:p>
        </w:tc>
        <w:tc>
          <w:tcPr>
            <w:tcW w:w="1597" w:type="dxa"/>
            <w:tcBorders>
              <w:top w:val="nil"/>
              <w:left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G</w:t>
            </w:r>
          </w:p>
        </w:tc>
        <w:tc>
          <w:tcPr>
            <w:tcW w:w="1717" w:type="dxa"/>
            <w:tcBorders>
              <w:top w:val="nil"/>
              <w:left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717" w:type="dxa"/>
            <w:tcBorders>
              <w:top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92.7</w:t>
            </w:r>
          </w:p>
        </w:tc>
      </w:tr>
      <w:tr w:rsidR="000175D8"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rPr>
                <w:rFonts w:ascii="Arial Narrow" w:hAnsi="Arial Narrow" w:cs="Arial"/>
                <w:color w:val="000000"/>
                <w:sz w:val="24"/>
                <w:szCs w:val="24"/>
              </w:rPr>
            </w:pPr>
          </w:p>
        </w:tc>
        <w:tc>
          <w:tcPr>
            <w:tcW w:w="1597" w:type="dxa"/>
            <w:tcBorders>
              <w:top w:val="nil"/>
              <w:left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H</w:t>
            </w:r>
          </w:p>
        </w:tc>
        <w:tc>
          <w:tcPr>
            <w:tcW w:w="1717" w:type="dxa"/>
            <w:tcBorders>
              <w:top w:val="nil"/>
              <w:left w:val="single" w:sz="16" w:space="0" w:color="000000"/>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717" w:type="dxa"/>
            <w:tcBorders>
              <w:top w:val="nil"/>
              <w:bottom w:val="nil"/>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717" w:type="dxa"/>
            <w:tcBorders>
              <w:top w:val="nil"/>
              <w:bottom w:val="nil"/>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0175D8" w:rsidRPr="00245AC9" w:rsidTr="000175D8">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0175D8" w:rsidRPr="00245AC9" w:rsidRDefault="000175D8" w:rsidP="00245AC9">
            <w:pPr>
              <w:autoSpaceDE w:val="0"/>
              <w:autoSpaceDN w:val="0"/>
              <w:adjustRightInd w:val="0"/>
              <w:spacing w:after="0" w:line="240" w:lineRule="auto"/>
              <w:rPr>
                <w:rFonts w:ascii="Arial Narrow" w:hAnsi="Arial Narrow" w:cs="Arial"/>
                <w:color w:val="000000"/>
                <w:sz w:val="24"/>
                <w:szCs w:val="24"/>
              </w:rPr>
            </w:pPr>
          </w:p>
        </w:tc>
        <w:tc>
          <w:tcPr>
            <w:tcW w:w="1597" w:type="dxa"/>
            <w:tcBorders>
              <w:top w:val="nil"/>
              <w:left w:val="nil"/>
              <w:bottom w:val="single" w:sz="16" w:space="0" w:color="000000"/>
              <w:right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717" w:type="dxa"/>
            <w:tcBorders>
              <w:top w:val="nil"/>
              <w:left w:val="single" w:sz="16" w:space="0" w:color="000000"/>
              <w:bottom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717" w:type="dxa"/>
            <w:tcBorders>
              <w:top w:val="nil"/>
              <w:bottom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717" w:type="dxa"/>
            <w:tcBorders>
              <w:top w:val="nil"/>
              <w:bottom w:val="single" w:sz="16" w:space="0" w:color="000000"/>
            </w:tcBorders>
            <w:shd w:val="clear" w:color="auto" w:fill="FFFFFF"/>
          </w:tcPr>
          <w:p w:rsidR="000175D8" w:rsidRPr="00245AC9" w:rsidRDefault="000175D8"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717" w:type="dxa"/>
            <w:tcBorders>
              <w:top w:val="nil"/>
              <w:bottom w:val="single" w:sz="16" w:space="0" w:color="000000"/>
              <w:right w:val="single" w:sz="16" w:space="0" w:color="000000"/>
            </w:tcBorders>
            <w:shd w:val="clear" w:color="auto" w:fill="FFFFFF"/>
            <w:vAlign w:val="center"/>
          </w:tcPr>
          <w:p w:rsidR="000175D8" w:rsidRPr="00245AC9" w:rsidRDefault="000175D8" w:rsidP="00245AC9">
            <w:pPr>
              <w:autoSpaceDE w:val="0"/>
              <w:autoSpaceDN w:val="0"/>
              <w:adjustRightInd w:val="0"/>
              <w:spacing w:after="0" w:line="240" w:lineRule="auto"/>
              <w:jc w:val="center"/>
              <w:rPr>
                <w:rFonts w:ascii="Arial Narrow" w:hAnsi="Arial Narrow" w:cs="Times New Roman"/>
                <w:sz w:val="24"/>
                <w:szCs w:val="24"/>
              </w:rPr>
            </w:pPr>
          </w:p>
        </w:tc>
      </w:tr>
    </w:tbl>
    <w:p w:rsidR="00643889" w:rsidRDefault="00643889" w:rsidP="00245AC9">
      <w:pPr>
        <w:spacing w:after="0" w:line="240" w:lineRule="auto"/>
        <w:jc w:val="center"/>
        <w:rPr>
          <w:rFonts w:ascii="Arial Narrow" w:hAnsi="Arial Narrow" w:cs="Arial"/>
          <w:b/>
          <w:sz w:val="24"/>
          <w:szCs w:val="24"/>
          <w:u w:val="single"/>
        </w:rPr>
      </w:pPr>
    </w:p>
    <w:p w:rsidR="004F0C14" w:rsidRPr="00245AC9" w:rsidRDefault="004F0C14" w:rsidP="00245AC9">
      <w:pPr>
        <w:spacing w:after="0" w:line="240" w:lineRule="auto"/>
        <w:jc w:val="center"/>
        <w:rPr>
          <w:rFonts w:ascii="Arial Narrow" w:hAnsi="Arial Narrow"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370"/>
        <w:gridCol w:w="1523"/>
        <w:gridCol w:w="1524"/>
        <w:gridCol w:w="1524"/>
        <w:gridCol w:w="1524"/>
      </w:tblGrid>
      <w:tr w:rsidR="00A22FB2" w:rsidRPr="00245AC9" w:rsidTr="00804D8C">
        <w:trPr>
          <w:cantSplit/>
          <w:tblHeader/>
        </w:trPr>
        <w:tc>
          <w:tcPr>
            <w:tcW w:w="8505" w:type="dxa"/>
            <w:gridSpan w:val="6"/>
            <w:tcBorders>
              <w:top w:val="nil"/>
              <w:left w:val="nil"/>
              <w:bottom w:val="nil"/>
              <w:right w:val="nil"/>
            </w:tcBorders>
            <w:shd w:val="clear" w:color="auto" w:fill="FFFFFF"/>
            <w:vAlign w:val="center"/>
          </w:tcPr>
          <w:p w:rsidR="00A22FB2" w:rsidRPr="00245AC9" w:rsidRDefault="00A22FB2" w:rsidP="00245AC9">
            <w:pPr>
              <w:autoSpaceDE w:val="0"/>
              <w:autoSpaceDN w:val="0"/>
              <w:adjustRightInd w:val="0"/>
              <w:spacing w:after="0" w:line="240" w:lineRule="auto"/>
              <w:ind w:left="60" w:right="60"/>
              <w:rPr>
                <w:rFonts w:ascii="Arial Narrow" w:hAnsi="Arial Narrow" w:cs="Arial"/>
                <w:color w:val="000000"/>
                <w:sz w:val="24"/>
                <w:szCs w:val="24"/>
              </w:rPr>
            </w:pPr>
            <w:r w:rsidRPr="00245AC9">
              <w:rPr>
                <w:rFonts w:ascii="Arial Narrow" w:hAnsi="Arial Narrow" w:cs="Arial"/>
                <w:b/>
                <w:bCs/>
                <w:color w:val="000000"/>
                <w:sz w:val="24"/>
                <w:szCs w:val="24"/>
              </w:rPr>
              <w:t>Tabla 3.  Nivel de Carga de los Cuidadores estudiados</w:t>
            </w:r>
          </w:p>
        </w:tc>
      </w:tr>
      <w:tr w:rsidR="00A22FB2" w:rsidRPr="00245AC9" w:rsidTr="00804D8C">
        <w:trPr>
          <w:cantSplit/>
          <w:tblHeader/>
        </w:trPr>
        <w:tc>
          <w:tcPr>
            <w:tcW w:w="2410"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Times New Roman"/>
                <w:b/>
                <w:sz w:val="24"/>
                <w:szCs w:val="24"/>
              </w:rPr>
            </w:pPr>
          </w:p>
        </w:tc>
        <w:tc>
          <w:tcPr>
            <w:tcW w:w="1523" w:type="dxa"/>
            <w:tcBorders>
              <w:top w:val="single" w:sz="16" w:space="0" w:color="000000"/>
              <w:left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24"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24"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24" w:type="dxa"/>
            <w:tcBorders>
              <w:top w:val="single" w:sz="16" w:space="0" w:color="000000"/>
              <w:bottom w:val="single" w:sz="16" w:space="0" w:color="000000"/>
              <w:right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A22FB2" w:rsidRPr="00245AC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ind w:right="60"/>
              <w:rPr>
                <w:rFonts w:ascii="Arial Narrow" w:hAnsi="Arial Narrow" w:cs="Arial"/>
                <w:color w:val="000000"/>
                <w:sz w:val="24"/>
                <w:szCs w:val="24"/>
              </w:rPr>
            </w:pPr>
          </w:p>
        </w:tc>
        <w:tc>
          <w:tcPr>
            <w:tcW w:w="2370" w:type="dxa"/>
            <w:tcBorders>
              <w:top w:val="single" w:sz="16" w:space="0" w:color="000000"/>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No sobrecarga</w:t>
            </w:r>
          </w:p>
        </w:tc>
        <w:tc>
          <w:tcPr>
            <w:tcW w:w="1523" w:type="dxa"/>
            <w:tcBorders>
              <w:top w:val="single" w:sz="16" w:space="0" w:color="000000"/>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45</w:t>
            </w:r>
          </w:p>
        </w:tc>
        <w:tc>
          <w:tcPr>
            <w:tcW w:w="1524"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81.8</w:t>
            </w:r>
          </w:p>
        </w:tc>
        <w:tc>
          <w:tcPr>
            <w:tcW w:w="1524"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81.8</w:t>
            </w:r>
          </w:p>
        </w:tc>
        <w:tc>
          <w:tcPr>
            <w:tcW w:w="1524" w:type="dxa"/>
            <w:tcBorders>
              <w:top w:val="single" w:sz="16" w:space="0" w:color="000000"/>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81.8</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370"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Sobrecarga leve</w:t>
            </w:r>
          </w:p>
        </w:tc>
        <w:tc>
          <w:tcPr>
            <w:tcW w:w="1523"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w:t>
            </w:r>
          </w:p>
        </w:tc>
        <w:tc>
          <w:tcPr>
            <w:tcW w:w="152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14.5</w:t>
            </w:r>
          </w:p>
        </w:tc>
        <w:tc>
          <w:tcPr>
            <w:tcW w:w="152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14.5</w:t>
            </w:r>
          </w:p>
        </w:tc>
        <w:tc>
          <w:tcPr>
            <w:tcW w:w="1524" w:type="dxa"/>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96.4</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370"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Sobrecarga intensa</w:t>
            </w:r>
          </w:p>
        </w:tc>
        <w:tc>
          <w:tcPr>
            <w:tcW w:w="1523"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w:t>
            </w:r>
          </w:p>
        </w:tc>
        <w:tc>
          <w:tcPr>
            <w:tcW w:w="152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2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24" w:type="dxa"/>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A22FB2" w:rsidRPr="00245AC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370" w:type="dxa"/>
            <w:tcBorders>
              <w:top w:val="nil"/>
              <w:left w:val="nil"/>
              <w:bottom w:val="single" w:sz="16" w:space="0" w:color="000000"/>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23" w:type="dxa"/>
            <w:tcBorders>
              <w:top w:val="nil"/>
              <w:left w:val="single" w:sz="16" w:space="0" w:color="000000"/>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24"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24"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24" w:type="dxa"/>
            <w:tcBorders>
              <w:top w:val="nil"/>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Times New Roman"/>
                <w:sz w:val="24"/>
                <w:szCs w:val="24"/>
              </w:rPr>
            </w:pPr>
          </w:p>
        </w:tc>
      </w:tr>
    </w:tbl>
    <w:p w:rsidR="000175D8" w:rsidRDefault="000175D8" w:rsidP="00245AC9">
      <w:pPr>
        <w:spacing w:after="0" w:line="240" w:lineRule="auto"/>
        <w:jc w:val="center"/>
        <w:rPr>
          <w:rFonts w:ascii="Arial Narrow" w:hAnsi="Arial Narrow" w:cs="Arial"/>
          <w:b/>
          <w:sz w:val="24"/>
          <w:szCs w:val="24"/>
          <w:u w:val="single"/>
        </w:rPr>
      </w:pPr>
    </w:p>
    <w:p w:rsidR="00643889" w:rsidRDefault="00643889" w:rsidP="00245AC9">
      <w:pPr>
        <w:spacing w:after="0" w:line="240" w:lineRule="auto"/>
        <w:jc w:val="center"/>
        <w:rPr>
          <w:rFonts w:ascii="Arial Narrow" w:hAnsi="Arial Narrow"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87"/>
        <w:gridCol w:w="7"/>
        <w:gridCol w:w="1580"/>
        <w:gridCol w:w="15"/>
        <w:gridCol w:w="1572"/>
        <w:gridCol w:w="22"/>
        <w:gridCol w:w="1565"/>
        <w:gridCol w:w="30"/>
      </w:tblGrid>
      <w:tr w:rsidR="00FC4D89" w:rsidRPr="00245AC9" w:rsidTr="000175D8">
        <w:trPr>
          <w:cantSplit/>
          <w:tblHeader/>
        </w:trPr>
        <w:tc>
          <w:tcPr>
            <w:tcW w:w="8505" w:type="dxa"/>
            <w:gridSpan w:val="10"/>
            <w:tcBorders>
              <w:top w:val="nil"/>
              <w:left w:val="nil"/>
              <w:bottom w:val="nil"/>
              <w:right w:val="nil"/>
            </w:tcBorders>
            <w:shd w:val="clear" w:color="auto" w:fill="FFFFFF"/>
            <w:vAlign w:val="center"/>
          </w:tcPr>
          <w:p w:rsidR="00FC4D89" w:rsidRPr="00245AC9" w:rsidRDefault="00FC4D89" w:rsidP="00245AC9">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lastRenderedPageBreak/>
              <w:t xml:space="preserve">Tabla </w:t>
            </w:r>
            <w:r w:rsidR="00A22FB2" w:rsidRPr="00245AC9">
              <w:rPr>
                <w:rFonts w:ascii="Arial Narrow" w:hAnsi="Arial Narrow" w:cs="Arial"/>
                <w:b/>
                <w:bCs/>
                <w:color w:val="000000"/>
                <w:sz w:val="24"/>
                <w:szCs w:val="24"/>
              </w:rPr>
              <w:t>4</w:t>
            </w:r>
            <w:r w:rsidRPr="00245AC9">
              <w:rPr>
                <w:rFonts w:ascii="Arial Narrow" w:hAnsi="Arial Narrow" w:cs="Arial"/>
                <w:b/>
                <w:bCs/>
                <w:color w:val="000000"/>
                <w:sz w:val="24"/>
                <w:szCs w:val="24"/>
              </w:rPr>
              <w:t>.  Edad de los Pacientes estudiados</w:t>
            </w:r>
          </w:p>
        </w:tc>
      </w:tr>
      <w:tr w:rsidR="00FC4D89" w:rsidRPr="00245AC9" w:rsidTr="000175D8">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C4D89" w:rsidRPr="00245AC9" w:rsidRDefault="00FC4D89" w:rsidP="00245AC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94" w:type="dxa"/>
            <w:gridSpan w:val="2"/>
            <w:tcBorders>
              <w:top w:val="single" w:sz="16" w:space="0" w:color="000000"/>
              <w:left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95" w:type="dxa"/>
            <w:gridSpan w:val="2"/>
            <w:tcBorders>
              <w:top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94" w:type="dxa"/>
            <w:gridSpan w:val="2"/>
            <w:tcBorders>
              <w:top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95" w:type="dxa"/>
            <w:gridSpan w:val="2"/>
            <w:tcBorders>
              <w:top w:val="single" w:sz="16" w:space="0" w:color="000000"/>
              <w:bottom w:val="single" w:sz="16" w:space="0" w:color="000000"/>
              <w:right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FC4D89" w:rsidRPr="00245AC9" w:rsidTr="000175D8">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&lt; 60 años</w:t>
            </w:r>
          </w:p>
        </w:tc>
        <w:tc>
          <w:tcPr>
            <w:tcW w:w="1594" w:type="dxa"/>
            <w:gridSpan w:val="2"/>
            <w:tcBorders>
              <w:top w:val="single" w:sz="16" w:space="0" w:color="000000"/>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13</w:t>
            </w:r>
          </w:p>
        </w:tc>
        <w:tc>
          <w:tcPr>
            <w:tcW w:w="1595" w:type="dxa"/>
            <w:gridSpan w:val="2"/>
            <w:tcBorders>
              <w:top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23.6</w:t>
            </w:r>
          </w:p>
        </w:tc>
        <w:tc>
          <w:tcPr>
            <w:tcW w:w="1594" w:type="dxa"/>
            <w:gridSpan w:val="2"/>
            <w:tcBorders>
              <w:top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23.6</w:t>
            </w:r>
          </w:p>
        </w:tc>
        <w:tc>
          <w:tcPr>
            <w:tcW w:w="1595" w:type="dxa"/>
            <w:gridSpan w:val="2"/>
            <w:tcBorders>
              <w:top w:val="single" w:sz="16" w:space="0" w:color="000000"/>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23.6</w:t>
            </w:r>
          </w:p>
        </w:tc>
      </w:tr>
      <w:tr w:rsidR="00FC4D89"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60 a 65 años</w:t>
            </w:r>
          </w:p>
        </w:tc>
        <w:tc>
          <w:tcPr>
            <w:tcW w:w="1594" w:type="dxa"/>
            <w:gridSpan w:val="2"/>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15</w:t>
            </w:r>
          </w:p>
        </w:tc>
        <w:tc>
          <w:tcPr>
            <w:tcW w:w="1595"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27.3</w:t>
            </w:r>
          </w:p>
        </w:tc>
        <w:tc>
          <w:tcPr>
            <w:tcW w:w="1594"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27.3</w:t>
            </w:r>
          </w:p>
        </w:tc>
        <w:tc>
          <w:tcPr>
            <w:tcW w:w="1595"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50.9</w:t>
            </w:r>
          </w:p>
        </w:tc>
      </w:tr>
      <w:tr w:rsidR="00FC4D89"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66 a 70 años</w:t>
            </w:r>
          </w:p>
        </w:tc>
        <w:tc>
          <w:tcPr>
            <w:tcW w:w="1594" w:type="dxa"/>
            <w:gridSpan w:val="2"/>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w:t>
            </w:r>
          </w:p>
        </w:tc>
        <w:tc>
          <w:tcPr>
            <w:tcW w:w="1595"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9.1</w:t>
            </w:r>
          </w:p>
        </w:tc>
        <w:tc>
          <w:tcPr>
            <w:tcW w:w="1594"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9.1</w:t>
            </w:r>
          </w:p>
        </w:tc>
        <w:tc>
          <w:tcPr>
            <w:tcW w:w="1595"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60.0</w:t>
            </w:r>
          </w:p>
        </w:tc>
      </w:tr>
      <w:tr w:rsidR="00FC4D89"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71 a 75 años</w:t>
            </w:r>
          </w:p>
        </w:tc>
        <w:tc>
          <w:tcPr>
            <w:tcW w:w="1594" w:type="dxa"/>
            <w:gridSpan w:val="2"/>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11</w:t>
            </w:r>
          </w:p>
        </w:tc>
        <w:tc>
          <w:tcPr>
            <w:tcW w:w="1595"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594"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595"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80.0</w:t>
            </w:r>
          </w:p>
        </w:tc>
      </w:tr>
      <w:tr w:rsidR="00FC4D89" w:rsidRPr="00245AC9" w:rsidTr="000175D8">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right="60"/>
              <w:jc w:val="both"/>
              <w:rPr>
                <w:rFonts w:ascii="Arial Narrow" w:hAnsi="Arial Narrow" w:cs="Arial"/>
                <w:b/>
                <w:i/>
                <w:color w:val="000000"/>
                <w:sz w:val="24"/>
                <w:szCs w:val="24"/>
              </w:rPr>
            </w:pPr>
            <w:r w:rsidRPr="00245AC9">
              <w:rPr>
                <w:rFonts w:ascii="Arial Narrow" w:hAnsi="Arial Narrow" w:cs="Arial"/>
                <w:b/>
                <w:i/>
                <w:color w:val="000000"/>
                <w:sz w:val="24"/>
                <w:szCs w:val="24"/>
              </w:rPr>
              <w:t xml:space="preserve"> &gt;75 años</w:t>
            </w:r>
          </w:p>
        </w:tc>
        <w:tc>
          <w:tcPr>
            <w:tcW w:w="1594" w:type="dxa"/>
            <w:gridSpan w:val="2"/>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11</w:t>
            </w:r>
          </w:p>
        </w:tc>
        <w:tc>
          <w:tcPr>
            <w:tcW w:w="1595"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594"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20.0</w:t>
            </w:r>
          </w:p>
        </w:tc>
        <w:tc>
          <w:tcPr>
            <w:tcW w:w="1595"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FC4D89" w:rsidRPr="00245AC9" w:rsidTr="000175D8">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94" w:type="dxa"/>
            <w:gridSpan w:val="2"/>
            <w:tcBorders>
              <w:top w:val="nil"/>
              <w:left w:val="single" w:sz="16" w:space="0" w:color="000000"/>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95" w:type="dxa"/>
            <w:gridSpan w:val="2"/>
            <w:tcBorders>
              <w:top w:val="nil"/>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4" w:type="dxa"/>
            <w:gridSpan w:val="2"/>
            <w:tcBorders>
              <w:top w:val="nil"/>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5" w:type="dxa"/>
            <w:gridSpan w:val="2"/>
            <w:tcBorders>
              <w:top w:val="nil"/>
              <w:bottom w:val="single" w:sz="16" w:space="0" w:color="000000"/>
              <w:right w:val="single" w:sz="16" w:space="0" w:color="000000"/>
            </w:tcBorders>
            <w:shd w:val="clear" w:color="auto" w:fill="FFFFFF"/>
            <w:vAlign w:val="center"/>
          </w:tcPr>
          <w:p w:rsidR="00FC4D89" w:rsidRPr="00245AC9" w:rsidRDefault="00FC4D89" w:rsidP="00245AC9">
            <w:pPr>
              <w:autoSpaceDE w:val="0"/>
              <w:autoSpaceDN w:val="0"/>
              <w:adjustRightInd w:val="0"/>
              <w:spacing w:after="0" w:line="240" w:lineRule="auto"/>
              <w:jc w:val="center"/>
              <w:rPr>
                <w:rFonts w:ascii="Arial Narrow" w:hAnsi="Arial Narrow" w:cs="Arial"/>
                <w:sz w:val="24"/>
                <w:szCs w:val="24"/>
              </w:rPr>
            </w:pPr>
          </w:p>
        </w:tc>
      </w:tr>
      <w:tr w:rsidR="00FC4D89" w:rsidRPr="00245AC9" w:rsidTr="000175D8">
        <w:trPr>
          <w:gridAfter w:val="1"/>
          <w:wAfter w:w="30" w:type="dxa"/>
          <w:cantSplit/>
          <w:tblHeader/>
        </w:trPr>
        <w:tc>
          <w:tcPr>
            <w:tcW w:w="8475" w:type="dxa"/>
            <w:gridSpan w:val="9"/>
            <w:tcBorders>
              <w:top w:val="nil"/>
              <w:left w:val="nil"/>
              <w:bottom w:val="nil"/>
              <w:right w:val="nil"/>
            </w:tcBorders>
            <w:shd w:val="clear" w:color="auto" w:fill="FFFFFF"/>
            <w:vAlign w:val="center"/>
          </w:tcPr>
          <w:p w:rsidR="00643889" w:rsidRDefault="00643889" w:rsidP="00245AC9">
            <w:pPr>
              <w:autoSpaceDE w:val="0"/>
              <w:autoSpaceDN w:val="0"/>
              <w:adjustRightInd w:val="0"/>
              <w:spacing w:after="0" w:line="240" w:lineRule="auto"/>
              <w:ind w:left="60" w:right="60"/>
              <w:jc w:val="center"/>
              <w:rPr>
                <w:rFonts w:ascii="Arial Narrow" w:hAnsi="Arial Narrow" w:cs="Arial"/>
                <w:b/>
                <w:bCs/>
                <w:color w:val="000000"/>
                <w:sz w:val="24"/>
                <w:szCs w:val="24"/>
              </w:rPr>
            </w:pPr>
          </w:p>
          <w:p w:rsidR="00643889" w:rsidRPr="00245AC9" w:rsidRDefault="00643889" w:rsidP="00245AC9">
            <w:pPr>
              <w:autoSpaceDE w:val="0"/>
              <w:autoSpaceDN w:val="0"/>
              <w:adjustRightInd w:val="0"/>
              <w:spacing w:after="0" w:line="240" w:lineRule="auto"/>
              <w:ind w:left="60" w:right="60"/>
              <w:jc w:val="center"/>
              <w:rPr>
                <w:rFonts w:ascii="Arial Narrow" w:hAnsi="Arial Narrow" w:cs="Arial"/>
                <w:b/>
                <w:bCs/>
                <w:color w:val="000000"/>
                <w:sz w:val="24"/>
                <w:szCs w:val="24"/>
              </w:rPr>
            </w:pPr>
          </w:p>
          <w:p w:rsidR="00FC4D89" w:rsidRPr="00245AC9" w:rsidRDefault="00FC4D89" w:rsidP="00245AC9">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t xml:space="preserve">Tabla </w:t>
            </w:r>
            <w:r w:rsidR="00A22FB2" w:rsidRPr="00245AC9">
              <w:rPr>
                <w:rFonts w:ascii="Arial Narrow" w:hAnsi="Arial Narrow" w:cs="Arial"/>
                <w:b/>
                <w:bCs/>
                <w:color w:val="000000"/>
                <w:sz w:val="24"/>
                <w:szCs w:val="24"/>
              </w:rPr>
              <w:t>5</w:t>
            </w:r>
            <w:r w:rsidRPr="00245AC9">
              <w:rPr>
                <w:rFonts w:ascii="Arial Narrow" w:hAnsi="Arial Narrow" w:cs="Arial"/>
                <w:b/>
                <w:bCs/>
                <w:color w:val="000000"/>
                <w:sz w:val="24"/>
                <w:szCs w:val="24"/>
              </w:rPr>
              <w:t>.  Edad de los Cuidadores estudiados</w:t>
            </w:r>
          </w:p>
        </w:tc>
      </w:tr>
      <w:tr w:rsidR="00FC4D89" w:rsidRPr="00245AC9" w:rsidTr="000175D8">
        <w:trPr>
          <w:gridAfter w:val="1"/>
          <w:wAfter w:w="30" w:type="dxa"/>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FC4D89" w:rsidRPr="00245AC9" w:rsidRDefault="00FC4D89" w:rsidP="00245AC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87" w:type="dxa"/>
            <w:tcBorders>
              <w:top w:val="single" w:sz="16" w:space="0" w:color="000000"/>
              <w:left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87" w:type="dxa"/>
            <w:gridSpan w:val="2"/>
            <w:tcBorders>
              <w:top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87" w:type="dxa"/>
            <w:gridSpan w:val="2"/>
            <w:tcBorders>
              <w:top w:val="single" w:sz="16" w:space="0" w:color="000000"/>
              <w:bottom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87" w:type="dxa"/>
            <w:gridSpan w:val="2"/>
            <w:tcBorders>
              <w:top w:val="single" w:sz="16" w:space="0" w:color="000000"/>
              <w:bottom w:val="single" w:sz="16" w:space="0" w:color="000000"/>
              <w:right w:val="single" w:sz="16" w:space="0" w:color="000000"/>
            </w:tcBorders>
            <w:shd w:val="clear" w:color="auto" w:fill="FFFFFF"/>
            <w:vAlign w:val="bottom"/>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FC4D89" w:rsidRPr="00245AC9" w:rsidTr="000175D8">
        <w:trPr>
          <w:gridAfter w:val="1"/>
          <w:wAfter w:w="30" w:type="dxa"/>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&lt; 20 años</w:t>
            </w:r>
          </w:p>
        </w:tc>
        <w:tc>
          <w:tcPr>
            <w:tcW w:w="1587" w:type="dxa"/>
            <w:tcBorders>
              <w:top w:val="single" w:sz="16" w:space="0" w:color="000000"/>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w:t>
            </w:r>
          </w:p>
        </w:tc>
        <w:tc>
          <w:tcPr>
            <w:tcW w:w="1587" w:type="dxa"/>
            <w:gridSpan w:val="2"/>
            <w:tcBorders>
              <w:top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87" w:type="dxa"/>
            <w:gridSpan w:val="2"/>
            <w:tcBorders>
              <w:top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87" w:type="dxa"/>
            <w:gridSpan w:val="2"/>
            <w:tcBorders>
              <w:top w:val="single" w:sz="16" w:space="0" w:color="000000"/>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20 a 29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17</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30.9</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30.9</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30 a 39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72.7</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40 a 49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14.5</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14.5</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87.3</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50 a 59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94.5</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De 60 a 69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98.2</w:t>
            </w:r>
          </w:p>
        </w:tc>
      </w:tr>
      <w:tr w:rsidR="00FC4D89" w:rsidRPr="00245AC9" w:rsidTr="000175D8">
        <w:trPr>
          <w:gridAfter w:val="1"/>
          <w:wAfter w:w="30" w:type="dxa"/>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 70 años</w:t>
            </w:r>
          </w:p>
        </w:tc>
        <w:tc>
          <w:tcPr>
            <w:tcW w:w="1587" w:type="dxa"/>
            <w:tcBorders>
              <w:top w:val="nil"/>
              <w:left w:val="single" w:sz="16" w:space="0" w:color="000000"/>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1.8</w:t>
            </w:r>
          </w:p>
        </w:tc>
        <w:tc>
          <w:tcPr>
            <w:tcW w:w="1587" w:type="dxa"/>
            <w:gridSpan w:val="2"/>
            <w:tcBorders>
              <w:top w:val="nil"/>
              <w:bottom w:val="nil"/>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1.8</w:t>
            </w:r>
          </w:p>
        </w:tc>
        <w:tc>
          <w:tcPr>
            <w:tcW w:w="1587" w:type="dxa"/>
            <w:gridSpan w:val="2"/>
            <w:tcBorders>
              <w:top w:val="nil"/>
              <w:bottom w:val="nil"/>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FC4D89" w:rsidRPr="00245AC9" w:rsidTr="000175D8">
        <w:trPr>
          <w:gridAfter w:val="1"/>
          <w:wAfter w:w="30" w:type="dxa"/>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FC4D89" w:rsidRPr="00245AC9" w:rsidRDefault="00FC4D8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87" w:type="dxa"/>
            <w:tcBorders>
              <w:top w:val="nil"/>
              <w:left w:val="single" w:sz="16" w:space="0" w:color="000000"/>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87" w:type="dxa"/>
            <w:gridSpan w:val="2"/>
            <w:tcBorders>
              <w:top w:val="nil"/>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87" w:type="dxa"/>
            <w:gridSpan w:val="2"/>
            <w:tcBorders>
              <w:top w:val="nil"/>
              <w:bottom w:val="single" w:sz="16" w:space="0" w:color="000000"/>
            </w:tcBorders>
            <w:shd w:val="clear" w:color="auto" w:fill="FFFFFF"/>
          </w:tcPr>
          <w:p w:rsidR="00FC4D89" w:rsidRPr="00245AC9" w:rsidRDefault="00FC4D8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87" w:type="dxa"/>
            <w:gridSpan w:val="2"/>
            <w:tcBorders>
              <w:top w:val="nil"/>
              <w:bottom w:val="single" w:sz="16" w:space="0" w:color="000000"/>
              <w:right w:val="single" w:sz="16" w:space="0" w:color="000000"/>
            </w:tcBorders>
            <w:shd w:val="clear" w:color="auto" w:fill="FFFFFF"/>
            <w:vAlign w:val="center"/>
          </w:tcPr>
          <w:p w:rsidR="00FC4D89" w:rsidRPr="00245AC9" w:rsidRDefault="00FC4D89" w:rsidP="00245AC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245AC9">
      <w:pPr>
        <w:spacing w:after="0" w:line="240" w:lineRule="auto"/>
        <w:jc w:val="center"/>
        <w:rPr>
          <w:rFonts w:ascii="Arial Narrow" w:hAnsi="Arial Narrow" w:cs="Arial"/>
          <w:b/>
          <w:sz w:val="24"/>
          <w:szCs w:val="24"/>
          <w:u w:val="single"/>
        </w:rPr>
      </w:pPr>
    </w:p>
    <w:p w:rsidR="00643889" w:rsidRPr="00245AC9" w:rsidRDefault="00643889" w:rsidP="00245AC9">
      <w:pPr>
        <w:spacing w:after="0" w:line="240" w:lineRule="auto"/>
        <w:jc w:val="center"/>
        <w:rPr>
          <w:rFonts w:ascii="Arial Narrow" w:hAnsi="Arial Narrow"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94"/>
        <w:gridCol w:w="1595"/>
        <w:gridCol w:w="1594"/>
        <w:gridCol w:w="610"/>
        <w:gridCol w:w="985"/>
      </w:tblGrid>
      <w:tr w:rsidR="00A22FB2" w:rsidRPr="00245AC9" w:rsidTr="00804D8C">
        <w:trPr>
          <w:gridAfter w:val="1"/>
          <w:wAfter w:w="985" w:type="dxa"/>
          <w:cantSplit/>
          <w:tblHeader/>
        </w:trPr>
        <w:tc>
          <w:tcPr>
            <w:tcW w:w="7520" w:type="dxa"/>
            <w:gridSpan w:val="6"/>
            <w:tcBorders>
              <w:top w:val="nil"/>
              <w:left w:val="nil"/>
              <w:bottom w:val="nil"/>
              <w:right w:val="nil"/>
            </w:tcBorders>
            <w:shd w:val="clear" w:color="auto" w:fill="FFFFFF"/>
            <w:vAlign w:val="center"/>
          </w:tcPr>
          <w:p w:rsidR="00A22FB2" w:rsidRPr="00245AC9" w:rsidRDefault="00A22FB2" w:rsidP="00245AC9">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t xml:space="preserve">Tabla </w:t>
            </w:r>
            <w:r w:rsidR="00245AC9" w:rsidRPr="00245AC9">
              <w:rPr>
                <w:rFonts w:ascii="Arial Narrow" w:hAnsi="Arial Narrow" w:cs="Arial"/>
                <w:b/>
                <w:bCs/>
                <w:color w:val="000000"/>
                <w:sz w:val="24"/>
                <w:szCs w:val="24"/>
              </w:rPr>
              <w:t>6</w:t>
            </w:r>
            <w:r w:rsidRPr="00245AC9">
              <w:rPr>
                <w:rFonts w:ascii="Arial Narrow" w:hAnsi="Arial Narrow" w:cs="Arial"/>
                <w:b/>
                <w:bCs/>
                <w:color w:val="000000"/>
                <w:sz w:val="24"/>
                <w:szCs w:val="24"/>
              </w:rPr>
              <w:t>.  Nivel Educativo de los Pacientes estudiados</w:t>
            </w:r>
          </w:p>
        </w:tc>
      </w:tr>
      <w:tr w:rsidR="00A22FB2" w:rsidRPr="00245AC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94" w:type="dxa"/>
            <w:tcBorders>
              <w:top w:val="single" w:sz="16" w:space="0" w:color="000000"/>
              <w:left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95"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94"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95" w:type="dxa"/>
            <w:gridSpan w:val="2"/>
            <w:tcBorders>
              <w:top w:val="single" w:sz="16" w:space="0" w:color="000000"/>
              <w:bottom w:val="single" w:sz="16" w:space="0" w:color="000000"/>
              <w:right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A22FB2" w:rsidRPr="00245AC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No estudios</w:t>
            </w:r>
          </w:p>
        </w:tc>
        <w:tc>
          <w:tcPr>
            <w:tcW w:w="1594" w:type="dxa"/>
            <w:tcBorders>
              <w:top w:val="single" w:sz="16" w:space="0" w:color="000000"/>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20</w:t>
            </w:r>
          </w:p>
        </w:tc>
        <w:tc>
          <w:tcPr>
            <w:tcW w:w="1595"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c>
          <w:tcPr>
            <w:tcW w:w="1594"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c>
          <w:tcPr>
            <w:tcW w:w="1595" w:type="dxa"/>
            <w:gridSpan w:val="2"/>
            <w:tcBorders>
              <w:top w:val="single" w:sz="16" w:space="0" w:color="000000"/>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36.4</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Nivel básico</w:t>
            </w:r>
          </w:p>
        </w:tc>
        <w:tc>
          <w:tcPr>
            <w:tcW w:w="1594"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30</w:t>
            </w:r>
          </w:p>
        </w:tc>
        <w:tc>
          <w:tcPr>
            <w:tcW w:w="1595"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54.5</w:t>
            </w:r>
          </w:p>
        </w:tc>
        <w:tc>
          <w:tcPr>
            <w:tcW w:w="159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54.5</w:t>
            </w:r>
          </w:p>
        </w:tc>
        <w:tc>
          <w:tcPr>
            <w:tcW w:w="1595" w:type="dxa"/>
            <w:gridSpan w:val="2"/>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90.9</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Bachiller</w:t>
            </w:r>
          </w:p>
        </w:tc>
        <w:tc>
          <w:tcPr>
            <w:tcW w:w="1594"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w:t>
            </w:r>
          </w:p>
        </w:tc>
        <w:tc>
          <w:tcPr>
            <w:tcW w:w="1595"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9.1</w:t>
            </w:r>
          </w:p>
        </w:tc>
        <w:tc>
          <w:tcPr>
            <w:tcW w:w="159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9.1</w:t>
            </w:r>
          </w:p>
        </w:tc>
        <w:tc>
          <w:tcPr>
            <w:tcW w:w="1595" w:type="dxa"/>
            <w:gridSpan w:val="2"/>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A22FB2" w:rsidRPr="00245AC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94" w:type="dxa"/>
            <w:tcBorders>
              <w:top w:val="nil"/>
              <w:left w:val="single" w:sz="16" w:space="0" w:color="000000"/>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95"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4"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5" w:type="dxa"/>
            <w:gridSpan w:val="2"/>
            <w:tcBorders>
              <w:top w:val="nil"/>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245AC9">
      <w:pPr>
        <w:autoSpaceDE w:val="0"/>
        <w:autoSpaceDN w:val="0"/>
        <w:adjustRightInd w:val="0"/>
        <w:spacing w:after="0" w:line="240" w:lineRule="auto"/>
        <w:rPr>
          <w:rFonts w:ascii="Arial Narrow" w:hAnsi="Arial Narrow" w:cs="Arial"/>
          <w:sz w:val="24"/>
          <w:szCs w:val="24"/>
        </w:rPr>
      </w:pPr>
    </w:p>
    <w:p w:rsidR="00643889" w:rsidRDefault="00643889"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Default="004F0C14" w:rsidP="00245AC9">
      <w:pPr>
        <w:autoSpaceDE w:val="0"/>
        <w:autoSpaceDN w:val="0"/>
        <w:adjustRightInd w:val="0"/>
        <w:spacing w:after="0" w:line="240" w:lineRule="auto"/>
        <w:rPr>
          <w:rFonts w:ascii="Arial Narrow" w:hAnsi="Arial Narrow" w:cs="Arial"/>
          <w:sz w:val="24"/>
          <w:szCs w:val="24"/>
        </w:rPr>
      </w:pPr>
    </w:p>
    <w:p w:rsidR="004F0C14" w:rsidRPr="00245AC9" w:rsidRDefault="004F0C14" w:rsidP="00245AC9">
      <w:pPr>
        <w:autoSpaceDE w:val="0"/>
        <w:autoSpaceDN w:val="0"/>
        <w:adjustRightInd w:val="0"/>
        <w:spacing w:after="0" w:line="240" w:lineRule="auto"/>
        <w:rPr>
          <w:rFonts w:ascii="Arial Narrow" w:hAnsi="Arial Narrow" w:cs="Arial"/>
          <w:sz w:val="24"/>
          <w:szCs w:val="24"/>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94"/>
        <w:gridCol w:w="1595"/>
        <w:gridCol w:w="1594"/>
        <w:gridCol w:w="1595"/>
      </w:tblGrid>
      <w:tr w:rsidR="00A22FB2" w:rsidRPr="00245AC9" w:rsidTr="00804D8C">
        <w:trPr>
          <w:cantSplit/>
          <w:tblHeader/>
        </w:trPr>
        <w:tc>
          <w:tcPr>
            <w:tcW w:w="8505" w:type="dxa"/>
            <w:gridSpan w:val="6"/>
            <w:tcBorders>
              <w:top w:val="nil"/>
              <w:left w:val="nil"/>
              <w:bottom w:val="nil"/>
              <w:right w:val="nil"/>
            </w:tcBorders>
            <w:shd w:val="clear" w:color="auto" w:fill="FFFFFF"/>
            <w:vAlign w:val="center"/>
          </w:tcPr>
          <w:p w:rsidR="00A22FB2" w:rsidRPr="00245AC9" w:rsidRDefault="00A22FB2" w:rsidP="00245AC9">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lastRenderedPageBreak/>
              <w:t xml:space="preserve">Tabla </w:t>
            </w:r>
            <w:r w:rsidR="00245AC9" w:rsidRPr="00245AC9">
              <w:rPr>
                <w:rFonts w:ascii="Arial Narrow" w:hAnsi="Arial Narrow" w:cs="Arial"/>
                <w:b/>
                <w:bCs/>
                <w:color w:val="000000"/>
                <w:sz w:val="24"/>
                <w:szCs w:val="24"/>
              </w:rPr>
              <w:t>7</w:t>
            </w:r>
            <w:r w:rsidRPr="00245AC9">
              <w:rPr>
                <w:rFonts w:ascii="Arial Narrow" w:hAnsi="Arial Narrow" w:cs="Arial"/>
                <w:b/>
                <w:bCs/>
                <w:color w:val="000000"/>
                <w:sz w:val="24"/>
                <w:szCs w:val="24"/>
              </w:rPr>
              <w:t>.  Nivel Educativo de los Cuidadores estudiados</w:t>
            </w:r>
          </w:p>
        </w:tc>
      </w:tr>
      <w:tr w:rsidR="00A22FB2" w:rsidRPr="00245AC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94" w:type="dxa"/>
            <w:tcBorders>
              <w:top w:val="single" w:sz="16" w:space="0" w:color="000000"/>
              <w:left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95"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94" w:type="dxa"/>
            <w:tcBorders>
              <w:top w:val="single" w:sz="16" w:space="0" w:color="000000"/>
              <w:bottom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95" w:type="dxa"/>
            <w:tcBorders>
              <w:top w:val="single" w:sz="16" w:space="0" w:color="000000"/>
              <w:bottom w:val="single" w:sz="16" w:space="0" w:color="000000"/>
              <w:right w:val="single" w:sz="16" w:space="0" w:color="000000"/>
            </w:tcBorders>
            <w:shd w:val="clear" w:color="auto" w:fill="FFFFFF"/>
            <w:vAlign w:val="bottom"/>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A22FB2" w:rsidRPr="00245AC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ind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No estudios</w:t>
            </w:r>
          </w:p>
        </w:tc>
        <w:tc>
          <w:tcPr>
            <w:tcW w:w="1594" w:type="dxa"/>
            <w:tcBorders>
              <w:top w:val="single" w:sz="16" w:space="0" w:color="000000"/>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w:t>
            </w:r>
          </w:p>
        </w:tc>
        <w:tc>
          <w:tcPr>
            <w:tcW w:w="1595"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94" w:type="dxa"/>
            <w:tcBorders>
              <w:top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c>
          <w:tcPr>
            <w:tcW w:w="1595" w:type="dxa"/>
            <w:tcBorders>
              <w:top w:val="single" w:sz="16" w:space="0" w:color="000000"/>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3.6</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Nivel básico</w:t>
            </w:r>
          </w:p>
        </w:tc>
        <w:tc>
          <w:tcPr>
            <w:tcW w:w="1594"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35</w:t>
            </w:r>
          </w:p>
        </w:tc>
        <w:tc>
          <w:tcPr>
            <w:tcW w:w="1595"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63.6</w:t>
            </w:r>
          </w:p>
        </w:tc>
        <w:tc>
          <w:tcPr>
            <w:tcW w:w="159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63.6</w:t>
            </w:r>
          </w:p>
        </w:tc>
        <w:tc>
          <w:tcPr>
            <w:tcW w:w="1595" w:type="dxa"/>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67.3</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Bachiller</w:t>
            </w:r>
          </w:p>
        </w:tc>
        <w:tc>
          <w:tcPr>
            <w:tcW w:w="1594"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w:t>
            </w:r>
          </w:p>
        </w:tc>
        <w:tc>
          <w:tcPr>
            <w:tcW w:w="1595"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25.5</w:t>
            </w:r>
          </w:p>
        </w:tc>
        <w:tc>
          <w:tcPr>
            <w:tcW w:w="159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25.5</w:t>
            </w:r>
          </w:p>
        </w:tc>
        <w:tc>
          <w:tcPr>
            <w:tcW w:w="1595" w:type="dxa"/>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92.7</w:t>
            </w:r>
          </w:p>
        </w:tc>
      </w:tr>
      <w:tr w:rsidR="00A22FB2"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Universitario</w:t>
            </w:r>
          </w:p>
        </w:tc>
        <w:tc>
          <w:tcPr>
            <w:tcW w:w="1594" w:type="dxa"/>
            <w:tcBorders>
              <w:top w:val="nil"/>
              <w:left w:val="single" w:sz="16" w:space="0" w:color="000000"/>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w:t>
            </w:r>
          </w:p>
        </w:tc>
        <w:tc>
          <w:tcPr>
            <w:tcW w:w="1595"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594" w:type="dxa"/>
            <w:tcBorders>
              <w:top w:val="nil"/>
              <w:bottom w:val="nil"/>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7.3</w:t>
            </w:r>
          </w:p>
        </w:tc>
        <w:tc>
          <w:tcPr>
            <w:tcW w:w="1595" w:type="dxa"/>
            <w:tcBorders>
              <w:top w:val="nil"/>
              <w:bottom w:val="nil"/>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A22FB2" w:rsidRPr="00245AC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A22FB2" w:rsidRPr="00245AC9" w:rsidRDefault="00A22FB2"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94" w:type="dxa"/>
            <w:tcBorders>
              <w:top w:val="nil"/>
              <w:left w:val="single" w:sz="16" w:space="0" w:color="000000"/>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95"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4" w:type="dxa"/>
            <w:tcBorders>
              <w:top w:val="nil"/>
              <w:bottom w:val="single" w:sz="16" w:space="0" w:color="000000"/>
            </w:tcBorders>
            <w:shd w:val="clear" w:color="auto" w:fill="FFFFFF"/>
          </w:tcPr>
          <w:p w:rsidR="00A22FB2" w:rsidRPr="00245AC9" w:rsidRDefault="00A22FB2"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5" w:type="dxa"/>
            <w:tcBorders>
              <w:top w:val="nil"/>
              <w:bottom w:val="single" w:sz="16" w:space="0" w:color="000000"/>
              <w:right w:val="single" w:sz="16" w:space="0" w:color="000000"/>
            </w:tcBorders>
            <w:shd w:val="clear" w:color="auto" w:fill="FFFFFF"/>
            <w:vAlign w:val="center"/>
          </w:tcPr>
          <w:p w:rsidR="00A22FB2" w:rsidRPr="00245AC9" w:rsidRDefault="00A22FB2" w:rsidP="00245AC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245AC9">
      <w:pPr>
        <w:spacing w:after="0" w:line="240" w:lineRule="auto"/>
        <w:jc w:val="center"/>
        <w:rPr>
          <w:rFonts w:ascii="Arial Narrow" w:hAnsi="Arial Narrow" w:cs="Arial"/>
          <w:b/>
          <w:sz w:val="24"/>
          <w:szCs w:val="24"/>
          <w:u w:val="single"/>
        </w:rPr>
      </w:pPr>
    </w:p>
    <w:p w:rsidR="00643889" w:rsidRPr="00245AC9" w:rsidRDefault="00643889" w:rsidP="00245AC9">
      <w:pPr>
        <w:spacing w:after="0" w:line="240" w:lineRule="auto"/>
        <w:jc w:val="center"/>
        <w:rPr>
          <w:rFonts w:ascii="Arial Narrow" w:hAnsi="Arial Narrow"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94"/>
        <w:gridCol w:w="1595"/>
        <w:gridCol w:w="1594"/>
        <w:gridCol w:w="1595"/>
      </w:tblGrid>
      <w:tr w:rsidR="00245AC9" w:rsidRPr="00245AC9" w:rsidTr="00804D8C">
        <w:trPr>
          <w:cantSplit/>
          <w:tblHeader/>
        </w:trPr>
        <w:tc>
          <w:tcPr>
            <w:tcW w:w="8505" w:type="dxa"/>
            <w:gridSpan w:val="6"/>
            <w:tcBorders>
              <w:top w:val="nil"/>
              <w:left w:val="nil"/>
              <w:bottom w:val="nil"/>
              <w:right w:val="nil"/>
            </w:tcBorders>
            <w:shd w:val="clear" w:color="auto" w:fill="FFFFFF"/>
            <w:vAlign w:val="center"/>
          </w:tcPr>
          <w:p w:rsidR="00245AC9" w:rsidRPr="00245AC9" w:rsidRDefault="00245AC9" w:rsidP="001B62BD">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t xml:space="preserve">Tabla </w:t>
            </w:r>
            <w:r w:rsidR="001B62BD">
              <w:rPr>
                <w:rFonts w:ascii="Arial Narrow" w:hAnsi="Arial Narrow" w:cs="Arial"/>
                <w:b/>
                <w:bCs/>
                <w:color w:val="000000"/>
                <w:sz w:val="24"/>
                <w:szCs w:val="24"/>
              </w:rPr>
              <w:t>8</w:t>
            </w:r>
            <w:r w:rsidRPr="00245AC9">
              <w:rPr>
                <w:rFonts w:ascii="Arial Narrow" w:hAnsi="Arial Narrow" w:cs="Arial"/>
                <w:b/>
                <w:bCs/>
                <w:color w:val="000000"/>
                <w:sz w:val="24"/>
                <w:szCs w:val="24"/>
              </w:rPr>
              <w:t>.  Sexo de los Pacientes estudiados</w:t>
            </w:r>
          </w:p>
        </w:tc>
      </w:tr>
      <w:tr w:rsidR="00245AC9" w:rsidRPr="00245AC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245AC9" w:rsidRPr="00245AC9" w:rsidRDefault="00245AC9" w:rsidP="00245AC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94" w:type="dxa"/>
            <w:tcBorders>
              <w:top w:val="single" w:sz="16" w:space="0" w:color="000000"/>
              <w:left w:val="single" w:sz="16" w:space="0" w:color="000000"/>
              <w:bottom w:val="single" w:sz="16" w:space="0" w:color="000000"/>
            </w:tcBorders>
            <w:shd w:val="clear" w:color="auto" w:fill="FFFFFF"/>
            <w:vAlign w:val="bottom"/>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95" w:type="dxa"/>
            <w:tcBorders>
              <w:top w:val="single" w:sz="16" w:space="0" w:color="000000"/>
              <w:bottom w:val="single" w:sz="16" w:space="0" w:color="000000"/>
            </w:tcBorders>
            <w:shd w:val="clear" w:color="auto" w:fill="FFFFFF"/>
            <w:vAlign w:val="bottom"/>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94" w:type="dxa"/>
            <w:tcBorders>
              <w:top w:val="single" w:sz="16" w:space="0" w:color="000000"/>
              <w:bottom w:val="single" w:sz="16" w:space="0" w:color="000000"/>
            </w:tcBorders>
            <w:shd w:val="clear" w:color="auto" w:fill="FFFFFF"/>
            <w:vAlign w:val="bottom"/>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95" w:type="dxa"/>
            <w:tcBorders>
              <w:top w:val="single" w:sz="16" w:space="0" w:color="000000"/>
              <w:bottom w:val="single" w:sz="16" w:space="0" w:color="000000"/>
              <w:right w:val="single" w:sz="16" w:space="0" w:color="000000"/>
            </w:tcBorders>
            <w:shd w:val="clear" w:color="auto" w:fill="FFFFFF"/>
            <w:vAlign w:val="bottom"/>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245AC9" w:rsidRPr="00245AC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245AC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Femenino</w:t>
            </w:r>
          </w:p>
        </w:tc>
        <w:tc>
          <w:tcPr>
            <w:tcW w:w="1594" w:type="dxa"/>
            <w:tcBorders>
              <w:top w:val="single" w:sz="16" w:space="0" w:color="000000"/>
              <w:left w:val="single" w:sz="16" w:space="0" w:color="000000"/>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32</w:t>
            </w:r>
          </w:p>
        </w:tc>
        <w:tc>
          <w:tcPr>
            <w:tcW w:w="1595" w:type="dxa"/>
            <w:tcBorders>
              <w:top w:val="single" w:sz="16" w:space="0" w:color="000000"/>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58.2</w:t>
            </w:r>
          </w:p>
        </w:tc>
        <w:tc>
          <w:tcPr>
            <w:tcW w:w="1594" w:type="dxa"/>
            <w:tcBorders>
              <w:top w:val="single" w:sz="16" w:space="0" w:color="000000"/>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58.2</w:t>
            </w:r>
          </w:p>
        </w:tc>
        <w:tc>
          <w:tcPr>
            <w:tcW w:w="1595" w:type="dxa"/>
            <w:tcBorders>
              <w:top w:val="single" w:sz="16" w:space="0" w:color="000000"/>
              <w:bottom w:val="nil"/>
              <w:right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58.2</w:t>
            </w:r>
          </w:p>
        </w:tc>
      </w:tr>
      <w:tr w:rsidR="00245AC9"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Masculino</w:t>
            </w:r>
          </w:p>
        </w:tc>
        <w:tc>
          <w:tcPr>
            <w:tcW w:w="1594" w:type="dxa"/>
            <w:tcBorders>
              <w:top w:val="nil"/>
              <w:left w:val="single" w:sz="16" w:space="0" w:color="000000"/>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23</w:t>
            </w:r>
          </w:p>
        </w:tc>
        <w:tc>
          <w:tcPr>
            <w:tcW w:w="1595" w:type="dxa"/>
            <w:tcBorders>
              <w:top w:val="nil"/>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41.8</w:t>
            </w:r>
          </w:p>
        </w:tc>
        <w:tc>
          <w:tcPr>
            <w:tcW w:w="1594" w:type="dxa"/>
            <w:tcBorders>
              <w:top w:val="nil"/>
              <w:bottom w:val="nil"/>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41.8</w:t>
            </w:r>
          </w:p>
        </w:tc>
        <w:tc>
          <w:tcPr>
            <w:tcW w:w="1595" w:type="dxa"/>
            <w:tcBorders>
              <w:top w:val="nil"/>
              <w:bottom w:val="nil"/>
              <w:right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245AC9" w:rsidRPr="00245AC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245AC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94" w:type="dxa"/>
            <w:tcBorders>
              <w:top w:val="nil"/>
              <w:left w:val="single" w:sz="16" w:space="0" w:color="000000"/>
              <w:bottom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95" w:type="dxa"/>
            <w:tcBorders>
              <w:top w:val="nil"/>
              <w:bottom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4" w:type="dxa"/>
            <w:tcBorders>
              <w:top w:val="nil"/>
              <w:bottom w:val="single" w:sz="16" w:space="0" w:color="000000"/>
            </w:tcBorders>
            <w:shd w:val="clear" w:color="auto" w:fill="FFFFFF"/>
          </w:tcPr>
          <w:p w:rsidR="00245AC9" w:rsidRPr="00245AC9" w:rsidRDefault="00245AC9" w:rsidP="00245AC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5" w:type="dxa"/>
            <w:tcBorders>
              <w:top w:val="nil"/>
              <w:bottom w:val="single" w:sz="16" w:space="0" w:color="000000"/>
              <w:right w:val="single" w:sz="16" w:space="0" w:color="000000"/>
            </w:tcBorders>
            <w:shd w:val="clear" w:color="auto" w:fill="FFFFFF"/>
            <w:vAlign w:val="center"/>
          </w:tcPr>
          <w:p w:rsidR="00245AC9" w:rsidRPr="00245AC9" w:rsidRDefault="00245AC9" w:rsidP="00245AC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643889">
      <w:pPr>
        <w:autoSpaceDE w:val="0"/>
        <w:autoSpaceDN w:val="0"/>
        <w:adjustRightInd w:val="0"/>
        <w:spacing w:after="0" w:line="240" w:lineRule="auto"/>
        <w:rPr>
          <w:rFonts w:ascii="Arial Narrow" w:hAnsi="Arial Narrow" w:cs="Arial"/>
          <w:sz w:val="24"/>
          <w:szCs w:val="24"/>
        </w:rPr>
      </w:pPr>
    </w:p>
    <w:p w:rsidR="00643889" w:rsidRPr="00245AC9" w:rsidRDefault="00643889" w:rsidP="00643889">
      <w:pPr>
        <w:autoSpaceDE w:val="0"/>
        <w:autoSpaceDN w:val="0"/>
        <w:adjustRightInd w:val="0"/>
        <w:spacing w:after="0" w:line="240" w:lineRule="auto"/>
        <w:rPr>
          <w:rFonts w:ascii="Arial Narrow" w:hAnsi="Arial Narrow" w:cs="Arial"/>
          <w:sz w:val="24"/>
          <w:szCs w:val="24"/>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94"/>
        <w:gridCol w:w="1595"/>
        <w:gridCol w:w="1594"/>
        <w:gridCol w:w="1595"/>
      </w:tblGrid>
      <w:tr w:rsidR="00245AC9" w:rsidRPr="00245AC9" w:rsidTr="00804D8C">
        <w:trPr>
          <w:cantSplit/>
          <w:tblHeader/>
        </w:trPr>
        <w:tc>
          <w:tcPr>
            <w:tcW w:w="8505" w:type="dxa"/>
            <w:gridSpan w:val="6"/>
            <w:tcBorders>
              <w:top w:val="nil"/>
              <w:left w:val="nil"/>
              <w:bottom w:val="nil"/>
              <w:right w:val="nil"/>
            </w:tcBorders>
            <w:shd w:val="clear" w:color="auto" w:fill="FFFFFF"/>
            <w:vAlign w:val="center"/>
          </w:tcPr>
          <w:p w:rsidR="00245AC9" w:rsidRPr="00245AC9" w:rsidRDefault="00245AC9" w:rsidP="00643889">
            <w:pPr>
              <w:autoSpaceDE w:val="0"/>
              <w:autoSpaceDN w:val="0"/>
              <w:adjustRightInd w:val="0"/>
              <w:spacing w:after="0" w:line="240" w:lineRule="auto"/>
              <w:ind w:left="60" w:right="60"/>
              <w:jc w:val="both"/>
              <w:rPr>
                <w:rFonts w:ascii="Arial Narrow" w:hAnsi="Arial Narrow" w:cs="Arial"/>
                <w:color w:val="000000"/>
                <w:sz w:val="24"/>
                <w:szCs w:val="24"/>
              </w:rPr>
            </w:pPr>
            <w:r w:rsidRPr="00245AC9">
              <w:rPr>
                <w:rFonts w:ascii="Arial Narrow" w:hAnsi="Arial Narrow" w:cs="Arial"/>
                <w:b/>
                <w:bCs/>
                <w:color w:val="000000"/>
                <w:sz w:val="24"/>
                <w:szCs w:val="24"/>
              </w:rPr>
              <w:t xml:space="preserve">Tabla </w:t>
            </w:r>
            <w:r w:rsidR="001B62BD">
              <w:rPr>
                <w:rFonts w:ascii="Arial Narrow" w:hAnsi="Arial Narrow" w:cs="Arial"/>
                <w:b/>
                <w:bCs/>
                <w:color w:val="000000"/>
                <w:sz w:val="24"/>
                <w:szCs w:val="24"/>
              </w:rPr>
              <w:t>9</w:t>
            </w:r>
            <w:r w:rsidRPr="00245AC9">
              <w:rPr>
                <w:rFonts w:ascii="Arial Narrow" w:hAnsi="Arial Narrow" w:cs="Arial"/>
                <w:b/>
                <w:bCs/>
                <w:color w:val="000000"/>
                <w:sz w:val="24"/>
                <w:szCs w:val="24"/>
              </w:rPr>
              <w:t>.  Sexo de los Cuidadores estudiados</w:t>
            </w:r>
          </w:p>
        </w:tc>
      </w:tr>
      <w:tr w:rsidR="00245AC9" w:rsidRPr="00245AC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245AC9" w:rsidRPr="00245AC9" w:rsidRDefault="00245AC9" w:rsidP="00643889">
            <w:pPr>
              <w:autoSpaceDE w:val="0"/>
              <w:autoSpaceDN w:val="0"/>
              <w:adjustRightInd w:val="0"/>
              <w:spacing w:after="0" w:line="240" w:lineRule="auto"/>
              <w:jc w:val="center"/>
              <w:rPr>
                <w:rFonts w:ascii="Arial Narrow" w:hAnsi="Arial Narrow" w:cs="Arial"/>
                <w:b/>
                <w:sz w:val="24"/>
                <w:szCs w:val="24"/>
              </w:rPr>
            </w:pPr>
            <w:r w:rsidRPr="00245AC9">
              <w:rPr>
                <w:rFonts w:ascii="Arial Narrow" w:hAnsi="Arial Narrow" w:cs="Arial"/>
                <w:b/>
                <w:sz w:val="24"/>
                <w:szCs w:val="24"/>
              </w:rPr>
              <w:t>Categorías</w:t>
            </w:r>
          </w:p>
        </w:tc>
        <w:tc>
          <w:tcPr>
            <w:tcW w:w="1594" w:type="dxa"/>
            <w:tcBorders>
              <w:top w:val="single" w:sz="16" w:space="0" w:color="000000"/>
              <w:left w:val="single" w:sz="16" w:space="0" w:color="000000"/>
              <w:bottom w:val="single" w:sz="16" w:space="0" w:color="000000"/>
            </w:tcBorders>
            <w:shd w:val="clear" w:color="auto" w:fill="FFFFFF"/>
            <w:vAlign w:val="bottom"/>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Frecuencia</w:t>
            </w:r>
          </w:p>
        </w:tc>
        <w:tc>
          <w:tcPr>
            <w:tcW w:w="1595" w:type="dxa"/>
            <w:tcBorders>
              <w:top w:val="single" w:sz="16" w:space="0" w:color="000000"/>
              <w:bottom w:val="single" w:sz="16" w:space="0" w:color="000000"/>
            </w:tcBorders>
            <w:shd w:val="clear" w:color="auto" w:fill="FFFFFF"/>
            <w:vAlign w:val="bottom"/>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w:t>
            </w:r>
          </w:p>
        </w:tc>
        <w:tc>
          <w:tcPr>
            <w:tcW w:w="1594" w:type="dxa"/>
            <w:tcBorders>
              <w:top w:val="single" w:sz="16" w:space="0" w:color="000000"/>
              <w:bottom w:val="single" w:sz="16" w:space="0" w:color="000000"/>
            </w:tcBorders>
            <w:shd w:val="clear" w:color="auto" w:fill="FFFFFF"/>
            <w:vAlign w:val="bottom"/>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válido</w:t>
            </w:r>
          </w:p>
        </w:tc>
        <w:tc>
          <w:tcPr>
            <w:tcW w:w="1595" w:type="dxa"/>
            <w:tcBorders>
              <w:top w:val="single" w:sz="16" w:space="0" w:color="000000"/>
              <w:bottom w:val="single" w:sz="16" w:space="0" w:color="000000"/>
              <w:right w:val="single" w:sz="16" w:space="0" w:color="000000"/>
            </w:tcBorders>
            <w:shd w:val="clear" w:color="auto" w:fill="FFFFFF"/>
            <w:vAlign w:val="bottom"/>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245AC9">
              <w:rPr>
                <w:rFonts w:ascii="Arial Narrow" w:hAnsi="Arial Narrow" w:cs="Arial"/>
                <w:b/>
                <w:color w:val="000000"/>
                <w:sz w:val="24"/>
                <w:szCs w:val="24"/>
              </w:rPr>
              <w:t>Porcentaje acumulado</w:t>
            </w:r>
          </w:p>
        </w:tc>
      </w:tr>
      <w:tr w:rsidR="00245AC9" w:rsidRPr="00245AC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64388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Femenino</w:t>
            </w:r>
          </w:p>
        </w:tc>
        <w:tc>
          <w:tcPr>
            <w:tcW w:w="1594" w:type="dxa"/>
            <w:tcBorders>
              <w:top w:val="single" w:sz="16" w:space="0" w:color="000000"/>
              <w:left w:val="single" w:sz="16" w:space="0" w:color="000000"/>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41</w:t>
            </w:r>
          </w:p>
        </w:tc>
        <w:tc>
          <w:tcPr>
            <w:tcW w:w="1595" w:type="dxa"/>
            <w:tcBorders>
              <w:top w:val="single" w:sz="16" w:space="0" w:color="000000"/>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74.5</w:t>
            </w:r>
          </w:p>
        </w:tc>
        <w:tc>
          <w:tcPr>
            <w:tcW w:w="1594" w:type="dxa"/>
            <w:tcBorders>
              <w:top w:val="single" w:sz="16" w:space="0" w:color="000000"/>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74.5</w:t>
            </w:r>
          </w:p>
        </w:tc>
        <w:tc>
          <w:tcPr>
            <w:tcW w:w="1595" w:type="dxa"/>
            <w:tcBorders>
              <w:top w:val="single" w:sz="16" w:space="0" w:color="000000"/>
              <w:bottom w:val="nil"/>
              <w:right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74.5</w:t>
            </w:r>
          </w:p>
        </w:tc>
      </w:tr>
      <w:tr w:rsidR="00245AC9" w:rsidRPr="00245AC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rPr>
                <w:rFonts w:ascii="Arial Narrow" w:hAnsi="Arial Narrow" w:cs="Arial"/>
                <w:b/>
                <w:i/>
                <w:color w:val="000000"/>
                <w:sz w:val="24"/>
                <w:szCs w:val="24"/>
              </w:rPr>
            </w:pPr>
            <w:r w:rsidRPr="00245AC9">
              <w:rPr>
                <w:rFonts w:ascii="Arial Narrow" w:hAnsi="Arial Narrow" w:cs="Arial"/>
                <w:b/>
                <w:i/>
                <w:color w:val="000000"/>
                <w:sz w:val="24"/>
                <w:szCs w:val="24"/>
              </w:rPr>
              <w:t>Masculino</w:t>
            </w:r>
          </w:p>
        </w:tc>
        <w:tc>
          <w:tcPr>
            <w:tcW w:w="1594" w:type="dxa"/>
            <w:tcBorders>
              <w:top w:val="nil"/>
              <w:left w:val="single" w:sz="16" w:space="0" w:color="000000"/>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14</w:t>
            </w:r>
          </w:p>
        </w:tc>
        <w:tc>
          <w:tcPr>
            <w:tcW w:w="1595" w:type="dxa"/>
            <w:tcBorders>
              <w:top w:val="nil"/>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25.5</w:t>
            </w:r>
          </w:p>
        </w:tc>
        <w:tc>
          <w:tcPr>
            <w:tcW w:w="1594" w:type="dxa"/>
            <w:tcBorders>
              <w:top w:val="nil"/>
              <w:bottom w:val="nil"/>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25.5</w:t>
            </w:r>
          </w:p>
        </w:tc>
        <w:tc>
          <w:tcPr>
            <w:tcW w:w="1595" w:type="dxa"/>
            <w:tcBorders>
              <w:top w:val="nil"/>
              <w:bottom w:val="nil"/>
              <w:right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r>
      <w:tr w:rsidR="00245AC9" w:rsidRPr="00245AC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245AC9" w:rsidRPr="00245AC9" w:rsidRDefault="00245AC9"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rPr>
                <w:rFonts w:ascii="Arial Narrow" w:hAnsi="Arial Narrow" w:cs="Arial"/>
                <w:b/>
                <w:color w:val="000000"/>
                <w:sz w:val="24"/>
                <w:szCs w:val="24"/>
              </w:rPr>
            </w:pPr>
            <w:r w:rsidRPr="00245AC9">
              <w:rPr>
                <w:rFonts w:ascii="Arial Narrow" w:hAnsi="Arial Narrow" w:cs="Arial"/>
                <w:b/>
                <w:color w:val="000000"/>
                <w:sz w:val="24"/>
                <w:szCs w:val="24"/>
              </w:rPr>
              <w:t>Total</w:t>
            </w:r>
          </w:p>
        </w:tc>
        <w:tc>
          <w:tcPr>
            <w:tcW w:w="1594" w:type="dxa"/>
            <w:tcBorders>
              <w:top w:val="nil"/>
              <w:left w:val="single" w:sz="16" w:space="0" w:color="000000"/>
              <w:bottom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55</w:t>
            </w:r>
          </w:p>
        </w:tc>
        <w:tc>
          <w:tcPr>
            <w:tcW w:w="1595" w:type="dxa"/>
            <w:tcBorders>
              <w:top w:val="nil"/>
              <w:bottom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4" w:type="dxa"/>
            <w:tcBorders>
              <w:top w:val="nil"/>
              <w:bottom w:val="single" w:sz="16" w:space="0" w:color="000000"/>
            </w:tcBorders>
            <w:shd w:val="clear" w:color="auto" w:fill="FFFFFF"/>
          </w:tcPr>
          <w:p w:rsidR="00245AC9" w:rsidRPr="00245AC9" w:rsidRDefault="00245AC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245AC9">
              <w:rPr>
                <w:rFonts w:ascii="Arial Narrow" w:hAnsi="Arial Narrow" w:cs="Arial"/>
                <w:color w:val="000000"/>
                <w:sz w:val="24"/>
                <w:szCs w:val="24"/>
              </w:rPr>
              <w:t>100.0</w:t>
            </w:r>
          </w:p>
        </w:tc>
        <w:tc>
          <w:tcPr>
            <w:tcW w:w="1595" w:type="dxa"/>
            <w:tcBorders>
              <w:top w:val="nil"/>
              <w:bottom w:val="single" w:sz="16" w:space="0" w:color="000000"/>
              <w:right w:val="single" w:sz="16" w:space="0" w:color="000000"/>
            </w:tcBorders>
            <w:shd w:val="clear" w:color="auto" w:fill="FFFFFF"/>
            <w:vAlign w:val="center"/>
          </w:tcPr>
          <w:p w:rsidR="00245AC9" w:rsidRPr="00245AC9" w:rsidRDefault="00245AC9" w:rsidP="0064388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643889">
      <w:pPr>
        <w:spacing w:after="0" w:line="240" w:lineRule="auto"/>
        <w:jc w:val="center"/>
        <w:rPr>
          <w:rFonts w:ascii="Arial Narrow" w:hAnsi="Arial Narrow" w:cs="Arial"/>
          <w:b/>
          <w:sz w:val="24"/>
          <w:szCs w:val="24"/>
          <w:u w:val="single"/>
        </w:rPr>
      </w:pPr>
    </w:p>
    <w:p w:rsidR="00643889" w:rsidRPr="00643889" w:rsidRDefault="00643889" w:rsidP="00643889">
      <w:pPr>
        <w:spacing w:after="0" w:line="240" w:lineRule="auto"/>
        <w:jc w:val="center"/>
        <w:rPr>
          <w:rFonts w:ascii="Arial Narrow" w:hAnsi="Arial Narrow" w:cs="Arial"/>
          <w:b/>
          <w:sz w:val="24"/>
          <w:szCs w:val="24"/>
          <w:u w:val="single"/>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1594"/>
        <w:gridCol w:w="1595"/>
        <w:gridCol w:w="1594"/>
        <w:gridCol w:w="1595"/>
      </w:tblGrid>
      <w:tr w:rsidR="001B62BD" w:rsidRPr="00643889" w:rsidTr="00804D8C">
        <w:trPr>
          <w:cantSplit/>
          <w:tblHeader/>
        </w:trPr>
        <w:tc>
          <w:tcPr>
            <w:tcW w:w="8505" w:type="dxa"/>
            <w:gridSpan w:val="6"/>
            <w:tcBorders>
              <w:top w:val="nil"/>
              <w:left w:val="nil"/>
              <w:bottom w:val="nil"/>
              <w:right w:val="nil"/>
            </w:tcBorders>
            <w:shd w:val="clear" w:color="auto" w:fill="FFFFFF"/>
            <w:vAlign w:val="center"/>
          </w:tcPr>
          <w:p w:rsidR="001B62BD" w:rsidRPr="00643889" w:rsidRDefault="001B62BD" w:rsidP="00643889">
            <w:pPr>
              <w:autoSpaceDE w:val="0"/>
              <w:autoSpaceDN w:val="0"/>
              <w:adjustRightInd w:val="0"/>
              <w:spacing w:after="0" w:line="240" w:lineRule="auto"/>
              <w:ind w:left="60" w:right="60"/>
              <w:jc w:val="both"/>
              <w:rPr>
                <w:rFonts w:ascii="Arial Narrow" w:hAnsi="Arial Narrow" w:cs="Arial"/>
                <w:color w:val="000000"/>
                <w:sz w:val="24"/>
                <w:szCs w:val="24"/>
              </w:rPr>
            </w:pPr>
            <w:r w:rsidRPr="00643889">
              <w:rPr>
                <w:rFonts w:ascii="Arial Narrow" w:hAnsi="Arial Narrow" w:cs="Arial"/>
                <w:b/>
                <w:bCs/>
                <w:color w:val="000000"/>
                <w:sz w:val="24"/>
                <w:szCs w:val="24"/>
              </w:rPr>
              <w:t>Tabla 8.  Procedencia de los Pacientes estudiados</w:t>
            </w:r>
          </w:p>
        </w:tc>
      </w:tr>
      <w:tr w:rsidR="001B62BD" w:rsidRPr="0064388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B62BD" w:rsidRPr="00643889" w:rsidRDefault="001B62BD" w:rsidP="00643889">
            <w:pPr>
              <w:autoSpaceDE w:val="0"/>
              <w:autoSpaceDN w:val="0"/>
              <w:adjustRightInd w:val="0"/>
              <w:spacing w:after="0" w:line="240" w:lineRule="auto"/>
              <w:jc w:val="center"/>
              <w:rPr>
                <w:rFonts w:ascii="Arial Narrow" w:hAnsi="Arial Narrow" w:cs="Arial"/>
                <w:b/>
                <w:sz w:val="24"/>
                <w:szCs w:val="24"/>
              </w:rPr>
            </w:pPr>
            <w:r w:rsidRPr="00643889">
              <w:rPr>
                <w:rFonts w:ascii="Arial Narrow" w:hAnsi="Arial Narrow" w:cs="Arial"/>
                <w:b/>
                <w:sz w:val="24"/>
                <w:szCs w:val="24"/>
              </w:rPr>
              <w:t>Categorías</w:t>
            </w:r>
          </w:p>
        </w:tc>
        <w:tc>
          <w:tcPr>
            <w:tcW w:w="1594" w:type="dxa"/>
            <w:tcBorders>
              <w:top w:val="single" w:sz="16" w:space="0" w:color="000000"/>
              <w:left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Frecuencia</w:t>
            </w:r>
          </w:p>
        </w:tc>
        <w:tc>
          <w:tcPr>
            <w:tcW w:w="1595" w:type="dxa"/>
            <w:tcBorders>
              <w:top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w:t>
            </w:r>
          </w:p>
        </w:tc>
        <w:tc>
          <w:tcPr>
            <w:tcW w:w="1594" w:type="dxa"/>
            <w:tcBorders>
              <w:top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válido</w:t>
            </w:r>
          </w:p>
        </w:tc>
        <w:tc>
          <w:tcPr>
            <w:tcW w:w="1595" w:type="dxa"/>
            <w:tcBorders>
              <w:top w:val="single" w:sz="16" w:space="0" w:color="000000"/>
              <w:bottom w:val="single" w:sz="16" w:space="0" w:color="000000"/>
              <w:right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acumulado</w:t>
            </w:r>
          </w:p>
        </w:tc>
      </w:tr>
      <w:tr w:rsidR="001B62BD" w:rsidRPr="0064388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Urbano</w:t>
            </w:r>
          </w:p>
        </w:tc>
        <w:tc>
          <w:tcPr>
            <w:tcW w:w="1594" w:type="dxa"/>
            <w:tcBorders>
              <w:top w:val="single" w:sz="16" w:space="0" w:color="000000"/>
              <w:left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24</w:t>
            </w:r>
          </w:p>
        </w:tc>
        <w:tc>
          <w:tcPr>
            <w:tcW w:w="1595" w:type="dxa"/>
            <w:tcBorders>
              <w:top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c>
          <w:tcPr>
            <w:tcW w:w="1594" w:type="dxa"/>
            <w:tcBorders>
              <w:top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c>
          <w:tcPr>
            <w:tcW w:w="1595" w:type="dxa"/>
            <w:tcBorders>
              <w:top w:val="single" w:sz="16" w:space="0" w:color="000000"/>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r>
      <w:tr w:rsidR="001B62BD"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Rural</w:t>
            </w:r>
          </w:p>
        </w:tc>
        <w:tc>
          <w:tcPr>
            <w:tcW w:w="1594" w:type="dxa"/>
            <w:tcBorders>
              <w:top w:val="nil"/>
              <w:left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31</w:t>
            </w:r>
          </w:p>
        </w:tc>
        <w:tc>
          <w:tcPr>
            <w:tcW w:w="1595" w:type="dxa"/>
            <w:tcBorders>
              <w:top w:val="nil"/>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56.4</w:t>
            </w:r>
          </w:p>
        </w:tc>
        <w:tc>
          <w:tcPr>
            <w:tcW w:w="1594" w:type="dxa"/>
            <w:tcBorders>
              <w:top w:val="nil"/>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56.4</w:t>
            </w:r>
          </w:p>
        </w:tc>
        <w:tc>
          <w:tcPr>
            <w:tcW w:w="1595" w:type="dxa"/>
            <w:tcBorders>
              <w:top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r>
      <w:tr w:rsidR="001B62BD" w:rsidRPr="0064388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color w:val="000000"/>
                <w:sz w:val="24"/>
                <w:szCs w:val="24"/>
              </w:rPr>
            </w:pPr>
            <w:r w:rsidRPr="00643889">
              <w:rPr>
                <w:rFonts w:ascii="Arial Narrow" w:hAnsi="Arial Narrow" w:cs="Arial"/>
                <w:b/>
                <w:color w:val="000000"/>
                <w:sz w:val="24"/>
                <w:szCs w:val="24"/>
              </w:rPr>
              <w:t>Total</w:t>
            </w:r>
          </w:p>
        </w:tc>
        <w:tc>
          <w:tcPr>
            <w:tcW w:w="1594" w:type="dxa"/>
            <w:tcBorders>
              <w:top w:val="nil"/>
              <w:left w:val="single" w:sz="16" w:space="0" w:color="000000"/>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55</w:t>
            </w:r>
          </w:p>
        </w:tc>
        <w:tc>
          <w:tcPr>
            <w:tcW w:w="1595" w:type="dxa"/>
            <w:tcBorders>
              <w:top w:val="nil"/>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594" w:type="dxa"/>
            <w:tcBorders>
              <w:top w:val="nil"/>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595" w:type="dxa"/>
            <w:tcBorders>
              <w:top w:val="nil"/>
              <w:bottom w:val="single" w:sz="16" w:space="0" w:color="000000"/>
              <w:right w:val="single" w:sz="16" w:space="0" w:color="000000"/>
            </w:tcBorders>
            <w:shd w:val="clear" w:color="auto" w:fill="FFFFFF"/>
            <w:vAlign w:val="center"/>
          </w:tcPr>
          <w:p w:rsidR="001B62BD" w:rsidRPr="00643889" w:rsidRDefault="001B62BD" w:rsidP="00643889">
            <w:pPr>
              <w:autoSpaceDE w:val="0"/>
              <w:autoSpaceDN w:val="0"/>
              <w:adjustRightInd w:val="0"/>
              <w:spacing w:after="0" w:line="240" w:lineRule="auto"/>
              <w:jc w:val="center"/>
              <w:rPr>
                <w:rFonts w:ascii="Arial Narrow" w:hAnsi="Arial Narrow" w:cs="Arial"/>
                <w:sz w:val="24"/>
                <w:szCs w:val="24"/>
              </w:rPr>
            </w:pPr>
          </w:p>
        </w:tc>
      </w:tr>
    </w:tbl>
    <w:p w:rsidR="00643889" w:rsidRDefault="00643889" w:rsidP="00643889">
      <w:pPr>
        <w:autoSpaceDE w:val="0"/>
        <w:autoSpaceDN w:val="0"/>
        <w:adjustRightInd w:val="0"/>
        <w:spacing w:after="0" w:line="240" w:lineRule="auto"/>
        <w:rPr>
          <w:rFonts w:ascii="Arial Narrow" w:hAnsi="Arial Narrow" w:cs="Arial"/>
          <w:sz w:val="24"/>
          <w:szCs w:val="24"/>
        </w:rPr>
      </w:pPr>
    </w:p>
    <w:p w:rsidR="00643889" w:rsidRPr="00643889" w:rsidRDefault="00643889" w:rsidP="00643889">
      <w:pPr>
        <w:autoSpaceDE w:val="0"/>
        <w:autoSpaceDN w:val="0"/>
        <w:adjustRightInd w:val="0"/>
        <w:spacing w:after="0" w:line="240" w:lineRule="auto"/>
        <w:rPr>
          <w:rFonts w:ascii="Arial Narrow" w:hAnsi="Arial Narrow" w:cs="Arial"/>
          <w:sz w:val="24"/>
          <w:szCs w:val="24"/>
        </w:rPr>
      </w:pPr>
    </w:p>
    <w:tbl>
      <w:tblPr>
        <w:tblW w:w="85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0"/>
        <w:gridCol w:w="2087"/>
        <w:gridCol w:w="992"/>
        <w:gridCol w:w="602"/>
        <w:gridCol w:w="744"/>
        <w:gridCol w:w="851"/>
        <w:gridCol w:w="496"/>
        <w:gridCol w:w="1098"/>
        <w:gridCol w:w="248"/>
        <w:gridCol w:w="1347"/>
      </w:tblGrid>
      <w:tr w:rsidR="001B62BD" w:rsidRPr="00643889" w:rsidTr="00804D8C">
        <w:trPr>
          <w:cantSplit/>
          <w:tblHeader/>
        </w:trPr>
        <w:tc>
          <w:tcPr>
            <w:tcW w:w="8505" w:type="dxa"/>
            <w:gridSpan w:val="10"/>
            <w:tcBorders>
              <w:top w:val="nil"/>
              <w:left w:val="nil"/>
              <w:bottom w:val="nil"/>
              <w:right w:val="nil"/>
            </w:tcBorders>
            <w:shd w:val="clear" w:color="auto" w:fill="FFFFFF"/>
            <w:vAlign w:val="center"/>
          </w:tcPr>
          <w:p w:rsidR="001B62BD" w:rsidRPr="00643889" w:rsidRDefault="001B62BD" w:rsidP="00643889">
            <w:pPr>
              <w:autoSpaceDE w:val="0"/>
              <w:autoSpaceDN w:val="0"/>
              <w:adjustRightInd w:val="0"/>
              <w:spacing w:after="0" w:line="240" w:lineRule="auto"/>
              <w:ind w:left="60" w:right="60"/>
              <w:jc w:val="both"/>
              <w:rPr>
                <w:rFonts w:ascii="Arial Narrow" w:hAnsi="Arial Narrow" w:cs="Arial"/>
                <w:color w:val="000000"/>
                <w:sz w:val="24"/>
                <w:szCs w:val="24"/>
              </w:rPr>
            </w:pPr>
            <w:r w:rsidRPr="00643889">
              <w:rPr>
                <w:rFonts w:ascii="Arial Narrow" w:hAnsi="Arial Narrow" w:cs="Arial"/>
                <w:b/>
                <w:bCs/>
                <w:color w:val="000000"/>
                <w:sz w:val="24"/>
                <w:szCs w:val="24"/>
              </w:rPr>
              <w:t>Tabla 9.  Procedencia de los Cuidadores estudiados</w:t>
            </w:r>
          </w:p>
        </w:tc>
      </w:tr>
      <w:tr w:rsidR="001B62BD" w:rsidRPr="00643889" w:rsidTr="00804D8C">
        <w:trPr>
          <w:cantSplit/>
          <w:tblHeader/>
        </w:trPr>
        <w:tc>
          <w:tcPr>
            <w:tcW w:w="2127" w:type="dxa"/>
            <w:gridSpan w:val="2"/>
            <w:tcBorders>
              <w:top w:val="single" w:sz="16" w:space="0" w:color="000000"/>
              <w:left w:val="single" w:sz="16" w:space="0" w:color="000000"/>
              <w:bottom w:val="single" w:sz="16" w:space="0" w:color="000000"/>
              <w:right w:val="single" w:sz="16" w:space="0" w:color="000000"/>
            </w:tcBorders>
            <w:shd w:val="clear" w:color="auto" w:fill="FFFFFF"/>
            <w:vAlign w:val="center"/>
          </w:tcPr>
          <w:p w:rsidR="001B62BD" w:rsidRPr="00643889" w:rsidRDefault="001B62BD" w:rsidP="00643889">
            <w:pPr>
              <w:autoSpaceDE w:val="0"/>
              <w:autoSpaceDN w:val="0"/>
              <w:adjustRightInd w:val="0"/>
              <w:spacing w:after="0" w:line="240" w:lineRule="auto"/>
              <w:jc w:val="center"/>
              <w:rPr>
                <w:rFonts w:ascii="Arial Narrow" w:hAnsi="Arial Narrow" w:cs="Arial"/>
                <w:b/>
                <w:sz w:val="24"/>
                <w:szCs w:val="24"/>
              </w:rPr>
            </w:pPr>
            <w:r w:rsidRPr="00643889">
              <w:rPr>
                <w:rFonts w:ascii="Arial Narrow" w:hAnsi="Arial Narrow" w:cs="Arial"/>
                <w:b/>
                <w:sz w:val="24"/>
                <w:szCs w:val="24"/>
              </w:rPr>
              <w:t>Categorías</w:t>
            </w:r>
          </w:p>
        </w:tc>
        <w:tc>
          <w:tcPr>
            <w:tcW w:w="1594" w:type="dxa"/>
            <w:gridSpan w:val="2"/>
            <w:tcBorders>
              <w:top w:val="single" w:sz="16" w:space="0" w:color="000000"/>
              <w:left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Frecuencia</w:t>
            </w:r>
          </w:p>
        </w:tc>
        <w:tc>
          <w:tcPr>
            <w:tcW w:w="1595" w:type="dxa"/>
            <w:gridSpan w:val="2"/>
            <w:tcBorders>
              <w:top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w:t>
            </w:r>
          </w:p>
        </w:tc>
        <w:tc>
          <w:tcPr>
            <w:tcW w:w="1594" w:type="dxa"/>
            <w:gridSpan w:val="2"/>
            <w:tcBorders>
              <w:top w:val="single" w:sz="16" w:space="0" w:color="000000"/>
              <w:bottom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válido</w:t>
            </w:r>
          </w:p>
        </w:tc>
        <w:tc>
          <w:tcPr>
            <w:tcW w:w="1595" w:type="dxa"/>
            <w:gridSpan w:val="2"/>
            <w:tcBorders>
              <w:top w:val="single" w:sz="16" w:space="0" w:color="000000"/>
              <w:bottom w:val="single" w:sz="16" w:space="0" w:color="000000"/>
              <w:right w:val="single" w:sz="16" w:space="0" w:color="000000"/>
            </w:tcBorders>
            <w:shd w:val="clear" w:color="auto" w:fill="FFFFFF"/>
            <w:vAlign w:val="bottom"/>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acumulado</w:t>
            </w:r>
          </w:p>
        </w:tc>
      </w:tr>
      <w:tr w:rsidR="001B62BD" w:rsidRPr="0064388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color w:val="000000"/>
                <w:sz w:val="24"/>
                <w:szCs w:val="24"/>
              </w:rPr>
            </w:pPr>
          </w:p>
        </w:tc>
        <w:tc>
          <w:tcPr>
            <w:tcW w:w="2087" w:type="dxa"/>
            <w:tcBorders>
              <w:top w:val="single" w:sz="16" w:space="0" w:color="000000"/>
              <w:left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Urbano</w:t>
            </w:r>
          </w:p>
        </w:tc>
        <w:tc>
          <w:tcPr>
            <w:tcW w:w="1594" w:type="dxa"/>
            <w:gridSpan w:val="2"/>
            <w:tcBorders>
              <w:top w:val="single" w:sz="16" w:space="0" w:color="000000"/>
              <w:left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24</w:t>
            </w:r>
          </w:p>
        </w:tc>
        <w:tc>
          <w:tcPr>
            <w:tcW w:w="1595" w:type="dxa"/>
            <w:gridSpan w:val="2"/>
            <w:tcBorders>
              <w:top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c>
          <w:tcPr>
            <w:tcW w:w="1594" w:type="dxa"/>
            <w:gridSpan w:val="2"/>
            <w:tcBorders>
              <w:top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c>
          <w:tcPr>
            <w:tcW w:w="1595" w:type="dxa"/>
            <w:gridSpan w:val="2"/>
            <w:tcBorders>
              <w:top w:val="single" w:sz="16" w:space="0" w:color="000000"/>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43.6</w:t>
            </w:r>
          </w:p>
        </w:tc>
      </w:tr>
      <w:tr w:rsidR="001B62BD"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Rural</w:t>
            </w:r>
          </w:p>
        </w:tc>
        <w:tc>
          <w:tcPr>
            <w:tcW w:w="1594" w:type="dxa"/>
            <w:gridSpan w:val="2"/>
            <w:tcBorders>
              <w:top w:val="nil"/>
              <w:left w:val="single" w:sz="16" w:space="0" w:color="000000"/>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31</w:t>
            </w:r>
          </w:p>
        </w:tc>
        <w:tc>
          <w:tcPr>
            <w:tcW w:w="1595" w:type="dxa"/>
            <w:gridSpan w:val="2"/>
            <w:tcBorders>
              <w:top w:val="nil"/>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56.4</w:t>
            </w:r>
          </w:p>
        </w:tc>
        <w:tc>
          <w:tcPr>
            <w:tcW w:w="1594" w:type="dxa"/>
            <w:gridSpan w:val="2"/>
            <w:tcBorders>
              <w:top w:val="nil"/>
              <w:bottom w:val="nil"/>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56.4</w:t>
            </w:r>
          </w:p>
        </w:tc>
        <w:tc>
          <w:tcPr>
            <w:tcW w:w="1595" w:type="dxa"/>
            <w:gridSpan w:val="2"/>
            <w:tcBorders>
              <w:top w:val="nil"/>
              <w:bottom w:val="nil"/>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r>
      <w:tr w:rsidR="001B62BD" w:rsidRPr="0064388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1B62BD" w:rsidRPr="00643889" w:rsidRDefault="001B62BD" w:rsidP="00643889">
            <w:pPr>
              <w:autoSpaceDE w:val="0"/>
              <w:autoSpaceDN w:val="0"/>
              <w:adjustRightInd w:val="0"/>
              <w:spacing w:after="0" w:line="240" w:lineRule="auto"/>
              <w:rPr>
                <w:rFonts w:ascii="Arial Narrow" w:hAnsi="Arial Narrow" w:cs="Arial"/>
                <w:color w:val="000000"/>
                <w:sz w:val="24"/>
                <w:szCs w:val="24"/>
              </w:rPr>
            </w:pPr>
          </w:p>
        </w:tc>
        <w:tc>
          <w:tcPr>
            <w:tcW w:w="2087" w:type="dxa"/>
            <w:tcBorders>
              <w:top w:val="nil"/>
              <w:left w:val="nil"/>
              <w:bottom w:val="single" w:sz="16" w:space="0" w:color="000000"/>
              <w:right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rPr>
                <w:rFonts w:ascii="Arial Narrow" w:hAnsi="Arial Narrow" w:cs="Arial"/>
                <w:b/>
                <w:color w:val="000000"/>
                <w:sz w:val="24"/>
                <w:szCs w:val="24"/>
              </w:rPr>
            </w:pPr>
            <w:r w:rsidRPr="00643889">
              <w:rPr>
                <w:rFonts w:ascii="Arial Narrow" w:hAnsi="Arial Narrow" w:cs="Arial"/>
                <w:b/>
                <w:color w:val="000000"/>
                <w:sz w:val="24"/>
                <w:szCs w:val="24"/>
              </w:rPr>
              <w:t>Total</w:t>
            </w:r>
          </w:p>
        </w:tc>
        <w:tc>
          <w:tcPr>
            <w:tcW w:w="1594" w:type="dxa"/>
            <w:gridSpan w:val="2"/>
            <w:tcBorders>
              <w:top w:val="nil"/>
              <w:left w:val="single" w:sz="16" w:space="0" w:color="000000"/>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55</w:t>
            </w:r>
          </w:p>
        </w:tc>
        <w:tc>
          <w:tcPr>
            <w:tcW w:w="1595" w:type="dxa"/>
            <w:gridSpan w:val="2"/>
            <w:tcBorders>
              <w:top w:val="nil"/>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594" w:type="dxa"/>
            <w:gridSpan w:val="2"/>
            <w:tcBorders>
              <w:top w:val="nil"/>
              <w:bottom w:val="single" w:sz="16" w:space="0" w:color="000000"/>
            </w:tcBorders>
            <w:shd w:val="clear" w:color="auto" w:fill="FFFFFF"/>
          </w:tcPr>
          <w:p w:rsidR="001B62BD" w:rsidRPr="00643889" w:rsidRDefault="001B62BD"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595" w:type="dxa"/>
            <w:gridSpan w:val="2"/>
            <w:tcBorders>
              <w:top w:val="nil"/>
              <w:bottom w:val="single" w:sz="16" w:space="0" w:color="000000"/>
              <w:right w:val="single" w:sz="16" w:space="0" w:color="000000"/>
            </w:tcBorders>
            <w:shd w:val="clear" w:color="auto" w:fill="FFFFFF"/>
            <w:vAlign w:val="center"/>
          </w:tcPr>
          <w:p w:rsidR="001B62BD" w:rsidRPr="00643889" w:rsidRDefault="001B62BD" w:rsidP="00643889">
            <w:pPr>
              <w:autoSpaceDE w:val="0"/>
              <w:autoSpaceDN w:val="0"/>
              <w:adjustRightInd w:val="0"/>
              <w:spacing w:after="0" w:line="240" w:lineRule="auto"/>
              <w:jc w:val="center"/>
              <w:rPr>
                <w:rFonts w:ascii="Arial Narrow" w:hAnsi="Arial Narrow" w:cs="Arial"/>
                <w:sz w:val="24"/>
                <w:szCs w:val="24"/>
              </w:rPr>
            </w:pPr>
          </w:p>
        </w:tc>
      </w:tr>
      <w:tr w:rsidR="00643889" w:rsidRPr="00643889" w:rsidTr="00804D8C">
        <w:trPr>
          <w:cantSplit/>
          <w:tblHeader/>
        </w:trPr>
        <w:tc>
          <w:tcPr>
            <w:tcW w:w="8505" w:type="dxa"/>
            <w:gridSpan w:val="10"/>
            <w:tcBorders>
              <w:top w:val="nil"/>
              <w:left w:val="nil"/>
              <w:bottom w:val="nil"/>
              <w:right w:val="nil"/>
            </w:tcBorders>
            <w:shd w:val="clear" w:color="auto" w:fill="FFFFFF"/>
            <w:vAlign w:val="center"/>
          </w:tcPr>
          <w:p w:rsidR="00643889" w:rsidRPr="00643889" w:rsidRDefault="00643889" w:rsidP="00643889">
            <w:pPr>
              <w:autoSpaceDE w:val="0"/>
              <w:autoSpaceDN w:val="0"/>
              <w:adjustRightInd w:val="0"/>
              <w:spacing w:after="0" w:line="240" w:lineRule="auto"/>
              <w:ind w:left="60" w:right="60"/>
              <w:jc w:val="both"/>
              <w:rPr>
                <w:rFonts w:ascii="Arial Narrow" w:hAnsi="Arial Narrow" w:cs="Arial"/>
                <w:color w:val="000000"/>
                <w:sz w:val="24"/>
                <w:szCs w:val="24"/>
              </w:rPr>
            </w:pPr>
            <w:r w:rsidRPr="00643889">
              <w:rPr>
                <w:rFonts w:ascii="Arial Narrow" w:hAnsi="Arial Narrow" w:cs="Arial"/>
                <w:b/>
                <w:bCs/>
                <w:color w:val="000000"/>
                <w:sz w:val="24"/>
                <w:szCs w:val="24"/>
              </w:rPr>
              <w:lastRenderedPageBreak/>
              <w:t>Tabla 10.  Patologías de Base Primarias del Paciente</w:t>
            </w:r>
          </w:p>
        </w:tc>
      </w:tr>
      <w:tr w:rsidR="00643889" w:rsidRPr="00643889" w:rsidTr="00804D8C">
        <w:trPr>
          <w:cantSplit/>
          <w:tblHeader/>
        </w:trPr>
        <w:tc>
          <w:tcPr>
            <w:tcW w:w="3119" w:type="dxa"/>
            <w:gridSpan w:val="3"/>
            <w:tcBorders>
              <w:top w:val="single" w:sz="16" w:space="0" w:color="000000"/>
              <w:left w:val="single" w:sz="16" w:space="0" w:color="000000"/>
              <w:bottom w:val="single" w:sz="16" w:space="0" w:color="000000"/>
              <w:right w:val="single" w:sz="16" w:space="0" w:color="000000"/>
            </w:tcBorders>
            <w:shd w:val="clear" w:color="auto" w:fill="FFFFFF"/>
            <w:vAlign w:val="center"/>
          </w:tcPr>
          <w:p w:rsidR="00643889" w:rsidRPr="00643889" w:rsidRDefault="00643889" w:rsidP="00643889">
            <w:pPr>
              <w:autoSpaceDE w:val="0"/>
              <w:autoSpaceDN w:val="0"/>
              <w:adjustRightInd w:val="0"/>
              <w:spacing w:after="0" w:line="240" w:lineRule="auto"/>
              <w:jc w:val="center"/>
              <w:rPr>
                <w:rFonts w:ascii="Arial Narrow" w:hAnsi="Arial Narrow" w:cs="Arial"/>
                <w:b/>
                <w:sz w:val="24"/>
                <w:szCs w:val="24"/>
              </w:rPr>
            </w:pPr>
            <w:r w:rsidRPr="00643889">
              <w:rPr>
                <w:rFonts w:ascii="Arial Narrow" w:hAnsi="Arial Narrow" w:cs="Arial"/>
                <w:b/>
                <w:sz w:val="24"/>
                <w:szCs w:val="24"/>
              </w:rPr>
              <w:t>Enfermedades</w:t>
            </w:r>
          </w:p>
        </w:tc>
        <w:tc>
          <w:tcPr>
            <w:tcW w:w="1346" w:type="dxa"/>
            <w:gridSpan w:val="2"/>
            <w:tcBorders>
              <w:top w:val="single" w:sz="16" w:space="0" w:color="000000"/>
              <w:left w:val="single" w:sz="16" w:space="0" w:color="000000"/>
              <w:bottom w:val="single" w:sz="16" w:space="0" w:color="000000"/>
            </w:tcBorders>
            <w:shd w:val="clear" w:color="auto" w:fill="FFFFFF"/>
            <w:vAlign w:val="bottom"/>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Frecuencia</w:t>
            </w:r>
          </w:p>
        </w:tc>
        <w:tc>
          <w:tcPr>
            <w:tcW w:w="1347" w:type="dxa"/>
            <w:gridSpan w:val="2"/>
            <w:tcBorders>
              <w:top w:val="single" w:sz="16" w:space="0" w:color="000000"/>
              <w:bottom w:val="single" w:sz="16" w:space="0" w:color="000000"/>
            </w:tcBorders>
            <w:shd w:val="clear" w:color="auto" w:fill="FFFFFF"/>
            <w:vAlign w:val="bottom"/>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w:t>
            </w:r>
          </w:p>
        </w:tc>
        <w:tc>
          <w:tcPr>
            <w:tcW w:w="1346" w:type="dxa"/>
            <w:gridSpan w:val="2"/>
            <w:tcBorders>
              <w:top w:val="single" w:sz="16" w:space="0" w:color="000000"/>
              <w:bottom w:val="single" w:sz="16" w:space="0" w:color="000000"/>
            </w:tcBorders>
            <w:shd w:val="clear" w:color="auto" w:fill="FFFFFF"/>
            <w:vAlign w:val="bottom"/>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válido</w:t>
            </w:r>
          </w:p>
        </w:tc>
        <w:tc>
          <w:tcPr>
            <w:tcW w:w="1347" w:type="dxa"/>
            <w:tcBorders>
              <w:top w:val="single" w:sz="16" w:space="0" w:color="000000"/>
              <w:bottom w:val="single" w:sz="16" w:space="0" w:color="000000"/>
              <w:right w:val="single" w:sz="16" w:space="0" w:color="000000"/>
            </w:tcBorders>
            <w:shd w:val="clear" w:color="auto" w:fill="FFFFFF"/>
            <w:vAlign w:val="bottom"/>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b/>
                <w:color w:val="000000"/>
                <w:sz w:val="24"/>
                <w:szCs w:val="24"/>
              </w:rPr>
            </w:pPr>
            <w:r w:rsidRPr="00643889">
              <w:rPr>
                <w:rFonts w:ascii="Arial Narrow" w:hAnsi="Arial Narrow" w:cs="Arial"/>
                <w:b/>
                <w:color w:val="000000"/>
                <w:sz w:val="24"/>
                <w:szCs w:val="24"/>
              </w:rPr>
              <w:t>Porcentaje acumulado</w:t>
            </w:r>
          </w:p>
        </w:tc>
      </w:tr>
      <w:tr w:rsidR="00643889" w:rsidRPr="00643889" w:rsidTr="00804D8C">
        <w:trPr>
          <w:cantSplit/>
          <w:tblHeader/>
        </w:trPr>
        <w:tc>
          <w:tcPr>
            <w:tcW w:w="40" w:type="dxa"/>
            <w:vMerge w:val="restart"/>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color w:val="000000"/>
                <w:sz w:val="24"/>
                <w:szCs w:val="24"/>
              </w:rPr>
            </w:pPr>
          </w:p>
        </w:tc>
        <w:tc>
          <w:tcPr>
            <w:tcW w:w="3079" w:type="dxa"/>
            <w:gridSpan w:val="2"/>
            <w:tcBorders>
              <w:top w:val="single" w:sz="16" w:space="0" w:color="000000"/>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Asma bronquial</w:t>
            </w:r>
          </w:p>
        </w:tc>
        <w:tc>
          <w:tcPr>
            <w:tcW w:w="1346" w:type="dxa"/>
            <w:gridSpan w:val="2"/>
            <w:tcBorders>
              <w:top w:val="single" w:sz="16" w:space="0" w:color="000000"/>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7</w:t>
            </w:r>
          </w:p>
        </w:tc>
        <w:tc>
          <w:tcPr>
            <w:tcW w:w="1347" w:type="dxa"/>
            <w:gridSpan w:val="2"/>
            <w:tcBorders>
              <w:top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6" w:type="dxa"/>
            <w:gridSpan w:val="2"/>
            <w:tcBorders>
              <w:top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7" w:type="dxa"/>
            <w:tcBorders>
              <w:top w:val="single" w:sz="16" w:space="0" w:color="000000"/>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Cáncer gástrico</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14.5</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Cardiopatía isquémica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16.4</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Cirrosis hepática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18.2</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Diabetes mellitus tipo 2</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16</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29.1</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29.1</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47.3</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Enfermedad de Alzheimer</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49.1</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Enfermedad renal crónica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7</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61.8</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Hiperplasia prostática benigna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63.6</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Hipertensión arterial</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21.8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85.5</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Insuficiencia cardíaca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7</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12.7</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98.2</w:t>
            </w:r>
          </w:p>
        </w:tc>
      </w:tr>
      <w:tr w:rsidR="00643889" w:rsidRPr="00643889" w:rsidTr="00804D8C">
        <w:trPr>
          <w:cantSplit/>
          <w:tblHeader/>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i/>
                <w:color w:val="000000"/>
                <w:sz w:val="24"/>
                <w:szCs w:val="24"/>
              </w:rPr>
            </w:pPr>
            <w:r w:rsidRPr="00643889">
              <w:rPr>
                <w:rFonts w:ascii="Arial Narrow" w:hAnsi="Arial Narrow" w:cs="Arial"/>
                <w:b/>
                <w:i/>
                <w:color w:val="000000"/>
                <w:sz w:val="24"/>
                <w:szCs w:val="24"/>
              </w:rPr>
              <w:t>Paraplejía</w:t>
            </w:r>
          </w:p>
        </w:tc>
        <w:tc>
          <w:tcPr>
            <w:tcW w:w="1346" w:type="dxa"/>
            <w:gridSpan w:val="2"/>
            <w:tcBorders>
              <w:top w:val="nil"/>
              <w:left w:val="single" w:sz="16" w:space="0" w:color="000000"/>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w:t>
            </w:r>
          </w:p>
        </w:tc>
        <w:tc>
          <w:tcPr>
            <w:tcW w:w="1347"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6" w:type="dxa"/>
            <w:gridSpan w:val="2"/>
            <w:tcBorders>
              <w:top w:val="nil"/>
              <w:bottom w:val="nil"/>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1.8</w:t>
            </w:r>
          </w:p>
        </w:tc>
        <w:tc>
          <w:tcPr>
            <w:tcW w:w="1347" w:type="dxa"/>
            <w:tcBorders>
              <w:top w:val="nil"/>
              <w:bottom w:val="nil"/>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r>
      <w:tr w:rsidR="00643889" w:rsidRPr="00643889" w:rsidTr="00804D8C">
        <w:trPr>
          <w:cantSplit/>
        </w:trPr>
        <w:tc>
          <w:tcPr>
            <w:tcW w:w="40" w:type="dxa"/>
            <w:vMerge/>
            <w:tcBorders>
              <w:top w:val="single" w:sz="16" w:space="0" w:color="000000"/>
              <w:left w:val="single" w:sz="16" w:space="0" w:color="000000"/>
              <w:bottom w:val="single" w:sz="16" w:space="0" w:color="000000"/>
              <w:right w:val="nil"/>
            </w:tcBorders>
            <w:shd w:val="clear" w:color="auto" w:fill="FFFFFF"/>
          </w:tcPr>
          <w:p w:rsidR="00643889" w:rsidRPr="00643889" w:rsidRDefault="00643889" w:rsidP="00643889">
            <w:pPr>
              <w:autoSpaceDE w:val="0"/>
              <w:autoSpaceDN w:val="0"/>
              <w:adjustRightInd w:val="0"/>
              <w:spacing w:after="0" w:line="240" w:lineRule="auto"/>
              <w:rPr>
                <w:rFonts w:ascii="Arial Narrow" w:hAnsi="Arial Narrow" w:cs="Arial"/>
                <w:color w:val="000000"/>
                <w:sz w:val="24"/>
                <w:szCs w:val="24"/>
              </w:rPr>
            </w:pPr>
          </w:p>
        </w:tc>
        <w:tc>
          <w:tcPr>
            <w:tcW w:w="3079" w:type="dxa"/>
            <w:gridSpan w:val="2"/>
            <w:tcBorders>
              <w:top w:val="nil"/>
              <w:left w:val="nil"/>
              <w:bottom w:val="single" w:sz="16" w:space="0" w:color="000000"/>
              <w:right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rPr>
                <w:rFonts w:ascii="Arial Narrow" w:hAnsi="Arial Narrow" w:cs="Arial"/>
                <w:b/>
                <w:color w:val="000000"/>
                <w:sz w:val="24"/>
                <w:szCs w:val="24"/>
              </w:rPr>
            </w:pPr>
            <w:r w:rsidRPr="00643889">
              <w:rPr>
                <w:rFonts w:ascii="Arial Narrow" w:hAnsi="Arial Narrow" w:cs="Arial"/>
                <w:b/>
                <w:color w:val="000000"/>
                <w:sz w:val="24"/>
                <w:szCs w:val="24"/>
              </w:rPr>
              <w:t>Total</w:t>
            </w:r>
          </w:p>
        </w:tc>
        <w:tc>
          <w:tcPr>
            <w:tcW w:w="1346" w:type="dxa"/>
            <w:gridSpan w:val="2"/>
            <w:tcBorders>
              <w:top w:val="nil"/>
              <w:left w:val="single" w:sz="16" w:space="0" w:color="000000"/>
              <w:bottom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55</w:t>
            </w:r>
          </w:p>
        </w:tc>
        <w:tc>
          <w:tcPr>
            <w:tcW w:w="1347" w:type="dxa"/>
            <w:gridSpan w:val="2"/>
            <w:tcBorders>
              <w:top w:val="nil"/>
              <w:bottom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346" w:type="dxa"/>
            <w:gridSpan w:val="2"/>
            <w:tcBorders>
              <w:top w:val="nil"/>
              <w:bottom w:val="single" w:sz="16" w:space="0" w:color="000000"/>
            </w:tcBorders>
            <w:shd w:val="clear" w:color="auto" w:fill="FFFFFF"/>
          </w:tcPr>
          <w:p w:rsidR="00643889" w:rsidRPr="00643889" w:rsidRDefault="00643889" w:rsidP="00643889">
            <w:pPr>
              <w:autoSpaceDE w:val="0"/>
              <w:autoSpaceDN w:val="0"/>
              <w:adjustRightInd w:val="0"/>
              <w:spacing w:after="0" w:line="240" w:lineRule="auto"/>
              <w:ind w:left="60" w:right="60"/>
              <w:jc w:val="center"/>
              <w:rPr>
                <w:rFonts w:ascii="Arial Narrow" w:hAnsi="Arial Narrow" w:cs="Arial"/>
                <w:color w:val="000000"/>
                <w:sz w:val="24"/>
                <w:szCs w:val="24"/>
              </w:rPr>
            </w:pPr>
            <w:r w:rsidRPr="00643889">
              <w:rPr>
                <w:rFonts w:ascii="Arial Narrow" w:hAnsi="Arial Narrow" w:cs="Arial"/>
                <w:color w:val="000000"/>
                <w:sz w:val="24"/>
                <w:szCs w:val="24"/>
              </w:rPr>
              <w:t>100.0</w:t>
            </w:r>
          </w:p>
        </w:tc>
        <w:tc>
          <w:tcPr>
            <w:tcW w:w="1347" w:type="dxa"/>
            <w:tcBorders>
              <w:top w:val="nil"/>
              <w:bottom w:val="single" w:sz="16" w:space="0" w:color="000000"/>
              <w:right w:val="single" w:sz="16" w:space="0" w:color="000000"/>
            </w:tcBorders>
            <w:shd w:val="clear" w:color="auto" w:fill="FFFFFF"/>
            <w:vAlign w:val="center"/>
          </w:tcPr>
          <w:p w:rsidR="00643889" w:rsidRPr="00643889" w:rsidRDefault="00643889" w:rsidP="00643889">
            <w:pPr>
              <w:autoSpaceDE w:val="0"/>
              <w:autoSpaceDN w:val="0"/>
              <w:adjustRightInd w:val="0"/>
              <w:spacing w:after="0" w:line="240" w:lineRule="auto"/>
              <w:jc w:val="center"/>
              <w:rPr>
                <w:rFonts w:ascii="Arial Narrow" w:hAnsi="Arial Narrow" w:cs="Arial"/>
                <w:sz w:val="24"/>
                <w:szCs w:val="24"/>
              </w:rPr>
            </w:pPr>
          </w:p>
        </w:tc>
      </w:tr>
    </w:tbl>
    <w:p w:rsidR="00643889" w:rsidRDefault="00643889">
      <w:pPr>
        <w:rPr>
          <w:rFonts w:ascii="Arial Narrow" w:hAnsi="Arial Narrow" w:cs="Arial"/>
          <w:b/>
          <w:sz w:val="24"/>
          <w:szCs w:val="24"/>
          <w:u w:val="single"/>
        </w:rPr>
      </w:pPr>
      <w:r>
        <w:rPr>
          <w:rFonts w:ascii="Arial Narrow" w:hAnsi="Arial Narrow" w:cs="Arial"/>
          <w:b/>
          <w:sz w:val="24"/>
          <w:szCs w:val="24"/>
          <w:u w:val="single"/>
        </w:rPr>
        <w:br w:type="page"/>
      </w:r>
    </w:p>
    <w:p w:rsidR="009A047B" w:rsidRDefault="009A047B">
      <w:pPr>
        <w:rPr>
          <w:rFonts w:ascii="Arial Narrow" w:hAnsi="Arial Narrow" w:cs="Arial"/>
          <w:b/>
          <w:sz w:val="24"/>
          <w:szCs w:val="24"/>
          <w:u w:val="single"/>
        </w:rPr>
      </w:pPr>
    </w:p>
    <w:p w:rsidR="00643889" w:rsidRPr="009A047B" w:rsidRDefault="00DA2234" w:rsidP="009A047B">
      <w:pPr>
        <w:spacing w:before="4320" w:after="0" w:line="240" w:lineRule="auto"/>
        <w:jc w:val="center"/>
        <w:rPr>
          <w:rFonts w:ascii="Arial Narrow" w:hAnsi="Arial Narrow" w:cs="Arial"/>
          <w:b/>
          <w:sz w:val="48"/>
          <w:szCs w:val="24"/>
        </w:rPr>
      </w:pPr>
      <w:r w:rsidRPr="009A047B">
        <w:rPr>
          <w:rFonts w:ascii="Arial Narrow" w:hAnsi="Arial Narrow" w:cs="Arial"/>
          <w:b/>
          <w:sz w:val="48"/>
          <w:szCs w:val="24"/>
        </w:rPr>
        <w:t>INSTRUMENTOS UTILIZADOS</w:t>
      </w:r>
    </w:p>
    <w:p w:rsidR="00DA2234" w:rsidRDefault="00DA2234">
      <w:pPr>
        <w:rPr>
          <w:rFonts w:ascii="Arial Narrow" w:hAnsi="Arial Narrow" w:cs="Arial"/>
          <w:b/>
          <w:sz w:val="24"/>
          <w:szCs w:val="24"/>
          <w:u w:val="single"/>
        </w:rPr>
      </w:pPr>
      <w:r>
        <w:rPr>
          <w:rFonts w:ascii="Arial Narrow" w:hAnsi="Arial Narrow" w:cs="Arial"/>
          <w:b/>
          <w:sz w:val="24"/>
          <w:szCs w:val="24"/>
          <w:u w:val="single"/>
        </w:rPr>
        <w:br w:type="page"/>
      </w:r>
    </w:p>
    <w:p w:rsidR="00DA2234" w:rsidRDefault="00DA2234" w:rsidP="000E1D55">
      <w:pPr>
        <w:spacing w:after="0" w:line="240" w:lineRule="auto"/>
        <w:jc w:val="center"/>
        <w:rPr>
          <w:rFonts w:ascii="Book Antiqua" w:eastAsia="Calibri" w:hAnsi="Book Antiqua"/>
          <w:b/>
          <w:sz w:val="20"/>
          <w:szCs w:val="20"/>
          <w:u w:val="single"/>
        </w:rPr>
      </w:pPr>
      <w:r>
        <w:rPr>
          <w:rFonts w:ascii="Book Antiqua" w:eastAsia="Calibri" w:hAnsi="Book Antiqua"/>
          <w:b/>
          <w:sz w:val="20"/>
          <w:szCs w:val="20"/>
        </w:rPr>
        <w:lastRenderedPageBreak/>
        <w:t>Instrumento 1:</w:t>
      </w:r>
      <w:r>
        <w:rPr>
          <w:rFonts w:ascii="Book Antiqua" w:hAnsi="Book Antiqua"/>
          <w:b/>
          <w:sz w:val="20"/>
          <w:szCs w:val="20"/>
        </w:rPr>
        <w:t xml:space="preserve">  </w:t>
      </w:r>
      <w:r>
        <w:rPr>
          <w:rFonts w:ascii="Book Antiqua" w:hAnsi="Book Antiqua"/>
          <w:b/>
          <w:sz w:val="20"/>
          <w:szCs w:val="20"/>
          <w:u w:val="single"/>
        </w:rPr>
        <w:t>ÍNDICE DE KATZ</w:t>
      </w:r>
    </w:p>
    <w:p w:rsidR="00DA2234" w:rsidRDefault="00DA2234" w:rsidP="00DA2234">
      <w:pPr>
        <w:spacing w:after="0"/>
        <w:jc w:val="center"/>
        <w:outlineLvl w:val="0"/>
        <w:rPr>
          <w:rFonts w:eastAsia="Calibri"/>
          <w:b/>
          <w:shadow/>
          <w:sz w:val="20"/>
          <w:szCs w:val="20"/>
        </w:rPr>
      </w:pPr>
      <w:r>
        <w:rPr>
          <w:rFonts w:ascii="Book Antiqua" w:eastAsia="Calibri" w:hAnsi="Book Antiqua"/>
          <w:b/>
          <w:shadow/>
          <w:sz w:val="20"/>
          <w:szCs w:val="20"/>
        </w:rPr>
        <w:t>“</w:t>
      </w:r>
      <w:r>
        <w:rPr>
          <w:rFonts w:ascii="Book Antiqua" w:hAnsi="Book Antiqua"/>
          <w:b/>
          <w:shadow/>
          <w:sz w:val="20"/>
          <w:szCs w:val="20"/>
        </w:rPr>
        <w:t>Relación entre grado de dependencia del adulto mayor y presencia de síndrome del cuidador en pacientes hospitalizados</w:t>
      </w:r>
      <w:r>
        <w:rPr>
          <w:rFonts w:ascii="Book Antiqua" w:eastAsia="Calibri" w:hAnsi="Book Antiqua"/>
          <w:b/>
          <w:shadow/>
          <w:sz w:val="20"/>
          <w:szCs w:val="20"/>
        </w:rPr>
        <w:t>”.</w:t>
      </w:r>
    </w:p>
    <w:p w:rsidR="00DA2234" w:rsidRDefault="00DA2234" w:rsidP="00DA2234">
      <w:pPr>
        <w:autoSpaceDE w:val="0"/>
        <w:autoSpaceDN w:val="0"/>
        <w:adjustRightInd w:val="0"/>
        <w:spacing w:after="0"/>
        <w:ind w:firstLine="709"/>
        <w:jc w:val="both"/>
        <w:rPr>
          <w:rFonts w:ascii="Book Antiqua" w:eastAsia="Calibri" w:hAnsi="Book Antiqua"/>
          <w:i/>
          <w:sz w:val="20"/>
          <w:szCs w:val="20"/>
        </w:rPr>
      </w:pPr>
      <w:r>
        <w:rPr>
          <w:rFonts w:ascii="Book Antiqua" w:hAnsi="Book Antiqua"/>
          <w:i/>
          <w:sz w:val="20"/>
          <w:szCs w:val="20"/>
        </w:rPr>
        <w:t>Es una escala que valora en forma dicotómica (dependiente / independiente) las funciones de bañarse, vestirse, ir al retrete, desplazamiento cama – sillón, continencia y alimentación.  Y clasifica en 8 categorías a las personas.</w:t>
      </w:r>
    </w:p>
    <w:p w:rsidR="00DA2234" w:rsidRDefault="00DA2234" w:rsidP="00DA2234">
      <w:pPr>
        <w:spacing w:after="0"/>
        <w:rPr>
          <w:rFonts w:ascii="Book Antiqua" w:eastAsia="Calibri" w:hAnsi="Book Antiqua"/>
          <w:b/>
          <w:i/>
          <w:sz w:val="20"/>
          <w:szCs w:val="20"/>
        </w:rPr>
      </w:pPr>
      <w:r>
        <w:rPr>
          <w:rFonts w:ascii="Book Antiqua" w:eastAsia="Calibri" w:hAnsi="Book Antiqua"/>
          <w:b/>
          <w:sz w:val="20"/>
          <w:szCs w:val="20"/>
        </w:rPr>
        <w:t>Objetivos</w:t>
      </w:r>
      <w:r>
        <w:rPr>
          <w:rFonts w:ascii="Book Antiqua" w:eastAsia="Calibri" w:hAnsi="Book Antiqua"/>
          <w:b/>
          <w:i/>
          <w:sz w:val="20"/>
          <w:szCs w:val="20"/>
        </w:rPr>
        <w:t>.</w:t>
      </w:r>
    </w:p>
    <w:p w:rsidR="00DA2234" w:rsidRDefault="00DA2234" w:rsidP="00DA2234">
      <w:pPr>
        <w:numPr>
          <w:ilvl w:val="0"/>
          <w:numId w:val="10"/>
        </w:numPr>
        <w:tabs>
          <w:tab w:val="num" w:pos="-2832"/>
          <w:tab w:val="num" w:pos="540"/>
        </w:tabs>
        <w:spacing w:after="0" w:line="240" w:lineRule="auto"/>
        <w:ind w:left="538" w:hanging="181"/>
        <w:jc w:val="both"/>
        <w:rPr>
          <w:rFonts w:ascii="Book Antiqua" w:eastAsia="Calibri" w:hAnsi="Book Antiqua"/>
          <w:sz w:val="20"/>
          <w:szCs w:val="20"/>
        </w:rPr>
      </w:pPr>
      <w:r>
        <w:rPr>
          <w:rFonts w:ascii="Book Antiqua" w:eastAsia="Calibri" w:hAnsi="Book Antiqua"/>
          <w:sz w:val="20"/>
          <w:szCs w:val="20"/>
        </w:rPr>
        <w:t>Determinar la frecuencia de dependencia en los adultos mayores hospitalizados</w:t>
      </w:r>
      <w:r>
        <w:rPr>
          <w:rFonts w:ascii="Book Antiqua" w:eastAsia="Calibri" w:hAnsi="Book Antiqua"/>
          <w:bCs/>
          <w:sz w:val="20"/>
          <w:szCs w:val="20"/>
        </w:rPr>
        <w:t>.</w:t>
      </w:r>
    </w:p>
    <w:p w:rsidR="00DA2234" w:rsidRDefault="00DA2234" w:rsidP="00DA2234">
      <w:pPr>
        <w:spacing w:after="0"/>
        <w:jc w:val="both"/>
        <w:rPr>
          <w:rFonts w:ascii="Book Antiqua" w:eastAsia="Calibri" w:hAnsi="Book Antiqua"/>
          <w:b/>
          <w:bCs/>
          <w:sz w:val="20"/>
          <w:szCs w:val="20"/>
        </w:rPr>
      </w:pPr>
      <w:r>
        <w:rPr>
          <w:rFonts w:ascii="Book Antiqua" w:eastAsia="Calibri" w:hAnsi="Book Antiqua"/>
          <w:b/>
          <w:bCs/>
          <w:sz w:val="20"/>
          <w:szCs w:val="20"/>
        </w:rPr>
        <w:t>Instrucciones.</w:t>
      </w:r>
    </w:p>
    <w:p w:rsidR="00DA2234" w:rsidRDefault="00DA2234" w:rsidP="00DA2234">
      <w:pPr>
        <w:numPr>
          <w:ilvl w:val="0"/>
          <w:numId w:val="11"/>
        </w:numPr>
        <w:tabs>
          <w:tab w:val="num" w:pos="540"/>
        </w:tabs>
        <w:spacing w:after="0" w:line="240" w:lineRule="auto"/>
        <w:ind w:left="538" w:hanging="181"/>
        <w:jc w:val="both"/>
        <w:rPr>
          <w:rFonts w:ascii="Book Antiqua" w:eastAsia="Calibri" w:hAnsi="Book Antiqua"/>
          <w:sz w:val="20"/>
          <w:szCs w:val="20"/>
        </w:rPr>
      </w:pPr>
      <w:r>
        <w:rPr>
          <w:rFonts w:ascii="Book Antiqua" w:eastAsia="Calibri" w:hAnsi="Book Antiqua"/>
          <w:sz w:val="20"/>
          <w:szCs w:val="20"/>
        </w:rPr>
        <w:t>Se leerán las preguntas por un encuestador y se responderá según respuestas.</w:t>
      </w:r>
    </w:p>
    <w:p w:rsidR="00DA2234" w:rsidRDefault="00DA2234" w:rsidP="00DA2234">
      <w:pPr>
        <w:numPr>
          <w:ilvl w:val="0"/>
          <w:numId w:val="11"/>
        </w:numPr>
        <w:tabs>
          <w:tab w:val="num" w:pos="540"/>
        </w:tabs>
        <w:spacing w:after="0" w:line="240" w:lineRule="auto"/>
        <w:ind w:left="538" w:hanging="181"/>
        <w:jc w:val="both"/>
        <w:rPr>
          <w:rFonts w:ascii="Book Antiqua" w:eastAsia="Calibri" w:hAnsi="Book Antiqua"/>
          <w:sz w:val="20"/>
          <w:szCs w:val="20"/>
        </w:rPr>
      </w:pPr>
      <w:r>
        <w:rPr>
          <w:rFonts w:ascii="Book Antiqua" w:eastAsia="Calibri" w:hAnsi="Book Antiqua"/>
          <w:sz w:val="20"/>
          <w:szCs w:val="20"/>
        </w:rPr>
        <w:t>Se determinará el grado de dependencia de acuerdo a la valoración descrita abajo.</w:t>
      </w:r>
    </w:p>
    <w:tbl>
      <w:tblPr>
        <w:tblStyle w:val="Tablaconcuadrcula"/>
        <w:tblW w:w="0" w:type="auto"/>
        <w:tblLook w:val="04A0"/>
      </w:tblPr>
      <w:tblGrid>
        <w:gridCol w:w="7424"/>
        <w:gridCol w:w="1348"/>
      </w:tblGrid>
      <w:tr w:rsidR="00DA2234" w:rsidTr="00804D8C">
        <w:tc>
          <w:tcPr>
            <w:tcW w:w="7621" w:type="dxa"/>
            <w:tcBorders>
              <w:top w:val="single" w:sz="24" w:space="0" w:color="000000" w:themeColor="text1"/>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PREGUNTAS</w:t>
            </w:r>
          </w:p>
        </w:tc>
        <w:tc>
          <w:tcPr>
            <w:tcW w:w="1359" w:type="dxa"/>
            <w:tcBorders>
              <w:top w:val="single" w:sz="24" w:space="0" w:color="000000" w:themeColor="text1"/>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RESPUESTAS</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1. BAÑO</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necesita ayuda o la necesita sólo para bañarse una parte del cuerpo</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Necesita ayuda para bañarse</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2. VESTIDO</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Puede vestirse y desvestirse solo</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Necesita ayuda para vestirse o desvestirse</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3. CUIDADO PERSONAL</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Puede peinarse o afeitarse solo</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Necesita ayuda para peinarse o afeitarse</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4. ASEO</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Va al baño y vuelve sin ayuda, se arregla la ropa y se higieniza solo (usa recipiente tipo “nica” sólo de noche)</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puede usar el baño solo</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5. CONTINENCIA</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tiene incontinencia urinaria ni fecal</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Es incontinente o usa catéter o colostomía</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6. DESPLAZAMIENTO</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Puede entrar o salir de la cama y sentarse sin asistencia</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puede desplazarse ni sentarse sin asistencia</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7. CAMINATA</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Puede caminar sin ayuda excepto con bastón</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puede caminar sin ayuda</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r w:rsidR="00DA2234" w:rsidTr="00804D8C">
        <w:tc>
          <w:tcPr>
            <w:tcW w:w="7621" w:type="dxa"/>
            <w:tcBorders>
              <w:top w:val="single" w:sz="24" w:space="0" w:color="000000" w:themeColor="text1"/>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8. ALIMENTACIÓN</w:t>
            </w:r>
          </w:p>
        </w:tc>
        <w:tc>
          <w:tcPr>
            <w:tcW w:w="1359" w:type="dxa"/>
            <w:tcBorders>
              <w:top w:val="single" w:sz="24" w:space="0" w:color="000000" w:themeColor="text1"/>
              <w:left w:val="nil"/>
              <w:bottom w:val="nil"/>
              <w:right w:val="single" w:sz="24" w:space="0" w:color="000000" w:themeColor="text1"/>
            </w:tcBorders>
          </w:tcPr>
          <w:p w:rsidR="00DA2234" w:rsidRPr="00542302" w:rsidRDefault="00DA2234" w:rsidP="00804D8C">
            <w:pPr>
              <w:rPr>
                <w:rFonts w:ascii="Bodoni MT Condensed" w:eastAsia="Calibri" w:hAnsi="Bodoni MT Condensed"/>
                <w:lang w:eastAsia="en-US"/>
              </w:rPr>
            </w:pPr>
          </w:p>
        </w:tc>
      </w:tr>
      <w:tr w:rsidR="00DA2234" w:rsidTr="00804D8C">
        <w:tc>
          <w:tcPr>
            <w:tcW w:w="7621" w:type="dxa"/>
            <w:tcBorders>
              <w:top w:val="nil"/>
              <w:left w:val="single" w:sz="24" w:space="0" w:color="000000" w:themeColor="text1"/>
              <w:bottom w:val="nil"/>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Puede alimentarse completamente solo</w:t>
            </w:r>
          </w:p>
        </w:tc>
        <w:tc>
          <w:tcPr>
            <w:tcW w:w="1359" w:type="dxa"/>
            <w:tcBorders>
              <w:top w:val="nil"/>
              <w:left w:val="nil"/>
              <w:bottom w:val="nil"/>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Independiente</w:t>
            </w:r>
          </w:p>
        </w:tc>
      </w:tr>
      <w:tr w:rsidR="00DA2234" w:rsidTr="00804D8C">
        <w:tc>
          <w:tcPr>
            <w:tcW w:w="7621" w:type="dxa"/>
            <w:tcBorders>
              <w:top w:val="nil"/>
              <w:left w:val="single" w:sz="24" w:space="0" w:color="000000" w:themeColor="text1"/>
              <w:bottom w:val="single" w:sz="24" w:space="0" w:color="000000" w:themeColor="text1"/>
              <w:right w:val="nil"/>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No puede alimentarse solo</w:t>
            </w:r>
          </w:p>
        </w:tc>
        <w:tc>
          <w:tcPr>
            <w:tcW w:w="1359" w:type="dxa"/>
            <w:tcBorders>
              <w:top w:val="nil"/>
              <w:left w:val="nil"/>
              <w:bottom w:val="single" w:sz="24" w:space="0" w:color="000000" w:themeColor="text1"/>
              <w:right w:val="single" w:sz="24" w:space="0" w:color="000000" w:themeColor="text1"/>
            </w:tcBorders>
            <w:hideMark/>
          </w:tcPr>
          <w:p w:rsidR="00DA2234" w:rsidRPr="00542302" w:rsidRDefault="00DA2234" w:rsidP="00804D8C">
            <w:pPr>
              <w:rPr>
                <w:rFonts w:ascii="Bodoni MT Condensed" w:eastAsia="Calibri" w:hAnsi="Bodoni MT Condensed"/>
                <w:lang w:eastAsia="en-US"/>
              </w:rPr>
            </w:pPr>
            <w:r w:rsidRPr="00542302">
              <w:rPr>
                <w:rFonts w:ascii="Bodoni MT Condensed" w:eastAsia="Calibri" w:hAnsi="Bodoni MT Condensed"/>
              </w:rPr>
              <w:t>Dependiente</w:t>
            </w:r>
          </w:p>
        </w:tc>
      </w:tr>
    </w:tbl>
    <w:p w:rsidR="00DA2234" w:rsidRDefault="00DA2234" w:rsidP="00DA2234">
      <w:pPr>
        <w:spacing w:after="0" w:line="240" w:lineRule="auto"/>
        <w:rPr>
          <w:rFonts w:ascii="Book Antiqua" w:eastAsia="Calibri" w:hAnsi="Book Antiqua"/>
          <w:b/>
          <w:sz w:val="20"/>
          <w:szCs w:val="20"/>
        </w:rPr>
      </w:pPr>
      <w:r>
        <w:rPr>
          <w:rFonts w:ascii="Book Antiqua" w:eastAsia="Calibri" w:hAnsi="Book Antiqua"/>
          <w:b/>
          <w:sz w:val="20"/>
          <w:szCs w:val="20"/>
        </w:rPr>
        <w:t>VALORACIÓN:</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A.</w:t>
      </w:r>
      <w:r w:rsidRPr="00E23847">
        <w:rPr>
          <w:rFonts w:ascii="Book Antiqua" w:eastAsia="Calibri" w:hAnsi="Book Antiqua"/>
          <w:sz w:val="20"/>
          <w:szCs w:val="20"/>
        </w:rPr>
        <w:tab/>
        <w:t>Independiente en todas las funciones.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B.</w:t>
      </w:r>
      <w:r w:rsidRPr="00E23847">
        <w:rPr>
          <w:rFonts w:ascii="Book Antiqua" w:eastAsia="Calibri" w:hAnsi="Book Antiqua"/>
          <w:sz w:val="20"/>
          <w:szCs w:val="20"/>
        </w:rPr>
        <w:tab/>
        <w:t>Independiente en todas, salvo en una de ellas.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C.</w:t>
      </w:r>
      <w:r w:rsidRPr="00E23847">
        <w:rPr>
          <w:rFonts w:ascii="Book Antiqua" w:eastAsia="Calibri" w:hAnsi="Book Antiqua"/>
          <w:sz w:val="20"/>
          <w:szCs w:val="20"/>
        </w:rPr>
        <w:tab/>
        <w:t>Independiente en todas, salvo lavado y otras más.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D.</w:t>
      </w:r>
      <w:r w:rsidRPr="00E23847">
        <w:rPr>
          <w:rFonts w:ascii="Book Antiqua" w:eastAsia="Calibri" w:hAnsi="Book Antiqua"/>
          <w:sz w:val="20"/>
          <w:szCs w:val="20"/>
        </w:rPr>
        <w:tab/>
        <w:t>Independiente en todas, salvo lavado, vestido y otras más.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E.</w:t>
      </w:r>
      <w:r w:rsidRPr="00E23847">
        <w:rPr>
          <w:rFonts w:ascii="Book Antiqua" w:eastAsia="Calibri" w:hAnsi="Book Antiqua"/>
          <w:sz w:val="20"/>
          <w:szCs w:val="20"/>
        </w:rPr>
        <w:tab/>
        <w:t>Independiente en todas, salvo lavado, vestido, uso del inodoro y otras más.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F.</w:t>
      </w:r>
      <w:r w:rsidRPr="00E23847">
        <w:rPr>
          <w:rFonts w:ascii="Book Antiqua" w:eastAsia="Calibri" w:hAnsi="Book Antiqua"/>
          <w:sz w:val="20"/>
          <w:szCs w:val="20"/>
        </w:rPr>
        <w:tab/>
        <w:t>Independiente en todas, salvo lavado, vestido, uso del inodoro, movilización y más.</w:t>
      </w:r>
    </w:p>
    <w:p w:rsidR="00DA2234" w:rsidRPr="00E23847" w:rsidRDefault="00DA2234" w:rsidP="00DA2234">
      <w:pPr>
        <w:spacing w:after="0" w:line="240" w:lineRule="auto"/>
        <w:rPr>
          <w:rFonts w:ascii="Book Antiqua" w:eastAsia="Calibri" w:hAnsi="Book Antiqua"/>
          <w:sz w:val="20"/>
          <w:szCs w:val="20"/>
        </w:rPr>
      </w:pPr>
      <w:r w:rsidRPr="00E23847">
        <w:rPr>
          <w:rFonts w:ascii="Book Antiqua" w:eastAsia="Calibri" w:hAnsi="Book Antiqua"/>
          <w:sz w:val="20"/>
          <w:szCs w:val="20"/>
        </w:rPr>
        <w:t>G.</w:t>
      </w:r>
      <w:r w:rsidRPr="00E23847">
        <w:rPr>
          <w:rFonts w:ascii="Book Antiqua" w:eastAsia="Calibri" w:hAnsi="Book Antiqua"/>
          <w:sz w:val="20"/>
          <w:szCs w:val="20"/>
        </w:rPr>
        <w:tab/>
        <w:t>Dependiente en las seis funciones.</w:t>
      </w:r>
    </w:p>
    <w:p w:rsidR="00DA2234" w:rsidRPr="00E23847" w:rsidRDefault="00DA2234" w:rsidP="000E1D55">
      <w:pPr>
        <w:spacing w:after="0" w:line="240" w:lineRule="auto"/>
        <w:rPr>
          <w:rFonts w:ascii="Book Antiqua" w:eastAsia="Calibri" w:hAnsi="Book Antiqua"/>
          <w:sz w:val="20"/>
          <w:szCs w:val="20"/>
        </w:rPr>
      </w:pPr>
      <w:r w:rsidRPr="00E23847">
        <w:rPr>
          <w:rFonts w:ascii="Book Antiqua" w:eastAsia="Calibri" w:hAnsi="Book Antiqua"/>
          <w:sz w:val="20"/>
          <w:szCs w:val="20"/>
        </w:rPr>
        <w:t>H.</w:t>
      </w:r>
      <w:r w:rsidRPr="00E23847">
        <w:rPr>
          <w:rFonts w:ascii="Book Antiqua" w:eastAsia="Calibri" w:hAnsi="Book Antiqua"/>
          <w:sz w:val="20"/>
          <w:szCs w:val="20"/>
        </w:rPr>
        <w:tab/>
        <w:t>Dependiente en al menos dos funciones pero no clasificable como C, D, E ó F.</w:t>
      </w:r>
    </w:p>
    <w:p w:rsidR="006C2A4E" w:rsidRDefault="006C2A4E">
      <w:pPr>
        <w:rPr>
          <w:rFonts w:ascii="Book Antiqua" w:eastAsia="Calibri" w:hAnsi="Book Antiqua"/>
          <w:b/>
          <w:sz w:val="20"/>
          <w:szCs w:val="20"/>
        </w:rPr>
      </w:pPr>
      <w:r>
        <w:rPr>
          <w:rFonts w:ascii="Book Antiqua" w:eastAsia="Calibri" w:hAnsi="Book Antiqua"/>
          <w:b/>
          <w:sz w:val="20"/>
          <w:szCs w:val="20"/>
        </w:rPr>
        <w:br w:type="page"/>
      </w:r>
    </w:p>
    <w:p w:rsidR="00DA2234" w:rsidRDefault="00DA2234" w:rsidP="00DA2234">
      <w:pPr>
        <w:spacing w:after="0"/>
        <w:jc w:val="center"/>
        <w:rPr>
          <w:rFonts w:ascii="Book Antiqua" w:eastAsia="Calibri" w:hAnsi="Book Antiqua"/>
          <w:b/>
          <w:sz w:val="20"/>
          <w:szCs w:val="20"/>
          <w:u w:val="single"/>
        </w:rPr>
      </w:pPr>
      <w:r>
        <w:rPr>
          <w:rFonts w:ascii="Book Antiqua" w:eastAsia="Calibri" w:hAnsi="Book Antiqua"/>
          <w:b/>
          <w:sz w:val="20"/>
          <w:szCs w:val="20"/>
        </w:rPr>
        <w:lastRenderedPageBreak/>
        <w:t>Instrumento 2:</w:t>
      </w:r>
      <w:r>
        <w:rPr>
          <w:rFonts w:ascii="Book Antiqua" w:hAnsi="Book Antiqua"/>
          <w:b/>
          <w:sz w:val="20"/>
          <w:szCs w:val="20"/>
        </w:rPr>
        <w:t xml:space="preserve">  </w:t>
      </w:r>
      <w:r>
        <w:rPr>
          <w:rFonts w:ascii="Book Antiqua" w:hAnsi="Book Antiqua"/>
          <w:b/>
          <w:sz w:val="20"/>
          <w:szCs w:val="20"/>
          <w:u w:val="single"/>
        </w:rPr>
        <w:t>ESCALA DE CARGA DEL CUIDADOR DE ZARIT</w:t>
      </w:r>
    </w:p>
    <w:p w:rsidR="00DA2234" w:rsidRDefault="00DA2234" w:rsidP="00DA2234">
      <w:pPr>
        <w:spacing w:after="0"/>
        <w:jc w:val="center"/>
        <w:outlineLvl w:val="0"/>
        <w:rPr>
          <w:rFonts w:eastAsia="Calibri"/>
          <w:b/>
          <w:shadow/>
          <w:sz w:val="20"/>
          <w:szCs w:val="20"/>
        </w:rPr>
      </w:pPr>
      <w:r>
        <w:rPr>
          <w:rFonts w:ascii="Book Antiqua" w:eastAsia="Calibri" w:hAnsi="Book Antiqua"/>
          <w:b/>
          <w:shadow/>
          <w:sz w:val="20"/>
          <w:szCs w:val="20"/>
        </w:rPr>
        <w:t>“</w:t>
      </w:r>
      <w:r>
        <w:rPr>
          <w:rFonts w:ascii="Book Antiqua" w:hAnsi="Book Antiqua"/>
          <w:b/>
          <w:shadow/>
          <w:sz w:val="20"/>
          <w:szCs w:val="20"/>
        </w:rPr>
        <w:t>Relación entre grado de dependencia del adulto mayor y presencia de síndrome del cuidador en pacientes hospitalizados</w:t>
      </w:r>
      <w:r>
        <w:rPr>
          <w:rFonts w:ascii="Book Antiqua" w:eastAsia="Calibri" w:hAnsi="Book Antiqua"/>
          <w:b/>
          <w:shadow/>
          <w:sz w:val="20"/>
          <w:szCs w:val="20"/>
        </w:rPr>
        <w:t>”.</w:t>
      </w:r>
    </w:p>
    <w:p w:rsidR="00DA2234" w:rsidRDefault="00DA2234" w:rsidP="00DA2234">
      <w:pPr>
        <w:autoSpaceDE w:val="0"/>
        <w:autoSpaceDN w:val="0"/>
        <w:adjustRightInd w:val="0"/>
        <w:spacing w:after="0"/>
        <w:ind w:firstLine="709"/>
        <w:jc w:val="both"/>
        <w:rPr>
          <w:rFonts w:ascii="Book Antiqua" w:eastAsia="Calibri" w:hAnsi="Book Antiqua"/>
          <w:i/>
          <w:sz w:val="20"/>
          <w:szCs w:val="20"/>
        </w:rPr>
      </w:pPr>
      <w:r>
        <w:rPr>
          <w:rFonts w:ascii="Book Antiqua" w:hAnsi="Book Antiqua"/>
          <w:i/>
          <w:sz w:val="20"/>
          <w:szCs w:val="20"/>
        </w:rPr>
        <w:t>Es una prueba psicométrica de calificación objetiva compuesta por 22 ítems, que evalúa la presencia o ausencia de carga del cuidador, y mediante el análisis por cada uno de sus factores se pueden determinar las cualidades de la carga presente en el cuidador.</w:t>
      </w:r>
    </w:p>
    <w:p w:rsidR="00DA2234" w:rsidRDefault="00DA2234" w:rsidP="00DA2234">
      <w:pPr>
        <w:spacing w:after="0"/>
        <w:rPr>
          <w:rFonts w:ascii="Book Antiqua" w:eastAsia="Calibri" w:hAnsi="Book Antiqua"/>
          <w:b/>
          <w:i/>
          <w:sz w:val="20"/>
          <w:szCs w:val="20"/>
        </w:rPr>
      </w:pPr>
      <w:r>
        <w:rPr>
          <w:rFonts w:ascii="Book Antiqua" w:eastAsia="Calibri" w:hAnsi="Book Antiqua"/>
          <w:b/>
          <w:sz w:val="20"/>
          <w:szCs w:val="20"/>
        </w:rPr>
        <w:t>Objetivos</w:t>
      </w:r>
      <w:r>
        <w:rPr>
          <w:rFonts w:ascii="Book Antiqua" w:eastAsia="Calibri" w:hAnsi="Book Antiqua"/>
          <w:b/>
          <w:i/>
          <w:sz w:val="20"/>
          <w:szCs w:val="20"/>
        </w:rPr>
        <w:t>.</w:t>
      </w:r>
    </w:p>
    <w:p w:rsidR="00DA2234" w:rsidRDefault="00DA2234" w:rsidP="00DA2234">
      <w:pPr>
        <w:numPr>
          <w:ilvl w:val="0"/>
          <w:numId w:val="10"/>
        </w:numPr>
        <w:tabs>
          <w:tab w:val="num" w:pos="-2832"/>
          <w:tab w:val="num" w:pos="540"/>
        </w:tabs>
        <w:spacing w:after="0" w:line="240" w:lineRule="auto"/>
        <w:ind w:left="538" w:hanging="181"/>
        <w:jc w:val="both"/>
        <w:rPr>
          <w:rFonts w:ascii="Book Antiqua" w:eastAsia="Calibri" w:hAnsi="Book Antiqua"/>
          <w:sz w:val="20"/>
          <w:szCs w:val="20"/>
        </w:rPr>
      </w:pPr>
      <w:r>
        <w:rPr>
          <w:rFonts w:ascii="Book Antiqua" w:eastAsia="Calibri" w:hAnsi="Book Antiqua"/>
          <w:sz w:val="20"/>
          <w:szCs w:val="20"/>
        </w:rPr>
        <w:t>Determinar la frecuencia de síndrome del cuidador en cuidadores estudiados</w:t>
      </w:r>
      <w:r>
        <w:rPr>
          <w:rFonts w:ascii="Book Antiqua" w:eastAsia="Calibri" w:hAnsi="Book Antiqua"/>
          <w:bCs/>
          <w:sz w:val="20"/>
          <w:szCs w:val="20"/>
        </w:rPr>
        <w:t>.</w:t>
      </w:r>
    </w:p>
    <w:p w:rsidR="00DA2234" w:rsidRDefault="00DA2234" w:rsidP="00DA2234">
      <w:pPr>
        <w:spacing w:after="0"/>
        <w:jc w:val="both"/>
        <w:rPr>
          <w:rFonts w:ascii="Book Antiqua" w:eastAsia="Calibri" w:hAnsi="Book Antiqua"/>
          <w:b/>
          <w:bCs/>
          <w:sz w:val="20"/>
          <w:szCs w:val="20"/>
        </w:rPr>
      </w:pPr>
      <w:r>
        <w:rPr>
          <w:rFonts w:ascii="Book Antiqua" w:eastAsia="Calibri" w:hAnsi="Book Antiqua"/>
          <w:b/>
          <w:bCs/>
          <w:sz w:val="20"/>
          <w:szCs w:val="20"/>
        </w:rPr>
        <w:t>Instrucciones.</w:t>
      </w:r>
    </w:p>
    <w:p w:rsidR="00DA2234" w:rsidRDefault="00DA2234" w:rsidP="00DA2234">
      <w:pPr>
        <w:numPr>
          <w:ilvl w:val="0"/>
          <w:numId w:val="11"/>
        </w:numPr>
        <w:tabs>
          <w:tab w:val="num" w:pos="540"/>
        </w:tabs>
        <w:spacing w:after="0" w:line="240" w:lineRule="auto"/>
        <w:ind w:left="540" w:hanging="180"/>
        <w:jc w:val="both"/>
        <w:rPr>
          <w:rFonts w:ascii="Book Antiqua" w:eastAsia="Calibri" w:hAnsi="Book Antiqua"/>
          <w:sz w:val="20"/>
          <w:szCs w:val="20"/>
        </w:rPr>
      </w:pPr>
      <w:r>
        <w:rPr>
          <w:rFonts w:ascii="Book Antiqua" w:eastAsia="Calibri" w:hAnsi="Book Antiqua"/>
          <w:sz w:val="20"/>
          <w:szCs w:val="20"/>
        </w:rPr>
        <w:t>Se leerán las preguntas por un encuestador, con las opciones dadas en la tabla de respuestas.</w:t>
      </w:r>
    </w:p>
    <w:p w:rsidR="00DA2234" w:rsidRDefault="00DA2234" w:rsidP="00DA2234">
      <w:pPr>
        <w:numPr>
          <w:ilvl w:val="0"/>
          <w:numId w:val="11"/>
        </w:numPr>
        <w:tabs>
          <w:tab w:val="num" w:pos="540"/>
        </w:tabs>
        <w:spacing w:after="0" w:line="240" w:lineRule="auto"/>
        <w:ind w:left="540" w:hanging="180"/>
        <w:jc w:val="both"/>
        <w:rPr>
          <w:rFonts w:ascii="Book Antiqua" w:eastAsia="Calibri" w:hAnsi="Book Antiqua"/>
          <w:sz w:val="20"/>
          <w:szCs w:val="20"/>
        </w:rPr>
      </w:pPr>
      <w:r>
        <w:rPr>
          <w:rFonts w:ascii="Book Antiqua" w:eastAsia="Calibri" w:hAnsi="Book Antiqua"/>
          <w:sz w:val="20"/>
          <w:szCs w:val="20"/>
        </w:rPr>
        <w:t>Se determinará el puntaje de acuerdo a las respuestas del cuidador y tabla de puntajes.</w:t>
      </w:r>
    </w:p>
    <w:p w:rsidR="00DA2234" w:rsidRDefault="00DA2234" w:rsidP="00DA2234">
      <w:pPr>
        <w:numPr>
          <w:ilvl w:val="0"/>
          <w:numId w:val="11"/>
        </w:numPr>
        <w:tabs>
          <w:tab w:val="num" w:pos="540"/>
        </w:tabs>
        <w:spacing w:after="0" w:line="240" w:lineRule="auto"/>
        <w:ind w:left="540" w:hanging="180"/>
        <w:jc w:val="both"/>
        <w:rPr>
          <w:rFonts w:ascii="Book Antiqua" w:eastAsia="Calibri" w:hAnsi="Book Antiqua"/>
          <w:sz w:val="20"/>
          <w:szCs w:val="20"/>
        </w:rPr>
      </w:pPr>
      <w:r>
        <w:rPr>
          <w:rFonts w:ascii="Book Antiqua" w:eastAsia="Calibri" w:hAnsi="Book Antiqua"/>
          <w:sz w:val="20"/>
          <w:szCs w:val="20"/>
        </w:rPr>
        <w:t>Al final se determinará el total de puntos de acuerdo a todas las respuestas.</w:t>
      </w:r>
    </w:p>
    <w:p w:rsidR="00DA2234" w:rsidRDefault="00DA2234" w:rsidP="00DA2234">
      <w:pPr>
        <w:numPr>
          <w:ilvl w:val="0"/>
          <w:numId w:val="11"/>
        </w:numPr>
        <w:tabs>
          <w:tab w:val="num" w:pos="540"/>
        </w:tabs>
        <w:spacing w:after="0" w:line="240" w:lineRule="auto"/>
        <w:ind w:left="538" w:hanging="181"/>
        <w:jc w:val="both"/>
        <w:rPr>
          <w:rFonts w:ascii="Book Antiqua" w:eastAsia="Calibri" w:hAnsi="Book Antiqua"/>
          <w:sz w:val="20"/>
          <w:szCs w:val="20"/>
        </w:rPr>
      </w:pPr>
      <w:r>
        <w:rPr>
          <w:rFonts w:ascii="Book Antiqua" w:eastAsia="Calibri" w:hAnsi="Book Antiqua"/>
          <w:sz w:val="20"/>
          <w:szCs w:val="20"/>
        </w:rPr>
        <w:t>Se detallará el nivel de carga de acuerdo a la tabla de puntajes descrita abajo.</w:t>
      </w:r>
    </w:p>
    <w:tbl>
      <w:tblPr>
        <w:tblStyle w:val="Tablaconcuadrcula"/>
        <w:tblW w:w="0" w:type="auto"/>
        <w:tblLook w:val="04A0"/>
      </w:tblPr>
      <w:tblGrid>
        <w:gridCol w:w="439"/>
        <w:gridCol w:w="7663"/>
        <w:gridCol w:w="670"/>
      </w:tblGrid>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No.</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PREGUNTA</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Puntos</w:t>
            </w: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su familiar solicita más ayuda de la que realmente necesita?</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2</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debido al tiempo que dedica a su familiar ya no dispone de tiempo suficiente para usted?</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3</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tenso cuándo tiene que atender a su familiar y atender además otras responsabilidades?</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4</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avergonzado por la conducta de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5</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enfadado cuando está cerca de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6</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¿Cree que la situación actual afecta de manera negativa a su relación con amigos y otros miembros de su familia?</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7</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temor por el futuro que le espera a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8</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su familiar depende de usted?</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9</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agobiado cuándo tiene que estar junto a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10</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su salud se ha resentido por cuidar a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11</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no tiene la vida privada que desearía debido a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12</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¿Cree que su vida social se ha visto afectada por tener que cuidar a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13</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incómodo para invitar amigos a su casa, a causa de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14</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¿Cree que su familiar espera que le cuide, como si fuera la única persona con la que puede contar?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15</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¿Cree que no dispone de dinero suficiente para cuidar a su familiar además de sus otros gastos?</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16</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será incapaz de cuidar a su familiar por mucho más tiempo?</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17</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ha perdido el control sobre su vida desde que la enfermedad de su familiar se manifestó?</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18</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¿Desearía poder encargar el cuidado de su familiar a otras personas?</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19</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¿Se siente inseguro acerca de lo que debe hacer con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20</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¿Siente que debería hacer más de lo que hace por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21</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¿Cree que podría cuidar de su familiar mejor de lo que lo hace?</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22</w:t>
            </w: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En general, ¿se siente muy sobrecargado por tener que cuidar de su familiar?</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r w:rsidR="00DA2234" w:rsidTr="00804D8C">
        <w:tc>
          <w:tcPr>
            <w:tcW w:w="4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c>
          <w:tcPr>
            <w:tcW w:w="79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Pr="00E23847" w:rsidRDefault="00DA2234" w:rsidP="00DA2234">
            <w:pPr>
              <w:rPr>
                <w:rFonts w:ascii="Bodoni MT Condensed" w:hAnsi="Bodoni MT Condensed"/>
                <w:sz w:val="22"/>
                <w:szCs w:val="22"/>
                <w:lang w:eastAsia="en-US"/>
              </w:rPr>
            </w:pPr>
            <w:r w:rsidRPr="00E23847">
              <w:rPr>
                <w:rFonts w:ascii="Bodoni MT Condensed" w:hAnsi="Bodoni MT Condensed"/>
                <w:sz w:val="22"/>
                <w:szCs w:val="22"/>
              </w:rPr>
              <w:t>TOTAL DE PUNTOS</w:t>
            </w:r>
          </w:p>
        </w:tc>
        <w:tc>
          <w:tcPr>
            <w:tcW w:w="6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A2234" w:rsidRPr="00E23847" w:rsidRDefault="00DA2234" w:rsidP="00DA2234">
            <w:pPr>
              <w:rPr>
                <w:rFonts w:ascii="Bodoni MT Condensed" w:hAnsi="Bodoni MT Condensed"/>
                <w:sz w:val="22"/>
                <w:szCs w:val="22"/>
                <w:lang w:eastAsia="en-US"/>
              </w:rPr>
            </w:pPr>
          </w:p>
        </w:tc>
      </w:tr>
    </w:tbl>
    <w:p w:rsidR="00DA2234" w:rsidRDefault="004850A4" w:rsidP="00DA2234">
      <w:pPr>
        <w:spacing w:after="0" w:line="360" w:lineRule="auto"/>
        <w:rPr>
          <w:rFonts w:ascii="Book Antiqua" w:hAnsi="Book Antiqua"/>
          <w:sz w:val="20"/>
          <w:szCs w:val="20"/>
        </w:rPr>
      </w:pPr>
      <w:r w:rsidRPr="004850A4">
        <w:rPr>
          <w:rFonts w:ascii="Times New Roman" w:hAnsi="Times New Roman"/>
          <w:sz w:val="24"/>
          <w:szCs w:val="24"/>
        </w:rPr>
        <w:pict>
          <v:shapetype id="_x0000_t202" coordsize="21600,21600" o:spt="202" path="m,l,21600r21600,l21600,xe">
            <v:stroke joinstyle="miter"/>
            <v:path gradientshapeok="t" o:connecttype="rect"/>
          </v:shapetype>
          <v:shape id="_x0000_s1028" type="#_x0000_t202" style="position:absolute;margin-left:299.4pt;margin-top:15.75pt;width:140.55pt;height:60.3pt;z-index:251661312;mso-position-horizontal-relative:text;mso-position-vertical-relative:text;mso-width-relative:margin;mso-height-relative:margin">
            <v:textbox style="mso-next-textbox:#_x0000_s1028">
              <w:txbxContent>
                <w:p w:rsidR="00DB7555" w:rsidRPr="00542302" w:rsidRDefault="00DB7555" w:rsidP="00DA2234">
                  <w:pPr>
                    <w:rPr>
                      <w:rFonts w:ascii="Bodoni MT Condensed" w:hAnsi="Bodoni MT Condensed"/>
                      <w:sz w:val="20"/>
                      <w:szCs w:val="20"/>
                    </w:rPr>
                  </w:pPr>
                  <w:r w:rsidRPr="00542302">
                    <w:rPr>
                      <w:rFonts w:ascii="Bodoni MT Condensed" w:hAnsi="Bodoni MT Condensed"/>
                      <w:sz w:val="20"/>
                      <w:szCs w:val="20"/>
                    </w:rPr>
                    <w:t>N</w:t>
                  </w:r>
                  <w:r>
                    <w:rPr>
                      <w:rFonts w:ascii="Bodoni MT Condensed" w:hAnsi="Bodoni MT Condensed"/>
                      <w:sz w:val="20"/>
                      <w:szCs w:val="20"/>
                    </w:rPr>
                    <w:t>i</w:t>
                  </w:r>
                  <w:r w:rsidRPr="00542302">
                    <w:rPr>
                      <w:rFonts w:ascii="Bodoni MT Condensed" w:hAnsi="Bodoni MT Condensed"/>
                      <w:sz w:val="20"/>
                      <w:szCs w:val="20"/>
                    </w:rPr>
                    <w:t>vel de sobrecarga</w:t>
                  </w:r>
                  <w:r>
                    <w:rPr>
                      <w:rFonts w:ascii="Bodoni MT Condensed" w:hAnsi="Bodoni MT Condensed"/>
                      <w:sz w:val="20"/>
                      <w:szCs w:val="20"/>
                    </w:rPr>
                    <w:t>:</w:t>
                  </w:r>
                </w:p>
              </w:txbxContent>
            </v:textbox>
          </v:shape>
        </w:pict>
      </w:r>
      <w:r w:rsidRPr="004850A4">
        <w:rPr>
          <w:rFonts w:ascii="Times New Roman" w:hAnsi="Times New Roman"/>
          <w:sz w:val="24"/>
          <w:szCs w:val="24"/>
        </w:rPr>
        <w:pict>
          <v:shape id="_x0000_s1029" type="#_x0000_t202" style="position:absolute;margin-left:150.4pt;margin-top:5.35pt;width:135.65pt;height:78.55pt;z-index:251662336;mso-height-percent:200;mso-position-horizontal-relative:text;mso-position-vertical-relative:text;mso-height-percent:200;mso-width-relative:margin;mso-height-relative:margin">
            <v:textbox style="mso-next-textbox:#_x0000_s1029;mso-fit-shape-to-text:t">
              <w:txbxContent>
                <w:p w:rsidR="00DB7555" w:rsidRDefault="00DB7555" w:rsidP="00DA2234">
                  <w:pPr>
                    <w:rPr>
                      <w:rFonts w:ascii="Bodoni MT Condensed" w:hAnsi="Bodoni MT Condensed"/>
                      <w:sz w:val="20"/>
                      <w:szCs w:val="20"/>
                    </w:rPr>
                  </w:pPr>
                  <w:r>
                    <w:rPr>
                      <w:rFonts w:ascii="Bodoni MT Condensed" w:hAnsi="Bodoni MT Condensed"/>
                      <w:sz w:val="20"/>
                      <w:szCs w:val="20"/>
                    </w:rPr>
                    <w:t>No sobrecarga</w:t>
                  </w:r>
                  <w:r>
                    <w:rPr>
                      <w:rFonts w:ascii="Bodoni MT Condensed" w:hAnsi="Bodoni MT Condensed"/>
                      <w:sz w:val="20"/>
                      <w:szCs w:val="20"/>
                    </w:rPr>
                    <w:tab/>
                    <w:t>&lt; 46 puntos</w:t>
                  </w:r>
                </w:p>
                <w:p w:rsidR="00DB7555" w:rsidRDefault="00DB7555" w:rsidP="00DA2234">
                  <w:pPr>
                    <w:rPr>
                      <w:rFonts w:ascii="Bodoni MT Condensed" w:hAnsi="Bodoni MT Condensed"/>
                      <w:sz w:val="20"/>
                      <w:szCs w:val="20"/>
                    </w:rPr>
                  </w:pPr>
                  <w:r>
                    <w:rPr>
                      <w:rFonts w:ascii="Bodoni MT Condensed" w:hAnsi="Bodoni MT Condensed"/>
                      <w:sz w:val="20"/>
                      <w:szCs w:val="20"/>
                    </w:rPr>
                    <w:t>Sobrecarga leve</w:t>
                  </w:r>
                  <w:r>
                    <w:rPr>
                      <w:rFonts w:ascii="Bodoni MT Condensed" w:hAnsi="Bodoni MT Condensed"/>
                      <w:sz w:val="20"/>
                      <w:szCs w:val="20"/>
                    </w:rPr>
                    <w:tab/>
                    <w:t>46 a 56 puntos</w:t>
                  </w:r>
                </w:p>
                <w:p w:rsidR="00DB7555" w:rsidRDefault="00DB7555" w:rsidP="00DA2234">
                  <w:pPr>
                    <w:rPr>
                      <w:rFonts w:ascii="Bodoni MT Condensed" w:hAnsi="Bodoni MT Condensed"/>
                      <w:sz w:val="20"/>
                      <w:szCs w:val="20"/>
                    </w:rPr>
                  </w:pPr>
                  <w:r>
                    <w:rPr>
                      <w:rFonts w:ascii="Bodoni MT Condensed" w:hAnsi="Bodoni MT Condensed"/>
                      <w:sz w:val="20"/>
                      <w:szCs w:val="20"/>
                    </w:rPr>
                    <w:t>Sobrecarga intensa</w:t>
                  </w:r>
                  <w:r>
                    <w:rPr>
                      <w:rFonts w:ascii="Bodoni MT Condensed" w:hAnsi="Bodoni MT Condensed"/>
                      <w:sz w:val="20"/>
                      <w:szCs w:val="20"/>
                    </w:rPr>
                    <w:tab/>
                    <w:t>&gt; 56 puntos</w:t>
                  </w:r>
                </w:p>
              </w:txbxContent>
            </v:textbox>
          </v:shape>
        </w:pict>
      </w:r>
      <w:r w:rsidR="00DA2234">
        <w:rPr>
          <w:rFonts w:ascii="Book Antiqua" w:hAnsi="Book Antiqua"/>
          <w:sz w:val="20"/>
          <w:szCs w:val="20"/>
        </w:rPr>
        <w:t>Tabla de respuestas y</w:t>
      </w:r>
      <w:r w:rsidR="000E1D55">
        <w:rPr>
          <w:rFonts w:ascii="Book Antiqua" w:hAnsi="Book Antiqua"/>
          <w:sz w:val="20"/>
          <w:szCs w:val="20"/>
        </w:rPr>
        <w:t xml:space="preserve"> </w:t>
      </w:r>
      <w:r w:rsidR="00DA2234">
        <w:rPr>
          <w:rFonts w:ascii="Book Antiqua" w:hAnsi="Book Antiqua"/>
          <w:sz w:val="20"/>
          <w:szCs w:val="20"/>
        </w:rPr>
        <w:t>puntajes:</w:t>
      </w:r>
    </w:p>
    <w:tbl>
      <w:tblPr>
        <w:tblStyle w:val="Tablaconcuadrcula"/>
        <w:tblW w:w="0" w:type="auto"/>
        <w:tblLook w:val="04A0"/>
      </w:tblPr>
      <w:tblGrid>
        <w:gridCol w:w="1242"/>
        <w:gridCol w:w="1418"/>
      </w:tblGrid>
      <w:tr w:rsidR="00DA2234" w:rsidTr="00804D8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Nunca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Cero puntos</w:t>
            </w:r>
          </w:p>
        </w:tc>
      </w:tr>
      <w:tr w:rsidR="00DA2234" w:rsidTr="00804D8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Casi nunca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01 punto</w:t>
            </w:r>
          </w:p>
        </w:tc>
      </w:tr>
      <w:tr w:rsidR="00DA2234" w:rsidTr="00804D8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A veces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02 puntos</w:t>
            </w:r>
          </w:p>
        </w:tc>
      </w:tr>
      <w:tr w:rsidR="00DA2234" w:rsidTr="00804D8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Bastantes veces</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03 puntos</w:t>
            </w:r>
          </w:p>
        </w:tc>
      </w:tr>
      <w:tr w:rsidR="00DA2234" w:rsidTr="00804D8C">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Casi siempre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A2234" w:rsidRDefault="00DA2234" w:rsidP="00804D8C">
            <w:pPr>
              <w:rPr>
                <w:rFonts w:ascii="Bodoni MT Condensed" w:hAnsi="Bodoni MT Condensed"/>
                <w:lang w:eastAsia="en-US"/>
              </w:rPr>
            </w:pPr>
            <w:r>
              <w:rPr>
                <w:rFonts w:ascii="Bodoni MT Condensed" w:hAnsi="Bodoni MT Condensed"/>
              </w:rPr>
              <w:t>04 puntos</w:t>
            </w:r>
          </w:p>
        </w:tc>
      </w:tr>
    </w:tbl>
    <w:p w:rsidR="00DA2234" w:rsidRDefault="00DA2234" w:rsidP="00DA2234">
      <w:pPr>
        <w:rPr>
          <w:rFonts w:ascii="Book Antiqua" w:hAnsi="Book Antiqua"/>
          <w:b/>
        </w:rPr>
      </w:pPr>
      <w:r>
        <w:rPr>
          <w:rFonts w:ascii="Book Antiqua" w:hAnsi="Book Antiqua"/>
          <w:b/>
        </w:rPr>
        <w:br w:type="page"/>
      </w:r>
    </w:p>
    <w:p w:rsidR="00DA2234" w:rsidRDefault="00DA2234" w:rsidP="00DA2234">
      <w:pPr>
        <w:spacing w:after="120"/>
        <w:jc w:val="center"/>
        <w:rPr>
          <w:rFonts w:ascii="Book Antiqua" w:eastAsia="Calibri" w:hAnsi="Book Antiqua"/>
          <w:b/>
          <w:sz w:val="20"/>
          <w:szCs w:val="20"/>
          <w:u w:val="single"/>
        </w:rPr>
      </w:pPr>
      <w:r>
        <w:rPr>
          <w:rFonts w:ascii="Book Antiqua" w:eastAsia="Calibri" w:hAnsi="Book Antiqua"/>
          <w:b/>
          <w:sz w:val="20"/>
          <w:szCs w:val="20"/>
        </w:rPr>
        <w:lastRenderedPageBreak/>
        <w:t>Instrumento 3:</w:t>
      </w:r>
      <w:r>
        <w:rPr>
          <w:rFonts w:ascii="Book Antiqua" w:hAnsi="Book Antiqua"/>
          <w:b/>
          <w:sz w:val="20"/>
          <w:szCs w:val="20"/>
        </w:rPr>
        <w:t xml:space="preserve">  </w:t>
      </w:r>
      <w:r>
        <w:rPr>
          <w:rFonts w:ascii="Book Antiqua" w:hAnsi="Book Antiqua"/>
          <w:b/>
          <w:sz w:val="20"/>
          <w:szCs w:val="20"/>
          <w:u w:val="single"/>
        </w:rPr>
        <w:t>CUESTIONARIO DE DATOS SOCIO - DEMOGRÁFICOS</w:t>
      </w:r>
    </w:p>
    <w:p w:rsidR="00DA2234" w:rsidRDefault="00DA2234" w:rsidP="00DA2234">
      <w:pPr>
        <w:spacing w:after="120"/>
        <w:jc w:val="center"/>
        <w:outlineLvl w:val="0"/>
        <w:rPr>
          <w:rFonts w:eastAsia="Calibri"/>
          <w:b/>
          <w:shadow/>
          <w:sz w:val="20"/>
          <w:szCs w:val="20"/>
        </w:rPr>
      </w:pPr>
      <w:r>
        <w:rPr>
          <w:rFonts w:ascii="Book Antiqua" w:eastAsia="Calibri" w:hAnsi="Book Antiqua"/>
          <w:b/>
          <w:shadow/>
          <w:sz w:val="20"/>
          <w:szCs w:val="20"/>
        </w:rPr>
        <w:t>“</w:t>
      </w:r>
      <w:r>
        <w:rPr>
          <w:rFonts w:ascii="Book Antiqua" w:hAnsi="Book Antiqua"/>
          <w:b/>
          <w:shadow/>
          <w:sz w:val="20"/>
          <w:szCs w:val="20"/>
        </w:rPr>
        <w:t>Relación entre grado de dependencia del adulto mayor y presencia de síndrome del cuidador en pacientes hospitalizados</w:t>
      </w:r>
      <w:r>
        <w:rPr>
          <w:rFonts w:ascii="Book Antiqua" w:eastAsia="Calibri" w:hAnsi="Book Antiqua"/>
          <w:b/>
          <w:shadow/>
          <w:sz w:val="20"/>
          <w:szCs w:val="20"/>
        </w:rPr>
        <w:t>”.</w:t>
      </w:r>
    </w:p>
    <w:p w:rsidR="00DA2234" w:rsidRDefault="00DA2234" w:rsidP="00DA2234">
      <w:pPr>
        <w:autoSpaceDE w:val="0"/>
        <w:autoSpaceDN w:val="0"/>
        <w:adjustRightInd w:val="0"/>
        <w:spacing w:after="120"/>
        <w:ind w:firstLine="709"/>
        <w:jc w:val="both"/>
        <w:rPr>
          <w:rFonts w:ascii="Book Antiqua" w:eastAsia="Calibri" w:hAnsi="Book Antiqua"/>
          <w:i/>
          <w:sz w:val="20"/>
          <w:szCs w:val="20"/>
        </w:rPr>
      </w:pPr>
      <w:r>
        <w:rPr>
          <w:rFonts w:ascii="Book Antiqua" w:hAnsi="Book Antiqua"/>
          <w:i/>
          <w:sz w:val="20"/>
          <w:szCs w:val="20"/>
        </w:rPr>
        <w:t>Cuestionario de 9 ítems relacionados con los principales datos sociodemográficos del cuidador y del paciente dependiente.</w:t>
      </w:r>
    </w:p>
    <w:p w:rsidR="00DA2234" w:rsidRDefault="00DA2234" w:rsidP="00DA2234">
      <w:pPr>
        <w:rPr>
          <w:rFonts w:ascii="Book Antiqua" w:eastAsia="Calibri" w:hAnsi="Book Antiqua"/>
          <w:b/>
          <w:i/>
          <w:sz w:val="20"/>
          <w:szCs w:val="20"/>
        </w:rPr>
      </w:pPr>
      <w:r>
        <w:rPr>
          <w:rFonts w:ascii="Book Antiqua" w:eastAsia="Calibri" w:hAnsi="Book Antiqua"/>
          <w:b/>
          <w:sz w:val="20"/>
          <w:szCs w:val="20"/>
        </w:rPr>
        <w:t>Objetivos</w:t>
      </w:r>
      <w:r>
        <w:rPr>
          <w:rFonts w:ascii="Book Antiqua" w:eastAsia="Calibri" w:hAnsi="Book Antiqua"/>
          <w:b/>
          <w:i/>
          <w:sz w:val="20"/>
          <w:szCs w:val="20"/>
        </w:rPr>
        <w:t>.</w:t>
      </w:r>
    </w:p>
    <w:p w:rsidR="00DA2234" w:rsidRDefault="00DA2234" w:rsidP="00DA2234">
      <w:pPr>
        <w:numPr>
          <w:ilvl w:val="0"/>
          <w:numId w:val="10"/>
        </w:numPr>
        <w:tabs>
          <w:tab w:val="num" w:pos="-2832"/>
          <w:tab w:val="num" w:pos="540"/>
        </w:tabs>
        <w:spacing w:after="120" w:line="240" w:lineRule="auto"/>
        <w:ind w:left="538" w:hanging="181"/>
        <w:jc w:val="both"/>
        <w:rPr>
          <w:rFonts w:ascii="Book Antiqua" w:eastAsia="Calibri" w:hAnsi="Book Antiqua"/>
          <w:sz w:val="20"/>
          <w:szCs w:val="20"/>
        </w:rPr>
      </w:pPr>
      <w:r>
        <w:rPr>
          <w:rFonts w:ascii="Book Antiqua" w:eastAsia="Calibri" w:hAnsi="Book Antiqua"/>
          <w:sz w:val="20"/>
          <w:szCs w:val="20"/>
        </w:rPr>
        <w:t>Obtener datos epidemiológicos acerca del cuidador y del paciente dependiente</w:t>
      </w:r>
      <w:r>
        <w:rPr>
          <w:rFonts w:ascii="Book Antiqua" w:eastAsia="Calibri" w:hAnsi="Book Antiqua"/>
          <w:bCs/>
          <w:sz w:val="20"/>
          <w:szCs w:val="20"/>
        </w:rPr>
        <w:t>.</w:t>
      </w:r>
    </w:p>
    <w:p w:rsidR="00DA2234" w:rsidRDefault="00DA2234" w:rsidP="00DA2234">
      <w:pPr>
        <w:jc w:val="both"/>
        <w:rPr>
          <w:rFonts w:ascii="Book Antiqua" w:eastAsia="Calibri" w:hAnsi="Book Antiqua"/>
          <w:b/>
          <w:bCs/>
          <w:sz w:val="20"/>
          <w:szCs w:val="20"/>
        </w:rPr>
      </w:pPr>
      <w:r>
        <w:rPr>
          <w:rFonts w:ascii="Book Antiqua" w:eastAsia="Calibri" w:hAnsi="Book Antiqua"/>
          <w:b/>
          <w:bCs/>
          <w:sz w:val="20"/>
          <w:szCs w:val="20"/>
        </w:rPr>
        <w:t>Instrucciones.</w:t>
      </w:r>
    </w:p>
    <w:p w:rsidR="00DA2234" w:rsidRDefault="00DA2234" w:rsidP="00DA2234">
      <w:pPr>
        <w:numPr>
          <w:ilvl w:val="0"/>
          <w:numId w:val="11"/>
        </w:numPr>
        <w:tabs>
          <w:tab w:val="num" w:pos="540"/>
        </w:tabs>
        <w:spacing w:after="240" w:line="240" w:lineRule="auto"/>
        <w:ind w:left="538" w:hanging="181"/>
        <w:jc w:val="both"/>
        <w:rPr>
          <w:rFonts w:ascii="Book Antiqua" w:eastAsia="Calibri" w:hAnsi="Book Antiqua"/>
          <w:sz w:val="20"/>
          <w:szCs w:val="20"/>
        </w:rPr>
      </w:pPr>
      <w:r>
        <w:rPr>
          <w:rFonts w:ascii="Book Antiqua" w:eastAsia="Calibri" w:hAnsi="Book Antiqua"/>
          <w:sz w:val="20"/>
          <w:szCs w:val="20"/>
        </w:rPr>
        <w:t>Se leerán las preguntas por un encuestador y se responderán de acuerdo a lo dicho por el encuestado.</w:t>
      </w:r>
    </w:p>
    <w:p w:rsidR="00DA2234" w:rsidRDefault="00DA2234" w:rsidP="00DA2234">
      <w:pPr>
        <w:autoSpaceDE w:val="0"/>
        <w:autoSpaceDN w:val="0"/>
        <w:adjustRightInd w:val="0"/>
        <w:spacing w:line="360" w:lineRule="auto"/>
        <w:jc w:val="both"/>
        <w:rPr>
          <w:rFonts w:ascii="Book Antiqua" w:hAnsi="Book Antiqua"/>
          <w:b/>
        </w:rPr>
      </w:pPr>
      <w:r>
        <w:rPr>
          <w:rFonts w:ascii="Book Antiqua" w:hAnsi="Book Antiqua"/>
          <w:b/>
        </w:rPr>
        <w:t>Preguntas:</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¿Qué edad tiene el paciente hospitalizado?</w:t>
      </w:r>
      <w:r>
        <w:rPr>
          <w:rFonts w:ascii="Book Antiqua" w:hAnsi="Book Antiqua"/>
          <w:sz w:val="20"/>
          <w:szCs w:val="20"/>
        </w:rPr>
        <w:t>.</w:t>
      </w:r>
    </w:p>
    <w:p w:rsidR="00DA2234" w:rsidRPr="00E23847" w:rsidRDefault="00DA2234" w:rsidP="00DA2234">
      <w:pPr>
        <w:pStyle w:val="Prrafodelista"/>
        <w:autoSpaceDE w:val="0"/>
        <w:autoSpaceDN w:val="0"/>
        <w:adjustRightInd w:val="0"/>
        <w:spacing w:after="240"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¿Qué edad tiene el cuidador de dicho paciente?.</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el nivel educativo del paciente hospitalizado?.</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el nivel educativo del cuidador de dicho paciente?.</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el sexo del paciente hospitalizado?.</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el sexo del cuidador de dicho paciente?.</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la procedencia del paciente hospitalizado?.</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 es la procedencia del cuidador de dicho paciente?.</w:t>
      </w:r>
    </w:p>
    <w:p w:rsidR="00DA2234" w:rsidRPr="00E23847"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p w:rsidR="00DA2234" w:rsidRPr="00E23847" w:rsidRDefault="00DA2234" w:rsidP="00DA2234">
      <w:pPr>
        <w:pStyle w:val="Prrafodelista"/>
        <w:numPr>
          <w:ilvl w:val="0"/>
          <w:numId w:val="9"/>
        </w:numPr>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¿Cuáles son las patologías de base del paciente hospitalizado?.</w:t>
      </w:r>
    </w:p>
    <w:p w:rsidR="00DA2234" w:rsidRPr="00DA2234" w:rsidRDefault="00DA2234" w:rsidP="00DA2234">
      <w:pPr>
        <w:pStyle w:val="Prrafodelista"/>
        <w:autoSpaceDE w:val="0"/>
        <w:autoSpaceDN w:val="0"/>
        <w:adjustRightInd w:val="0"/>
        <w:spacing w:line="360" w:lineRule="auto"/>
        <w:jc w:val="both"/>
        <w:rPr>
          <w:rFonts w:ascii="Book Antiqua" w:hAnsi="Book Antiqua"/>
          <w:sz w:val="20"/>
          <w:szCs w:val="20"/>
        </w:rPr>
      </w:pPr>
      <w:r w:rsidRPr="00E23847">
        <w:rPr>
          <w:rFonts w:ascii="Book Antiqua" w:hAnsi="Book Antiqua"/>
          <w:sz w:val="20"/>
          <w:szCs w:val="20"/>
        </w:rPr>
        <w:t>__________________________________________________.</w:t>
      </w:r>
    </w:p>
    <w:sectPr w:rsidR="00DA2234" w:rsidRPr="00DA2234" w:rsidSect="00C50062">
      <w:pgSz w:w="12242" w:h="15842" w:code="1"/>
      <w:pgMar w:top="2268" w:right="1418" w:bottom="1418" w:left="226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C1A" w:rsidRDefault="002C4C1A" w:rsidP="00020671">
      <w:pPr>
        <w:spacing w:after="0" w:line="240" w:lineRule="auto"/>
      </w:pPr>
      <w:r>
        <w:separator/>
      </w:r>
    </w:p>
  </w:endnote>
  <w:endnote w:type="continuationSeparator" w:id="1">
    <w:p w:rsidR="002C4C1A" w:rsidRDefault="002C4C1A" w:rsidP="000206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0049"/>
      <w:docPartObj>
        <w:docPartGallery w:val="Page Numbers (Bottom of Page)"/>
        <w:docPartUnique/>
      </w:docPartObj>
    </w:sdtPr>
    <w:sdtContent>
      <w:p w:rsidR="00DB7555" w:rsidRDefault="00DB7555">
        <w:pPr>
          <w:pStyle w:val="Piedepgina"/>
          <w:jc w:val="right"/>
        </w:pPr>
        <w:fldSimple w:instr=" PAGE   \* MERGEFORMAT ">
          <w:r w:rsidR="004A7DE4">
            <w:rPr>
              <w:noProof/>
            </w:rPr>
            <w:t>i</w:t>
          </w:r>
        </w:fldSimple>
      </w:p>
    </w:sdtContent>
  </w:sdt>
  <w:p w:rsidR="00DB7555" w:rsidRDefault="00DB755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C1A" w:rsidRDefault="002C4C1A" w:rsidP="00020671">
      <w:pPr>
        <w:spacing w:after="0" w:line="240" w:lineRule="auto"/>
      </w:pPr>
      <w:r>
        <w:separator/>
      </w:r>
    </w:p>
  </w:footnote>
  <w:footnote w:type="continuationSeparator" w:id="1">
    <w:p w:rsidR="002C4C1A" w:rsidRDefault="002C4C1A" w:rsidP="000206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7684"/>
      <w:gridCol w:w="1102"/>
    </w:tblGrid>
    <w:tr w:rsidR="00DB7555">
      <w:trPr>
        <w:trHeight w:val="288"/>
      </w:trPr>
      <w:sdt>
        <w:sdtPr>
          <w:rPr>
            <w:rFonts w:ascii="Arial Narrow" w:eastAsiaTheme="majorEastAsia" w:hAnsi="Arial Narrow" w:cstheme="majorBidi"/>
            <w:b/>
            <w:i/>
            <w:sz w:val="16"/>
            <w:szCs w:val="16"/>
          </w:rPr>
          <w:alias w:val="Título"/>
          <w:id w:val="77761602"/>
          <w:placeholder>
            <w:docPart w:val="B0066575D9C549049FE09846913830CA"/>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DB7555" w:rsidRPr="00020671" w:rsidRDefault="00DB7555" w:rsidP="00020671">
              <w:pPr>
                <w:pStyle w:val="Encabezado"/>
                <w:jc w:val="right"/>
                <w:rPr>
                  <w:rFonts w:ascii="Arial Narrow" w:eastAsiaTheme="majorEastAsia" w:hAnsi="Arial Narrow" w:cstheme="majorBidi"/>
                  <w:b/>
                  <w:i/>
                  <w:sz w:val="16"/>
                  <w:szCs w:val="16"/>
                </w:rPr>
              </w:pPr>
              <w:r>
                <w:rPr>
                  <w:rFonts w:ascii="Arial Narrow" w:eastAsiaTheme="majorEastAsia" w:hAnsi="Arial Narrow" w:cstheme="majorBidi"/>
                  <w:b/>
                  <w:i/>
                  <w:sz w:val="16"/>
                  <w:szCs w:val="16"/>
                  <w:lang w:val="es-SV"/>
                </w:rPr>
                <w:t>“Relación entre grado de dependencia del adulto mayor y presencia de síndrome del cuidador en pacientes hospitalizados durante el período de abril a mayo de 2013”</w:t>
              </w:r>
            </w:p>
          </w:tc>
        </w:sdtContent>
      </w:sdt>
      <w:sdt>
        <w:sdtPr>
          <w:rPr>
            <w:rFonts w:asciiTheme="majorHAnsi" w:eastAsiaTheme="majorEastAsia" w:hAnsiTheme="majorHAnsi" w:cstheme="majorBidi"/>
            <w:b/>
            <w:bCs/>
            <w:sz w:val="28"/>
            <w:szCs w:val="28"/>
          </w:rPr>
          <w:alias w:val="Año"/>
          <w:id w:val="77761609"/>
          <w:placeholder>
            <w:docPart w:val="0EB1CC8E7F104FF7AD88D5DB04513FA9"/>
          </w:placeholder>
          <w:dataBinding w:prefixMappings="xmlns:ns0='http://schemas.microsoft.com/office/2006/coverPageProps'" w:xpath="/ns0:CoverPageProperties[1]/ns0:PublishDate[1]" w:storeItemID="{55AF091B-3C7A-41E3-B477-F2FDAA23CFDA}"/>
          <w:date w:fullDate="2013-01-01T00:00:00Z">
            <w:dateFormat w:val="yyyy"/>
            <w:lid w:val="es-ES"/>
            <w:storeMappedDataAs w:val="dateTime"/>
            <w:calendar w:val="gregorian"/>
          </w:date>
        </w:sdtPr>
        <w:sdtContent>
          <w:tc>
            <w:tcPr>
              <w:tcW w:w="1105" w:type="dxa"/>
            </w:tcPr>
            <w:p w:rsidR="00DB7555" w:rsidRDefault="00DB7555" w:rsidP="00020671">
              <w:pPr>
                <w:pStyle w:val="Encabezado"/>
                <w:rPr>
                  <w:rFonts w:asciiTheme="majorHAnsi" w:eastAsiaTheme="majorEastAsia" w:hAnsiTheme="majorHAnsi" w:cstheme="majorBidi"/>
                  <w:b/>
                  <w:bCs/>
                  <w:color w:val="4F81BD" w:themeColor="accent1"/>
                  <w:sz w:val="36"/>
                  <w:szCs w:val="36"/>
                </w:rPr>
              </w:pPr>
              <w:r w:rsidRPr="004A26ED">
                <w:rPr>
                  <w:rFonts w:asciiTheme="majorHAnsi" w:eastAsiaTheme="majorEastAsia" w:hAnsiTheme="majorHAnsi" w:cstheme="majorBidi"/>
                  <w:b/>
                  <w:bCs/>
                  <w:sz w:val="28"/>
                  <w:szCs w:val="28"/>
                </w:rPr>
                <w:t>2013</w:t>
              </w:r>
            </w:p>
          </w:tc>
        </w:sdtContent>
      </w:sdt>
    </w:tr>
  </w:tbl>
  <w:p w:rsidR="00DB7555" w:rsidRPr="00020671" w:rsidRDefault="00DB7555" w:rsidP="00020671">
    <w:pPr>
      <w:pStyle w:val="Encabezado"/>
      <w:jc w:val="center"/>
      <w:rPr>
        <w:rFonts w:ascii="Arial Narrow" w:hAnsi="Arial Narrow"/>
        <w:b/>
        <w:i/>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976BC"/>
    <w:multiLevelType w:val="hybridMultilevel"/>
    <w:tmpl w:val="C6AAFF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1FAD7753"/>
    <w:multiLevelType w:val="hybridMultilevel"/>
    <w:tmpl w:val="5718BEB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20383EDE"/>
    <w:multiLevelType w:val="hybridMultilevel"/>
    <w:tmpl w:val="14CC45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7675E94"/>
    <w:multiLevelType w:val="hybridMultilevel"/>
    <w:tmpl w:val="E80A4A1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2CE20F94"/>
    <w:multiLevelType w:val="hybridMultilevel"/>
    <w:tmpl w:val="A55A0B70"/>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30F30FB3"/>
    <w:multiLevelType w:val="hybridMultilevel"/>
    <w:tmpl w:val="0DF0137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nsid w:val="355070FF"/>
    <w:multiLevelType w:val="hybridMultilevel"/>
    <w:tmpl w:val="6A6878D2"/>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
    <w:nsid w:val="3DEB0EEE"/>
    <w:multiLevelType w:val="hybridMultilevel"/>
    <w:tmpl w:val="A2D8E656"/>
    <w:lvl w:ilvl="0" w:tplc="7870D2F6">
      <w:start w:val="80"/>
      <w:numFmt w:val="bullet"/>
      <w:lvlText w:val=""/>
      <w:lvlJc w:val="left"/>
      <w:pPr>
        <w:ind w:left="420" w:hanging="360"/>
      </w:pPr>
      <w:rPr>
        <w:rFonts w:ascii="Wingdings" w:eastAsiaTheme="minorHAnsi" w:hAnsi="Wingdings"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8">
    <w:nsid w:val="460855F5"/>
    <w:multiLevelType w:val="hybridMultilevel"/>
    <w:tmpl w:val="D2A6DD08"/>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nsid w:val="4E4B6885"/>
    <w:multiLevelType w:val="hybridMultilevel"/>
    <w:tmpl w:val="2036FD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966682F"/>
    <w:multiLevelType w:val="hybridMultilevel"/>
    <w:tmpl w:val="E82C915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BE22654"/>
    <w:multiLevelType w:val="hybridMultilevel"/>
    <w:tmpl w:val="70BE893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652347CE"/>
    <w:multiLevelType w:val="hybridMultilevel"/>
    <w:tmpl w:val="EE748F94"/>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759C2AD9"/>
    <w:multiLevelType w:val="hybridMultilevel"/>
    <w:tmpl w:val="E4842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78F235F4"/>
    <w:multiLevelType w:val="hybridMultilevel"/>
    <w:tmpl w:val="14CC45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6"/>
  </w:num>
  <w:num w:numId="5">
    <w:abstractNumId w:val="3"/>
  </w:num>
  <w:num w:numId="6">
    <w:abstractNumId w:val="10"/>
  </w:num>
  <w:num w:numId="7">
    <w:abstractNumId w:val="7"/>
  </w:num>
  <w:num w:numId="8">
    <w:abstractNumId w:val="12"/>
  </w:num>
  <w:num w:numId="9">
    <w:abstractNumId w:val="9"/>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
  </w:num>
  <w:num w:numId="14">
    <w:abstractNumId w:val="5"/>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D4594"/>
    <w:rsid w:val="0001059D"/>
    <w:rsid w:val="00012F41"/>
    <w:rsid w:val="000175D8"/>
    <w:rsid w:val="00020671"/>
    <w:rsid w:val="00021F71"/>
    <w:rsid w:val="00063E72"/>
    <w:rsid w:val="00081D5D"/>
    <w:rsid w:val="000B7235"/>
    <w:rsid w:val="000C4F11"/>
    <w:rsid w:val="000D4D8A"/>
    <w:rsid w:val="000E1D55"/>
    <w:rsid w:val="00125314"/>
    <w:rsid w:val="00126612"/>
    <w:rsid w:val="001350D1"/>
    <w:rsid w:val="00137DB6"/>
    <w:rsid w:val="00162BFC"/>
    <w:rsid w:val="001B0BA9"/>
    <w:rsid w:val="001B4197"/>
    <w:rsid w:val="001B62BD"/>
    <w:rsid w:val="001E0809"/>
    <w:rsid w:val="001F7CFE"/>
    <w:rsid w:val="00236C5B"/>
    <w:rsid w:val="00240E07"/>
    <w:rsid w:val="002412A0"/>
    <w:rsid w:val="002413BC"/>
    <w:rsid w:val="00245AC9"/>
    <w:rsid w:val="002621EA"/>
    <w:rsid w:val="002639BD"/>
    <w:rsid w:val="00271C5C"/>
    <w:rsid w:val="002A525E"/>
    <w:rsid w:val="002A5814"/>
    <w:rsid w:val="002B0448"/>
    <w:rsid w:val="002B0483"/>
    <w:rsid w:val="002C083D"/>
    <w:rsid w:val="002C4C1A"/>
    <w:rsid w:val="00322EF1"/>
    <w:rsid w:val="00327489"/>
    <w:rsid w:val="00361FC7"/>
    <w:rsid w:val="0038629D"/>
    <w:rsid w:val="00392D91"/>
    <w:rsid w:val="003C5C34"/>
    <w:rsid w:val="003C769B"/>
    <w:rsid w:val="00416036"/>
    <w:rsid w:val="004309B7"/>
    <w:rsid w:val="00437732"/>
    <w:rsid w:val="00442C7F"/>
    <w:rsid w:val="00461586"/>
    <w:rsid w:val="0047137B"/>
    <w:rsid w:val="00481CF9"/>
    <w:rsid w:val="004850A4"/>
    <w:rsid w:val="004A26ED"/>
    <w:rsid w:val="004A7DE4"/>
    <w:rsid w:val="004B4264"/>
    <w:rsid w:val="004C2703"/>
    <w:rsid w:val="004F0C14"/>
    <w:rsid w:val="00505CC6"/>
    <w:rsid w:val="00514B47"/>
    <w:rsid w:val="005173B7"/>
    <w:rsid w:val="00534669"/>
    <w:rsid w:val="00542AB7"/>
    <w:rsid w:val="00563362"/>
    <w:rsid w:val="00572352"/>
    <w:rsid w:val="005922C2"/>
    <w:rsid w:val="005A3D19"/>
    <w:rsid w:val="006042A7"/>
    <w:rsid w:val="00623066"/>
    <w:rsid w:val="00643889"/>
    <w:rsid w:val="006527D6"/>
    <w:rsid w:val="00681880"/>
    <w:rsid w:val="0069293B"/>
    <w:rsid w:val="006C2A4E"/>
    <w:rsid w:val="006D1127"/>
    <w:rsid w:val="006F036E"/>
    <w:rsid w:val="006F49C7"/>
    <w:rsid w:val="00744A55"/>
    <w:rsid w:val="00767929"/>
    <w:rsid w:val="00775FCF"/>
    <w:rsid w:val="007860B9"/>
    <w:rsid w:val="007C0242"/>
    <w:rsid w:val="007D6C5F"/>
    <w:rsid w:val="007D6F7C"/>
    <w:rsid w:val="00804D8C"/>
    <w:rsid w:val="00854300"/>
    <w:rsid w:val="00867626"/>
    <w:rsid w:val="008859F7"/>
    <w:rsid w:val="008A5AA4"/>
    <w:rsid w:val="008C3CF8"/>
    <w:rsid w:val="008E7E45"/>
    <w:rsid w:val="00903378"/>
    <w:rsid w:val="0094100D"/>
    <w:rsid w:val="009715E4"/>
    <w:rsid w:val="0097258F"/>
    <w:rsid w:val="009819D6"/>
    <w:rsid w:val="009A047B"/>
    <w:rsid w:val="009E3E10"/>
    <w:rsid w:val="009E7B98"/>
    <w:rsid w:val="00A22FB2"/>
    <w:rsid w:val="00A82154"/>
    <w:rsid w:val="00A9074A"/>
    <w:rsid w:val="00A92FC5"/>
    <w:rsid w:val="00AA2AF9"/>
    <w:rsid w:val="00AB6BFE"/>
    <w:rsid w:val="00AD513E"/>
    <w:rsid w:val="00B04D7B"/>
    <w:rsid w:val="00B200FE"/>
    <w:rsid w:val="00B4224E"/>
    <w:rsid w:val="00BB0374"/>
    <w:rsid w:val="00BB38AD"/>
    <w:rsid w:val="00BD4594"/>
    <w:rsid w:val="00BD4B75"/>
    <w:rsid w:val="00BD797B"/>
    <w:rsid w:val="00BE4ACF"/>
    <w:rsid w:val="00BF6F77"/>
    <w:rsid w:val="00C051E9"/>
    <w:rsid w:val="00C31DFA"/>
    <w:rsid w:val="00C50062"/>
    <w:rsid w:val="00C9108A"/>
    <w:rsid w:val="00CC1604"/>
    <w:rsid w:val="00CE14DD"/>
    <w:rsid w:val="00CE7387"/>
    <w:rsid w:val="00D351A5"/>
    <w:rsid w:val="00D40686"/>
    <w:rsid w:val="00D469CE"/>
    <w:rsid w:val="00D81C2A"/>
    <w:rsid w:val="00DA2234"/>
    <w:rsid w:val="00DB0216"/>
    <w:rsid w:val="00DB7555"/>
    <w:rsid w:val="00DB768B"/>
    <w:rsid w:val="00DC0A0D"/>
    <w:rsid w:val="00DC6724"/>
    <w:rsid w:val="00DE508C"/>
    <w:rsid w:val="00DE5099"/>
    <w:rsid w:val="00E1271D"/>
    <w:rsid w:val="00E177AB"/>
    <w:rsid w:val="00E35A2A"/>
    <w:rsid w:val="00E37D09"/>
    <w:rsid w:val="00E7540E"/>
    <w:rsid w:val="00E9415C"/>
    <w:rsid w:val="00EB2ADA"/>
    <w:rsid w:val="00ED6EA1"/>
    <w:rsid w:val="00F02A4B"/>
    <w:rsid w:val="00F0411D"/>
    <w:rsid w:val="00F2158D"/>
    <w:rsid w:val="00F21A95"/>
    <w:rsid w:val="00F337C1"/>
    <w:rsid w:val="00F64C42"/>
    <w:rsid w:val="00F92B5B"/>
    <w:rsid w:val="00FB3E68"/>
    <w:rsid w:val="00FC4D89"/>
    <w:rsid w:val="00FD0C60"/>
    <w:rsid w:val="00FF2A4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12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B0483"/>
    <w:pPr>
      <w:ind w:left="720"/>
      <w:contextualSpacing/>
    </w:pPr>
    <w:rPr>
      <w:rFonts w:ascii="Calibri" w:eastAsia="Calibri" w:hAnsi="Calibri" w:cs="Times New Roman"/>
    </w:rPr>
  </w:style>
  <w:style w:type="paragraph" w:styleId="Textodeglobo">
    <w:name w:val="Balloon Text"/>
    <w:basedOn w:val="Normal"/>
    <w:link w:val="TextodegloboCar"/>
    <w:uiPriority w:val="99"/>
    <w:semiHidden/>
    <w:unhideWhenUsed/>
    <w:rsid w:val="002B048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0483"/>
    <w:rPr>
      <w:rFonts w:ascii="Tahoma" w:hAnsi="Tahoma" w:cs="Tahoma"/>
      <w:sz w:val="16"/>
      <w:szCs w:val="16"/>
    </w:rPr>
  </w:style>
  <w:style w:type="paragraph" w:styleId="Textonotapie">
    <w:name w:val="footnote text"/>
    <w:basedOn w:val="Normal"/>
    <w:link w:val="TextonotapieCar"/>
    <w:uiPriority w:val="99"/>
    <w:semiHidden/>
    <w:unhideWhenUsed/>
    <w:rsid w:val="002B0483"/>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2B0483"/>
    <w:rPr>
      <w:rFonts w:ascii="Calibri" w:eastAsia="Calibri" w:hAnsi="Calibri" w:cs="Times New Roman"/>
      <w:sz w:val="20"/>
      <w:szCs w:val="20"/>
    </w:rPr>
  </w:style>
  <w:style w:type="character" w:styleId="Hipervnculo">
    <w:name w:val="Hyperlink"/>
    <w:basedOn w:val="Fuentedeprrafopredeter"/>
    <w:uiPriority w:val="99"/>
    <w:unhideWhenUsed/>
    <w:rsid w:val="002B0483"/>
    <w:rPr>
      <w:color w:val="0000FF"/>
      <w:u w:val="single"/>
    </w:rPr>
  </w:style>
  <w:style w:type="paragraph" w:styleId="Encabezado">
    <w:name w:val="header"/>
    <w:basedOn w:val="Normal"/>
    <w:link w:val="EncabezadoCar"/>
    <w:uiPriority w:val="99"/>
    <w:unhideWhenUsed/>
    <w:rsid w:val="000206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20671"/>
  </w:style>
  <w:style w:type="paragraph" w:styleId="Piedepgina">
    <w:name w:val="footer"/>
    <w:basedOn w:val="Normal"/>
    <w:link w:val="PiedepginaCar"/>
    <w:uiPriority w:val="99"/>
    <w:unhideWhenUsed/>
    <w:rsid w:val="000206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20671"/>
  </w:style>
  <w:style w:type="table" w:styleId="Tablaconcuadrcula">
    <w:name w:val="Table Grid"/>
    <w:basedOn w:val="Tablanormal"/>
    <w:uiPriority w:val="59"/>
    <w:rsid w:val="00DA2234"/>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0066575D9C549049FE09846913830CA"/>
        <w:category>
          <w:name w:val="General"/>
          <w:gallery w:val="placeholder"/>
        </w:category>
        <w:types>
          <w:type w:val="bbPlcHdr"/>
        </w:types>
        <w:behaviors>
          <w:behavior w:val="content"/>
        </w:behaviors>
        <w:guid w:val="{D5A1D2D4-804D-462F-87B8-8594D3D0B514}"/>
      </w:docPartPr>
      <w:docPartBody>
        <w:p w:rsidR="00A05317" w:rsidRDefault="00A05317" w:rsidP="00A05317">
          <w:pPr>
            <w:pStyle w:val="B0066575D9C549049FE09846913830CA"/>
          </w:pPr>
          <w:r>
            <w:rPr>
              <w:rFonts w:asciiTheme="majorHAnsi" w:eastAsiaTheme="majorEastAsia" w:hAnsiTheme="majorHAnsi" w:cstheme="majorBidi"/>
              <w:sz w:val="36"/>
              <w:szCs w:val="36"/>
            </w:rPr>
            <w:t>[Escribir el título del documento]</w:t>
          </w:r>
        </w:p>
      </w:docPartBody>
    </w:docPart>
    <w:docPart>
      <w:docPartPr>
        <w:name w:val="0EB1CC8E7F104FF7AD88D5DB04513FA9"/>
        <w:category>
          <w:name w:val="General"/>
          <w:gallery w:val="placeholder"/>
        </w:category>
        <w:types>
          <w:type w:val="bbPlcHdr"/>
        </w:types>
        <w:behaviors>
          <w:behavior w:val="content"/>
        </w:behaviors>
        <w:guid w:val="{361F2908-D4D7-4CC4-B7AF-2721A52566F5}"/>
      </w:docPartPr>
      <w:docPartBody>
        <w:p w:rsidR="00A05317" w:rsidRDefault="00A05317" w:rsidP="00A05317">
          <w:pPr>
            <w:pStyle w:val="0EB1CC8E7F104FF7AD88D5DB04513FA9"/>
          </w:pPr>
          <w:r>
            <w:rPr>
              <w:rFonts w:asciiTheme="majorHAnsi" w:eastAsiaTheme="majorEastAsia" w:hAnsiTheme="majorHAnsi" w:cstheme="majorBidi"/>
              <w:b/>
              <w:bCs/>
              <w:color w:val="4F81BD" w:themeColor="accent1"/>
              <w:sz w:val="36"/>
              <w:szCs w:val="36"/>
            </w:rPr>
            <w:t>[Año]</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A05317"/>
    <w:rsid w:val="002C07A6"/>
    <w:rsid w:val="00415501"/>
    <w:rsid w:val="00426DC1"/>
    <w:rsid w:val="004A5C08"/>
    <w:rsid w:val="00651ABB"/>
    <w:rsid w:val="006C5476"/>
    <w:rsid w:val="00855C9E"/>
    <w:rsid w:val="00A05317"/>
    <w:rsid w:val="00BA3244"/>
    <w:rsid w:val="00C46FFC"/>
    <w:rsid w:val="00D51A3F"/>
    <w:rsid w:val="00EC00C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1AB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0066575D9C549049FE09846913830CA">
    <w:name w:val="B0066575D9C549049FE09846913830CA"/>
    <w:rsid w:val="00A05317"/>
  </w:style>
  <w:style w:type="paragraph" w:customStyle="1" w:styleId="0EB1CC8E7F104FF7AD88D5DB04513FA9">
    <w:name w:val="0EB1CC8E7F104FF7AD88D5DB04513FA9"/>
    <w:rsid w:val="00A0531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A20E4C-41BE-4213-981C-2548B358E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TotalTime>
  <Pages>25</Pages>
  <Words>4569</Words>
  <Characters>25134</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“Relación entre grado de dependencia del adulto mayor y presencia de síndrome del cuidador en pacientes hospitalizados durante el período de abril a mayo de 2013”</vt:lpstr>
    </vt:vector>
  </TitlesOfParts>
  <Company>Toshiba</Company>
  <LinksUpToDate>false</LinksUpToDate>
  <CharactersWithSpaces>29644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“Relación entre grado de dependencia del adulto mayor y presencia de síndrome del cuidador en pacientes hospitalizados durante el período de abril a mayo de 2013”</dc:title>
  <dc:subject>Investigación</dc:subject>
  <dc:creator>Nelson Adán Cabrera Escalante</dc:creator>
  <cp:lastModifiedBy>Nelson</cp:lastModifiedBy>
  <cp:revision>21</cp:revision>
  <dcterms:created xsi:type="dcterms:W3CDTF">2013-06-28T12:40:00Z</dcterms:created>
  <dcterms:modified xsi:type="dcterms:W3CDTF">2013-08-30T12:39:00Z</dcterms:modified>
</cp:coreProperties>
</file>