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437C" w:rsidRPr="00D6437C" w:rsidRDefault="00D6437C" w:rsidP="00D6437C">
      <w:pPr>
        <w:pStyle w:val="Textoindependiente2"/>
        <w:spacing w:line="360" w:lineRule="auto"/>
        <w:rPr>
          <w:rFonts w:ascii="Book Antiqua" w:hAnsi="Book Antiqua"/>
          <w:i w:val="0"/>
          <w:sz w:val="28"/>
          <w:szCs w:val="28"/>
        </w:rPr>
      </w:pPr>
      <w:r w:rsidRPr="00D6437C">
        <w:rPr>
          <w:rFonts w:ascii="Book Antiqua" w:hAnsi="Book Antiqua"/>
          <w:i w:val="0"/>
          <w:sz w:val="28"/>
          <w:szCs w:val="28"/>
        </w:rPr>
        <w:t>UNIVERSIDAD DE EL SALVADOR</w:t>
      </w:r>
    </w:p>
    <w:p w:rsidR="00D6437C" w:rsidRPr="00D6437C" w:rsidRDefault="00D6437C" w:rsidP="00D6437C">
      <w:pPr>
        <w:pStyle w:val="Textoindependiente2"/>
        <w:spacing w:line="360" w:lineRule="auto"/>
        <w:rPr>
          <w:rFonts w:ascii="Book Antiqua" w:hAnsi="Book Antiqua"/>
          <w:i w:val="0"/>
          <w:sz w:val="28"/>
          <w:szCs w:val="28"/>
        </w:rPr>
      </w:pPr>
      <w:r w:rsidRPr="00D6437C">
        <w:rPr>
          <w:rFonts w:ascii="Book Antiqua" w:hAnsi="Book Antiqua"/>
          <w:i w:val="0"/>
          <w:sz w:val="28"/>
          <w:szCs w:val="28"/>
        </w:rPr>
        <w:t>FACULTAD DE INGENIERÍA Y ARQUITECTURA</w:t>
      </w:r>
    </w:p>
    <w:p w:rsidR="00D6437C" w:rsidRPr="00D6437C" w:rsidRDefault="00783C31" w:rsidP="00D6437C">
      <w:pPr>
        <w:pStyle w:val="Ttulo2"/>
        <w:spacing w:line="360" w:lineRule="auto"/>
        <w:jc w:val="center"/>
        <w:rPr>
          <w:rFonts w:ascii="Book Antiqua" w:hAnsi="Book Antiqua"/>
          <w:b w:val="0"/>
          <w:i w:val="0"/>
        </w:rPr>
      </w:pPr>
      <w:r>
        <w:rPr>
          <w:rFonts w:ascii="Arial Narrow" w:hAnsi="Arial Narrow"/>
          <w:bCs w:val="0"/>
          <w:iCs w:val="0"/>
          <w:noProof/>
          <w:sz w:val="24"/>
          <w:szCs w:val="20"/>
          <w:lang w:val="es-ES" w:eastAsia="es-ES"/>
        </w:rPr>
        <w:drawing>
          <wp:anchor distT="0" distB="0" distL="114300" distR="114300" simplePos="0" relativeHeight="251676672" behindDoc="0" locked="0" layoutInCell="0" allowOverlap="1">
            <wp:simplePos x="0" y="0"/>
            <wp:positionH relativeFrom="column">
              <wp:posOffset>2482850</wp:posOffset>
            </wp:positionH>
            <wp:positionV relativeFrom="paragraph">
              <wp:posOffset>547370</wp:posOffset>
            </wp:positionV>
            <wp:extent cx="1174750" cy="1386840"/>
            <wp:effectExtent l="19050" t="0" r="6350" b="0"/>
            <wp:wrapTopAndBottom/>
            <wp:docPr id="30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7" cstate="print"/>
                    <a:srcRect/>
                    <a:stretch>
                      <a:fillRect/>
                    </a:stretch>
                  </pic:blipFill>
                  <pic:spPr bwMode="auto">
                    <a:xfrm>
                      <a:off x="0" y="0"/>
                      <a:ext cx="1174750" cy="1386840"/>
                    </a:xfrm>
                    <a:prstGeom prst="rect">
                      <a:avLst/>
                    </a:prstGeom>
                    <a:noFill/>
                    <a:ln w="9525">
                      <a:noFill/>
                      <a:miter lim="800000"/>
                      <a:headEnd/>
                      <a:tailEnd/>
                    </a:ln>
                  </pic:spPr>
                </pic:pic>
              </a:graphicData>
            </a:graphic>
          </wp:anchor>
        </w:drawing>
      </w:r>
      <w:r w:rsidR="00D6437C" w:rsidRPr="00D6437C">
        <w:rPr>
          <w:rFonts w:ascii="Book Antiqua" w:hAnsi="Book Antiqua"/>
          <w:b w:val="0"/>
          <w:i w:val="0"/>
        </w:rPr>
        <w:t>ESCUELA DE INGENIERÍA  ELÉCTRICA</w:t>
      </w:r>
    </w:p>
    <w:p w:rsidR="00D6437C" w:rsidRDefault="00D6437C" w:rsidP="00D6437C">
      <w:pPr>
        <w:pStyle w:val="Textoindependiente2"/>
        <w:rPr>
          <w:rFonts w:ascii="Book Antiqua" w:hAnsi="Book Antiqua"/>
          <w:sz w:val="26"/>
          <w:szCs w:val="20"/>
        </w:rPr>
      </w:pPr>
    </w:p>
    <w:p w:rsidR="00D6437C" w:rsidRDefault="00D6437C" w:rsidP="00D6437C">
      <w:pPr>
        <w:pStyle w:val="Textoindependiente2"/>
        <w:rPr>
          <w:rFonts w:ascii="Book Antiqua" w:hAnsi="Book Antiqua"/>
          <w:b/>
          <w:sz w:val="44"/>
          <w:szCs w:val="32"/>
        </w:rPr>
      </w:pPr>
      <w:r>
        <w:rPr>
          <w:rFonts w:ascii="Book Antiqua" w:hAnsi="Book Antiqua"/>
          <w:b/>
          <w:sz w:val="44"/>
          <w:szCs w:val="32"/>
        </w:rPr>
        <w:t>“</w:t>
      </w:r>
      <w:r w:rsidRPr="00D6437C">
        <w:rPr>
          <w:rFonts w:ascii="Book Antiqua" w:hAnsi="Book Antiqua"/>
          <w:b/>
          <w:i w:val="0"/>
          <w:sz w:val="44"/>
          <w:szCs w:val="32"/>
        </w:rPr>
        <w:t>Instalaciones fotovoltaicas en El Salvador”</w:t>
      </w:r>
    </w:p>
    <w:p w:rsidR="00D6437C" w:rsidRDefault="00D6437C" w:rsidP="00D6437C">
      <w:pPr>
        <w:pStyle w:val="Textoindependiente2"/>
        <w:jc w:val="left"/>
        <w:rPr>
          <w:rFonts w:ascii="Book Antiqua" w:hAnsi="Book Antiqua"/>
          <w:sz w:val="26"/>
        </w:rPr>
      </w:pPr>
    </w:p>
    <w:p w:rsidR="00D6437C" w:rsidRPr="00D6437C" w:rsidRDefault="00D6437C" w:rsidP="00D6437C">
      <w:pPr>
        <w:pStyle w:val="Textoindependiente2"/>
        <w:rPr>
          <w:rFonts w:ascii="Book Antiqua" w:hAnsi="Book Antiqua"/>
          <w:i w:val="0"/>
          <w:sz w:val="28"/>
        </w:rPr>
      </w:pPr>
      <w:r w:rsidRPr="00D6437C">
        <w:rPr>
          <w:rFonts w:ascii="Book Antiqua" w:hAnsi="Book Antiqua"/>
          <w:i w:val="0"/>
          <w:sz w:val="28"/>
          <w:szCs w:val="28"/>
        </w:rPr>
        <w:t>PRESENTADO POR</w:t>
      </w:r>
      <w:r w:rsidRPr="00D6437C">
        <w:rPr>
          <w:rFonts w:ascii="Book Antiqua" w:hAnsi="Book Antiqua"/>
          <w:i w:val="0"/>
          <w:sz w:val="28"/>
        </w:rPr>
        <w:t>:</w:t>
      </w:r>
    </w:p>
    <w:p w:rsidR="00D6437C" w:rsidRPr="00D6437C" w:rsidRDefault="00D6437C" w:rsidP="00D6437C">
      <w:pPr>
        <w:pStyle w:val="Textoindependiente2"/>
        <w:spacing w:line="360" w:lineRule="auto"/>
        <w:rPr>
          <w:rFonts w:ascii="Book Antiqua" w:hAnsi="Book Antiqua"/>
          <w:b/>
          <w:i w:val="0"/>
          <w:sz w:val="28"/>
          <w:szCs w:val="28"/>
        </w:rPr>
      </w:pPr>
      <w:r w:rsidRPr="00D6437C">
        <w:rPr>
          <w:rFonts w:ascii="Book Antiqua" w:hAnsi="Book Antiqua"/>
          <w:b/>
          <w:i w:val="0"/>
          <w:sz w:val="28"/>
          <w:szCs w:val="28"/>
        </w:rPr>
        <w:t>FRANCISCO MIGUEL CONTRERAS MENJÍVAR</w:t>
      </w:r>
    </w:p>
    <w:p w:rsidR="00D6437C" w:rsidRPr="00D6437C" w:rsidRDefault="00D6437C" w:rsidP="00D6437C">
      <w:pPr>
        <w:pStyle w:val="Textoindependiente2"/>
        <w:spacing w:line="360" w:lineRule="auto"/>
        <w:rPr>
          <w:rFonts w:ascii="Book Antiqua" w:hAnsi="Book Antiqua"/>
          <w:b/>
          <w:i w:val="0"/>
          <w:sz w:val="28"/>
          <w:szCs w:val="28"/>
        </w:rPr>
      </w:pPr>
      <w:r w:rsidRPr="00D6437C">
        <w:rPr>
          <w:rFonts w:ascii="Book Antiqua" w:hAnsi="Book Antiqua"/>
          <w:b/>
          <w:i w:val="0"/>
          <w:sz w:val="28"/>
          <w:szCs w:val="28"/>
        </w:rPr>
        <w:t>TOMAS RUBÉN GARCÍA ÁLVAREZ</w:t>
      </w:r>
    </w:p>
    <w:p w:rsidR="00D6437C" w:rsidRPr="00D6437C" w:rsidRDefault="00D6437C" w:rsidP="00D6437C">
      <w:pPr>
        <w:pStyle w:val="Textoindependiente2"/>
        <w:spacing w:line="360" w:lineRule="auto"/>
        <w:rPr>
          <w:rFonts w:ascii="Book Antiqua" w:hAnsi="Book Antiqua"/>
          <w:b/>
          <w:i w:val="0"/>
          <w:sz w:val="28"/>
          <w:szCs w:val="28"/>
        </w:rPr>
      </w:pPr>
      <w:r w:rsidRPr="00D6437C">
        <w:rPr>
          <w:rFonts w:ascii="Book Antiqua" w:hAnsi="Book Antiqua"/>
          <w:b/>
          <w:i w:val="0"/>
          <w:sz w:val="28"/>
          <w:szCs w:val="28"/>
        </w:rPr>
        <w:t>JOSÉ ERNESTO PÉREZ BRITO</w:t>
      </w:r>
    </w:p>
    <w:p w:rsidR="00D6437C" w:rsidRDefault="00D6437C" w:rsidP="00D6437C">
      <w:pPr>
        <w:pStyle w:val="Textoindependiente2"/>
        <w:rPr>
          <w:rFonts w:ascii="Book Antiqua" w:hAnsi="Book Antiqua"/>
          <w:i w:val="0"/>
          <w:sz w:val="28"/>
          <w:szCs w:val="28"/>
        </w:rPr>
      </w:pPr>
    </w:p>
    <w:p w:rsidR="00D6437C" w:rsidRPr="00D6437C" w:rsidRDefault="00D6437C" w:rsidP="00D6437C">
      <w:pPr>
        <w:pStyle w:val="Textoindependiente2"/>
        <w:rPr>
          <w:rFonts w:ascii="Book Antiqua" w:hAnsi="Book Antiqua"/>
          <w:i w:val="0"/>
          <w:sz w:val="28"/>
          <w:szCs w:val="28"/>
        </w:rPr>
      </w:pPr>
      <w:r w:rsidRPr="00D6437C">
        <w:rPr>
          <w:rFonts w:ascii="Book Antiqua" w:hAnsi="Book Antiqua"/>
          <w:i w:val="0"/>
          <w:sz w:val="28"/>
          <w:szCs w:val="28"/>
        </w:rPr>
        <w:t>PARA OPTAR AL TITULO DE:</w:t>
      </w:r>
    </w:p>
    <w:p w:rsidR="00D6437C" w:rsidRPr="00D6437C" w:rsidRDefault="00D6437C" w:rsidP="00D6437C">
      <w:pPr>
        <w:pStyle w:val="Textoindependiente2"/>
        <w:rPr>
          <w:rFonts w:ascii="Book Antiqua" w:hAnsi="Book Antiqua"/>
          <w:i w:val="0"/>
          <w:sz w:val="28"/>
        </w:rPr>
      </w:pPr>
      <w:r w:rsidRPr="00D6437C">
        <w:rPr>
          <w:rFonts w:ascii="Book Antiqua" w:hAnsi="Book Antiqua"/>
          <w:b/>
          <w:i w:val="0"/>
          <w:sz w:val="28"/>
          <w:szCs w:val="32"/>
        </w:rPr>
        <w:t>INGENIERO ELECTRICISTA</w:t>
      </w:r>
    </w:p>
    <w:p w:rsidR="00D6437C" w:rsidRPr="00D6437C" w:rsidRDefault="00D6437C" w:rsidP="00D6437C">
      <w:pPr>
        <w:pStyle w:val="Textoindependiente2"/>
        <w:rPr>
          <w:rFonts w:ascii="Book Antiqua" w:hAnsi="Book Antiqua"/>
          <w:i w:val="0"/>
          <w:sz w:val="28"/>
          <w:szCs w:val="28"/>
        </w:rPr>
      </w:pPr>
    </w:p>
    <w:p w:rsidR="00D6437C" w:rsidRPr="00D6437C" w:rsidRDefault="00D6437C" w:rsidP="00D6437C">
      <w:pPr>
        <w:pStyle w:val="Textoindependiente2"/>
        <w:rPr>
          <w:rFonts w:ascii="Book Antiqua" w:hAnsi="Book Antiqua"/>
          <w:i w:val="0"/>
          <w:sz w:val="28"/>
          <w:szCs w:val="28"/>
        </w:rPr>
      </w:pPr>
    </w:p>
    <w:p w:rsidR="00D6437C" w:rsidRPr="00D6437C" w:rsidRDefault="00D6437C" w:rsidP="00D6437C">
      <w:pPr>
        <w:pStyle w:val="Textoindependiente2"/>
        <w:rPr>
          <w:rFonts w:ascii="Book Antiqua" w:hAnsi="Book Antiqua"/>
          <w:i w:val="0"/>
          <w:sz w:val="28"/>
          <w:szCs w:val="28"/>
        </w:rPr>
      </w:pPr>
      <w:r w:rsidRPr="00D6437C">
        <w:rPr>
          <w:rFonts w:ascii="Book Antiqua" w:hAnsi="Book Antiqua"/>
          <w:i w:val="0"/>
          <w:sz w:val="28"/>
          <w:szCs w:val="28"/>
        </w:rPr>
        <w:t xml:space="preserve">CIUDAD UNIVERSITARIA, JUNIO 2010 </w:t>
      </w:r>
    </w:p>
    <w:p w:rsidR="00D6437C" w:rsidRPr="00D6437C" w:rsidRDefault="00D6437C" w:rsidP="00D6437C">
      <w:pPr>
        <w:rPr>
          <w:rFonts w:ascii="Book Antiqua" w:hAnsi="Book Antiqua"/>
          <w:szCs w:val="20"/>
          <w:lang w:val="es-SV"/>
        </w:rPr>
        <w:sectPr w:rsidR="00D6437C" w:rsidRPr="00D6437C" w:rsidSect="00D6437C">
          <w:type w:val="continuous"/>
          <w:pgSz w:w="12242" w:h="15842"/>
          <w:pgMar w:top="1418" w:right="1134" w:bottom="1418" w:left="1701" w:header="720" w:footer="720" w:gutter="0"/>
          <w:cols w:space="720"/>
        </w:sectPr>
      </w:pPr>
    </w:p>
    <w:p w:rsidR="00D6437C" w:rsidRPr="00D6437C" w:rsidRDefault="00D6437C" w:rsidP="00D6437C">
      <w:pPr>
        <w:pStyle w:val="Textoindependiente"/>
        <w:jc w:val="center"/>
        <w:rPr>
          <w:rFonts w:ascii="Book Antiqua" w:hAnsi="Book Antiqua"/>
          <w:b/>
          <w:sz w:val="28"/>
        </w:rPr>
      </w:pPr>
      <w:r w:rsidRPr="00D6437C">
        <w:rPr>
          <w:rFonts w:ascii="Book Antiqua" w:hAnsi="Book Antiqua"/>
          <w:b/>
          <w:sz w:val="28"/>
        </w:rPr>
        <w:lastRenderedPageBreak/>
        <w:t>UNIVERSIDAD DE EL SALVADOR</w:t>
      </w:r>
    </w:p>
    <w:p w:rsidR="00D6437C" w:rsidRPr="00D6437C" w:rsidRDefault="00D6437C" w:rsidP="00D6437C">
      <w:pPr>
        <w:pStyle w:val="Textoindependiente2"/>
        <w:spacing w:line="360" w:lineRule="auto"/>
        <w:jc w:val="left"/>
        <w:rPr>
          <w:rFonts w:ascii="Book Antiqua" w:hAnsi="Book Antiqua"/>
          <w:i w:val="0"/>
          <w:sz w:val="26"/>
        </w:rPr>
      </w:pPr>
    </w:p>
    <w:p w:rsidR="00D6437C" w:rsidRPr="00D6437C" w:rsidRDefault="00D6437C" w:rsidP="00D6437C">
      <w:pPr>
        <w:pStyle w:val="Textoindependiente2"/>
        <w:spacing w:line="360" w:lineRule="auto"/>
        <w:jc w:val="left"/>
        <w:rPr>
          <w:rFonts w:ascii="Book Antiqua" w:hAnsi="Book Antiqua"/>
          <w:i w:val="0"/>
          <w:sz w:val="26"/>
        </w:rPr>
      </w:pPr>
      <w:r w:rsidRPr="00D6437C">
        <w:rPr>
          <w:rFonts w:ascii="Book Antiqua" w:hAnsi="Book Antiqua"/>
          <w:i w:val="0"/>
          <w:sz w:val="26"/>
        </w:rPr>
        <w:t>RECTOR</w:t>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t xml:space="preserve">  :  </w:t>
      </w:r>
    </w:p>
    <w:p w:rsidR="00D6437C" w:rsidRPr="00D6437C" w:rsidRDefault="00D6437C" w:rsidP="00D6437C">
      <w:pPr>
        <w:pStyle w:val="Textoindependiente2"/>
        <w:spacing w:line="360" w:lineRule="auto"/>
        <w:ind w:firstLine="708"/>
        <w:rPr>
          <w:rFonts w:ascii="Book Antiqua" w:hAnsi="Book Antiqua"/>
          <w:b/>
          <w:i w:val="0"/>
          <w:sz w:val="28"/>
          <w:szCs w:val="28"/>
        </w:rPr>
      </w:pPr>
      <w:r w:rsidRPr="00D6437C">
        <w:rPr>
          <w:rFonts w:ascii="Book Antiqua" w:hAnsi="Book Antiqua"/>
          <w:b/>
          <w:i w:val="0"/>
          <w:sz w:val="28"/>
          <w:szCs w:val="28"/>
        </w:rPr>
        <w:t>Msc.  RUFINO ANTONIO QUEZADA SÁNCHEZ</w:t>
      </w:r>
    </w:p>
    <w:p w:rsidR="00D6437C" w:rsidRPr="00D6437C" w:rsidRDefault="00D6437C" w:rsidP="00D6437C">
      <w:pPr>
        <w:pStyle w:val="Textoindependiente2"/>
        <w:spacing w:line="360" w:lineRule="auto"/>
        <w:jc w:val="left"/>
        <w:rPr>
          <w:rFonts w:ascii="Book Antiqua" w:hAnsi="Book Antiqua"/>
          <w:i w:val="0"/>
          <w:sz w:val="26"/>
        </w:rPr>
      </w:pPr>
      <w:r w:rsidRPr="00D6437C">
        <w:rPr>
          <w:rFonts w:ascii="Book Antiqua" w:hAnsi="Book Antiqua"/>
          <w:i w:val="0"/>
          <w:sz w:val="26"/>
        </w:rPr>
        <w:t>SECRETARIO GENERAL:</w:t>
      </w:r>
      <w:r w:rsidRPr="00D6437C">
        <w:rPr>
          <w:rFonts w:ascii="Book Antiqua" w:hAnsi="Book Antiqua"/>
          <w:i w:val="0"/>
          <w:sz w:val="26"/>
        </w:rPr>
        <w:tab/>
      </w:r>
    </w:p>
    <w:p w:rsidR="00D6437C" w:rsidRPr="00D6437C" w:rsidRDefault="00D6437C" w:rsidP="00D6437C">
      <w:pPr>
        <w:pStyle w:val="Textoindependiente2"/>
        <w:spacing w:line="360" w:lineRule="auto"/>
        <w:ind w:firstLine="708"/>
        <w:rPr>
          <w:rFonts w:ascii="Book Antiqua" w:hAnsi="Book Antiqua"/>
          <w:b/>
          <w:i w:val="0"/>
          <w:sz w:val="28"/>
          <w:szCs w:val="28"/>
        </w:rPr>
      </w:pPr>
      <w:r w:rsidRPr="00D6437C">
        <w:rPr>
          <w:rFonts w:ascii="Book Antiqua" w:hAnsi="Book Antiqua"/>
          <w:b/>
          <w:i w:val="0"/>
          <w:sz w:val="28"/>
          <w:szCs w:val="28"/>
        </w:rPr>
        <w:t>LIC.  DOUGLAS VLADIMIR ALFARO CHÁVEZ</w:t>
      </w:r>
    </w:p>
    <w:p w:rsidR="00D6437C" w:rsidRPr="00D6437C" w:rsidRDefault="00D6437C" w:rsidP="00D6437C">
      <w:pPr>
        <w:pStyle w:val="Textoindependiente2"/>
        <w:spacing w:line="360" w:lineRule="auto"/>
        <w:jc w:val="left"/>
        <w:rPr>
          <w:rFonts w:ascii="Book Antiqua" w:hAnsi="Book Antiqua"/>
          <w:i w:val="0"/>
          <w:sz w:val="26"/>
        </w:rPr>
      </w:pPr>
    </w:p>
    <w:p w:rsidR="00D6437C" w:rsidRPr="00D6437C" w:rsidRDefault="00D6437C" w:rsidP="00D6437C">
      <w:pPr>
        <w:pStyle w:val="Textoindependiente2"/>
        <w:spacing w:line="360" w:lineRule="auto"/>
        <w:rPr>
          <w:rFonts w:ascii="Book Antiqua" w:hAnsi="Book Antiqua"/>
          <w:b/>
          <w:i w:val="0"/>
          <w:sz w:val="28"/>
        </w:rPr>
      </w:pPr>
      <w:r w:rsidRPr="00D6437C">
        <w:rPr>
          <w:rFonts w:ascii="Book Antiqua" w:hAnsi="Book Antiqua"/>
          <w:b/>
          <w:i w:val="0"/>
          <w:sz w:val="28"/>
        </w:rPr>
        <w:t>FACULTAD DE INGENIERÍA Y ARQUITECTURA</w:t>
      </w:r>
    </w:p>
    <w:p w:rsidR="00D6437C" w:rsidRPr="00D6437C" w:rsidRDefault="00D6437C" w:rsidP="00D6437C">
      <w:pPr>
        <w:pStyle w:val="Textoindependiente2"/>
        <w:spacing w:line="360" w:lineRule="auto"/>
        <w:jc w:val="left"/>
        <w:rPr>
          <w:rFonts w:ascii="Book Antiqua" w:hAnsi="Book Antiqua"/>
          <w:i w:val="0"/>
          <w:sz w:val="26"/>
        </w:rPr>
      </w:pPr>
      <w:r w:rsidRPr="00D6437C">
        <w:rPr>
          <w:rFonts w:ascii="Book Antiqua" w:hAnsi="Book Antiqua"/>
          <w:i w:val="0"/>
          <w:sz w:val="26"/>
        </w:rPr>
        <w:t>DECANO</w:t>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t xml:space="preserve">  :</w:t>
      </w:r>
    </w:p>
    <w:p w:rsidR="00D6437C" w:rsidRDefault="00D6437C" w:rsidP="00D6437C">
      <w:pPr>
        <w:pStyle w:val="Textoindependiente2"/>
        <w:spacing w:line="360" w:lineRule="auto"/>
        <w:ind w:firstLine="708"/>
        <w:rPr>
          <w:rFonts w:ascii="Book Antiqua" w:hAnsi="Book Antiqua"/>
          <w:b/>
          <w:i w:val="0"/>
          <w:sz w:val="28"/>
          <w:szCs w:val="28"/>
        </w:rPr>
      </w:pPr>
      <w:r w:rsidRPr="00D6437C">
        <w:rPr>
          <w:rFonts w:ascii="Book Antiqua" w:hAnsi="Book Antiqua"/>
          <w:b/>
          <w:i w:val="0"/>
          <w:sz w:val="28"/>
          <w:szCs w:val="28"/>
        </w:rPr>
        <w:t>ING. MARIO ROBERTO NIETO LOVO</w:t>
      </w:r>
    </w:p>
    <w:p w:rsidR="00D6437C" w:rsidRPr="00D6437C" w:rsidRDefault="00D6437C" w:rsidP="00D6437C">
      <w:pPr>
        <w:pStyle w:val="Textoindependiente2"/>
        <w:spacing w:line="360" w:lineRule="auto"/>
        <w:ind w:firstLine="708"/>
        <w:rPr>
          <w:rFonts w:ascii="Book Antiqua" w:hAnsi="Book Antiqua"/>
          <w:b/>
          <w:i w:val="0"/>
          <w:sz w:val="28"/>
          <w:szCs w:val="28"/>
        </w:rPr>
      </w:pPr>
    </w:p>
    <w:p w:rsidR="00D6437C" w:rsidRPr="00D6437C" w:rsidRDefault="00D6437C" w:rsidP="00D6437C">
      <w:pPr>
        <w:pStyle w:val="Textoindependiente2"/>
        <w:spacing w:line="360" w:lineRule="auto"/>
        <w:jc w:val="left"/>
        <w:rPr>
          <w:rFonts w:ascii="Book Antiqua" w:hAnsi="Book Antiqua"/>
          <w:i w:val="0"/>
          <w:sz w:val="26"/>
        </w:rPr>
      </w:pPr>
      <w:r w:rsidRPr="00D6437C">
        <w:rPr>
          <w:rFonts w:ascii="Book Antiqua" w:hAnsi="Book Antiqua"/>
          <w:i w:val="0"/>
          <w:sz w:val="26"/>
        </w:rPr>
        <w:t>SECRETARIO</w:t>
      </w:r>
      <w:r w:rsidRPr="00D6437C">
        <w:rPr>
          <w:rFonts w:ascii="Book Antiqua" w:hAnsi="Book Antiqua"/>
          <w:i w:val="0"/>
          <w:sz w:val="26"/>
        </w:rPr>
        <w:tab/>
      </w:r>
      <w:r w:rsidRPr="00D6437C">
        <w:rPr>
          <w:rFonts w:ascii="Book Antiqua" w:hAnsi="Book Antiqua"/>
          <w:i w:val="0"/>
          <w:sz w:val="26"/>
        </w:rPr>
        <w:tab/>
        <w:t xml:space="preserve">  :</w:t>
      </w:r>
      <w:r w:rsidRPr="00D6437C">
        <w:rPr>
          <w:rFonts w:ascii="Book Antiqua" w:hAnsi="Book Antiqua"/>
          <w:i w:val="0"/>
          <w:sz w:val="26"/>
        </w:rPr>
        <w:tab/>
      </w:r>
    </w:p>
    <w:p w:rsidR="00D6437C" w:rsidRPr="00D6437C" w:rsidRDefault="00D6437C" w:rsidP="00D6437C">
      <w:pPr>
        <w:pStyle w:val="Textoindependiente2"/>
        <w:spacing w:line="360" w:lineRule="auto"/>
        <w:ind w:firstLine="708"/>
        <w:rPr>
          <w:rFonts w:ascii="Book Antiqua" w:hAnsi="Book Antiqua"/>
          <w:b/>
          <w:i w:val="0"/>
          <w:sz w:val="28"/>
          <w:szCs w:val="28"/>
        </w:rPr>
      </w:pPr>
      <w:r w:rsidRPr="00D6437C">
        <w:rPr>
          <w:rFonts w:ascii="Book Antiqua" w:hAnsi="Book Antiqua"/>
          <w:b/>
          <w:i w:val="0"/>
          <w:sz w:val="28"/>
          <w:szCs w:val="28"/>
        </w:rPr>
        <w:t>ING. OSCAR EDUARDO MARROQUÍN HERNÁNDEZ</w:t>
      </w:r>
    </w:p>
    <w:p w:rsidR="00D6437C" w:rsidRPr="00D6437C" w:rsidRDefault="00D6437C" w:rsidP="00D6437C">
      <w:pPr>
        <w:pStyle w:val="Textoindependiente2"/>
        <w:spacing w:line="360" w:lineRule="auto"/>
        <w:ind w:left="2832" w:firstLine="708"/>
        <w:rPr>
          <w:rFonts w:ascii="Book Antiqua" w:hAnsi="Book Antiqua"/>
          <w:i w:val="0"/>
          <w:sz w:val="26"/>
        </w:rPr>
      </w:pPr>
    </w:p>
    <w:p w:rsidR="00D6437C" w:rsidRPr="00D6437C" w:rsidRDefault="00D6437C" w:rsidP="00D6437C">
      <w:pPr>
        <w:pStyle w:val="Textoindependiente2"/>
        <w:spacing w:line="360" w:lineRule="auto"/>
        <w:rPr>
          <w:rFonts w:ascii="Book Antiqua" w:hAnsi="Book Antiqua"/>
          <w:b/>
          <w:i w:val="0"/>
          <w:sz w:val="28"/>
        </w:rPr>
      </w:pPr>
      <w:r w:rsidRPr="00D6437C">
        <w:rPr>
          <w:rFonts w:ascii="Book Antiqua" w:hAnsi="Book Antiqua"/>
          <w:b/>
          <w:i w:val="0"/>
          <w:sz w:val="28"/>
        </w:rPr>
        <w:t>ESCUELA  DE INGENIERÍA ELÉCTRICA.</w:t>
      </w:r>
    </w:p>
    <w:p w:rsidR="00D6437C" w:rsidRPr="00435327" w:rsidRDefault="00D6437C" w:rsidP="00D6437C">
      <w:pPr>
        <w:pStyle w:val="Textoindependiente2"/>
        <w:spacing w:line="360" w:lineRule="auto"/>
        <w:jc w:val="left"/>
        <w:rPr>
          <w:rFonts w:ascii="Book Antiqua" w:hAnsi="Book Antiqua"/>
          <w:i w:val="0"/>
          <w:sz w:val="26"/>
          <w:lang w:val="en-US"/>
        </w:rPr>
      </w:pPr>
      <w:r w:rsidRPr="00435327">
        <w:rPr>
          <w:rFonts w:ascii="Book Antiqua" w:hAnsi="Book Antiqua"/>
          <w:i w:val="0"/>
          <w:sz w:val="26"/>
          <w:lang w:val="en-US"/>
        </w:rPr>
        <w:t>DIRECTOR</w:t>
      </w:r>
      <w:r w:rsidRPr="00435327">
        <w:rPr>
          <w:rFonts w:ascii="Book Antiqua" w:hAnsi="Book Antiqua"/>
          <w:i w:val="0"/>
          <w:sz w:val="26"/>
          <w:lang w:val="en-US"/>
        </w:rPr>
        <w:tab/>
      </w:r>
      <w:r w:rsidRPr="00435327">
        <w:rPr>
          <w:rFonts w:ascii="Book Antiqua" w:hAnsi="Book Antiqua"/>
          <w:i w:val="0"/>
          <w:sz w:val="26"/>
          <w:lang w:val="en-US"/>
        </w:rPr>
        <w:tab/>
      </w:r>
      <w:r w:rsidRPr="00435327">
        <w:rPr>
          <w:rFonts w:ascii="Book Antiqua" w:hAnsi="Book Antiqua"/>
          <w:i w:val="0"/>
          <w:sz w:val="26"/>
          <w:lang w:val="en-US"/>
        </w:rPr>
        <w:tab/>
        <w:t xml:space="preserve">  : </w:t>
      </w:r>
      <w:r w:rsidRPr="00435327">
        <w:rPr>
          <w:rFonts w:ascii="Book Antiqua" w:hAnsi="Book Antiqua"/>
          <w:b/>
          <w:i w:val="0"/>
          <w:sz w:val="26"/>
          <w:lang w:val="en-US"/>
        </w:rPr>
        <w:t xml:space="preserve"> </w:t>
      </w:r>
    </w:p>
    <w:p w:rsidR="00D6437C" w:rsidRPr="00D6437C" w:rsidRDefault="00D6437C" w:rsidP="00D6437C">
      <w:pPr>
        <w:pStyle w:val="Textoindependiente2"/>
        <w:spacing w:line="360" w:lineRule="auto"/>
        <w:ind w:firstLine="708"/>
        <w:rPr>
          <w:rFonts w:ascii="Book Antiqua" w:hAnsi="Book Antiqua"/>
          <w:b/>
          <w:i w:val="0"/>
          <w:sz w:val="28"/>
          <w:szCs w:val="28"/>
          <w:lang w:val="en-US"/>
        </w:rPr>
      </w:pPr>
      <w:r w:rsidRPr="00D6437C">
        <w:rPr>
          <w:rFonts w:ascii="Book Antiqua" w:hAnsi="Book Antiqua"/>
          <w:b/>
          <w:i w:val="0"/>
          <w:sz w:val="28"/>
          <w:szCs w:val="28"/>
          <w:lang w:val="en-US"/>
        </w:rPr>
        <w:t>ING. JOSE WILBER CALDERÓN URRUTIA</w:t>
      </w:r>
    </w:p>
    <w:p w:rsidR="00D6437C" w:rsidRPr="00D6437C" w:rsidRDefault="00D6437C" w:rsidP="00D6437C">
      <w:pPr>
        <w:rPr>
          <w:rFonts w:ascii="Book Antiqua" w:hAnsi="Book Antiqua"/>
          <w:szCs w:val="20"/>
          <w:lang w:val="en-US"/>
        </w:rPr>
        <w:sectPr w:rsidR="00D6437C" w:rsidRPr="00D6437C">
          <w:pgSz w:w="12242" w:h="15842"/>
          <w:pgMar w:top="1701" w:right="851" w:bottom="1418" w:left="1701" w:header="720" w:footer="720" w:gutter="0"/>
          <w:cols w:space="720"/>
        </w:sectPr>
      </w:pPr>
    </w:p>
    <w:p w:rsidR="00D6437C" w:rsidRPr="00D6437C" w:rsidRDefault="00D6437C" w:rsidP="00B7172C">
      <w:pPr>
        <w:pStyle w:val="Textoindependiente2"/>
        <w:spacing w:line="360" w:lineRule="auto"/>
        <w:rPr>
          <w:rFonts w:ascii="Book Antiqua" w:hAnsi="Book Antiqua"/>
          <w:i w:val="0"/>
          <w:sz w:val="28"/>
          <w:szCs w:val="20"/>
          <w:lang w:val="es-SV"/>
        </w:rPr>
      </w:pPr>
      <w:r w:rsidRPr="00D6437C">
        <w:rPr>
          <w:rFonts w:ascii="Book Antiqua" w:hAnsi="Book Antiqua"/>
          <w:i w:val="0"/>
          <w:sz w:val="28"/>
        </w:rPr>
        <w:lastRenderedPageBreak/>
        <w:t>UNIVERSIDAD DE EL SALVADOR</w:t>
      </w:r>
    </w:p>
    <w:p w:rsidR="00D6437C" w:rsidRPr="00D6437C" w:rsidRDefault="00D6437C" w:rsidP="00B7172C">
      <w:pPr>
        <w:pStyle w:val="Textoindependiente2"/>
        <w:spacing w:line="360" w:lineRule="auto"/>
        <w:rPr>
          <w:rFonts w:ascii="Book Antiqua" w:hAnsi="Book Antiqua"/>
          <w:i w:val="0"/>
          <w:sz w:val="28"/>
        </w:rPr>
      </w:pPr>
      <w:r w:rsidRPr="00D6437C">
        <w:rPr>
          <w:rFonts w:ascii="Book Antiqua" w:hAnsi="Book Antiqua"/>
          <w:i w:val="0"/>
          <w:sz w:val="28"/>
        </w:rPr>
        <w:t>FACULTAD DE INGENIERÍA Y ARQUITECTURA</w:t>
      </w:r>
    </w:p>
    <w:p w:rsidR="00D6437C" w:rsidRPr="00D6437C" w:rsidRDefault="00D6437C" w:rsidP="00B7172C">
      <w:pPr>
        <w:pStyle w:val="Textoindependiente2"/>
        <w:spacing w:line="360" w:lineRule="auto"/>
        <w:rPr>
          <w:rFonts w:ascii="Book Antiqua" w:hAnsi="Book Antiqua"/>
          <w:i w:val="0"/>
          <w:sz w:val="28"/>
        </w:rPr>
      </w:pPr>
      <w:r w:rsidRPr="00D6437C">
        <w:rPr>
          <w:rFonts w:ascii="Book Antiqua" w:hAnsi="Book Antiqua"/>
          <w:i w:val="0"/>
          <w:sz w:val="28"/>
        </w:rPr>
        <w:t>ESCUELA DE INGENIERÍA ELÉCTRICA</w:t>
      </w:r>
    </w:p>
    <w:p w:rsidR="00D6437C" w:rsidRPr="00D6437C" w:rsidRDefault="00D6437C" w:rsidP="00B7172C">
      <w:pPr>
        <w:pStyle w:val="Textoindependiente2"/>
        <w:jc w:val="left"/>
        <w:rPr>
          <w:rFonts w:ascii="Book Antiqua" w:hAnsi="Book Antiqua"/>
          <w:i w:val="0"/>
          <w:sz w:val="24"/>
        </w:rPr>
      </w:pPr>
    </w:p>
    <w:p w:rsidR="00D6437C" w:rsidRPr="00D6437C" w:rsidRDefault="00D6437C" w:rsidP="00B7172C">
      <w:pPr>
        <w:pStyle w:val="Textoindependiente2"/>
        <w:rPr>
          <w:rFonts w:ascii="Book Antiqua" w:hAnsi="Book Antiqua"/>
          <w:i w:val="0"/>
          <w:sz w:val="26"/>
        </w:rPr>
      </w:pPr>
      <w:r w:rsidRPr="00D6437C">
        <w:rPr>
          <w:rFonts w:ascii="Book Antiqua" w:hAnsi="Book Antiqua"/>
          <w:i w:val="0"/>
          <w:sz w:val="26"/>
        </w:rPr>
        <w:t>Trabajo de Graduación previo a la opción al  Grado de:</w:t>
      </w:r>
    </w:p>
    <w:p w:rsidR="00D6437C" w:rsidRPr="00D6437C" w:rsidRDefault="00D6437C" w:rsidP="00D6437C">
      <w:pPr>
        <w:pStyle w:val="Textoindependiente2"/>
        <w:rPr>
          <w:rFonts w:ascii="Book Antiqua" w:hAnsi="Book Antiqua"/>
          <w:b/>
          <w:i w:val="0"/>
          <w:sz w:val="28"/>
          <w:szCs w:val="28"/>
        </w:rPr>
      </w:pPr>
      <w:r w:rsidRPr="00D6437C">
        <w:rPr>
          <w:rFonts w:ascii="Book Antiqua" w:hAnsi="Book Antiqua"/>
          <w:b/>
          <w:i w:val="0"/>
          <w:sz w:val="28"/>
          <w:szCs w:val="28"/>
        </w:rPr>
        <w:t>INGENIERO ELECTRICISTA</w:t>
      </w:r>
    </w:p>
    <w:p w:rsidR="00D6437C" w:rsidRPr="00D6437C" w:rsidRDefault="00D6437C" w:rsidP="00B7172C">
      <w:pPr>
        <w:pStyle w:val="Textoindependiente2"/>
        <w:jc w:val="left"/>
        <w:rPr>
          <w:rFonts w:ascii="Book Antiqua" w:hAnsi="Book Antiqua"/>
          <w:i w:val="0"/>
          <w:sz w:val="26"/>
        </w:rPr>
      </w:pPr>
    </w:p>
    <w:p w:rsidR="00D6437C" w:rsidRPr="00D6437C" w:rsidRDefault="00D6437C" w:rsidP="00B7172C">
      <w:pPr>
        <w:pStyle w:val="Textoindependiente2"/>
        <w:jc w:val="left"/>
        <w:rPr>
          <w:rFonts w:ascii="Book Antiqua" w:hAnsi="Book Antiqua"/>
          <w:i w:val="0"/>
          <w:sz w:val="26"/>
        </w:rPr>
      </w:pPr>
      <w:r w:rsidRPr="00D6437C">
        <w:rPr>
          <w:rFonts w:ascii="Book Antiqua" w:hAnsi="Book Antiqua"/>
          <w:i w:val="0"/>
          <w:sz w:val="26"/>
        </w:rPr>
        <w:t>Título</w:t>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t xml:space="preserve">  : </w:t>
      </w:r>
    </w:p>
    <w:p w:rsidR="00D6437C" w:rsidRPr="00B7172C" w:rsidRDefault="00D6437C" w:rsidP="00B7172C">
      <w:pPr>
        <w:pStyle w:val="Textoindependiente2"/>
        <w:rPr>
          <w:rFonts w:ascii="Book Antiqua" w:hAnsi="Book Antiqua"/>
          <w:i w:val="0"/>
          <w:sz w:val="26"/>
        </w:rPr>
      </w:pPr>
      <w:r w:rsidRPr="00D6437C">
        <w:rPr>
          <w:rFonts w:ascii="Book Antiqua" w:hAnsi="Book Antiqua"/>
          <w:b/>
          <w:i w:val="0"/>
          <w:sz w:val="32"/>
          <w:szCs w:val="32"/>
        </w:rPr>
        <w:t>“Instalaciones fotovoltaicas en El Salvador”</w:t>
      </w:r>
    </w:p>
    <w:p w:rsidR="00B7172C" w:rsidRDefault="00B7172C" w:rsidP="00B7172C">
      <w:pPr>
        <w:pStyle w:val="Textoindependiente2"/>
        <w:jc w:val="left"/>
        <w:rPr>
          <w:rFonts w:ascii="Book Antiqua" w:hAnsi="Book Antiqua"/>
          <w:i w:val="0"/>
          <w:sz w:val="26"/>
        </w:rPr>
      </w:pPr>
    </w:p>
    <w:p w:rsidR="00D6437C" w:rsidRPr="00D6437C" w:rsidRDefault="00D6437C" w:rsidP="00B7172C">
      <w:pPr>
        <w:pStyle w:val="Textoindependiente2"/>
        <w:jc w:val="left"/>
        <w:rPr>
          <w:rFonts w:ascii="Book Antiqua" w:hAnsi="Book Antiqua"/>
          <w:i w:val="0"/>
          <w:sz w:val="26"/>
        </w:rPr>
      </w:pPr>
      <w:r w:rsidRPr="00D6437C">
        <w:rPr>
          <w:rFonts w:ascii="Book Antiqua" w:hAnsi="Book Antiqua"/>
          <w:i w:val="0"/>
          <w:sz w:val="26"/>
        </w:rPr>
        <w:t>Presentado por</w:t>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t xml:space="preserve">  :</w:t>
      </w:r>
    </w:p>
    <w:p w:rsidR="00D6437C" w:rsidRPr="00D6437C" w:rsidRDefault="00D6437C" w:rsidP="00B7172C">
      <w:pPr>
        <w:pStyle w:val="Textoindependiente2"/>
        <w:spacing w:line="360" w:lineRule="auto"/>
        <w:rPr>
          <w:rFonts w:ascii="Book Antiqua" w:hAnsi="Book Antiqua"/>
          <w:b/>
          <w:i w:val="0"/>
          <w:sz w:val="28"/>
          <w:szCs w:val="28"/>
        </w:rPr>
      </w:pPr>
      <w:r w:rsidRPr="00D6437C">
        <w:rPr>
          <w:rFonts w:ascii="Book Antiqua" w:hAnsi="Book Antiqua"/>
          <w:b/>
          <w:i w:val="0"/>
          <w:sz w:val="28"/>
          <w:szCs w:val="28"/>
        </w:rPr>
        <w:t>FRANCISCO MIGUEL CONTRERAS MENJÍVAR</w:t>
      </w:r>
    </w:p>
    <w:p w:rsidR="00D6437C" w:rsidRPr="00D6437C" w:rsidRDefault="00D6437C" w:rsidP="00B7172C">
      <w:pPr>
        <w:pStyle w:val="Textoindependiente2"/>
        <w:spacing w:line="360" w:lineRule="auto"/>
        <w:rPr>
          <w:rFonts w:ascii="Book Antiqua" w:hAnsi="Book Antiqua"/>
          <w:b/>
          <w:i w:val="0"/>
          <w:sz w:val="28"/>
          <w:szCs w:val="28"/>
        </w:rPr>
      </w:pPr>
      <w:r w:rsidRPr="00D6437C">
        <w:rPr>
          <w:rFonts w:ascii="Book Antiqua" w:hAnsi="Book Antiqua"/>
          <w:b/>
          <w:i w:val="0"/>
          <w:sz w:val="28"/>
          <w:szCs w:val="28"/>
        </w:rPr>
        <w:t>TOMAS RUBÉN GARCÍA ÁLVAREZ</w:t>
      </w:r>
    </w:p>
    <w:p w:rsidR="00D6437C" w:rsidRPr="00D6437C" w:rsidRDefault="00D6437C" w:rsidP="00B7172C">
      <w:pPr>
        <w:pStyle w:val="Textoindependiente2"/>
        <w:spacing w:line="360" w:lineRule="auto"/>
        <w:rPr>
          <w:rFonts w:ascii="Book Antiqua" w:hAnsi="Book Antiqua"/>
          <w:b/>
          <w:i w:val="0"/>
          <w:sz w:val="28"/>
          <w:szCs w:val="28"/>
        </w:rPr>
      </w:pPr>
      <w:r w:rsidRPr="00D6437C">
        <w:rPr>
          <w:rFonts w:ascii="Book Antiqua" w:hAnsi="Book Antiqua"/>
          <w:b/>
          <w:i w:val="0"/>
          <w:sz w:val="28"/>
          <w:szCs w:val="28"/>
        </w:rPr>
        <w:t>JOSÉ ERNESTO PÉREZ BRITO</w:t>
      </w:r>
    </w:p>
    <w:p w:rsidR="00D6437C" w:rsidRPr="00D6437C" w:rsidRDefault="00D6437C" w:rsidP="00D6437C">
      <w:pPr>
        <w:pStyle w:val="Textoindependiente2"/>
        <w:rPr>
          <w:rFonts w:ascii="Book Antiqua" w:hAnsi="Book Antiqua"/>
          <w:i w:val="0"/>
          <w:sz w:val="26"/>
          <w:szCs w:val="20"/>
        </w:rPr>
      </w:pPr>
    </w:p>
    <w:p w:rsidR="00D6437C" w:rsidRPr="00D6437C" w:rsidRDefault="00D6437C" w:rsidP="00B7172C">
      <w:pPr>
        <w:pStyle w:val="Textoindependiente2"/>
        <w:jc w:val="left"/>
        <w:rPr>
          <w:rFonts w:ascii="Book Antiqua" w:hAnsi="Book Antiqua"/>
          <w:i w:val="0"/>
          <w:sz w:val="26"/>
        </w:rPr>
      </w:pPr>
      <w:r w:rsidRPr="00D6437C">
        <w:rPr>
          <w:rFonts w:ascii="Book Antiqua" w:hAnsi="Book Antiqua"/>
          <w:i w:val="0"/>
          <w:sz w:val="26"/>
        </w:rPr>
        <w:t>Trabajo de Graduación Aprobado por:</w:t>
      </w:r>
    </w:p>
    <w:p w:rsidR="00D6437C" w:rsidRPr="00D6437C" w:rsidRDefault="00D6437C" w:rsidP="00B7172C">
      <w:pPr>
        <w:pStyle w:val="Textoindependiente2"/>
        <w:spacing w:line="240" w:lineRule="auto"/>
        <w:jc w:val="left"/>
        <w:rPr>
          <w:rFonts w:ascii="Book Antiqua" w:hAnsi="Book Antiqua"/>
          <w:i w:val="0"/>
          <w:sz w:val="26"/>
        </w:rPr>
      </w:pPr>
      <w:r w:rsidRPr="00D6437C">
        <w:rPr>
          <w:rFonts w:ascii="Book Antiqua" w:hAnsi="Book Antiqua"/>
          <w:i w:val="0"/>
          <w:sz w:val="26"/>
        </w:rPr>
        <w:tab/>
        <w:t>Docente Director</w:t>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t xml:space="preserve">  :</w:t>
      </w:r>
    </w:p>
    <w:p w:rsidR="00D6437C" w:rsidRPr="00D6437C" w:rsidRDefault="00D6437C" w:rsidP="00B7172C">
      <w:pPr>
        <w:pStyle w:val="Textoindependiente2"/>
        <w:spacing w:line="240" w:lineRule="auto"/>
        <w:rPr>
          <w:rFonts w:ascii="Book Antiqua" w:hAnsi="Book Antiqua"/>
          <w:i w:val="0"/>
          <w:sz w:val="26"/>
        </w:rPr>
      </w:pPr>
      <w:r w:rsidRPr="00D6437C">
        <w:rPr>
          <w:rFonts w:ascii="Book Antiqua" w:hAnsi="Book Antiqua"/>
          <w:i w:val="0"/>
          <w:sz w:val="26"/>
        </w:rPr>
        <w:t>Ing. JORGE ALBERTO ZETINO</w:t>
      </w:r>
    </w:p>
    <w:p w:rsidR="00D6437C" w:rsidRPr="00D6437C" w:rsidRDefault="00D6437C" w:rsidP="00B7172C">
      <w:pPr>
        <w:pStyle w:val="Textoindependiente2"/>
        <w:jc w:val="left"/>
        <w:rPr>
          <w:rFonts w:ascii="Book Antiqua" w:hAnsi="Book Antiqua"/>
          <w:i w:val="0"/>
          <w:sz w:val="26"/>
        </w:rPr>
      </w:pPr>
    </w:p>
    <w:p w:rsidR="00D6437C" w:rsidRPr="00D6437C" w:rsidRDefault="00D6437C" w:rsidP="00D6437C">
      <w:pPr>
        <w:pStyle w:val="Textoindependiente2"/>
        <w:rPr>
          <w:rFonts w:ascii="Book Antiqua" w:hAnsi="Book Antiqua"/>
          <w:i w:val="0"/>
          <w:sz w:val="26"/>
        </w:rPr>
      </w:pPr>
    </w:p>
    <w:p w:rsidR="00D6437C" w:rsidRPr="00D6437C" w:rsidRDefault="00D6437C" w:rsidP="00D6437C">
      <w:pPr>
        <w:pStyle w:val="Textoindependiente2"/>
        <w:rPr>
          <w:rFonts w:ascii="Book Antiqua" w:hAnsi="Book Antiqua"/>
          <w:i w:val="0"/>
          <w:sz w:val="24"/>
        </w:rPr>
      </w:pPr>
      <w:r w:rsidRPr="00D6437C">
        <w:rPr>
          <w:rFonts w:ascii="Book Antiqua" w:hAnsi="Book Antiqua"/>
          <w:i w:val="0"/>
          <w:sz w:val="26"/>
        </w:rPr>
        <w:t>San Salvador, Junio 2010</w:t>
      </w:r>
    </w:p>
    <w:p w:rsidR="00B7172C" w:rsidRPr="00D6437C" w:rsidRDefault="00B7172C" w:rsidP="00D6437C">
      <w:pPr>
        <w:rPr>
          <w:rFonts w:ascii="Book Antiqua" w:hAnsi="Book Antiqua"/>
          <w:szCs w:val="20"/>
          <w:lang w:val="es-SV"/>
        </w:rPr>
        <w:sectPr w:rsidR="00B7172C" w:rsidRPr="00D6437C">
          <w:pgSz w:w="12242" w:h="15842"/>
          <w:pgMar w:top="1701" w:right="1418" w:bottom="1418" w:left="1701" w:header="720" w:footer="720" w:gutter="0"/>
          <w:cols w:space="720"/>
        </w:sectPr>
      </w:pPr>
    </w:p>
    <w:p w:rsidR="00D6437C" w:rsidRPr="00B7172C" w:rsidRDefault="00D6437C" w:rsidP="00B7172C">
      <w:pPr>
        <w:pStyle w:val="Textoindependiente2"/>
        <w:rPr>
          <w:rFonts w:ascii="Book Antiqua" w:hAnsi="Book Antiqua"/>
          <w:i w:val="0"/>
          <w:sz w:val="28"/>
        </w:rPr>
      </w:pPr>
      <w:r w:rsidRPr="00D6437C">
        <w:rPr>
          <w:rFonts w:ascii="Book Antiqua" w:hAnsi="Book Antiqua"/>
          <w:i w:val="0"/>
          <w:sz w:val="28"/>
        </w:rPr>
        <w:lastRenderedPageBreak/>
        <w:t>Trabajo de Graduación  Aprobado por:</w:t>
      </w:r>
    </w:p>
    <w:p w:rsidR="00D6437C" w:rsidRPr="00D6437C" w:rsidRDefault="00D6437C" w:rsidP="00D6437C">
      <w:pPr>
        <w:pStyle w:val="Textoindependiente2"/>
        <w:rPr>
          <w:rFonts w:ascii="Book Antiqua" w:hAnsi="Book Antiqua"/>
          <w:i w:val="0"/>
          <w:sz w:val="26"/>
        </w:rPr>
      </w:pPr>
    </w:p>
    <w:p w:rsidR="00D6437C" w:rsidRPr="00D6437C" w:rsidRDefault="00D6437C" w:rsidP="00B7172C">
      <w:pPr>
        <w:pStyle w:val="Textoindependiente2"/>
        <w:ind w:firstLine="708"/>
        <w:jc w:val="left"/>
        <w:rPr>
          <w:rFonts w:ascii="Book Antiqua" w:hAnsi="Book Antiqua"/>
          <w:i w:val="0"/>
          <w:sz w:val="26"/>
        </w:rPr>
      </w:pPr>
      <w:r w:rsidRPr="00D6437C">
        <w:rPr>
          <w:rFonts w:ascii="Book Antiqua" w:hAnsi="Book Antiqua"/>
          <w:i w:val="0"/>
          <w:sz w:val="26"/>
        </w:rPr>
        <w:t>Docente Director</w:t>
      </w:r>
      <w:r w:rsidRPr="00D6437C">
        <w:rPr>
          <w:rFonts w:ascii="Book Antiqua" w:hAnsi="Book Antiqua"/>
          <w:i w:val="0"/>
          <w:sz w:val="26"/>
        </w:rPr>
        <w:tab/>
      </w:r>
      <w:r w:rsidRPr="00D6437C">
        <w:rPr>
          <w:rFonts w:ascii="Book Antiqua" w:hAnsi="Book Antiqua"/>
          <w:i w:val="0"/>
          <w:sz w:val="26"/>
        </w:rPr>
        <w:tab/>
        <w:t>:</w:t>
      </w:r>
    </w:p>
    <w:p w:rsidR="00D6437C" w:rsidRPr="00D6437C" w:rsidRDefault="00D6437C" w:rsidP="00D6437C">
      <w:pPr>
        <w:pStyle w:val="Textoindependiente2"/>
        <w:rPr>
          <w:rFonts w:ascii="Book Antiqua" w:hAnsi="Book Antiqua"/>
          <w:i w:val="0"/>
          <w:sz w:val="26"/>
        </w:rPr>
      </w:pP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r>
      <w:r w:rsidRPr="00D6437C">
        <w:rPr>
          <w:rFonts w:ascii="Book Antiqua" w:hAnsi="Book Antiqua"/>
          <w:i w:val="0"/>
          <w:sz w:val="26"/>
        </w:rPr>
        <w:tab/>
      </w:r>
    </w:p>
    <w:p w:rsidR="00D6437C" w:rsidRPr="00D6437C" w:rsidRDefault="00D6437C" w:rsidP="00D6437C">
      <w:pPr>
        <w:pStyle w:val="Textoindependiente2"/>
        <w:rPr>
          <w:rFonts w:ascii="Book Antiqua" w:hAnsi="Book Antiqua"/>
          <w:i w:val="0"/>
          <w:sz w:val="26"/>
        </w:rPr>
      </w:pPr>
    </w:p>
    <w:p w:rsidR="00D6437C" w:rsidRPr="00D6437C" w:rsidRDefault="00D6437C" w:rsidP="00D6437C">
      <w:pPr>
        <w:pStyle w:val="Textoindependiente2"/>
        <w:rPr>
          <w:rFonts w:ascii="Book Antiqua" w:hAnsi="Book Antiqua"/>
          <w:b/>
          <w:bCs/>
          <w:i w:val="0"/>
          <w:sz w:val="26"/>
        </w:rPr>
      </w:pPr>
      <w:r w:rsidRPr="00D6437C">
        <w:rPr>
          <w:rFonts w:ascii="Book Antiqua" w:hAnsi="Book Antiqua"/>
          <w:b/>
          <w:bCs/>
          <w:i w:val="0"/>
          <w:sz w:val="26"/>
        </w:rPr>
        <w:t>Ing. JORGE ALBERTO ZETINO</w:t>
      </w:r>
    </w:p>
    <w:p w:rsidR="00D6437C" w:rsidRDefault="00D6437C" w:rsidP="00D6437C">
      <w:pPr>
        <w:pStyle w:val="Textoindependiente2"/>
        <w:ind w:firstLine="708"/>
        <w:rPr>
          <w:rFonts w:ascii="Book Antiqua" w:hAnsi="Book Antiqua"/>
          <w:sz w:val="26"/>
        </w:rPr>
      </w:pPr>
      <w:r>
        <w:rPr>
          <w:rFonts w:ascii="Book Antiqua" w:hAnsi="Book Antiqua"/>
          <w:sz w:val="26"/>
        </w:rPr>
        <w:tab/>
      </w: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B7172C">
      <w:pPr>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955FC" w:rsidRDefault="00D955FC" w:rsidP="00D6437C">
      <w:pPr>
        <w:pStyle w:val="Textoindependiente2"/>
        <w:rPr>
          <w:rFonts w:ascii="Book Antiqua" w:hAnsi="Book Antiqua"/>
          <w:sz w:val="26"/>
        </w:rPr>
        <w:sectPr w:rsidR="00D955FC" w:rsidSect="00C65530">
          <w:footerReference w:type="even" r:id="rId8"/>
          <w:footerReference w:type="default" r:id="rId9"/>
          <w:type w:val="continuous"/>
          <w:pgSz w:w="12242" w:h="15842" w:code="1"/>
          <w:pgMar w:top="1418" w:right="1134" w:bottom="1418" w:left="1701" w:header="709" w:footer="709" w:gutter="0"/>
          <w:pgNumType w:fmt="lowerRoman" w:start="1"/>
          <w:cols w:space="708"/>
          <w:titlePg/>
          <w:docGrid w:linePitch="360"/>
        </w:sectPr>
      </w:pPr>
    </w:p>
    <w:p w:rsidR="00D6437C" w:rsidRDefault="00783C31" w:rsidP="00D6437C">
      <w:pPr>
        <w:pStyle w:val="Textoindependiente2"/>
        <w:rPr>
          <w:rFonts w:ascii="Book Antiqua" w:hAnsi="Book Antiqua"/>
          <w:sz w:val="26"/>
        </w:rPr>
      </w:pPr>
      <w:r>
        <w:rPr>
          <w:rFonts w:ascii="Arial Narrow" w:hAnsi="Arial Narrow"/>
          <w:i w:val="0"/>
          <w:iCs w:val="0"/>
          <w:noProof/>
          <w:sz w:val="24"/>
          <w:lang w:val="es-ES" w:eastAsia="es-ES"/>
        </w:rPr>
        <w:lastRenderedPageBreak/>
        <w:drawing>
          <wp:anchor distT="0" distB="0" distL="114300" distR="114300" simplePos="0" relativeHeight="251677696" behindDoc="1" locked="0" layoutInCell="1" allowOverlap="1">
            <wp:simplePos x="0" y="0"/>
            <wp:positionH relativeFrom="column">
              <wp:posOffset>-457200</wp:posOffset>
            </wp:positionH>
            <wp:positionV relativeFrom="paragraph">
              <wp:posOffset>-381000</wp:posOffset>
            </wp:positionV>
            <wp:extent cx="6654800" cy="8229600"/>
            <wp:effectExtent l="19050" t="0" r="0" b="0"/>
            <wp:wrapNone/>
            <wp:docPr id="301" name="Imagen 53" descr="AE3AFF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3" descr="AE3AFFE3"/>
                    <pic:cNvPicPr>
                      <a:picLocks noChangeAspect="1" noChangeArrowheads="1"/>
                    </pic:cNvPicPr>
                  </pic:nvPicPr>
                  <pic:blipFill>
                    <a:blip r:embed="rId10" cstate="print">
                      <a:lum bright="-18000" contrast="54000"/>
                    </a:blip>
                    <a:srcRect/>
                    <a:stretch>
                      <a:fillRect/>
                    </a:stretch>
                  </pic:blipFill>
                  <pic:spPr bwMode="auto">
                    <a:xfrm>
                      <a:off x="0" y="0"/>
                      <a:ext cx="6654800" cy="8229600"/>
                    </a:xfrm>
                    <a:prstGeom prst="rect">
                      <a:avLst/>
                    </a:prstGeom>
                    <a:noFill/>
                    <a:ln w="9525">
                      <a:noFill/>
                      <a:miter lim="800000"/>
                      <a:headEnd/>
                      <a:tailEnd/>
                    </a:ln>
                  </pic:spPr>
                </pic:pic>
              </a:graphicData>
            </a:graphic>
          </wp:anchor>
        </w:drawing>
      </w: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B7172C">
      <w:pPr>
        <w:pStyle w:val="Textoindependiente2"/>
        <w:jc w:val="left"/>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6437C" w:rsidRDefault="00D6437C" w:rsidP="00D6437C">
      <w:pPr>
        <w:pStyle w:val="Textoindependiente2"/>
        <w:rPr>
          <w:rFonts w:ascii="Book Antiqua" w:hAnsi="Book Antiqua"/>
          <w:sz w:val="26"/>
        </w:rPr>
      </w:pPr>
    </w:p>
    <w:p w:rsidR="00D955FC" w:rsidRDefault="00D955FC" w:rsidP="00D6437C">
      <w:pPr>
        <w:pStyle w:val="Textoindependiente2"/>
        <w:rPr>
          <w:rFonts w:ascii="Book Antiqua" w:hAnsi="Book Antiqua"/>
          <w:sz w:val="26"/>
        </w:rPr>
        <w:sectPr w:rsidR="00D955FC" w:rsidSect="00C65530">
          <w:pgSz w:w="12242" w:h="15842" w:code="1"/>
          <w:pgMar w:top="1418" w:right="1134" w:bottom="1418" w:left="1701" w:header="709" w:footer="709" w:gutter="0"/>
          <w:pgNumType w:fmt="lowerRoman" w:start="1"/>
          <w:cols w:space="708"/>
          <w:titlePg/>
          <w:docGrid w:linePitch="360"/>
        </w:sectPr>
      </w:pPr>
    </w:p>
    <w:p w:rsidR="00D6437C" w:rsidRDefault="00D6437C" w:rsidP="00D6437C">
      <w:pPr>
        <w:pStyle w:val="tesis1"/>
        <w:jc w:val="left"/>
        <w:outlineLvl w:val="9"/>
        <w:rPr>
          <w:rFonts w:eastAsia="Times New Roman" w:cs="Times New Roman"/>
          <w:b w:val="0"/>
          <w:sz w:val="24"/>
          <w:szCs w:val="24"/>
          <w:lang w:val="es-SV" w:eastAsia="es-ES"/>
        </w:rPr>
      </w:pPr>
      <w:r>
        <w:rPr>
          <w:b w:val="0"/>
          <w:bCs/>
          <w:i/>
          <w:iCs/>
          <w:sz w:val="24"/>
          <w:szCs w:val="24"/>
          <w:lang w:eastAsia="es-ES"/>
        </w:rPr>
        <w:lastRenderedPageBreak/>
        <w:t>AGRADECIMIENTOS:</w:t>
      </w:r>
      <w:r w:rsidR="00B06763">
        <w:rPr>
          <w:rFonts w:eastAsia="Times New Roman" w:cs="Times New Roman"/>
          <w:b w:val="0"/>
          <w:sz w:val="24"/>
          <w:szCs w:val="24"/>
          <w:lang w:val="es-SV" w:eastAsia="es-ES"/>
        </w:rPr>
        <w:fldChar w:fldCharType="begin"/>
      </w:r>
      <w:r>
        <w:rPr>
          <w:rFonts w:eastAsia="Times New Roman" w:cs="Times New Roman"/>
          <w:b w:val="0"/>
          <w:sz w:val="24"/>
          <w:szCs w:val="24"/>
          <w:lang w:val="es-SV" w:eastAsia="es-ES"/>
        </w:rPr>
        <w:instrText xml:space="preserve"> XE "OBJETIVOS" </w:instrText>
      </w:r>
      <w:r w:rsidR="00B06763">
        <w:rPr>
          <w:rFonts w:eastAsia="Times New Roman" w:cs="Times New Roman"/>
          <w:b w:val="0"/>
          <w:sz w:val="24"/>
          <w:szCs w:val="24"/>
          <w:lang w:val="es-SV" w:eastAsia="es-ES"/>
        </w:rPr>
        <w:fldChar w:fldCharType="end"/>
      </w:r>
    </w:p>
    <w:p w:rsidR="00D6437C" w:rsidRDefault="00D6437C" w:rsidP="00D6437C">
      <w:pPr>
        <w:autoSpaceDE w:val="0"/>
        <w:autoSpaceDN w:val="0"/>
        <w:adjustRightInd w:val="0"/>
        <w:spacing w:line="360" w:lineRule="auto"/>
        <w:jc w:val="both"/>
        <w:rPr>
          <w:rFonts w:eastAsia="Times New Roman" w:cs="Times New Roman"/>
          <w:sz w:val="24"/>
          <w:szCs w:val="24"/>
          <w:lang w:val="es-SV" w:eastAsia="es-ES"/>
        </w:rPr>
      </w:pPr>
    </w:p>
    <w:p w:rsidR="00D6437C" w:rsidRDefault="00D6437C" w:rsidP="00D6437C">
      <w:pPr>
        <w:autoSpaceDE w:val="0"/>
        <w:autoSpaceDN w:val="0"/>
        <w:adjustRightInd w:val="0"/>
        <w:spacing w:line="360" w:lineRule="auto"/>
        <w:jc w:val="both"/>
        <w:rPr>
          <w:lang w:val="es-SV"/>
        </w:rPr>
      </w:pPr>
      <w:r>
        <w:rPr>
          <w:lang w:val="es-SV"/>
        </w:rPr>
        <w:t>A DIOS TODOPODEROSO, por permitirme llegar a este momento tan importante en mi vida y disfrutar de este triunfo, por ser esa luz de guía en cada paso de este difícil camino.</w:t>
      </w:r>
    </w:p>
    <w:p w:rsidR="00D6437C" w:rsidRDefault="00D6437C" w:rsidP="00D6437C">
      <w:pPr>
        <w:autoSpaceDE w:val="0"/>
        <w:autoSpaceDN w:val="0"/>
        <w:adjustRightInd w:val="0"/>
        <w:spacing w:line="360" w:lineRule="auto"/>
        <w:jc w:val="both"/>
        <w:rPr>
          <w:lang w:val="es-SV"/>
        </w:rPr>
      </w:pPr>
    </w:p>
    <w:p w:rsidR="00D6437C" w:rsidRDefault="00D6437C" w:rsidP="00D6437C">
      <w:pPr>
        <w:autoSpaceDE w:val="0"/>
        <w:autoSpaceDN w:val="0"/>
        <w:adjustRightInd w:val="0"/>
        <w:spacing w:line="360" w:lineRule="auto"/>
        <w:jc w:val="both"/>
        <w:rPr>
          <w:lang w:val="es-SV"/>
        </w:rPr>
      </w:pPr>
      <w:r>
        <w:rPr>
          <w:lang w:val="es-SV"/>
        </w:rPr>
        <w:t>A mis padres, Tomás y Miriam, por su cariño, comprensión y apoyo sin condiciones ni medida. Gracias por guiarme sobre el camino de la educación. Gracias por su gran esfuerzo en cada paso de mi vida para haber podido llevarme a este importante momento, este triunfo es nuestro.</w:t>
      </w:r>
    </w:p>
    <w:p w:rsidR="00D6437C" w:rsidRDefault="00D6437C" w:rsidP="00D6437C">
      <w:pPr>
        <w:autoSpaceDE w:val="0"/>
        <w:autoSpaceDN w:val="0"/>
        <w:adjustRightInd w:val="0"/>
        <w:spacing w:line="360" w:lineRule="auto"/>
        <w:jc w:val="both"/>
        <w:rPr>
          <w:lang w:val="es-SV"/>
        </w:rPr>
      </w:pPr>
    </w:p>
    <w:p w:rsidR="00D6437C" w:rsidRDefault="00D6437C" w:rsidP="00D6437C">
      <w:pPr>
        <w:autoSpaceDE w:val="0"/>
        <w:autoSpaceDN w:val="0"/>
        <w:adjustRightInd w:val="0"/>
        <w:spacing w:line="360" w:lineRule="auto"/>
        <w:jc w:val="both"/>
        <w:rPr>
          <w:lang w:val="es-SV"/>
        </w:rPr>
      </w:pPr>
      <w:r>
        <w:rPr>
          <w:lang w:val="es-SV"/>
        </w:rPr>
        <w:t>A mis hermanos, Héctor y Miriam, por su incondicional apoyo en todo momento, por sus consejos y palabras de aliento.</w:t>
      </w:r>
    </w:p>
    <w:p w:rsidR="00D6437C" w:rsidRDefault="00D6437C" w:rsidP="00D6437C">
      <w:pPr>
        <w:autoSpaceDE w:val="0"/>
        <w:autoSpaceDN w:val="0"/>
        <w:adjustRightInd w:val="0"/>
        <w:spacing w:line="360" w:lineRule="auto"/>
        <w:jc w:val="both"/>
        <w:rPr>
          <w:lang w:val="es-SV"/>
        </w:rPr>
      </w:pPr>
    </w:p>
    <w:p w:rsidR="00D6437C" w:rsidRDefault="00D6437C" w:rsidP="00D6437C">
      <w:pPr>
        <w:autoSpaceDE w:val="0"/>
        <w:autoSpaceDN w:val="0"/>
        <w:adjustRightInd w:val="0"/>
        <w:spacing w:line="360" w:lineRule="auto"/>
        <w:jc w:val="both"/>
        <w:rPr>
          <w:lang w:val="es-SV"/>
        </w:rPr>
      </w:pPr>
      <w:r>
        <w:rPr>
          <w:lang w:val="es-SV"/>
        </w:rPr>
        <w:t>A mi abuelita Francisca, por cada una de sus oraciones para encomendarme a Dios, hoy se muy bien que han sido escuchadas, por su esfuerzo para de una u otra forma ayudarme a coronar este éxito, es muy importante para mi que Dios haya permitido que compartiera conmigo este grato momento.</w:t>
      </w:r>
    </w:p>
    <w:p w:rsidR="00D6437C" w:rsidRDefault="00D6437C" w:rsidP="00D6437C">
      <w:pPr>
        <w:autoSpaceDE w:val="0"/>
        <w:autoSpaceDN w:val="0"/>
        <w:adjustRightInd w:val="0"/>
        <w:spacing w:line="360" w:lineRule="auto"/>
        <w:jc w:val="both"/>
        <w:rPr>
          <w:lang w:val="es-SV"/>
        </w:rPr>
      </w:pPr>
    </w:p>
    <w:p w:rsidR="00D6437C" w:rsidRDefault="00D6437C" w:rsidP="00D6437C">
      <w:pPr>
        <w:autoSpaceDE w:val="0"/>
        <w:autoSpaceDN w:val="0"/>
        <w:adjustRightInd w:val="0"/>
        <w:spacing w:line="360" w:lineRule="auto"/>
        <w:jc w:val="both"/>
        <w:rPr>
          <w:lang w:val="es-SV"/>
        </w:rPr>
      </w:pPr>
      <w:r>
        <w:rPr>
          <w:lang w:val="es-SV"/>
        </w:rPr>
        <w:t>A Ileana y mi hijo Tomás Eduardo, porque se convirtieron en la inspiración necesaria para poder seguir en el momento en que más lo necesitaba, juntos me han enseñado y me han hecho sentir que soy capaz de lograr lo que me proponga.</w:t>
      </w:r>
    </w:p>
    <w:p w:rsidR="00D6437C" w:rsidRDefault="00D6437C" w:rsidP="00D6437C">
      <w:pPr>
        <w:autoSpaceDE w:val="0"/>
        <w:autoSpaceDN w:val="0"/>
        <w:adjustRightInd w:val="0"/>
        <w:spacing w:line="360" w:lineRule="auto"/>
        <w:jc w:val="both"/>
        <w:rPr>
          <w:lang w:val="es-SV"/>
        </w:rPr>
      </w:pPr>
    </w:p>
    <w:p w:rsidR="00D6437C" w:rsidRDefault="00D6437C" w:rsidP="00D6437C">
      <w:pPr>
        <w:autoSpaceDE w:val="0"/>
        <w:autoSpaceDN w:val="0"/>
        <w:adjustRightInd w:val="0"/>
        <w:spacing w:line="360" w:lineRule="auto"/>
        <w:jc w:val="both"/>
        <w:rPr>
          <w:lang w:val="es-SV"/>
        </w:rPr>
      </w:pPr>
      <w:r>
        <w:rPr>
          <w:lang w:val="es-SV"/>
        </w:rPr>
        <w:t>A mi demás familia, gracias por sus muestras de cariño, por su apoyo y valiosos consejos.</w:t>
      </w:r>
    </w:p>
    <w:p w:rsidR="00D6437C" w:rsidRDefault="00D6437C" w:rsidP="00D6437C">
      <w:pPr>
        <w:autoSpaceDE w:val="0"/>
        <w:autoSpaceDN w:val="0"/>
        <w:adjustRightInd w:val="0"/>
        <w:jc w:val="both"/>
        <w:rPr>
          <w:lang w:val="es-SV"/>
        </w:rPr>
      </w:pPr>
    </w:p>
    <w:p w:rsidR="00D6437C" w:rsidRDefault="00D6437C" w:rsidP="00D6437C">
      <w:pPr>
        <w:autoSpaceDE w:val="0"/>
        <w:autoSpaceDN w:val="0"/>
        <w:adjustRightInd w:val="0"/>
        <w:jc w:val="right"/>
        <w:rPr>
          <w:lang w:val="es-SV"/>
        </w:rPr>
      </w:pPr>
    </w:p>
    <w:p w:rsidR="00D955FC" w:rsidRDefault="00D6437C" w:rsidP="00D6437C">
      <w:pPr>
        <w:autoSpaceDE w:val="0"/>
        <w:autoSpaceDN w:val="0"/>
        <w:adjustRightInd w:val="0"/>
        <w:jc w:val="right"/>
        <w:rPr>
          <w:lang w:val="es-SV"/>
        </w:rPr>
        <w:sectPr w:rsidR="00D955FC" w:rsidSect="00C65530">
          <w:pgSz w:w="12242" w:h="15842" w:code="1"/>
          <w:pgMar w:top="1418" w:right="1134" w:bottom="1418" w:left="1701" w:header="709" w:footer="709" w:gutter="0"/>
          <w:pgNumType w:fmt="lowerRoman" w:start="1"/>
          <w:cols w:space="708"/>
          <w:titlePg/>
          <w:docGrid w:linePitch="360"/>
        </w:sectPr>
      </w:pPr>
      <w:r>
        <w:rPr>
          <w:lang w:val="es-SV"/>
        </w:rPr>
        <w:t>Atte. Tomás Rubén García Alvarez</w:t>
      </w:r>
    </w:p>
    <w:p w:rsidR="00D6437C" w:rsidRDefault="00D6437C" w:rsidP="00D6437C">
      <w:pPr>
        <w:rPr>
          <w:i/>
          <w:lang w:val="es-CO"/>
        </w:rPr>
      </w:pPr>
      <w:r>
        <w:rPr>
          <w:i/>
          <w:lang w:val="es-CO"/>
        </w:rPr>
        <w:lastRenderedPageBreak/>
        <w:t>AGRADECIMIENTOS:</w:t>
      </w:r>
    </w:p>
    <w:p w:rsidR="00D6437C" w:rsidRDefault="00D6437C" w:rsidP="00D6437C">
      <w:pPr>
        <w:rPr>
          <w:i/>
          <w:lang w:val="es-CO"/>
        </w:rPr>
      </w:pPr>
    </w:p>
    <w:p w:rsidR="00D6437C" w:rsidRDefault="00D6437C" w:rsidP="00D6437C">
      <w:pPr>
        <w:rPr>
          <w:lang w:val="es-CO"/>
        </w:rPr>
      </w:pPr>
    </w:p>
    <w:p w:rsidR="00D6437C" w:rsidRDefault="00B77979" w:rsidP="00D6437C">
      <w:pPr>
        <w:jc w:val="both"/>
        <w:rPr>
          <w:lang w:val="es-CO"/>
        </w:rPr>
      </w:pPr>
      <w:r>
        <w:rPr>
          <w:lang w:val="es-CO"/>
        </w:rPr>
        <w:t>Doy gracias</w:t>
      </w:r>
      <w:r w:rsidR="00D6437C">
        <w:rPr>
          <w:lang w:val="es-CO"/>
        </w:rPr>
        <w:t xml:space="preserve"> primeramente a Dios, por permitirme llegar a la culminación de mi carrera profesional, ya que sin el nada es posible en esta vida.</w:t>
      </w:r>
    </w:p>
    <w:p w:rsidR="00D6437C" w:rsidRDefault="00B77979" w:rsidP="00D6437C">
      <w:pPr>
        <w:jc w:val="both"/>
        <w:rPr>
          <w:lang w:val="es-CO"/>
        </w:rPr>
      </w:pPr>
      <w:r>
        <w:rPr>
          <w:lang w:val="es-CO"/>
        </w:rPr>
        <w:t>Luego doy gracias</w:t>
      </w:r>
      <w:r w:rsidR="00D6437C">
        <w:rPr>
          <w:lang w:val="es-CO"/>
        </w:rPr>
        <w:t xml:space="preserve"> a mi familia, a mis primos Rony y Stefani</w:t>
      </w:r>
      <w:r>
        <w:rPr>
          <w:lang w:val="es-CO"/>
        </w:rPr>
        <w:t xml:space="preserve">e, que son como mis hermanos, </w:t>
      </w:r>
      <w:r w:rsidR="00D6437C">
        <w:rPr>
          <w:lang w:val="es-CO"/>
        </w:rPr>
        <w:t xml:space="preserve">mis tíos Silvia y Milton, y </w:t>
      </w:r>
      <w:r>
        <w:rPr>
          <w:lang w:val="es-CO"/>
        </w:rPr>
        <w:t>a buenos amigos que ya son</w:t>
      </w:r>
      <w:r w:rsidR="00D6437C">
        <w:rPr>
          <w:lang w:val="es-CO"/>
        </w:rPr>
        <w:t xml:space="preserve"> parte de mi familia </w:t>
      </w:r>
      <w:r>
        <w:rPr>
          <w:lang w:val="es-CO"/>
        </w:rPr>
        <w:t xml:space="preserve">Reina, Noé, Gene  y </w:t>
      </w:r>
      <w:r w:rsidR="00D6437C">
        <w:rPr>
          <w:lang w:val="es-CO"/>
        </w:rPr>
        <w:t>Guillermo Alabi, gracias por sus con</w:t>
      </w:r>
      <w:r>
        <w:rPr>
          <w:lang w:val="es-CO"/>
        </w:rPr>
        <w:t>sejos Guillermo, y a todos los demás</w:t>
      </w:r>
      <w:r w:rsidR="00D6437C">
        <w:rPr>
          <w:lang w:val="es-CO"/>
        </w:rPr>
        <w:t xml:space="preserve"> po</w:t>
      </w:r>
      <w:r>
        <w:rPr>
          <w:lang w:val="es-CO"/>
        </w:rPr>
        <w:t>r soportarme y estar siempre ahí ayudarme.</w:t>
      </w:r>
    </w:p>
    <w:p w:rsidR="00D6437C" w:rsidRDefault="00B77979" w:rsidP="00D6437C">
      <w:pPr>
        <w:jc w:val="both"/>
        <w:rPr>
          <w:lang w:val="es-CO"/>
        </w:rPr>
      </w:pPr>
      <w:r>
        <w:rPr>
          <w:lang w:val="es-CO"/>
        </w:rPr>
        <w:t xml:space="preserve">También quisiera agradecer </w:t>
      </w:r>
      <w:r w:rsidR="00D6437C">
        <w:rPr>
          <w:lang w:val="es-CO"/>
        </w:rPr>
        <w:t>especialment</w:t>
      </w:r>
      <w:r>
        <w:rPr>
          <w:lang w:val="es-CO"/>
        </w:rPr>
        <w:t>e a los dos soportes mas importantes en</w:t>
      </w:r>
      <w:r w:rsidR="00D6437C">
        <w:rPr>
          <w:lang w:val="es-CO"/>
        </w:rPr>
        <w:t xml:space="preserve"> mi vida, mi mamá Lilian Menjívar, y mi abuela Nicolasa Najarro,</w:t>
      </w:r>
      <w:r>
        <w:rPr>
          <w:lang w:val="es-CO"/>
        </w:rPr>
        <w:t xml:space="preserve"> muchas</w:t>
      </w:r>
      <w:r w:rsidR="00D6437C">
        <w:rPr>
          <w:lang w:val="es-CO"/>
        </w:rPr>
        <w:t xml:space="preserve"> gracias </w:t>
      </w:r>
      <w:r>
        <w:rPr>
          <w:lang w:val="es-CO"/>
        </w:rPr>
        <w:t xml:space="preserve">a ambas </w:t>
      </w:r>
      <w:r w:rsidR="00D6437C">
        <w:rPr>
          <w:lang w:val="es-CO"/>
        </w:rPr>
        <w:t xml:space="preserve">por ser </w:t>
      </w:r>
      <w:r>
        <w:rPr>
          <w:lang w:val="es-CO"/>
        </w:rPr>
        <w:t xml:space="preserve">siempre </w:t>
      </w:r>
      <w:r w:rsidR="00D6437C">
        <w:rPr>
          <w:lang w:val="es-CO"/>
        </w:rPr>
        <w:t xml:space="preserve">un apoyo para </w:t>
      </w:r>
      <w:r w:rsidR="00602FC9">
        <w:rPr>
          <w:lang w:val="es-CO"/>
        </w:rPr>
        <w:t>mí</w:t>
      </w:r>
      <w:r>
        <w:rPr>
          <w:lang w:val="es-CO"/>
        </w:rPr>
        <w:t xml:space="preserve"> en todos los sentidos</w:t>
      </w:r>
      <w:r w:rsidR="00D6437C">
        <w:rPr>
          <w:lang w:val="es-CO"/>
        </w:rPr>
        <w:t xml:space="preserve">, las amo </w:t>
      </w:r>
      <w:r>
        <w:rPr>
          <w:lang w:val="es-CO"/>
        </w:rPr>
        <w:t xml:space="preserve">mucho </w:t>
      </w:r>
      <w:r w:rsidR="00D6437C">
        <w:rPr>
          <w:lang w:val="es-CO"/>
        </w:rPr>
        <w:t>a ambas.</w:t>
      </w:r>
    </w:p>
    <w:p w:rsidR="00D6437C" w:rsidRDefault="00B77979" w:rsidP="00D6437C">
      <w:pPr>
        <w:jc w:val="both"/>
        <w:rPr>
          <w:lang w:val="es-CO"/>
        </w:rPr>
      </w:pPr>
      <w:r>
        <w:rPr>
          <w:lang w:val="es-CO"/>
        </w:rPr>
        <w:t>Para finalizar agradezco al que fue el grupo compañeros de estudios que tuve la mayoría de tiempo que estuve en la u</w:t>
      </w:r>
      <w:r w:rsidR="00D6437C">
        <w:rPr>
          <w:lang w:val="es-CO"/>
        </w:rPr>
        <w:t xml:space="preserve">niversidad, y </w:t>
      </w:r>
      <w:r>
        <w:rPr>
          <w:lang w:val="es-CO"/>
        </w:rPr>
        <w:t xml:space="preserve">a los </w:t>
      </w:r>
      <w:r w:rsidR="00D6437C">
        <w:rPr>
          <w:lang w:val="es-CO"/>
        </w:rPr>
        <w:t xml:space="preserve">que ahora </w:t>
      </w:r>
      <w:r>
        <w:rPr>
          <w:lang w:val="es-CO"/>
        </w:rPr>
        <w:t xml:space="preserve"> </w:t>
      </w:r>
      <w:r w:rsidR="00D6437C">
        <w:rPr>
          <w:lang w:val="es-CO"/>
        </w:rPr>
        <w:t>considero como amigos, a Héctor Ayala, Víctor Jerez, Danilo Góm</w:t>
      </w:r>
      <w:r w:rsidR="00253A8E">
        <w:rPr>
          <w:lang w:val="es-CO"/>
        </w:rPr>
        <w:t>ez y José Brito, sin su ayuda  hubiera sido mucho mas difícil finalizar con</w:t>
      </w:r>
      <w:r w:rsidR="00D6437C">
        <w:rPr>
          <w:lang w:val="es-CO"/>
        </w:rPr>
        <w:t xml:space="preserve"> la carrera.</w:t>
      </w:r>
    </w:p>
    <w:p w:rsidR="00D6437C" w:rsidRDefault="00D6437C" w:rsidP="00D6437C">
      <w:pPr>
        <w:rPr>
          <w:lang w:val="es-CO"/>
        </w:rPr>
      </w:pPr>
    </w:p>
    <w:p w:rsidR="00D6437C" w:rsidRDefault="00D6437C" w:rsidP="00D6437C">
      <w:pPr>
        <w:rPr>
          <w:lang w:val="es-CO"/>
        </w:rPr>
      </w:pPr>
    </w:p>
    <w:p w:rsidR="00D6437C" w:rsidRDefault="00D6437C" w:rsidP="00D6437C">
      <w:pPr>
        <w:rPr>
          <w:lang w:val="es-CO"/>
        </w:rPr>
      </w:pPr>
      <w:r>
        <w:rPr>
          <w:lang w:val="es-CO"/>
        </w:rPr>
        <w:t>Muchas Gracias</w:t>
      </w:r>
      <w:r w:rsidR="00253A8E">
        <w:rPr>
          <w:lang w:val="es-CO"/>
        </w:rPr>
        <w:t xml:space="preserve"> a todos!!!!;  y que Dios los bendiga siempre</w:t>
      </w:r>
      <w:r>
        <w:rPr>
          <w:lang w:val="es-CO"/>
        </w:rPr>
        <w:t xml:space="preserve"> !!!!!!!.</w:t>
      </w:r>
    </w:p>
    <w:p w:rsidR="00D6437C" w:rsidRDefault="00D6437C" w:rsidP="00D6437C">
      <w:pPr>
        <w:rPr>
          <w:lang w:val="es-CO"/>
        </w:rPr>
      </w:pPr>
    </w:p>
    <w:p w:rsidR="00D6437C" w:rsidRDefault="00D6437C" w:rsidP="00D6437C">
      <w:pPr>
        <w:rPr>
          <w:lang w:val="es-CO"/>
        </w:rPr>
      </w:pPr>
    </w:p>
    <w:p w:rsidR="00D6437C" w:rsidRDefault="00D6437C" w:rsidP="00D6437C">
      <w:pPr>
        <w:rPr>
          <w:lang w:val="es-CO"/>
        </w:rPr>
      </w:pPr>
    </w:p>
    <w:p w:rsidR="00D6437C" w:rsidRDefault="00D6437C" w:rsidP="00D6437C">
      <w:pPr>
        <w:rPr>
          <w:lang w:val="es-CO"/>
        </w:rPr>
      </w:pPr>
    </w:p>
    <w:p w:rsidR="00D6437C" w:rsidRDefault="00D6437C" w:rsidP="00D6437C">
      <w:pPr>
        <w:rPr>
          <w:lang w:val="es-CO"/>
        </w:rPr>
      </w:pPr>
    </w:p>
    <w:p w:rsidR="00D6437C" w:rsidRDefault="00D6437C" w:rsidP="00D6437C">
      <w:pPr>
        <w:rPr>
          <w:lang w:val="es-CO"/>
        </w:rPr>
      </w:pPr>
    </w:p>
    <w:p w:rsidR="00D6437C" w:rsidRDefault="00D6437C" w:rsidP="00D6437C">
      <w:pPr>
        <w:jc w:val="right"/>
        <w:rPr>
          <w:lang w:val="es-CO"/>
        </w:rPr>
      </w:pPr>
      <w:r>
        <w:rPr>
          <w:lang w:val="es-CO"/>
        </w:rPr>
        <w:t xml:space="preserve">Atte. Francisco Miguel Contreras Menjívar </w:t>
      </w:r>
    </w:p>
    <w:p w:rsidR="00D6437C" w:rsidRDefault="00D6437C" w:rsidP="00D6437C">
      <w:pPr>
        <w:pStyle w:val="Textoindependiente2"/>
        <w:rPr>
          <w:rFonts w:ascii="Book Antiqua" w:hAnsi="Book Antiqua"/>
          <w:sz w:val="26"/>
          <w:lang w:val="es-SV"/>
        </w:rPr>
      </w:pPr>
    </w:p>
    <w:p w:rsidR="00D955FC" w:rsidRDefault="00D955FC" w:rsidP="00D6437C">
      <w:pPr>
        <w:pStyle w:val="Textoindependiente2"/>
        <w:rPr>
          <w:rFonts w:ascii="Book Antiqua" w:hAnsi="Book Antiqua"/>
          <w:sz w:val="26"/>
        </w:rPr>
        <w:sectPr w:rsidR="00D955FC" w:rsidSect="00C65530">
          <w:pgSz w:w="12242" w:h="15842" w:code="1"/>
          <w:pgMar w:top="1418" w:right="1134" w:bottom="1418" w:left="1701" w:header="709" w:footer="709" w:gutter="0"/>
          <w:pgNumType w:fmt="lowerRoman" w:start="1"/>
          <w:cols w:space="708"/>
          <w:titlePg/>
          <w:docGrid w:linePitch="360"/>
        </w:sectPr>
      </w:pPr>
    </w:p>
    <w:p w:rsidR="00D6437C" w:rsidRDefault="00D6437C" w:rsidP="00D6437C">
      <w:pPr>
        <w:rPr>
          <w:i/>
          <w:szCs w:val="26"/>
        </w:rPr>
      </w:pPr>
      <w:r>
        <w:rPr>
          <w:i/>
          <w:szCs w:val="26"/>
        </w:rPr>
        <w:lastRenderedPageBreak/>
        <w:t>AGRADECIMIENTOS:</w:t>
      </w:r>
    </w:p>
    <w:p w:rsidR="00D6437C" w:rsidRDefault="00D6437C" w:rsidP="00D6437C">
      <w:pPr>
        <w:jc w:val="both"/>
        <w:rPr>
          <w:sz w:val="24"/>
        </w:rPr>
      </w:pPr>
      <w:r>
        <w:t>Quiero comenzar agradeciendo a mi Padre que está en los cielos, el que me regalo la vida y que hizo posible terminar con ésta meta, ya que sin Él era imposible lograrlo, gracias te doy Padre por permitir este logro y acompañarme todos estos años; agradezco también de una manera muy especial a mi madre Flor de María Brito que gracias a su esfuerzo y apoyo que me brindó todos estos años y sobre todo que me dio la oportunidad de triunfar y convertirme en un profesional estoy muy agradecido de contar con una madre como ella.</w:t>
      </w:r>
    </w:p>
    <w:p w:rsidR="00D6437C" w:rsidRDefault="00D6437C" w:rsidP="00D6437C">
      <w:pPr>
        <w:jc w:val="both"/>
      </w:pPr>
      <w:r>
        <w:t>Agradezco a mi familia que me apoyaron en todo el trayecto de esta carrera, les agradezco de todo corazón en especial a mi tía Blanca Brito que me abrió las puertas de su casa para yo poder terminar esta carrera, a mi abuela Rosa Brito que siempre me apoyo en todo, a mis hermanos Edwin y Silvia Brito que creyeron en mí y a toda mi demás familia.</w:t>
      </w:r>
    </w:p>
    <w:p w:rsidR="00D6437C" w:rsidRDefault="00D6437C" w:rsidP="00D6437C">
      <w:pPr>
        <w:jc w:val="both"/>
      </w:pPr>
      <w:r>
        <w:t>De una forma especial agradezco a mis bisabuelos Manuel de Jesús Cerén y Rosa Victoria Brito que en paz descansen, que me brindaron su apoyo en toda mi vida y aunque no vieron el final de esta meta pero siempre creyeron que lo lograría, gracias abuelos por todo.</w:t>
      </w:r>
    </w:p>
    <w:p w:rsidR="00D6437C" w:rsidRDefault="00D6437C" w:rsidP="00D6437C">
      <w:pPr>
        <w:jc w:val="both"/>
      </w:pPr>
      <w:r>
        <w:t>Agradezco también a mi Pastor Luis Carpio, que siempre me apoyo moralmente y espiritualmente con sus oraciones, para poder llegar a este momento.</w:t>
      </w:r>
    </w:p>
    <w:p w:rsidR="00D6437C" w:rsidRDefault="00D6437C" w:rsidP="00D6437C">
      <w:pPr>
        <w:jc w:val="both"/>
      </w:pPr>
      <w:r>
        <w:t>Agradezco a mis compañeros de estudio que compartimos momentos de alegría y de tristeza, y que gracias a su apoyo fue posible conseguir este logro, gracias Víctor, Héctor, Danilo, Fran, Tomas y a todos mis otros compañeros que  me apoyaron y compartieron conmigo.</w:t>
      </w:r>
    </w:p>
    <w:p w:rsidR="00D6437C" w:rsidRDefault="00D6437C" w:rsidP="00D6437C">
      <w:pPr>
        <w:jc w:val="both"/>
      </w:pPr>
      <w:r>
        <w:t>También quiero agradecer a mis amigos que me brindaron apoyo y que creyeron en mí, y también agradezco a todos aquellos que de alguna u otra forma me apoyaron a terminar esta carrera.</w:t>
      </w:r>
    </w:p>
    <w:p w:rsidR="00D6437C" w:rsidRDefault="00D6437C" w:rsidP="00D6437C">
      <w:pPr>
        <w:jc w:val="both"/>
      </w:pPr>
      <w:r>
        <w:t>Que Dios me los bendiga a todos y muchas gracias.</w:t>
      </w:r>
    </w:p>
    <w:p w:rsidR="00D6437C" w:rsidRDefault="00D6437C" w:rsidP="00D6437C">
      <w:pPr>
        <w:jc w:val="both"/>
      </w:pPr>
    </w:p>
    <w:p w:rsidR="00D6437C" w:rsidRDefault="00D6437C" w:rsidP="00D6437C">
      <w:pPr>
        <w:jc w:val="both"/>
      </w:pPr>
    </w:p>
    <w:p w:rsidR="00D6437C" w:rsidRDefault="00D6437C" w:rsidP="00D6437C">
      <w:pPr>
        <w:jc w:val="both"/>
      </w:pPr>
    </w:p>
    <w:p w:rsidR="00D6437C" w:rsidRDefault="00D6437C" w:rsidP="00D6437C">
      <w:pPr>
        <w:jc w:val="both"/>
      </w:pPr>
    </w:p>
    <w:p w:rsidR="00D6437C" w:rsidRDefault="00D6437C" w:rsidP="00D6437C">
      <w:pPr>
        <w:jc w:val="both"/>
      </w:pPr>
    </w:p>
    <w:p w:rsidR="00D955FC" w:rsidRPr="00D955FC" w:rsidRDefault="00D6437C" w:rsidP="00D955FC">
      <w:pPr>
        <w:jc w:val="right"/>
        <w:sectPr w:rsidR="00D955FC" w:rsidRPr="00D955FC" w:rsidSect="00C65530">
          <w:pgSz w:w="12242" w:h="15842" w:code="1"/>
          <w:pgMar w:top="1418" w:right="1134" w:bottom="1418" w:left="1701" w:header="709" w:footer="709" w:gutter="0"/>
          <w:pgNumType w:fmt="lowerRoman" w:start="1"/>
          <w:cols w:space="708"/>
          <w:titlePg/>
          <w:docGrid w:linePitch="360"/>
        </w:sectPr>
      </w:pPr>
      <w:r>
        <w:t>Atte. José Ernesto Brito</w:t>
      </w:r>
    </w:p>
    <w:p w:rsidR="00E06329" w:rsidRPr="0084742A" w:rsidRDefault="00E06329" w:rsidP="00D955FC">
      <w:pPr>
        <w:jc w:val="center"/>
        <w:rPr>
          <w:rFonts w:ascii="Times New Roman" w:hAnsi="Times New Roman" w:cs="Times New Roman"/>
          <w:b/>
          <w:sz w:val="24"/>
          <w:szCs w:val="24"/>
        </w:rPr>
      </w:pPr>
      <w:r w:rsidRPr="0084742A">
        <w:rPr>
          <w:rFonts w:ascii="Times New Roman" w:hAnsi="Times New Roman" w:cs="Times New Roman"/>
          <w:b/>
          <w:sz w:val="24"/>
          <w:szCs w:val="24"/>
        </w:rPr>
        <w:lastRenderedPageBreak/>
        <w:t>INDICE GENERAL</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INTRODUCCION</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1</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OBJETIVOS</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3</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ACRONIMOS</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4</w:t>
      </w:r>
    </w:p>
    <w:p w:rsidR="00E06329" w:rsidRPr="00A9169F" w:rsidRDefault="00E06329" w:rsidP="0084742A">
      <w:pPr>
        <w:tabs>
          <w:tab w:val="left" w:pos="7655"/>
        </w:tabs>
        <w:rPr>
          <w:rFonts w:ascii="Times New Roman" w:hAnsi="Times New Roman" w:cs="Times New Roman"/>
          <w:b/>
          <w:sz w:val="24"/>
          <w:szCs w:val="24"/>
          <w:u w:val="dotted"/>
          <w:lang w:val="pt-BR"/>
        </w:rPr>
      </w:pPr>
      <w:r w:rsidRPr="005A385C">
        <w:rPr>
          <w:rFonts w:ascii="Times New Roman" w:hAnsi="Times New Roman" w:cs="Times New Roman"/>
          <w:b/>
          <w:sz w:val="24"/>
          <w:szCs w:val="24"/>
          <w:lang w:val="pt-BR"/>
        </w:rPr>
        <w:t>CAPITULO I</w:t>
      </w:r>
      <w:r w:rsidRPr="00A9169F">
        <w:rPr>
          <w:rFonts w:ascii="Times New Roman" w:hAnsi="Times New Roman" w:cs="Times New Roman"/>
          <w:b/>
          <w:sz w:val="24"/>
          <w:szCs w:val="24"/>
          <w:u w:val="dotted"/>
          <w:lang w:val="pt-BR"/>
        </w:rPr>
        <w:tab/>
      </w:r>
      <w:r w:rsidR="00BF3722" w:rsidRPr="00A9169F">
        <w:rPr>
          <w:rFonts w:ascii="Times New Roman" w:hAnsi="Times New Roman" w:cs="Times New Roman"/>
          <w:b/>
          <w:sz w:val="24"/>
          <w:szCs w:val="24"/>
          <w:u w:val="dotted"/>
          <w:lang w:val="pt-BR"/>
        </w:rPr>
        <w:tab/>
      </w:r>
      <w:r w:rsidR="00BF3722" w:rsidRPr="00A9169F">
        <w:rPr>
          <w:rFonts w:ascii="Times New Roman" w:hAnsi="Times New Roman" w:cs="Times New Roman"/>
          <w:b/>
          <w:sz w:val="24"/>
          <w:szCs w:val="24"/>
          <w:u w:val="dotted"/>
          <w:lang w:val="pt-BR"/>
        </w:rPr>
        <w:tab/>
      </w:r>
      <w:r w:rsidRPr="00A9169F">
        <w:rPr>
          <w:rFonts w:ascii="Times New Roman" w:hAnsi="Times New Roman" w:cs="Times New Roman"/>
          <w:b/>
          <w:sz w:val="24"/>
          <w:szCs w:val="24"/>
          <w:u w:val="dotted"/>
          <w:lang w:val="pt-BR"/>
        </w:rPr>
        <w:t>5</w:t>
      </w:r>
    </w:p>
    <w:p w:rsidR="00E06329" w:rsidRPr="00A9169F" w:rsidRDefault="00E06329" w:rsidP="00A9169F">
      <w:pPr>
        <w:tabs>
          <w:tab w:val="left" w:pos="7655"/>
        </w:tabs>
        <w:ind w:firstLine="284"/>
        <w:rPr>
          <w:rFonts w:ascii="Times New Roman" w:hAnsi="Times New Roman" w:cs="Times New Roman"/>
          <w:i/>
          <w:sz w:val="24"/>
          <w:szCs w:val="24"/>
          <w:u w:val="dotted"/>
          <w:lang w:val="pt-BR"/>
        </w:rPr>
      </w:pPr>
      <w:r w:rsidRPr="00A9169F">
        <w:rPr>
          <w:rFonts w:ascii="Times New Roman" w:hAnsi="Times New Roman" w:cs="Times New Roman"/>
          <w:i/>
          <w:sz w:val="24"/>
          <w:szCs w:val="24"/>
          <w:u w:val="dotted"/>
          <w:lang w:val="pt-BR"/>
        </w:rPr>
        <w:t>ANTECEDENTES.</w:t>
      </w:r>
      <w:r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Pr="00A9169F">
        <w:rPr>
          <w:rFonts w:ascii="Times New Roman" w:hAnsi="Times New Roman" w:cs="Times New Roman"/>
          <w:i/>
          <w:sz w:val="24"/>
          <w:szCs w:val="24"/>
          <w:u w:val="dotted"/>
          <w:lang w:val="pt-BR"/>
        </w:rPr>
        <w:t>5</w:t>
      </w:r>
    </w:p>
    <w:p w:rsidR="00E06329" w:rsidRPr="00A9169F" w:rsidRDefault="0084742A" w:rsidP="00A9169F">
      <w:pPr>
        <w:tabs>
          <w:tab w:val="left" w:pos="284"/>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lang w:val="pt-BR"/>
        </w:rPr>
        <w:t xml:space="preserve">1.1 </w:t>
      </w:r>
      <w:r w:rsidR="00E06329" w:rsidRPr="00A9169F">
        <w:rPr>
          <w:rFonts w:ascii="Times New Roman" w:hAnsi="Times New Roman" w:cs="Times New Roman"/>
          <w:i/>
          <w:sz w:val="24"/>
          <w:szCs w:val="24"/>
          <w:u w:val="dotted"/>
          <w:lang w:val="pt-BR"/>
        </w:rPr>
        <w:t xml:space="preserve">Sistema Energético </w:t>
      </w:r>
      <w:r w:rsidR="00E06329" w:rsidRPr="00A9169F">
        <w:rPr>
          <w:rFonts w:ascii="Times New Roman" w:hAnsi="Times New Roman" w:cs="Times New Roman"/>
          <w:i/>
          <w:sz w:val="24"/>
          <w:szCs w:val="24"/>
          <w:u w:val="dotted"/>
          <w:lang w:val="es-SV"/>
        </w:rPr>
        <w:t>Actual</w:t>
      </w:r>
      <w:r w:rsidR="00E06329" w:rsidRPr="00A9169F">
        <w:rPr>
          <w:rFonts w:ascii="Times New Roman" w:hAnsi="Times New Roman" w:cs="Times New Roman"/>
          <w:i/>
          <w:sz w:val="24"/>
          <w:szCs w:val="24"/>
          <w:u w:val="dotted"/>
          <w:lang w:val="pt-BR"/>
        </w:rPr>
        <w:t>.</w:t>
      </w:r>
      <w:r w:rsidR="00E06329"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00E06329" w:rsidRPr="00A9169F">
        <w:rPr>
          <w:rFonts w:ascii="Times New Roman" w:hAnsi="Times New Roman" w:cs="Times New Roman"/>
          <w:i/>
          <w:sz w:val="24"/>
          <w:szCs w:val="24"/>
          <w:u w:val="dotted"/>
        </w:rPr>
        <w:t>5</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1.2 Problemática.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11</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1.3 Energías Renovables.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12</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CAPITULO  II</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16</w:t>
      </w:r>
    </w:p>
    <w:p w:rsidR="00E06329" w:rsidRPr="00A9169F" w:rsidRDefault="00E06329" w:rsidP="00A9169F">
      <w:pPr>
        <w:tabs>
          <w:tab w:val="left" w:pos="7655"/>
        </w:tabs>
        <w:ind w:firstLine="284"/>
        <w:rPr>
          <w:rFonts w:ascii="Times New Roman" w:hAnsi="Times New Roman" w:cs="Times New Roman"/>
          <w:i/>
          <w:sz w:val="24"/>
          <w:szCs w:val="24"/>
          <w:u w:val="dotted"/>
        </w:rPr>
      </w:pPr>
      <w:r w:rsidRPr="00A9169F">
        <w:rPr>
          <w:rFonts w:ascii="Times New Roman" w:hAnsi="Times New Roman" w:cs="Times New Roman"/>
          <w:i/>
          <w:sz w:val="24"/>
          <w:szCs w:val="24"/>
          <w:u w:val="dotted"/>
        </w:rPr>
        <w:t>CONCEPTOS DE ENERGETICA.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2.1 Definición de onda, y formas de Energía.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2.2 Energía Radiante.</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17</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2.3 Propiedades de la luz: Reflexión, Refracción, Transmisión, y Absorción.</w:t>
      </w:r>
      <w:r w:rsidRPr="00A9169F">
        <w:rPr>
          <w:rFonts w:ascii="Times New Roman" w:hAnsi="Times New Roman" w:cs="Times New Roman"/>
          <w:i/>
          <w:sz w:val="24"/>
          <w:szCs w:val="24"/>
          <w:u w:val="dotted"/>
        </w:rPr>
        <w:tab/>
        <w:t>19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2.4 El Cuerpo Negro.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20</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CAPITULO III</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22</w:t>
      </w:r>
    </w:p>
    <w:p w:rsidR="00E06329" w:rsidRPr="00A9169F" w:rsidRDefault="00E06329" w:rsidP="00A9169F">
      <w:pPr>
        <w:tabs>
          <w:tab w:val="left" w:pos="7655"/>
        </w:tabs>
        <w:ind w:firstLine="284"/>
        <w:rPr>
          <w:rFonts w:ascii="Times New Roman" w:hAnsi="Times New Roman" w:cs="Times New Roman"/>
          <w:i/>
          <w:sz w:val="24"/>
          <w:szCs w:val="24"/>
          <w:u w:val="dotted"/>
        </w:rPr>
      </w:pPr>
      <w:smartTag w:uri="urn:schemas-microsoft-com:office:smarttags" w:element="PersonName">
        <w:smartTagPr>
          <w:attr w:name="ProductID" w:val="ᐺᬸᑾctor  :&#10;Ā佴ミ韐Оᨠ#Āᩄ#驠&quot;ОĀ佴ミ韐ꊼͨᯈ#Ā&#10;ŀƶᘀ#Ādeante.&#10; Ā㺬ヸ佈ミ㹼ヸ韐ꗜヘᗐ# Āᖬ#ᜐ#驠&quot;Ā&#10;ŀƷᛀ#Ā2ken List&#10;ᤷĀ佴ミ韐ᛤ#ᙰ#&#10;Ā㺬ヸ佈ミ㹼ヸ韐ꗜヘᜈ#&#10;Ā5ŀƸក#ĀPropiedades&#10;&quot;Āᚔ#ᝠ#ᗘ#Ā佴ミ韐ᕤ#័#Ā៴#᧘#ᜐ#Ā5ŀƹᡈ#ĀARQUITECTURA 4ç Ā㺬ヸ佈ミ㹼ヸ韐ꗜヘ᝘# Ā佴ミ韐ꋔͨᦈ#Ā.ŀƺᤰ# Ā㺬ヸ佈ミ㹼ヸ韐ꗜヘᏘ#   Ā,ǰᦈ#Ā佴ミ韐@ᤜ#漠ͨĀ潄ͨр#Ꮰ#ĀyĀ&#10;ŀƻᨀ#Ā괤໯絸ཬ⑀ཻInstc地О굈໯ Ā㺬ヸ佈ミ㹼ヸ韐ꗜヘ᧐# Ā᦬#ᬸ#ᝠ#Ā.ŀƼ᫠# Ā㺬ヸ佈ミ㹼ヸ韐ꗜヘᓰ#F Ā佴ミ韐骬&quot;᪐#&#10;Ā㺬ヸ佈ミ㹼ヸ韐ꗜヘᬰ#&#10;Ā&#10;ŀƽᮨ#Ā佴ミ韐 ⿔П躐ཅ4çĀ᪴#ᮈ#᧘#Ā佴ミ韐Ṭ#ᰐ#Āᰴ#ᵨ#ᬸ#Ā16ŀƾᲈ# Ā㺬ヸ佈ミ㹼ヸ韐ꗜヘ驘&quot;␍  Ā㺬ヸ佈ミ㹼ヸ韐ꗜヘᮀ# Ā佴ミ韐 楌ͨᴘ#Ādeŀƿᶐ# Ā㺬ヸ佈ミ㹼ヸ韐ꗜヘᳰ# Ā᳌#睰ཀྵ쵐ཀྵĀ Ā㺬ヸ佈ミ㹼ヸ韐ꗜヘᵠ# Āᴼ#榠ͨᮈ#Ā17ŀǀṨ#ĀSALVADOR۰྆魰ͩ Ā㺬ヸ佈ミ㹼ヸ韐ꗜヘḸ# ĀḔ#Ỡ#Ἀ#Ā:ŀǁἀ#Ā佴ミ韐О₨#Ā&#10;y11Ā⃌#≈#Ṁ#Ā␌#Ṁ#Оｘ&quot;ĀdeŀÈ㽀# Ā㺬ヸ佈ミ㹼ヸ韐ꗜヘᾐ# ĀὬ#㾸#敨&quot;ĀenropĀ佴ミ韐&#10;ООĀElue1racciónĀОО⒨# AbsĀiii&#10;Ā㳄ヸ쬐Ф㰔ヸ买ミ饘Ф舀м郰薰 Ā㺬ヸ佈ミ㹼ヸ韐ꗜヘỘ# ĀѴ윉ﾰĀSOLǃ⇨#ĀݼП泐༮즈ཐ  : &#10;Ā佴ミ韐Ẵ#↘#&#10;Ā㺬ヸ佈ミ㹼ヸ韐ꗜヘ≀#&#10;ĀDELǄ⊸#Ā佴ミ韐&quot;禔Р搸ཇ⿸П矸РĀ↼#⎠#Ỡ#Ā佴ミ韐 醤⍐#Ā&#10;ken ListĀlaŀǅ⏈#Ā棑ͨ홸㞠#ΨП]zs!vtf(Cyn.Q2tA韐2&#10; Ā㺬ヸ佈ミ㹼ヸ韐ꗜヘ⎘# Ā⍴#⒨#≈#Ā&#10;y1⒨# Ā㺬ヸ佈ミ㹼ヸ韐ꗜヘἀ#Њ Ā佴ミ韐О⑘# Ā㺬ヸ佈ミ㹼ヸ韐ꗜヘ⒠# Ā⑼#‰#⎠#Ā佴ミ韐줴Ц习&quot;Ā亄&quot;Х냀Ф.￼Ā#㌀ͧ鿸Ͱ靠Ͱ韸ͰĀ佴ミ韐 셼#㊰ͧĀdeĀconexiónͭͭͭĀ佴ミ韐&quot;◔#Ādel)Ā°la ￼￼￼￼￼￼￼￼￼￼￼￼￼￼￼￼￼￼￼￼￼￼￼￼￼￼￼￼￼￼￼￼￼￼￼￼￼￼￼￼￼￼￼￼￼￼￼￼￼￼￼￼￼￼￼￼￼￼￼￼￼￼￼￼￼￼￼￼￼￼￼￼￼￼￼￼￼￼￼￼￼￼￼￼￼￼￼￼￼￼￼￼￼￼￼￼￼￼￼￼￼￼￼￼￼￼￼￼￼￼￼￼￼￼￼￼￼￼￼￼￼￼￼￼￼￼￼￼￼￼￼￼￼￼XIII Conferencia߈П)Ā뎜ͧ⟐#퟈Ы0478Ā佴ミ韐⟴#➀# Ā㺬ヸ佈ミ㹼ヸ韐ꗜヘ⟈#le Ā➤#犰Р✸#E92CĀjuntos000A9CEĀퟨЫ✐&quot;Ā弼໨쉰໱忨໧ impĀ佴ミ韐Ƕ༜⡸# Ā㺬ヸ佈ミ㹼ヸ韐ꗜヘ쉨໱.&#10; Ā DimensionamientokasĀConversiónĀ캜ͨ⥸#삀ཐĀ佴ミ韐²鮤ཀྵ䷨ᑻĀ丌ᑻ觘ཨ⤨#환в予ᑻ3￼__Ā0y1䏈&quot;Ā頀͑澠ᐓ쪸Ā佴ミ韐!㦄ཉ⨐# Ā㺬ヸ佈ミ㹼ヸ韐ꗜヘ⩘# Ā⨴#炀РꑀЦƐ환в4￼__Ā佴ミ韐ௌ཮ై཮Ā&#10;퇨Ьterminar los principales criterios de diseño empleados en las instalaciones fotovoltaicas existentes en el país.&#10;ཝ!Āø[15] Gasquet,  Héctor L., Manual Teórico y Práctico sobre los Sistemas Fotovoltaicos, Cuernavaca, Morelos México, Año 2004.&#10;!ĀЬⵈ#ퟰЬcumuĀ佴ミ韐⵬#⳸# Ā㺬ヸ佈ミ㹼ヸ韐ꗜヘⵀ# l Āⴜ#든ЭⲰ#mo áĀnatural con eĀ佴ミ韐&amp;오б뒐ЭĀⶸ#ⶸ#δ开ࢄĀ.ERALĀ佴ミ韐∤ͩ㺠#Ā㻄#怘ͩ櫰&quot;Ā佴ミ韐㈬#㻨#Ā挸瘊拼瘊㋐#㌀#$Āτ耀潓瑦慷敲䵜捩潲潳瑦坜湩潤獷䍜牵敲瑮敖獲潩屮湉整湲瑥匠瑥楴杮屳潚敮慍屰 $ĀFOTOVOLTAICOASn.11e.   51&#10;* Ā㸐ྈNﰘᐿﲰᐿ﵈ᐿ﷠ᐿﹸᐿ０ᐿﾨᐿXᑀĘᑀǈᑀʈᑀ̸ᑀϸᑀҨᑀ՘ᑀ؈ᑀڸᑀݨᑀ࠘ᑀࣈᑀঈᑀਸᑀ૸ᑀநᑀౘᑀഈᑀමᑀ๸ᑀ༨ᑀ࿨ᑀ႘ᑀᅘᑀለᑀኸᑀ፨ᑀᐘᑀᓈᑀᕸᑀᘨᑀᛘᑀឈᑀᠸᑀᣨᑀᦘᑀᩈᑀ᫸ᑀᮨᑀ᱘ᑀᴈᑀᶸᑀṨᑀἘᑀῈᑀ⁸ᑀℨᑀ⇘ᑀ⊈ᑀ⌸ᑀ⏨ᑀ⒘ᑀ╈ᑀ◸ᑀ⚨ᑀ❘ᑀ⠈ᑀ⢸ᑀ⥨ᑀ⨘ᑀ⫈ᑀ⭸ᑀⰨᑀⳘᑀⶈᑀ⸸ᑀ⻨ᑀ⾘ᑀえᑀヸᑀ*Ā:urn:schemas-microsoft-com:office:smarttags#metricconverterĀ&#10;予Чgura. 10.33 Curva I-V de panel Siemens M55, (Fuente: www.siemenssolarpv.com) 169&#10;ͬĀ鳤Я험вỐ༣Ā佴ミ韐䟤ཀྵ䍠&quot;Ā.Ā0y1ઐаĀ竰છ繰ᑸ苐Ц￼&#10;Ā*urn:schemas-microsoft-com:office:smarttags Ā㺬ヸ佈ミ㹼ヸ韐ꗜヘ溰༮al Ā佴ミ韐s㼬༓ྒE橐ᐭﻰд&#10;9&#10;༯ĀȬɬʄʰʼͨΔмѨӜ԰Մդ׀הܰÐǜǤǬȄȠȼɄɨɤɰΰϐҤڴݰ࠘ࡰĀ珠аáfico. 10.14  Factor de Potencia de red SEESA 125&#10;Ā㳄ヸ鿨 㰔ヸ买ミ䏘#ᅸͫ郰薰 Ā㺬ヸ佈ミ㹼ヸ韐ꗜヘｘͪ Ā佴ミ韐 ⪬ͬͭͭ⬘ͬĀ藺в˸ĀElue1CAĀ!CĀͬʨĀی྆︘Сꥸͬ鹀 ۰྆ĀfotovoltaicasĀ!Ae2 Ā㺬ヸ佈ミ㹼ヸ韐ꗜヘ㉸#  Ā㺬ヸ佈ミ㹼ヸ韐ꗜヘ怐ͩj Ā滐ͩ楀&quot;ĀTŀÉ往#ĀPotencia#Ā佴ミ韐뉴#눨#Ā뉌#뫘#ᾘ#Ā佴ミ韐&#10;䃴#䒠#ĀZ“Instalaciones fotovoltaicas en El Salvador”&#10;s.&#10;!!!!!!.&#10;su apoyo y valiosos consejos.&#10;&#10;Ā&#10; librasĀIVADSORCIÓNĀ䓄#䈈#湐ͩ ĀPirheliómetrosn.11lo.   34&#10; Ā佴ミ韐䌼#䗸#Ā䘜#䚸#䊀#㔭ㄭ尸潃ĀEFECTOistnĀ䔌#䊀#䄠#Ā佴ミ韐䊤#䓨#Ā佴ミ韐䃌#䔰#Ā䕔#䆸#䈈#Ā28Asociación ĀALMACENAMIENTOn.11s.   36&#10; ĀEfectoistĀEL1ULOĀ&#10;煐Чrn:schemas-microsoft-com:office:smarttagsPersonName࠭Ā㳄ヸ齸 㰔ヸ买ミ囸#㴀#郰薰Ā㳄ヸ㸐#㰔ヸ买ミ撠ͨ囸#郰薰 Ā㺬ヸ佈ミ㹼ヸ韐ꗜヘ湈ͩ  Ā㺬ヸ佈ミ㹼ヸ韐ꗜヘ䄘#  Ā㺬ヸ佈ミ㹼ヸ韐ꗜヘ䈀#  Ā㺬ヸ佈ミ㹼ヸ韐ꗜヘ䉸# Ā4Ā佴ミ韐傴&quot;⚈&quot;Ā⚬&quot;ᴀ&quot;朐ͩĀ&#10;solar Ā㺬ヸ佈ミ㹼ヸ韐ꗜヘ䆰#os Ā佴ミ韐䇜#䙨# Ā㺬ヸ佈ミ㹼ヸ韐ꗜヘ䚰# Ā䚌#䝐#䆸#Ā佴ミ韐䝴#䜀# Ā㺬ヸ佈ミ㹼ヸ韐ꗜヘ䝈# Ā䜤#䠐#䚸#ĀFOTOVOLTAICOĀ佴ミ韐渌ͩ䟀# Ā㺬ヸ佈ミ㹼ヸ韐ꗜヘ䠈# Ā䟤#䢨#䝐#Ā佴ミ韐淴ͩ䡘# Ā㺬ヸ佈ミ㹼ヸ韐ꗜヘ䢠# Ā䡼#䦐#䠐#ĀCélulaistOĀ1VOLTAICOĀ佴ミ韐䕼#䥀# Ā㺬ヸ佈ミ㹼ヸ韐ꗜヘ䦈# Ā䥤#䨨#䢨#Ā佴ミ韐淄ͩ䧘# Ā㺬ヸ佈ミ㹼ヸ韐ꗜヘ䨠# Ā䧼#䫀#䦐#Ā佴ミ韐䣴#䩰# Ā㺬ヸ佈ミ㹼ヸ韐ꗜヘ䪸# Ā䪔#䭘#䨨#Ā佴ミ韐䌔#䬈# Ā㺬ヸ佈ミ㹼ヸ韐ꗜヘ䭐# Ā䬬#䯰#䫀#Ā佴ミ韐䰔#䮠# Ā㺬ヸ佈ミ㹼ヸ韐ꗜヘ䯨# Ā䯄#䲰#䭘#ĀFotovoltaicoĀ佴ミ韐濬ͩ䱠# Ā㺬ヸ佈ミ㹼ヸ韐ꗜヘ䲨# Ā䲄#䵈#䯰#Ā佴ミ韐䵬#䳸# Ā㺬ヸ佈ミ㹼ヸ韐ꗜヘ䵀# Ā䴜#亨#䲰#Ā&#10;Ā2y1Ā.Ā.1Ā41Ā佴ミ韐厜#圸#ĀLavoltaicoĀ佴ミ韐䷌#乘# Ā㺬ヸ佈ミ㹼ヸ韐ꗜヘ亠# Ā乼#佀#䵈#Ā佴ミ韐䶴#仰# Ā㺬ヸ佈ミ㹼ヸ韐ꗜヘ伸#刘"/>
        </w:smartTagPr>
        <w:r w:rsidRPr="00A9169F">
          <w:rPr>
            <w:rFonts w:ascii="Times New Roman" w:hAnsi="Times New Roman" w:cs="Times New Roman"/>
            <w:i/>
            <w:sz w:val="24"/>
            <w:szCs w:val="24"/>
            <w:u w:val="dotted"/>
          </w:rPr>
          <w:t>LA ENERGIA DEL</w:t>
        </w:r>
      </w:smartTag>
      <w:r w:rsidRPr="00A9169F">
        <w:rPr>
          <w:rFonts w:ascii="Times New Roman" w:hAnsi="Times New Roman" w:cs="Times New Roman"/>
          <w:i/>
          <w:sz w:val="24"/>
          <w:szCs w:val="24"/>
          <w:u w:val="dotted"/>
        </w:rPr>
        <w:t xml:space="preserve"> SOL</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22</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 xml:space="preserve">3.1 Radiación Solar y Componentes de </w:t>
      </w:r>
      <w:smartTag w:uri="urn:schemas-microsoft-com:office:smarttags" w:element="PersonName">
        <w:smartTagPr>
          <w:attr w:name="ProductID" w:val="la Radiaci￳n."/>
        </w:smartTagPr>
        <w:r w:rsidRPr="00A9169F">
          <w:rPr>
            <w:rFonts w:ascii="Times New Roman" w:hAnsi="Times New Roman" w:cs="Times New Roman"/>
            <w:i/>
            <w:sz w:val="24"/>
            <w:szCs w:val="24"/>
            <w:u w:val="dotted"/>
          </w:rPr>
          <w:t>la Radiación.</w:t>
        </w:r>
      </w:smartTag>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22</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3.2 Coordenadas Solares.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23</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3.3 Las Estaciones del Año.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26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 xml:space="preserve">3.4 Conversión de </w:t>
      </w:r>
      <w:smartTag w:uri="urn:schemas-microsoft-com:office:smarttags" w:element="PersonName">
        <w:smartTagPr>
          <w:attr w:name="ProductID" w:val="la Energ￭a Solar"/>
        </w:smartTagPr>
        <w:r w:rsidRPr="00A9169F">
          <w:rPr>
            <w:rFonts w:ascii="Times New Roman" w:hAnsi="Times New Roman" w:cs="Times New Roman"/>
            <w:i/>
            <w:sz w:val="24"/>
            <w:szCs w:val="24"/>
            <w:u w:val="dotted"/>
          </w:rPr>
          <w:t>la Energía Solar</w:t>
        </w:r>
      </w:smartTag>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27</w:t>
      </w:r>
    </w:p>
    <w:p w:rsidR="00E06329" w:rsidRPr="00A9169F" w:rsidRDefault="00E06329" w:rsidP="0084742A">
      <w:pPr>
        <w:tabs>
          <w:tab w:val="left" w:pos="7655"/>
        </w:tabs>
        <w:rPr>
          <w:rFonts w:ascii="Times New Roman" w:hAnsi="Times New Roman" w:cs="Times New Roman"/>
          <w:b/>
          <w:sz w:val="24"/>
          <w:szCs w:val="24"/>
          <w:u w:val="dotted"/>
          <w:lang w:val="pt-BR"/>
        </w:rPr>
      </w:pPr>
      <w:r w:rsidRPr="005A385C">
        <w:rPr>
          <w:rFonts w:ascii="Times New Roman" w:hAnsi="Times New Roman" w:cs="Times New Roman"/>
          <w:b/>
          <w:sz w:val="24"/>
          <w:szCs w:val="24"/>
          <w:lang w:val="pt-BR"/>
        </w:rPr>
        <w:t>CAPITULO IV</w:t>
      </w:r>
      <w:r w:rsidRPr="00A9169F">
        <w:rPr>
          <w:rFonts w:ascii="Times New Roman" w:hAnsi="Times New Roman" w:cs="Times New Roman"/>
          <w:b/>
          <w:sz w:val="24"/>
          <w:szCs w:val="24"/>
          <w:u w:val="dotted"/>
          <w:lang w:val="pt-BR"/>
        </w:rPr>
        <w:tab/>
      </w:r>
      <w:r w:rsidR="00BF3722" w:rsidRPr="00A9169F">
        <w:rPr>
          <w:rFonts w:ascii="Times New Roman" w:hAnsi="Times New Roman" w:cs="Times New Roman"/>
          <w:b/>
          <w:sz w:val="24"/>
          <w:szCs w:val="24"/>
          <w:u w:val="dotted"/>
          <w:lang w:val="pt-BR"/>
        </w:rPr>
        <w:tab/>
      </w:r>
      <w:r w:rsidR="00BF3722" w:rsidRPr="00A9169F">
        <w:rPr>
          <w:rFonts w:ascii="Times New Roman" w:hAnsi="Times New Roman" w:cs="Times New Roman"/>
          <w:b/>
          <w:sz w:val="24"/>
          <w:szCs w:val="24"/>
          <w:u w:val="dotted"/>
          <w:lang w:val="pt-BR"/>
        </w:rPr>
        <w:tab/>
      </w:r>
      <w:r w:rsidRPr="00A9169F">
        <w:rPr>
          <w:rFonts w:ascii="Times New Roman" w:hAnsi="Times New Roman" w:cs="Times New Roman"/>
          <w:b/>
          <w:sz w:val="24"/>
          <w:szCs w:val="24"/>
          <w:u w:val="dotted"/>
          <w:lang w:val="pt-BR"/>
        </w:rPr>
        <w:t>28</w:t>
      </w:r>
    </w:p>
    <w:p w:rsidR="00E06329" w:rsidRPr="00A9169F" w:rsidRDefault="00E06329" w:rsidP="00A9169F">
      <w:pPr>
        <w:tabs>
          <w:tab w:val="left" w:pos="7655"/>
        </w:tabs>
        <w:ind w:firstLine="284"/>
        <w:rPr>
          <w:rFonts w:ascii="Times New Roman" w:hAnsi="Times New Roman" w:cs="Times New Roman"/>
          <w:i/>
          <w:sz w:val="24"/>
          <w:szCs w:val="24"/>
          <w:u w:val="dotted"/>
          <w:lang w:val="pt-BR"/>
        </w:rPr>
      </w:pPr>
      <w:r w:rsidRPr="00A9169F">
        <w:rPr>
          <w:rFonts w:ascii="Times New Roman" w:hAnsi="Times New Roman" w:cs="Times New Roman"/>
          <w:i/>
          <w:sz w:val="24"/>
          <w:szCs w:val="24"/>
          <w:u w:val="dotted"/>
          <w:lang w:val="pt-BR"/>
        </w:rPr>
        <w:t>EL EFECTO FOTOVOLTAICO</w:t>
      </w:r>
      <w:r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Pr="00A9169F">
        <w:rPr>
          <w:rFonts w:ascii="Times New Roman" w:hAnsi="Times New Roman" w:cs="Times New Roman"/>
          <w:i/>
          <w:sz w:val="24"/>
          <w:szCs w:val="24"/>
          <w:u w:val="dotted"/>
          <w:lang w:val="pt-BR"/>
        </w:rPr>
        <w:t>28</w:t>
      </w:r>
    </w:p>
    <w:p w:rsidR="00E06329" w:rsidRPr="00A9169F" w:rsidRDefault="00E06329" w:rsidP="00A9169F">
      <w:pPr>
        <w:tabs>
          <w:tab w:val="left" w:pos="7655"/>
        </w:tabs>
        <w:ind w:firstLine="567"/>
        <w:rPr>
          <w:rFonts w:ascii="Times New Roman" w:hAnsi="Times New Roman" w:cs="Times New Roman"/>
          <w:i/>
          <w:sz w:val="24"/>
          <w:szCs w:val="24"/>
          <w:u w:val="dotted"/>
          <w:lang w:val="pt-BR"/>
        </w:rPr>
      </w:pPr>
      <w:r w:rsidRPr="00A9169F">
        <w:rPr>
          <w:rFonts w:ascii="Times New Roman" w:hAnsi="Times New Roman" w:cs="Times New Roman"/>
          <w:i/>
          <w:sz w:val="24"/>
          <w:szCs w:val="24"/>
          <w:u w:val="dotted"/>
          <w:lang w:val="pt-BR"/>
        </w:rPr>
        <w:t>4.1 Efecto Fotovoltaico</w:t>
      </w:r>
      <w:r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Pr="00A9169F">
        <w:rPr>
          <w:rFonts w:ascii="Times New Roman" w:hAnsi="Times New Roman" w:cs="Times New Roman"/>
          <w:i/>
          <w:sz w:val="24"/>
          <w:szCs w:val="24"/>
          <w:u w:val="dotted"/>
          <w:lang w:val="pt-BR"/>
        </w:rPr>
        <w:t>28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lastRenderedPageBreak/>
        <w:t xml:space="preserve">4.2 </w:t>
      </w:r>
      <w:smartTag w:uri="urn:schemas-microsoft-com:office:smarttags" w:element="PersonName">
        <w:smartTagPr>
          <w:attr w:name="ProductID" w:val="La Célula Solar"/>
        </w:smartTagPr>
        <w:r w:rsidRPr="00A9169F">
          <w:rPr>
            <w:rFonts w:ascii="Times New Roman" w:hAnsi="Times New Roman" w:cs="Times New Roman"/>
            <w:i/>
            <w:sz w:val="24"/>
            <w:szCs w:val="24"/>
            <w:u w:val="dotted"/>
          </w:rPr>
          <w:t>La Célula Solar</w:t>
        </w:r>
      </w:smartTag>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28</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CAPITULO V</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30</w:t>
      </w:r>
    </w:p>
    <w:p w:rsidR="00E06329" w:rsidRPr="00A9169F" w:rsidRDefault="00E06329" w:rsidP="00A9169F">
      <w:pPr>
        <w:tabs>
          <w:tab w:val="left" w:pos="7655"/>
        </w:tabs>
        <w:ind w:firstLine="284"/>
        <w:rPr>
          <w:rFonts w:ascii="Times New Roman" w:hAnsi="Times New Roman" w:cs="Times New Roman"/>
          <w:i/>
          <w:sz w:val="24"/>
          <w:szCs w:val="24"/>
          <w:u w:val="dotted"/>
        </w:rPr>
      </w:pPr>
      <w:r w:rsidRPr="00A9169F">
        <w:rPr>
          <w:rFonts w:ascii="Times New Roman" w:hAnsi="Times New Roman" w:cs="Times New Roman"/>
          <w:i/>
          <w:sz w:val="24"/>
          <w:szCs w:val="24"/>
          <w:u w:val="dotted"/>
        </w:rPr>
        <w:t>SISTEMAS DE POTENCIA FOTOVOLTAICOS.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5.1 Módulos y Arreglos.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5.1.2 Tipos de módulos fotovoltaicos.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31</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5.2 Arreglos de módulos fotovoltaicos.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33</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5.2.1 Arreglo Serie.</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33</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5.2.2 Arreglo Paralelo.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34</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5.3 Circuito eléctrico equivalente.</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34</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5.4 Curvas IV – PV de un módulo.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35</w:t>
      </w:r>
    </w:p>
    <w:p w:rsidR="00E06329" w:rsidRPr="00A9169F" w:rsidRDefault="00BF3722" w:rsidP="00A9169F">
      <w:pPr>
        <w:tabs>
          <w:tab w:val="left" w:pos="284"/>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5.5</w:t>
      </w:r>
      <w:r w:rsidR="00E06329" w:rsidRPr="00A9169F">
        <w:rPr>
          <w:rFonts w:ascii="Times New Roman" w:hAnsi="Times New Roman" w:cs="Times New Roman"/>
          <w:i/>
          <w:sz w:val="24"/>
          <w:szCs w:val="24"/>
          <w:u w:val="dotted"/>
        </w:rPr>
        <w:t>Diseño de arreglos.</w:t>
      </w:r>
      <w:r w:rsidR="00E06329"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ab/>
      </w:r>
      <w:r w:rsidR="00E06329" w:rsidRPr="00A9169F">
        <w:rPr>
          <w:rFonts w:ascii="Times New Roman" w:hAnsi="Times New Roman" w:cs="Times New Roman"/>
          <w:i/>
          <w:sz w:val="24"/>
          <w:szCs w:val="24"/>
          <w:u w:val="dotted"/>
        </w:rPr>
        <w:t>36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5.6 Efecto de la temperatura de trabajo.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37</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5.7 Efecto sombra (punto caliente).</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5.8 Punto de operación y potencia pico.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5.8.1 Corriente de cortocircuito (ISC).</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5.8.2 Voltaje de circuito abierto (VOC).</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5.8.3 Potencia pico o potencia máxima (PMAX).</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5.8.4 Corriente y voltaje en el punto de máxima potencia (IMAX y VMAX).</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39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5.9 Equipos de medición de la radiación solar.</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5.9.1 Pirheliómetro de cavidad absoluta.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5.9.2 Pirheliómetros secundarios.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5.9.3 Medición de la radiación solar difusa.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41</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CAPITULO VI</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43</w:t>
      </w:r>
    </w:p>
    <w:p w:rsidR="00E06329" w:rsidRPr="00A9169F" w:rsidRDefault="00E06329" w:rsidP="00A9169F">
      <w:pPr>
        <w:tabs>
          <w:tab w:val="left" w:pos="7655"/>
        </w:tabs>
        <w:ind w:firstLine="284"/>
        <w:rPr>
          <w:rFonts w:ascii="Times New Roman" w:hAnsi="Times New Roman" w:cs="Times New Roman"/>
          <w:i/>
          <w:sz w:val="24"/>
          <w:szCs w:val="24"/>
          <w:u w:val="dotted"/>
        </w:rPr>
      </w:pPr>
      <w:r w:rsidRPr="00A9169F">
        <w:rPr>
          <w:rFonts w:ascii="Times New Roman" w:hAnsi="Times New Roman" w:cs="Times New Roman"/>
          <w:i/>
          <w:sz w:val="24"/>
          <w:szCs w:val="24"/>
          <w:u w:val="dotted"/>
        </w:rPr>
        <w:t>SISTEMAS DE ALMACENAMIENTO.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43</w:t>
      </w:r>
    </w:p>
    <w:p w:rsidR="00E06329" w:rsidRPr="00A9169F" w:rsidRDefault="00BF3722" w:rsidP="00A9169F">
      <w:pPr>
        <w:tabs>
          <w:tab w:val="left" w:pos="284"/>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lastRenderedPageBreak/>
        <w:t>6.1</w:t>
      </w:r>
      <w:r w:rsidR="00E06329" w:rsidRPr="00A9169F">
        <w:rPr>
          <w:rFonts w:ascii="Times New Roman" w:hAnsi="Times New Roman" w:cs="Times New Roman"/>
          <w:i/>
          <w:sz w:val="24"/>
          <w:szCs w:val="24"/>
          <w:u w:val="dotted"/>
        </w:rPr>
        <w:t>Acumulador o baterías.</w:t>
      </w:r>
      <w:r w:rsidR="00E06329"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ab/>
      </w:r>
      <w:r w:rsidR="00E06329" w:rsidRPr="00A9169F">
        <w:rPr>
          <w:rFonts w:ascii="Times New Roman" w:hAnsi="Times New Roman" w:cs="Times New Roman"/>
          <w:i/>
          <w:sz w:val="24"/>
          <w:szCs w:val="24"/>
          <w:u w:val="dotted"/>
        </w:rPr>
        <w:t>43</w:t>
      </w:r>
    </w:p>
    <w:p w:rsidR="00E06329" w:rsidRPr="00A9169F" w:rsidRDefault="00A9169F" w:rsidP="00A9169F">
      <w:pPr>
        <w:tabs>
          <w:tab w:val="left" w:pos="567"/>
          <w:tab w:val="left" w:pos="7655"/>
        </w:tabs>
        <w:ind w:firstLine="567"/>
        <w:rPr>
          <w:rFonts w:ascii="Times New Roman" w:hAnsi="Times New Roman" w:cs="Times New Roman"/>
          <w:i/>
          <w:sz w:val="24"/>
          <w:szCs w:val="24"/>
          <w:u w:val="dotted"/>
        </w:rPr>
      </w:pPr>
      <w:r>
        <w:rPr>
          <w:rFonts w:ascii="Times New Roman" w:hAnsi="Times New Roman" w:cs="Times New Roman"/>
          <w:i/>
          <w:sz w:val="24"/>
          <w:szCs w:val="24"/>
          <w:u w:val="dotted"/>
        </w:rPr>
        <w:t>6.1.1</w:t>
      </w:r>
      <w:r w:rsidR="00E06329" w:rsidRPr="00A9169F">
        <w:rPr>
          <w:rFonts w:ascii="Times New Roman" w:hAnsi="Times New Roman" w:cs="Times New Roman"/>
          <w:i/>
          <w:sz w:val="24"/>
          <w:szCs w:val="24"/>
          <w:u w:val="dotted"/>
        </w:rPr>
        <w:t>Baterías de plomo acido.</w:t>
      </w:r>
      <w:r w:rsidR="00BF3722" w:rsidRPr="00A9169F">
        <w:rPr>
          <w:rFonts w:ascii="Times New Roman" w:hAnsi="Times New Roman" w:cs="Times New Roman"/>
          <w:i/>
          <w:sz w:val="24"/>
          <w:szCs w:val="24"/>
          <w:u w:val="dotted"/>
        </w:rPr>
        <w:tab/>
      </w:r>
      <w:r>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E06329" w:rsidRPr="00A9169F">
        <w:rPr>
          <w:rFonts w:ascii="Times New Roman" w:hAnsi="Times New Roman" w:cs="Times New Roman"/>
          <w:i/>
          <w:sz w:val="24"/>
          <w:szCs w:val="24"/>
          <w:u w:val="dotted"/>
        </w:rPr>
        <w:t>44</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6.2 Clasificación de las baterías.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45</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6.2.1 Por su funcionalidad</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45</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6.2.2 Por su diseño de las placas.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45</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6.2.3 Por tipo de aleaciones.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45</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6.2.4 Por electrólito utilizado.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6.3 Características eléctricas de las baterías.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6.3.1 Tensión Nominal.</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6.3.2 La capacidad.</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6.3.3 Profundidad de descarga.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6.3.4 Número de ciclos a una determinada profundidad de descarga.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6.4 Capacidad de la batería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49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6.4 Controladores de carga.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50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6.4.1 El regulador paralelo (shunt).</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51</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6.4.2 Regulador serie.</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51</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6.4.3 La carga y la desconexión de la línea de paneles.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52</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6.4.4 Baja tensión y desconexión de la línea de consumo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53</w:t>
      </w:r>
    </w:p>
    <w:p w:rsidR="00E06329" w:rsidRPr="00A9169F" w:rsidRDefault="00E06329" w:rsidP="00A9169F">
      <w:pPr>
        <w:tabs>
          <w:tab w:val="left" w:pos="7655"/>
        </w:tabs>
        <w:ind w:firstLine="567"/>
        <w:rPr>
          <w:rFonts w:ascii="Times New Roman" w:hAnsi="Times New Roman" w:cs="Times New Roman"/>
          <w:i/>
          <w:sz w:val="24"/>
          <w:szCs w:val="24"/>
          <w:u w:val="dotted"/>
          <w:lang w:val="pt-BR"/>
        </w:rPr>
      </w:pPr>
      <w:r w:rsidRPr="00A9169F">
        <w:rPr>
          <w:rFonts w:ascii="Times New Roman" w:hAnsi="Times New Roman" w:cs="Times New Roman"/>
          <w:i/>
          <w:sz w:val="24"/>
          <w:szCs w:val="24"/>
          <w:u w:val="dotted"/>
          <w:lang w:val="pt-BR"/>
        </w:rPr>
        <w:t>6.5 Convertidores DC-CA.</w:t>
      </w:r>
      <w:r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Pr="00A9169F">
        <w:rPr>
          <w:rFonts w:ascii="Times New Roman" w:hAnsi="Times New Roman" w:cs="Times New Roman"/>
          <w:i/>
          <w:sz w:val="24"/>
          <w:szCs w:val="24"/>
          <w:u w:val="dotted"/>
          <w:lang w:val="pt-BR"/>
        </w:rPr>
        <w:t>54</w:t>
      </w:r>
    </w:p>
    <w:p w:rsidR="00E06329" w:rsidRPr="00A9169F" w:rsidRDefault="00E06329" w:rsidP="0084742A">
      <w:pPr>
        <w:tabs>
          <w:tab w:val="left" w:pos="7655"/>
        </w:tabs>
        <w:rPr>
          <w:rFonts w:ascii="Times New Roman" w:hAnsi="Times New Roman" w:cs="Times New Roman"/>
          <w:b/>
          <w:sz w:val="24"/>
          <w:szCs w:val="24"/>
          <w:u w:val="dotted"/>
          <w:lang w:val="pt-BR"/>
        </w:rPr>
      </w:pPr>
      <w:r w:rsidRPr="005A385C">
        <w:rPr>
          <w:rFonts w:ascii="Times New Roman" w:hAnsi="Times New Roman" w:cs="Times New Roman"/>
          <w:b/>
          <w:sz w:val="24"/>
          <w:szCs w:val="24"/>
          <w:lang w:val="pt-BR"/>
        </w:rPr>
        <w:t>CAPITULO VII</w:t>
      </w:r>
      <w:r w:rsidRPr="00A9169F">
        <w:rPr>
          <w:rFonts w:ascii="Times New Roman" w:hAnsi="Times New Roman" w:cs="Times New Roman"/>
          <w:b/>
          <w:sz w:val="24"/>
          <w:szCs w:val="24"/>
          <w:u w:val="dotted"/>
          <w:lang w:val="pt-BR"/>
        </w:rPr>
        <w:tab/>
      </w:r>
      <w:r w:rsidR="00BF3722" w:rsidRPr="00A9169F">
        <w:rPr>
          <w:rFonts w:ascii="Times New Roman" w:hAnsi="Times New Roman" w:cs="Times New Roman"/>
          <w:b/>
          <w:sz w:val="24"/>
          <w:szCs w:val="24"/>
          <w:u w:val="dotted"/>
          <w:lang w:val="pt-BR"/>
        </w:rPr>
        <w:tab/>
      </w:r>
      <w:r w:rsidR="00BF3722" w:rsidRPr="00A9169F">
        <w:rPr>
          <w:rFonts w:ascii="Times New Roman" w:hAnsi="Times New Roman" w:cs="Times New Roman"/>
          <w:b/>
          <w:sz w:val="24"/>
          <w:szCs w:val="24"/>
          <w:u w:val="dotted"/>
          <w:lang w:val="pt-BR"/>
        </w:rPr>
        <w:tab/>
      </w:r>
      <w:r w:rsidRPr="00A9169F">
        <w:rPr>
          <w:rFonts w:ascii="Times New Roman" w:hAnsi="Times New Roman" w:cs="Times New Roman"/>
          <w:b/>
          <w:sz w:val="24"/>
          <w:szCs w:val="24"/>
          <w:u w:val="dotted"/>
          <w:lang w:val="pt-BR"/>
        </w:rPr>
        <w:t>56</w:t>
      </w:r>
    </w:p>
    <w:p w:rsidR="00E06329" w:rsidRPr="00A9169F" w:rsidRDefault="00E06329" w:rsidP="00A9169F">
      <w:pPr>
        <w:tabs>
          <w:tab w:val="left" w:pos="7655"/>
        </w:tabs>
        <w:ind w:firstLine="284"/>
        <w:rPr>
          <w:rFonts w:ascii="Times New Roman" w:hAnsi="Times New Roman" w:cs="Times New Roman"/>
          <w:i/>
          <w:sz w:val="24"/>
          <w:szCs w:val="24"/>
          <w:u w:val="dotted"/>
        </w:rPr>
      </w:pPr>
      <w:r w:rsidRPr="00A9169F">
        <w:rPr>
          <w:rFonts w:ascii="Times New Roman" w:hAnsi="Times New Roman" w:cs="Times New Roman"/>
          <w:i/>
          <w:sz w:val="24"/>
          <w:szCs w:val="24"/>
          <w:u w:val="dotted"/>
          <w:lang w:val="pt-BR"/>
        </w:rPr>
        <w:t>SISTEMAS FOTOVOLTAICOAS AISLADOS.</w:t>
      </w:r>
      <w:r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Pr="00A9169F">
        <w:rPr>
          <w:rFonts w:ascii="Times New Roman" w:hAnsi="Times New Roman" w:cs="Times New Roman"/>
          <w:i/>
          <w:sz w:val="24"/>
          <w:szCs w:val="24"/>
          <w:u w:val="dotted"/>
        </w:rPr>
        <w:t>56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7.1 Hora sol pico (HSP).</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56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7.2 Estimación de la demanda.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58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7.3 Potencia del generador.</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59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lastRenderedPageBreak/>
        <w:t>7.4 Ejemplos de aplicación en El Salvador.</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7.4.1 Bombeo de agua.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7.4.2 Viviendas.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7.4.3 Alumbrado Público.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61</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7.4.4 Otras Aplicaciones (Fuera de El Salvador).</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62</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CAPITULO VIII</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64</w:t>
      </w:r>
    </w:p>
    <w:p w:rsidR="00E06329" w:rsidRPr="00A9169F" w:rsidRDefault="00E06329" w:rsidP="00A9169F">
      <w:pPr>
        <w:tabs>
          <w:tab w:val="left" w:pos="7655"/>
        </w:tabs>
        <w:ind w:firstLine="284"/>
        <w:rPr>
          <w:rFonts w:ascii="Times New Roman" w:hAnsi="Times New Roman" w:cs="Times New Roman"/>
          <w:i/>
          <w:sz w:val="24"/>
          <w:szCs w:val="24"/>
          <w:u w:val="dotted"/>
        </w:rPr>
      </w:pPr>
      <w:r w:rsidRPr="00A9169F">
        <w:rPr>
          <w:rFonts w:ascii="Times New Roman" w:hAnsi="Times New Roman" w:cs="Times New Roman"/>
          <w:i/>
          <w:sz w:val="24"/>
          <w:szCs w:val="24"/>
          <w:u w:val="dotted"/>
        </w:rPr>
        <w:t xml:space="preserve">SISTEMAS FOTOVOLTAICOS CONECTADOS A </w:t>
      </w:r>
      <w:smartTag w:uri="urn:schemas-microsoft-com:office:smarttags" w:element="PersonName">
        <w:smartTagPr>
          <w:attr w:name="ProductID" w:val="LA RED"/>
        </w:smartTagPr>
        <w:r w:rsidRPr="00A9169F">
          <w:rPr>
            <w:rFonts w:ascii="Times New Roman" w:hAnsi="Times New Roman" w:cs="Times New Roman"/>
            <w:i/>
            <w:sz w:val="24"/>
            <w:szCs w:val="24"/>
            <w:u w:val="dotted"/>
          </w:rPr>
          <w:t>LA RED</w:t>
        </w:r>
      </w:smartTag>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64</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8.1 Conceptos Básicos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64</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8.1.2 Principio de Funcionamiento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64</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8.2 Inversores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65</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8.2.1 Tipos de Inversores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8.2.2 Circuitos comunes de inversores utilizados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69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8.2.3 Sincronización con la red por medio de modulación PWM</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72</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8.2.4 Filtrado de señal de salida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77</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8.3 Configuraciones, Dimensionamiento.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78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8.3.1 Configuraciones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78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8.3.2 Dimensionamiento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79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8.4 Sistemas híbridos.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79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8.4.1 Configuración de los sistemas híbridos.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79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8.4.2 Aplicaciones de los sistemas híbridos.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80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8.4.3 Clases de sistemas híbridos.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80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8.5 Mercado de productos fotovoltaicos y software de diseño.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81</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8.5.1 Mercado de productos fotovoltaicos.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81</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8.5.2 Software de diseño.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83</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lastRenderedPageBreak/>
        <w:t>8.6 Ejemplos de aplicación.</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88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8.6.1 Edificios Comerciales.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88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8.6.2 Edificios Residenciales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88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8.6.3 Generación de energía.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89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8.7 Generación Distribuida.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90</w:t>
      </w:r>
    </w:p>
    <w:p w:rsidR="00BF3722" w:rsidRPr="00A9169F" w:rsidRDefault="00BF3722" w:rsidP="00BF3722">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 xml:space="preserve">CAPITULO </w:t>
      </w:r>
      <w:r w:rsidR="00A9169F" w:rsidRPr="005A385C">
        <w:rPr>
          <w:rFonts w:ascii="Times New Roman" w:hAnsi="Times New Roman" w:cs="Times New Roman"/>
          <w:b/>
          <w:sz w:val="24"/>
          <w:szCs w:val="24"/>
        </w:rPr>
        <w:t>IX</w:t>
      </w:r>
      <w:r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ab/>
      </w:r>
      <w:r w:rsidR="00A9169F" w:rsidRPr="00A9169F">
        <w:rPr>
          <w:rFonts w:ascii="Times New Roman" w:hAnsi="Times New Roman" w:cs="Times New Roman"/>
          <w:b/>
          <w:sz w:val="24"/>
          <w:szCs w:val="24"/>
          <w:u w:val="dotted"/>
        </w:rPr>
        <w:t>92</w:t>
      </w:r>
    </w:p>
    <w:p w:rsidR="00E06329" w:rsidRPr="00A9169F" w:rsidRDefault="00E06329" w:rsidP="00A9169F">
      <w:pPr>
        <w:tabs>
          <w:tab w:val="left" w:pos="7655"/>
        </w:tabs>
        <w:ind w:firstLine="284"/>
        <w:rPr>
          <w:rFonts w:ascii="Times New Roman" w:hAnsi="Times New Roman" w:cs="Times New Roman"/>
          <w:i/>
          <w:sz w:val="24"/>
          <w:szCs w:val="24"/>
          <w:u w:val="dotted"/>
        </w:rPr>
      </w:pPr>
      <w:r w:rsidRPr="00A9169F">
        <w:rPr>
          <w:rFonts w:ascii="Times New Roman" w:hAnsi="Times New Roman" w:cs="Times New Roman"/>
          <w:i/>
          <w:sz w:val="24"/>
          <w:szCs w:val="24"/>
          <w:u w:val="dotted"/>
        </w:rPr>
        <w:t>LEGISLACION</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92</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9.1 Protocolo de Kyoto y reunión de Copenhague</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92</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9.1.1 Protocolo de Kyoto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92</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9.1.2 Reunión de Copenhague</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94</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9.2 Legislación Española.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98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9.3 Legislación Alemana.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100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9.4 Legislación Salvadoreña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103</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CAPITULO X</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105</w:t>
      </w:r>
    </w:p>
    <w:p w:rsidR="00E06329" w:rsidRPr="00A9169F" w:rsidRDefault="00E06329" w:rsidP="00A9169F">
      <w:pPr>
        <w:tabs>
          <w:tab w:val="left" w:pos="7655"/>
        </w:tabs>
        <w:ind w:firstLine="284"/>
        <w:rPr>
          <w:rFonts w:ascii="Times New Roman" w:hAnsi="Times New Roman" w:cs="Times New Roman"/>
          <w:i/>
          <w:sz w:val="24"/>
          <w:szCs w:val="24"/>
          <w:u w:val="dotted"/>
        </w:rPr>
      </w:pPr>
      <w:r w:rsidRPr="00A9169F">
        <w:rPr>
          <w:rFonts w:ascii="Times New Roman" w:hAnsi="Times New Roman" w:cs="Times New Roman"/>
          <w:i/>
          <w:sz w:val="24"/>
          <w:szCs w:val="24"/>
          <w:u w:val="dotted"/>
        </w:rPr>
        <w:t>INSTALACIONES FOTOVOLTAICAS EN EL SALVADOR</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105</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10.1 Montaje de sistemas fotovoltaicos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105</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10.2 Criterios de Instalación</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106</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10.3 Mantenimiento.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107</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10.4 NEC art. 690</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108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10.5 Casos de Estudio</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110</w:t>
      </w:r>
    </w:p>
    <w:p w:rsidR="00E06329" w:rsidRPr="00A9169F" w:rsidRDefault="00E06329" w:rsidP="00A9169F">
      <w:pPr>
        <w:tabs>
          <w:tab w:val="left" w:pos="7230"/>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10.5.1 Visita a empresa SEESA (</w:t>
      </w:r>
      <w:r w:rsidR="00BF3722" w:rsidRPr="00A9169F">
        <w:rPr>
          <w:rFonts w:ascii="Times New Roman" w:hAnsi="Times New Roman" w:cs="Times New Roman"/>
          <w:i/>
          <w:sz w:val="24"/>
          <w:szCs w:val="24"/>
          <w:u w:val="dotted"/>
        </w:rPr>
        <w:t>Servicios</w:t>
      </w:r>
      <w:r w:rsidRPr="00A9169F">
        <w:rPr>
          <w:rFonts w:ascii="Times New Roman" w:hAnsi="Times New Roman" w:cs="Times New Roman"/>
          <w:i/>
          <w:sz w:val="24"/>
          <w:szCs w:val="24"/>
          <w:u w:val="dotted"/>
        </w:rPr>
        <w:t xml:space="preserve"> eléctricos y electrónicos S.A.)</w:t>
      </w:r>
      <w:r w:rsidR="005A385C">
        <w:rPr>
          <w:rFonts w:ascii="Times New Roman" w:hAnsi="Times New Roman" w:cs="Times New Roman"/>
          <w:i/>
          <w:sz w:val="24"/>
          <w:szCs w:val="24"/>
          <w:u w:val="dotted"/>
        </w:rPr>
        <w:tab/>
      </w:r>
      <w:r w:rsidR="005A385C">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110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10.5.3 Instalación fotovoltaica conexión isla en Olocuilta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139</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10.5.4 Instalación Fotovoltaica Conexión a red en Santo Tomas</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151</w:t>
      </w:r>
    </w:p>
    <w:p w:rsidR="00E06329" w:rsidRPr="00A9169F" w:rsidRDefault="00E06329" w:rsidP="00A9169F">
      <w:pPr>
        <w:tabs>
          <w:tab w:val="left" w:pos="7655"/>
        </w:tabs>
        <w:ind w:firstLine="567"/>
        <w:rPr>
          <w:rFonts w:ascii="Times New Roman" w:hAnsi="Times New Roman" w:cs="Times New Roman"/>
          <w:i/>
          <w:sz w:val="24"/>
          <w:szCs w:val="24"/>
          <w:u w:val="dotted"/>
          <w:lang w:val="pt-BR"/>
        </w:rPr>
      </w:pPr>
      <w:r w:rsidRPr="00A9169F">
        <w:rPr>
          <w:rFonts w:ascii="Times New Roman" w:hAnsi="Times New Roman" w:cs="Times New Roman"/>
          <w:i/>
          <w:sz w:val="24"/>
          <w:szCs w:val="24"/>
          <w:u w:val="dotted"/>
          <w:lang w:val="pt-BR"/>
        </w:rPr>
        <w:t>10.5.5 Sistema Fotovoltaico UCA (edifício de aulas c).</w:t>
      </w:r>
      <w:r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00BF3722" w:rsidRPr="00A9169F">
        <w:rPr>
          <w:rFonts w:ascii="Times New Roman" w:hAnsi="Times New Roman" w:cs="Times New Roman"/>
          <w:i/>
          <w:sz w:val="24"/>
          <w:szCs w:val="24"/>
          <w:u w:val="dotted"/>
          <w:lang w:val="pt-BR"/>
        </w:rPr>
        <w:tab/>
      </w:r>
      <w:r w:rsidRPr="00A9169F">
        <w:rPr>
          <w:rFonts w:ascii="Times New Roman" w:hAnsi="Times New Roman" w:cs="Times New Roman"/>
          <w:i/>
          <w:sz w:val="24"/>
          <w:szCs w:val="24"/>
          <w:u w:val="dotted"/>
          <w:lang w:val="pt-BR"/>
        </w:rPr>
        <w:t>167</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lastRenderedPageBreak/>
        <w:t xml:space="preserve">10.5.6 Instalación Fotovoltaica en Universidad de </w:t>
      </w:r>
      <w:r w:rsidR="0084742A" w:rsidRPr="00A9169F">
        <w:rPr>
          <w:rFonts w:ascii="Times New Roman" w:hAnsi="Times New Roman" w:cs="Times New Roman"/>
          <w:i/>
          <w:sz w:val="24"/>
          <w:szCs w:val="24"/>
          <w:u w:val="dotted"/>
        </w:rPr>
        <w:t>E</w:t>
      </w:r>
      <w:r w:rsidRPr="00A9169F">
        <w:rPr>
          <w:rFonts w:ascii="Times New Roman" w:hAnsi="Times New Roman" w:cs="Times New Roman"/>
          <w:i/>
          <w:sz w:val="24"/>
          <w:szCs w:val="24"/>
          <w:u w:val="dotted"/>
        </w:rPr>
        <w:t>l Salvador</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190</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10.5.7 Instalación Fotovoltaica Escuela Alemana</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218</w:t>
      </w:r>
    </w:p>
    <w:p w:rsidR="00E06329" w:rsidRPr="00A9169F" w:rsidRDefault="00E06329" w:rsidP="00A9169F">
      <w:pPr>
        <w:tabs>
          <w:tab w:val="left" w:pos="7655"/>
        </w:tabs>
        <w:ind w:firstLine="567"/>
        <w:rPr>
          <w:rFonts w:ascii="Times New Roman" w:hAnsi="Times New Roman" w:cs="Times New Roman"/>
          <w:i/>
          <w:sz w:val="24"/>
          <w:szCs w:val="24"/>
          <w:u w:val="dotted"/>
        </w:rPr>
      </w:pPr>
      <w:r w:rsidRPr="00A9169F">
        <w:rPr>
          <w:rFonts w:ascii="Times New Roman" w:hAnsi="Times New Roman" w:cs="Times New Roman"/>
          <w:i/>
          <w:sz w:val="24"/>
          <w:szCs w:val="24"/>
          <w:u w:val="dotted"/>
        </w:rPr>
        <w:t>10.5.8 Instalación Fotovoltaica de CEL</w:t>
      </w:r>
      <w:r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00BF3722" w:rsidRPr="00A9169F">
        <w:rPr>
          <w:rFonts w:ascii="Times New Roman" w:hAnsi="Times New Roman" w:cs="Times New Roman"/>
          <w:i/>
          <w:sz w:val="24"/>
          <w:szCs w:val="24"/>
          <w:u w:val="dotted"/>
        </w:rPr>
        <w:tab/>
      </w:r>
      <w:r w:rsidRPr="00A9169F">
        <w:rPr>
          <w:rFonts w:ascii="Times New Roman" w:hAnsi="Times New Roman" w:cs="Times New Roman"/>
          <w:i/>
          <w:sz w:val="24"/>
          <w:szCs w:val="24"/>
          <w:u w:val="dotted"/>
        </w:rPr>
        <w:t>230</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RECOMENDACIONES</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245</w:t>
      </w:r>
    </w:p>
    <w:p w:rsidR="00E06329" w:rsidRPr="00A9169F"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CONCLUSIONES</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247</w:t>
      </w:r>
    </w:p>
    <w:p w:rsidR="00E06329" w:rsidRDefault="00E06329" w:rsidP="0084742A">
      <w:pPr>
        <w:tabs>
          <w:tab w:val="left" w:pos="7655"/>
        </w:tabs>
        <w:rPr>
          <w:rFonts w:ascii="Times New Roman" w:hAnsi="Times New Roman" w:cs="Times New Roman"/>
          <w:b/>
          <w:sz w:val="24"/>
          <w:szCs w:val="24"/>
          <w:u w:val="dotted"/>
        </w:rPr>
      </w:pPr>
      <w:r w:rsidRPr="005A385C">
        <w:rPr>
          <w:rFonts w:ascii="Times New Roman" w:hAnsi="Times New Roman" w:cs="Times New Roman"/>
          <w:b/>
          <w:sz w:val="24"/>
          <w:szCs w:val="24"/>
        </w:rPr>
        <w:t>BIBLIOGRAFIA</w:t>
      </w:r>
      <w:r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00BF3722" w:rsidRPr="00A9169F">
        <w:rPr>
          <w:rFonts w:ascii="Times New Roman" w:hAnsi="Times New Roman" w:cs="Times New Roman"/>
          <w:b/>
          <w:sz w:val="24"/>
          <w:szCs w:val="24"/>
          <w:u w:val="dotted"/>
        </w:rPr>
        <w:tab/>
      </w:r>
      <w:r w:rsidRPr="00A9169F">
        <w:rPr>
          <w:rFonts w:ascii="Times New Roman" w:hAnsi="Times New Roman" w:cs="Times New Roman"/>
          <w:b/>
          <w:sz w:val="24"/>
          <w:szCs w:val="24"/>
          <w:u w:val="dotted"/>
        </w:rPr>
        <w:t>251</w:t>
      </w: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Default="005A385C" w:rsidP="0084742A">
      <w:pPr>
        <w:tabs>
          <w:tab w:val="left" w:pos="7655"/>
        </w:tabs>
        <w:rPr>
          <w:rFonts w:ascii="Times New Roman" w:hAnsi="Times New Roman" w:cs="Times New Roman"/>
          <w:b/>
          <w:sz w:val="24"/>
          <w:szCs w:val="24"/>
          <w:u w:val="dotted"/>
        </w:rPr>
      </w:pPr>
    </w:p>
    <w:p w:rsidR="005A385C" w:rsidRPr="00A9169F" w:rsidRDefault="005A385C" w:rsidP="0084742A">
      <w:pPr>
        <w:tabs>
          <w:tab w:val="left" w:pos="7655"/>
        </w:tabs>
        <w:rPr>
          <w:rFonts w:ascii="Times New Roman" w:hAnsi="Times New Roman" w:cs="Times New Roman"/>
          <w:b/>
          <w:sz w:val="24"/>
          <w:szCs w:val="24"/>
          <w:u w:val="dotted"/>
        </w:rPr>
      </w:pPr>
    </w:p>
    <w:p w:rsidR="00E06329" w:rsidRPr="00E06329" w:rsidRDefault="00E06329" w:rsidP="00E06329">
      <w:pPr>
        <w:rPr>
          <w:rFonts w:cs="Times New Roman"/>
          <w:b/>
          <w:i/>
        </w:rPr>
      </w:pPr>
    </w:p>
    <w:p w:rsidR="00E06329" w:rsidRPr="00E06329" w:rsidRDefault="00E06329" w:rsidP="00E06329">
      <w:pPr>
        <w:rPr>
          <w:rFonts w:cs="Times New Roman"/>
          <w:b/>
          <w:i/>
        </w:rPr>
      </w:pPr>
    </w:p>
    <w:p w:rsidR="00E06329" w:rsidRPr="005A385C" w:rsidRDefault="00E06329" w:rsidP="00E06329">
      <w:pPr>
        <w:jc w:val="center"/>
        <w:rPr>
          <w:rFonts w:ascii="Times New Roman" w:hAnsi="Times New Roman" w:cs="Times New Roman"/>
          <w:b/>
          <w:sz w:val="24"/>
          <w:szCs w:val="24"/>
        </w:rPr>
      </w:pPr>
      <w:r w:rsidRPr="005A385C">
        <w:rPr>
          <w:rFonts w:ascii="Times New Roman" w:hAnsi="Times New Roman" w:cs="Times New Roman"/>
          <w:b/>
          <w:sz w:val="24"/>
          <w:szCs w:val="24"/>
        </w:rPr>
        <w:lastRenderedPageBreak/>
        <w:t xml:space="preserve">INDICE FIGURAS Y </w:t>
      </w:r>
      <w:r w:rsidR="00A268C6">
        <w:rPr>
          <w:rFonts w:ascii="Times New Roman" w:hAnsi="Times New Roman" w:cs="Times New Roman"/>
          <w:b/>
          <w:sz w:val="24"/>
          <w:szCs w:val="24"/>
        </w:rPr>
        <w:t>GRÁFICO</w:t>
      </w:r>
      <w:r w:rsidRPr="005A385C">
        <w:rPr>
          <w:rFonts w:ascii="Times New Roman" w:hAnsi="Times New Roman" w:cs="Times New Roman"/>
          <w:b/>
          <w:sz w:val="24"/>
          <w:szCs w:val="24"/>
        </w:rPr>
        <w:t>S</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 xml:space="preserve">Figura 1.1 Comportamiento de la demanda desde el 2005 al 2010, (Fuente: Datos de </w:t>
      </w:r>
      <w:smartTag w:uri="urn:schemas-microsoft-com:office:smarttags" w:element="PersonName">
        <w:smartTagPr>
          <w:attr w:name="ProductID" w:val="la UT"/>
        </w:smartTagPr>
        <w:r w:rsidRPr="005A385C">
          <w:rPr>
            <w:rFonts w:ascii="Times New Roman" w:hAnsi="Times New Roman" w:cs="Times New Roman"/>
            <w:i/>
            <w:u w:val="dotted"/>
          </w:rPr>
          <w:t>la UT</w:t>
        </w:r>
      </w:smartTag>
      <w:r w:rsidRPr="005A385C">
        <w:rPr>
          <w:rFonts w:ascii="Times New Roman" w:hAnsi="Times New Roman" w:cs="Times New Roman"/>
          <w:i/>
          <w:u w:val="dotted"/>
        </w:rPr>
        <w:t>).</w:t>
      </w:r>
      <w:r w:rsidRPr="005A385C">
        <w:rPr>
          <w:rFonts w:ascii="Times New Roman" w:hAnsi="Times New Roman" w:cs="Times New Roman"/>
          <w:i/>
          <w:u w:val="dotted"/>
        </w:rPr>
        <w:tab/>
        <w:t>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 xml:space="preserve">Figura 1.2 Comportamiento de la demanda desde el 2005 al 2010, (Fuente: Datos de </w:t>
      </w:r>
      <w:smartTag w:uri="urn:schemas-microsoft-com:office:smarttags" w:element="PersonName">
        <w:smartTagPr>
          <w:attr w:name="ProductID" w:val="la UT"/>
        </w:smartTagPr>
        <w:r w:rsidRPr="005A385C">
          <w:rPr>
            <w:rFonts w:ascii="Times New Roman" w:hAnsi="Times New Roman" w:cs="Times New Roman"/>
            <w:i/>
            <w:u w:val="dotted"/>
          </w:rPr>
          <w:t>la UT</w:t>
        </w:r>
      </w:smartTag>
      <w:r w:rsidRPr="005A385C">
        <w:rPr>
          <w:rFonts w:ascii="Times New Roman" w:hAnsi="Times New Roman" w:cs="Times New Roman"/>
          <w:i/>
          <w:u w:val="dotted"/>
        </w:rPr>
        <w:t>).</w:t>
      </w:r>
      <w:r w:rsidRPr="005A385C">
        <w:rPr>
          <w:rFonts w:ascii="Times New Roman" w:hAnsi="Times New Roman" w:cs="Times New Roman"/>
          <w:i/>
          <w:u w:val="dotted"/>
        </w:rPr>
        <w:tab/>
        <w:t>6</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1.3 Estructura Actual del Sector Eléctrico Nacional. (Fuente: Política Energética de El Salvador,</w:t>
      </w:r>
      <w:r w:rsidRPr="005A385C">
        <w:rPr>
          <w:rFonts w:ascii="Times New Roman" w:hAnsi="Times New Roman" w:cs="Times New Roman"/>
          <w:i/>
          <w:u w:val="dotted"/>
        </w:rPr>
        <w:t xml:space="preserve"> Mayo 2007).</w:t>
      </w:r>
      <w:r w:rsidRPr="005A385C">
        <w:rPr>
          <w:rFonts w:ascii="Times New Roman" w:hAnsi="Times New Roman" w:cs="Times New Roman"/>
          <w:i/>
          <w:u w:val="dotted"/>
        </w:rPr>
        <w:tab/>
        <w:t>7</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Tabla 1.1 Detalle de Generadoras Eléctricas en El Salvador (Fuente: Política Energética de El Salvador,</w:t>
      </w:r>
      <w:r w:rsidRPr="005A385C">
        <w:rPr>
          <w:rFonts w:ascii="Times New Roman" w:hAnsi="Times New Roman" w:cs="Times New Roman"/>
          <w:i/>
          <w:u w:val="dotted"/>
        </w:rPr>
        <w:t xml:space="preserve"> Mayo 2007).</w:t>
      </w:r>
      <w:r w:rsidRPr="005A385C">
        <w:rPr>
          <w:rFonts w:ascii="Times New Roman" w:hAnsi="Times New Roman" w:cs="Times New Roman"/>
          <w:i/>
          <w:u w:val="dotted"/>
        </w:rPr>
        <w:tab/>
        <w:t>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1.4. (Fuente: Unidad de Transacciones y Presentación Sector Eléctrico El Salvador 2009).</w:t>
      </w:r>
      <w:r w:rsidRPr="005A385C">
        <w:rPr>
          <w:rFonts w:ascii="Times New Roman" w:hAnsi="Times New Roman" w:cs="Times New Roman"/>
          <w:i/>
          <w:u w:val="dotted"/>
        </w:rPr>
        <w:tab/>
        <w:t>10</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1.5 Evolución del precio internacional del petróleo. (Política Energética de El Salvador, Mayo</w:t>
      </w:r>
      <w:r w:rsidRPr="005A385C">
        <w:rPr>
          <w:rFonts w:ascii="Times New Roman" w:hAnsi="Times New Roman" w:cs="Times New Roman"/>
          <w:i/>
          <w:u w:val="dotted"/>
        </w:rPr>
        <w:t xml:space="preserve"> 2007).</w:t>
      </w:r>
      <w:r w:rsidRPr="005A385C">
        <w:rPr>
          <w:rFonts w:ascii="Times New Roman" w:hAnsi="Times New Roman" w:cs="Times New Roman"/>
          <w:i/>
          <w:u w:val="dotted"/>
        </w:rPr>
        <w:tab/>
        <w:t>11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1.6 Energía Solar Anual disponible en El Salvador (KWH/m2 /día).  (Fuente: SNET)</w:t>
      </w:r>
      <w:r w:rsidRPr="005A385C">
        <w:rPr>
          <w:rFonts w:ascii="Times New Roman" w:hAnsi="Times New Roman" w:cs="Times New Roman"/>
          <w:i/>
          <w:u w:val="dotted"/>
        </w:rPr>
        <w:tab/>
        <w:t>13</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1.7: Mapas de insolación promedio anual de El Salvador (Marzo, Julio)</w:t>
      </w:r>
      <w:r w:rsidR="001252EB">
        <w:rPr>
          <w:rFonts w:ascii="Times New Roman" w:hAnsi="Times New Roman" w:cs="Times New Roman"/>
          <w:i/>
        </w:rPr>
        <w:t xml:space="preserve">                                         </w:t>
      </w:r>
      <w:r w:rsidRPr="005A385C">
        <w:rPr>
          <w:rFonts w:ascii="Times New Roman" w:hAnsi="Times New Roman" w:cs="Times New Roman"/>
          <w:i/>
          <w:u w:val="dotted"/>
        </w:rPr>
        <w:t>(Fuente: Sistema Nacional de Estudios Territoriales (SNET).)</w:t>
      </w:r>
      <w:r w:rsidRPr="005A385C">
        <w:rPr>
          <w:rFonts w:ascii="Times New Roman" w:hAnsi="Times New Roman" w:cs="Times New Roman"/>
          <w:i/>
          <w:u w:val="dotted"/>
        </w:rPr>
        <w:tab/>
        <w:t>14</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1.8: Mapas de insolación promedio anual de El Salvador (Septiembre, Diciembre)</w:t>
      </w:r>
      <w:r w:rsidR="001252EB">
        <w:rPr>
          <w:rFonts w:ascii="Times New Roman" w:hAnsi="Times New Roman" w:cs="Times New Roman"/>
          <w:i/>
        </w:rPr>
        <w:t xml:space="preserve">                               </w:t>
      </w:r>
      <w:r w:rsidRPr="005A385C">
        <w:rPr>
          <w:rFonts w:ascii="Times New Roman" w:hAnsi="Times New Roman" w:cs="Times New Roman"/>
          <w:i/>
          <w:u w:val="dotted"/>
        </w:rPr>
        <w:t>(Fuente: Sistema Nacional de Estudios Territoriales (SNET).)</w:t>
      </w:r>
      <w:r w:rsidRPr="005A385C">
        <w:rPr>
          <w:rFonts w:ascii="Times New Roman" w:hAnsi="Times New Roman" w:cs="Times New Roman"/>
          <w:i/>
          <w:u w:val="dotted"/>
        </w:rPr>
        <w:tab/>
        <w:t>14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2.1 Imagen de una forma de onda. (Fuente: usuarios.multimania.es/ondas.html)</w:t>
      </w:r>
      <w:r w:rsidRPr="005A385C">
        <w:rPr>
          <w:rFonts w:ascii="Times New Roman" w:hAnsi="Times New Roman" w:cs="Times New Roman"/>
          <w:i/>
          <w:u w:val="dotted"/>
        </w:rPr>
        <w:tab/>
        <w:t>16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2.2 Espectro Electromagnético. (Fuente: Edison.upc.edu/luz.html).</w:t>
      </w:r>
      <w:r w:rsidRPr="005A385C">
        <w:rPr>
          <w:rFonts w:ascii="Times New Roman" w:hAnsi="Times New Roman" w:cs="Times New Roman"/>
          <w:i/>
          <w:u w:val="dotted"/>
        </w:rPr>
        <w:tab/>
        <w:t>18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2.3 Respuesta Espectral del Silicio (Fuente: Curso OLADE Sistemas Fotovoltaicos).</w:t>
      </w:r>
      <w:r w:rsidRPr="005A385C">
        <w:rPr>
          <w:rFonts w:ascii="Times New Roman" w:hAnsi="Times New Roman" w:cs="Times New Roman"/>
          <w:i/>
          <w:u w:val="dotted"/>
        </w:rPr>
        <w:tab/>
        <w:t>18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2.4 Tipos de reflexiones de la luz. (Fuente: Edison.upc.edu/luz.html)</w:t>
      </w:r>
      <w:r w:rsidRPr="005A385C">
        <w:rPr>
          <w:rFonts w:ascii="Times New Roman" w:hAnsi="Times New Roman" w:cs="Times New Roman"/>
          <w:i/>
          <w:u w:val="dotted"/>
        </w:rPr>
        <w:tab/>
        <w:t>19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2.5 Refracción de la luz. (Fuente: Edison.upc.edu/luz.html)</w:t>
      </w:r>
      <w:r w:rsidRPr="005A385C">
        <w:rPr>
          <w:rFonts w:ascii="Times New Roman" w:hAnsi="Times New Roman" w:cs="Times New Roman"/>
          <w:i/>
          <w:u w:val="dotted"/>
        </w:rPr>
        <w:tab/>
        <w:t>19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2.6 Tipos de transmisiones de la luz. (Fuente: Edison.upc.edu/luz.html)</w:t>
      </w:r>
      <w:r w:rsidRPr="005A385C">
        <w:rPr>
          <w:rFonts w:ascii="Times New Roman" w:hAnsi="Times New Roman" w:cs="Times New Roman"/>
          <w:i/>
          <w:u w:val="dotted"/>
        </w:rPr>
        <w:tab/>
        <w:t>20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2.7 Comportamiento del cuerpo negro (Fuente: www.sc.ehu.es/fisica/radiacion.html)</w:t>
      </w:r>
      <w:r w:rsidRPr="005A385C">
        <w:rPr>
          <w:rFonts w:ascii="Times New Roman" w:hAnsi="Times New Roman" w:cs="Times New Roman"/>
          <w:i/>
          <w:u w:val="dotted"/>
        </w:rPr>
        <w:tab/>
        <w:t>21</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 xml:space="preserve">Figura 3.1 Representación cualitativa de las componentes de </w:t>
      </w:r>
      <w:smartTag w:uri="urn:schemas-microsoft-com:office:smarttags" w:element="PersonName">
        <w:smartTagPr>
          <w:attr w:name="ProductID" w:val="la Radiaci￳n Solar"/>
        </w:smartTagPr>
        <w:r w:rsidRPr="001252EB">
          <w:rPr>
            <w:rFonts w:ascii="Times New Roman" w:hAnsi="Times New Roman" w:cs="Times New Roman"/>
            <w:i/>
          </w:rPr>
          <w:t>la Radiación Solar</w:t>
        </w:r>
      </w:smartTag>
      <w:r w:rsidRPr="001252EB">
        <w:rPr>
          <w:rFonts w:ascii="Times New Roman" w:hAnsi="Times New Roman" w:cs="Times New Roman"/>
          <w:i/>
        </w:rPr>
        <w:t xml:space="preserve"> (Fuente: Curso OLADE</w:t>
      </w:r>
      <w:r w:rsidRPr="005A385C">
        <w:rPr>
          <w:rFonts w:ascii="Times New Roman" w:hAnsi="Times New Roman" w:cs="Times New Roman"/>
          <w:i/>
          <w:u w:val="dotted"/>
        </w:rPr>
        <w:t xml:space="preserve"> sobre sistemas fotovoltaicos).</w:t>
      </w:r>
      <w:r w:rsidRPr="005A385C">
        <w:rPr>
          <w:rFonts w:ascii="Times New Roman" w:hAnsi="Times New Roman" w:cs="Times New Roman"/>
          <w:i/>
          <w:u w:val="dotted"/>
        </w:rPr>
        <w:tab/>
        <w:t>22</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3.2 Situación del cenit, el nadir y el horizonte sobre la bóveda celeste.</w:t>
      </w:r>
      <w:r w:rsidR="001252EB">
        <w:rPr>
          <w:rFonts w:ascii="Times New Roman" w:hAnsi="Times New Roman" w:cs="Times New Roman"/>
          <w:i/>
        </w:rPr>
        <w:t xml:space="preserve">                                              </w:t>
      </w:r>
      <w:r w:rsidRPr="005A385C">
        <w:rPr>
          <w:rFonts w:ascii="Times New Roman" w:hAnsi="Times New Roman" w:cs="Times New Roman"/>
          <w:i/>
          <w:u w:val="dotted"/>
        </w:rPr>
        <w:t>(Fuente: www.astrogea.org).</w:t>
      </w:r>
      <w:r w:rsidRPr="005A385C">
        <w:rPr>
          <w:rFonts w:ascii="Times New Roman" w:hAnsi="Times New Roman" w:cs="Times New Roman"/>
          <w:i/>
          <w:u w:val="dotted"/>
        </w:rPr>
        <w:tab/>
        <w:t>23</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3.3 Inclinación del eje terrestre con respecto a la vertical del plano orbital</w:t>
      </w:r>
      <w:r w:rsidR="001252EB">
        <w:rPr>
          <w:rFonts w:ascii="Times New Roman" w:hAnsi="Times New Roman" w:cs="Times New Roman"/>
          <w:i/>
        </w:rPr>
        <w:t xml:space="preserve">                                 (</w:t>
      </w:r>
      <w:r w:rsidRPr="005A385C">
        <w:rPr>
          <w:rFonts w:ascii="Times New Roman" w:hAnsi="Times New Roman" w:cs="Times New Roman"/>
          <w:i/>
          <w:u w:val="dotted"/>
        </w:rPr>
        <w:t>Fuente: www.astrogea.org).</w:t>
      </w:r>
      <w:r w:rsidRPr="005A385C">
        <w:rPr>
          <w:rFonts w:ascii="Times New Roman" w:hAnsi="Times New Roman" w:cs="Times New Roman"/>
          <w:i/>
          <w:u w:val="dotted"/>
        </w:rPr>
        <w:tab/>
        <w:t>24</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lastRenderedPageBreak/>
        <w:t>Figura 3.4 Representación del ecuador celeste y de la eclíptica sobre la esfera celeste.</w:t>
      </w:r>
      <w:r w:rsidR="001252EB">
        <w:rPr>
          <w:rFonts w:ascii="Times New Roman" w:hAnsi="Times New Roman" w:cs="Times New Roman"/>
          <w:i/>
        </w:rPr>
        <w:t xml:space="preserve">                     </w:t>
      </w:r>
      <w:r w:rsidRPr="005A385C">
        <w:rPr>
          <w:rFonts w:ascii="Times New Roman" w:hAnsi="Times New Roman" w:cs="Times New Roman"/>
          <w:i/>
          <w:u w:val="dotted"/>
        </w:rPr>
        <w:t>(Fuente: www.astrogea.org).</w:t>
      </w:r>
      <w:r w:rsidRPr="005A385C">
        <w:rPr>
          <w:rFonts w:ascii="Times New Roman" w:hAnsi="Times New Roman" w:cs="Times New Roman"/>
          <w:i/>
          <w:u w:val="dotted"/>
        </w:rPr>
        <w:tab/>
        <w:t>24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3.5 Sistema de Coordenadas Azimutal (Fuente: www.astrogea.org).</w:t>
      </w:r>
      <w:r w:rsidRPr="005A385C">
        <w:rPr>
          <w:rFonts w:ascii="Times New Roman" w:hAnsi="Times New Roman" w:cs="Times New Roman"/>
          <w:i/>
          <w:u w:val="dotted"/>
        </w:rPr>
        <w:tab/>
        <w:t>25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3.6 Estaciones del año, y la altura del sol.(Fuente: www.astrogea.org)</w:t>
      </w:r>
      <w:r w:rsidRPr="005A385C">
        <w:rPr>
          <w:rFonts w:ascii="Times New Roman" w:hAnsi="Times New Roman" w:cs="Times New Roman"/>
          <w:i/>
          <w:u w:val="dotted"/>
        </w:rPr>
        <w:tab/>
        <w:t>26</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4.1 Tres secuencias de la generación de cargas mediante la radiación solar en una red cristalina</w:t>
      </w:r>
      <w:r w:rsidRPr="005A385C">
        <w:rPr>
          <w:rFonts w:ascii="Times New Roman" w:hAnsi="Times New Roman" w:cs="Times New Roman"/>
          <w:i/>
          <w:u w:val="dotted"/>
        </w:rPr>
        <w:t xml:space="preserve"> de silicio. (Fuente: Edificios Fotovoltaicos Conectados a </w:t>
      </w:r>
      <w:smartTag w:uri="urn:schemas-microsoft-com:office:smarttags" w:element="PersonName">
        <w:smartTagPr>
          <w:attr w:name="ProductID" w:val="LA RED"/>
        </w:smartTagPr>
        <w:r w:rsidRPr="005A385C">
          <w:rPr>
            <w:rFonts w:ascii="Times New Roman" w:hAnsi="Times New Roman" w:cs="Times New Roman"/>
            <w:i/>
            <w:u w:val="dotted"/>
          </w:rPr>
          <w:t>la Red</w:t>
        </w:r>
      </w:smartTag>
      <w:r w:rsidRPr="005A385C">
        <w:rPr>
          <w:rFonts w:ascii="Times New Roman" w:hAnsi="Times New Roman" w:cs="Times New Roman"/>
          <w:i/>
          <w:u w:val="dotted"/>
        </w:rPr>
        <w:t>, Universidad de Madrid).</w:t>
      </w:r>
      <w:r w:rsidRPr="005A385C">
        <w:rPr>
          <w:rFonts w:ascii="Times New Roman" w:hAnsi="Times New Roman" w:cs="Times New Roman"/>
          <w:i/>
          <w:u w:val="dotted"/>
        </w:rPr>
        <w:tab/>
        <w:t>28</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 xml:space="preserve">Figura 4.2 Estructura básica de una célula solar. (Fuente: Edificios Fotovoltaicos Conectados a </w:t>
      </w:r>
      <w:smartTag w:uri="urn:schemas-microsoft-com:office:smarttags" w:element="PersonName">
        <w:smartTagPr>
          <w:attr w:name="ProductID" w:val="LA RED"/>
        </w:smartTagPr>
        <w:r w:rsidRPr="001252EB">
          <w:rPr>
            <w:rFonts w:ascii="Times New Roman" w:hAnsi="Times New Roman" w:cs="Times New Roman"/>
            <w:i/>
          </w:rPr>
          <w:t>la Red</w:t>
        </w:r>
      </w:smartTag>
      <w:r w:rsidRPr="001252EB">
        <w:rPr>
          <w:rFonts w:ascii="Times New Roman" w:hAnsi="Times New Roman" w:cs="Times New Roman"/>
          <w:i/>
        </w:rPr>
        <w:t>,</w:t>
      </w:r>
      <w:r w:rsidRPr="005A385C">
        <w:rPr>
          <w:rFonts w:ascii="Times New Roman" w:hAnsi="Times New Roman" w:cs="Times New Roman"/>
          <w:i/>
          <w:u w:val="dotted"/>
        </w:rPr>
        <w:t xml:space="preserve"> Universidad de Madrid).</w:t>
      </w:r>
      <w:r w:rsidRPr="005A385C">
        <w:rPr>
          <w:rFonts w:ascii="Times New Roman" w:hAnsi="Times New Roman" w:cs="Times New Roman"/>
          <w:i/>
          <w:u w:val="dotted"/>
        </w:rPr>
        <w:tab/>
        <w:t>29</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4.3 La célula Solar, esquema básico, y fotografía de una célula comercial. (Fuente: Edificios</w:t>
      </w:r>
      <w:r w:rsidRPr="005A385C">
        <w:rPr>
          <w:rFonts w:ascii="Times New Roman" w:hAnsi="Times New Roman" w:cs="Times New Roman"/>
          <w:i/>
          <w:u w:val="dotted"/>
        </w:rPr>
        <w:t xml:space="preserve"> Fotovoltaicos Conectados a </w:t>
      </w:r>
      <w:smartTag w:uri="urn:schemas-microsoft-com:office:smarttags" w:element="PersonName">
        <w:smartTagPr>
          <w:attr w:name="ProductID" w:val="LA RED"/>
        </w:smartTagPr>
        <w:r w:rsidRPr="005A385C">
          <w:rPr>
            <w:rFonts w:ascii="Times New Roman" w:hAnsi="Times New Roman" w:cs="Times New Roman"/>
            <w:i/>
            <w:u w:val="dotted"/>
          </w:rPr>
          <w:t>la Red</w:t>
        </w:r>
      </w:smartTag>
      <w:r w:rsidRPr="005A385C">
        <w:rPr>
          <w:rFonts w:ascii="Times New Roman" w:hAnsi="Times New Roman" w:cs="Times New Roman"/>
          <w:i/>
          <w:u w:val="dotted"/>
        </w:rPr>
        <w:t>, Universidad de Madrid).</w:t>
      </w:r>
      <w:r w:rsidRPr="005A385C">
        <w:rPr>
          <w:rFonts w:ascii="Times New Roman" w:hAnsi="Times New Roman" w:cs="Times New Roman"/>
          <w:i/>
          <w:u w:val="dotted"/>
        </w:rPr>
        <w:tab/>
        <w:t>29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5.1 Composición de un modulo fotovoltaico.</w:t>
      </w:r>
      <w:r w:rsidRPr="005A385C">
        <w:rPr>
          <w:rFonts w:ascii="Times New Roman" w:hAnsi="Times New Roman" w:cs="Times New Roman"/>
          <w:i/>
          <w:u w:val="dotted"/>
        </w:rPr>
        <w:tab/>
        <w:t>30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5.2 Panel Monocristalino.</w:t>
      </w:r>
      <w:r w:rsidRPr="005A385C">
        <w:rPr>
          <w:rFonts w:ascii="Times New Roman" w:hAnsi="Times New Roman" w:cs="Times New Roman"/>
          <w:i/>
          <w:u w:val="dotted"/>
        </w:rPr>
        <w:tab/>
        <w:t>31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5.3 Panel Policristalino.</w:t>
      </w:r>
      <w:r w:rsidRPr="005A385C">
        <w:rPr>
          <w:rFonts w:ascii="Times New Roman" w:hAnsi="Times New Roman" w:cs="Times New Roman"/>
          <w:i/>
          <w:u w:val="dotted"/>
        </w:rPr>
        <w:tab/>
        <w:t>32</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5.4 Panel Amorfo.</w:t>
      </w:r>
      <w:r w:rsidRPr="005A385C">
        <w:rPr>
          <w:rFonts w:ascii="Times New Roman" w:hAnsi="Times New Roman" w:cs="Times New Roman"/>
          <w:i/>
          <w:u w:val="dotted"/>
        </w:rPr>
        <w:tab/>
        <w:t>33</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 xml:space="preserve">Figura 5.5 </w:t>
      </w:r>
      <w:r w:rsidR="005A385C" w:rsidRPr="005A385C">
        <w:rPr>
          <w:rFonts w:ascii="Times New Roman" w:hAnsi="Times New Roman" w:cs="Times New Roman"/>
          <w:i/>
          <w:u w:val="dotted"/>
        </w:rPr>
        <w:t>Módulos</w:t>
      </w:r>
      <w:r w:rsidRPr="005A385C">
        <w:rPr>
          <w:rFonts w:ascii="Times New Roman" w:hAnsi="Times New Roman" w:cs="Times New Roman"/>
          <w:i/>
          <w:u w:val="dotted"/>
        </w:rPr>
        <w:t xml:space="preserve"> en arreglo serie.</w:t>
      </w:r>
      <w:r w:rsidRPr="005A385C">
        <w:rPr>
          <w:rFonts w:ascii="Times New Roman" w:hAnsi="Times New Roman" w:cs="Times New Roman"/>
          <w:i/>
          <w:u w:val="dotted"/>
        </w:rPr>
        <w:tab/>
        <w:t>33</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 xml:space="preserve">Figura 5.6 </w:t>
      </w:r>
      <w:r w:rsidR="005A385C" w:rsidRPr="005A385C">
        <w:rPr>
          <w:rFonts w:ascii="Times New Roman" w:hAnsi="Times New Roman" w:cs="Times New Roman"/>
          <w:i/>
          <w:u w:val="dotted"/>
        </w:rPr>
        <w:t>Módulos</w:t>
      </w:r>
      <w:r w:rsidRPr="005A385C">
        <w:rPr>
          <w:rFonts w:ascii="Times New Roman" w:hAnsi="Times New Roman" w:cs="Times New Roman"/>
          <w:i/>
          <w:u w:val="dotted"/>
        </w:rPr>
        <w:t xml:space="preserve"> en arreglo paralelo.</w:t>
      </w:r>
      <w:r w:rsidRPr="005A385C">
        <w:rPr>
          <w:rFonts w:ascii="Times New Roman" w:hAnsi="Times New Roman" w:cs="Times New Roman"/>
          <w:i/>
          <w:u w:val="dotted"/>
        </w:rPr>
        <w:tab/>
        <w:t>34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5.7 células que forman un modulo fotovoltaico.</w:t>
      </w:r>
      <w:r w:rsidRPr="005A385C">
        <w:rPr>
          <w:rFonts w:ascii="Times New Roman" w:hAnsi="Times New Roman" w:cs="Times New Roman"/>
          <w:i/>
          <w:u w:val="dotted"/>
        </w:rPr>
        <w:tab/>
        <w:t>34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5.8 Esquema de conexionado eléctrico de un modulo fotovoltaico.</w:t>
      </w:r>
      <w:r w:rsidRPr="005A385C">
        <w:rPr>
          <w:rFonts w:ascii="Times New Roman" w:hAnsi="Times New Roman" w:cs="Times New Roman"/>
          <w:i/>
          <w:u w:val="dotted"/>
        </w:rPr>
        <w:tab/>
        <w:t>35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5.9 Curva característica de Corriente versus Voltaje de un modulo fotovoltaico.</w:t>
      </w:r>
      <w:r w:rsidRPr="005A385C">
        <w:rPr>
          <w:rFonts w:ascii="Times New Roman" w:hAnsi="Times New Roman" w:cs="Times New Roman"/>
          <w:i/>
          <w:u w:val="dotted"/>
        </w:rPr>
        <w:tab/>
        <w:t>36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5.10 Curva I-V, respecto a la temperatura.</w:t>
      </w:r>
      <w:r w:rsidRPr="005A385C">
        <w:rPr>
          <w:rFonts w:ascii="Times New Roman" w:hAnsi="Times New Roman" w:cs="Times New Roman"/>
          <w:i/>
          <w:u w:val="dotted"/>
        </w:rPr>
        <w:tab/>
        <w:t>38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5.11 Conexión de diodos.</w:t>
      </w:r>
      <w:r w:rsidRPr="005A385C">
        <w:rPr>
          <w:rFonts w:ascii="Times New Roman" w:hAnsi="Times New Roman" w:cs="Times New Roman"/>
          <w:i/>
          <w:u w:val="dotted"/>
        </w:rPr>
        <w:tab/>
        <w:t>39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5.12 Pirheliómetro de cavidad absoluta.</w:t>
      </w:r>
      <w:r w:rsidRPr="005A385C">
        <w:rPr>
          <w:rFonts w:ascii="Times New Roman" w:hAnsi="Times New Roman" w:cs="Times New Roman"/>
          <w:i/>
          <w:u w:val="dotted"/>
        </w:rPr>
        <w:tab/>
        <w:t>40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5.13 Pirheliómetro Eppley de incidencia normal (montado sobre un seguidor del Sol).</w:t>
      </w:r>
      <w:r w:rsidRPr="005A385C">
        <w:rPr>
          <w:rFonts w:ascii="Times New Roman" w:hAnsi="Times New Roman" w:cs="Times New Roman"/>
          <w:i/>
          <w:u w:val="dotted"/>
        </w:rPr>
        <w:tab/>
        <w:t>41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5.14 Piranómetro con banda de sombra para la medición radiación difusa.</w:t>
      </w:r>
      <w:r w:rsidRPr="005A385C">
        <w:rPr>
          <w:rFonts w:ascii="Times New Roman" w:hAnsi="Times New Roman" w:cs="Times New Roman"/>
          <w:i/>
          <w:u w:val="dotted"/>
        </w:rPr>
        <w:tab/>
        <w:t>41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5.15 Actinógrafo Fuess.</w:t>
      </w:r>
      <w:r w:rsidRPr="005A385C">
        <w:rPr>
          <w:rFonts w:ascii="Times New Roman" w:hAnsi="Times New Roman" w:cs="Times New Roman"/>
          <w:i/>
          <w:u w:val="dotted"/>
        </w:rPr>
        <w:tab/>
        <w:t>42</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5.16 Heliógrafo Campbell-Stokes.</w:t>
      </w:r>
      <w:r w:rsidRPr="005A385C">
        <w:rPr>
          <w:rFonts w:ascii="Times New Roman" w:hAnsi="Times New Roman" w:cs="Times New Roman"/>
          <w:i/>
          <w:u w:val="dotted"/>
        </w:rPr>
        <w:tab/>
        <w:t>42</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6.1 Acumuladores.</w:t>
      </w:r>
      <w:r w:rsidRPr="005A385C">
        <w:rPr>
          <w:rFonts w:ascii="Times New Roman" w:hAnsi="Times New Roman" w:cs="Times New Roman"/>
          <w:i/>
          <w:u w:val="dotted"/>
        </w:rPr>
        <w:tab/>
        <w:t>44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lastRenderedPageBreak/>
        <w:t>Figura 6.2 Proceso de carga y descarga de una batería de Pb-acido.</w:t>
      </w:r>
      <w:r w:rsidRPr="005A385C">
        <w:rPr>
          <w:rFonts w:ascii="Times New Roman" w:hAnsi="Times New Roman" w:cs="Times New Roman"/>
          <w:i/>
          <w:u w:val="dotted"/>
        </w:rPr>
        <w:tab/>
        <w:t>44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6.3 Comportamiento de la batería de plomo ácido, ante los procesos de carga y descarga.</w:t>
      </w:r>
      <w:r w:rsidRPr="005A385C">
        <w:rPr>
          <w:rFonts w:ascii="Times New Roman" w:hAnsi="Times New Roman" w:cs="Times New Roman"/>
          <w:i/>
          <w:u w:val="dotted"/>
        </w:rPr>
        <w:tab/>
        <w:t>45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6.4 Grafica de descarga de una batería en 20 horas.</w:t>
      </w:r>
      <w:r w:rsidRPr="005A385C">
        <w:rPr>
          <w:rFonts w:ascii="Times New Roman" w:hAnsi="Times New Roman" w:cs="Times New Roman"/>
          <w:i/>
          <w:u w:val="dotted"/>
        </w:rPr>
        <w:tab/>
        <w:t>47</w:t>
      </w:r>
    </w:p>
    <w:p w:rsidR="00E06329" w:rsidRPr="005A385C" w:rsidRDefault="00E06329" w:rsidP="005A385C">
      <w:pPr>
        <w:tabs>
          <w:tab w:val="left" w:pos="9072"/>
        </w:tabs>
        <w:rPr>
          <w:rFonts w:ascii="Times New Roman" w:hAnsi="Times New Roman" w:cs="Times New Roman"/>
          <w:i/>
          <w:u w:val="dotted"/>
          <w:lang w:val="pt-BR"/>
        </w:rPr>
      </w:pPr>
      <w:r w:rsidRPr="005A385C">
        <w:rPr>
          <w:rFonts w:ascii="Times New Roman" w:hAnsi="Times New Roman" w:cs="Times New Roman"/>
          <w:i/>
          <w:u w:val="dotted"/>
        </w:rPr>
        <w:t>Figura 6.5 Conexión de batería.</w:t>
      </w:r>
      <w:r w:rsidRPr="005A385C">
        <w:rPr>
          <w:rFonts w:ascii="Times New Roman" w:hAnsi="Times New Roman" w:cs="Times New Roman"/>
          <w:i/>
          <w:u w:val="dotted"/>
        </w:rPr>
        <w:tab/>
      </w:r>
      <w:r w:rsidRPr="005A385C">
        <w:rPr>
          <w:rFonts w:ascii="Times New Roman" w:hAnsi="Times New Roman" w:cs="Times New Roman"/>
          <w:i/>
          <w:u w:val="dotted"/>
          <w:lang w:val="pt-BR"/>
        </w:rPr>
        <w:t>48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lang w:val="pt-BR"/>
        </w:rPr>
        <w:t xml:space="preserve">Figura 6.6 Fuente curso OLADE Systems fotovolt. </w:t>
      </w:r>
      <w:r w:rsidRPr="005A385C">
        <w:rPr>
          <w:rFonts w:ascii="Times New Roman" w:hAnsi="Times New Roman" w:cs="Times New Roman"/>
          <w:i/>
          <w:u w:val="dotted"/>
        </w:rPr>
        <w:t>Sesión 2.</w:t>
      </w:r>
      <w:r w:rsidRPr="005A385C">
        <w:rPr>
          <w:rFonts w:ascii="Times New Roman" w:hAnsi="Times New Roman" w:cs="Times New Roman"/>
          <w:i/>
          <w:u w:val="dotted"/>
        </w:rPr>
        <w:tab/>
        <w:t>49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6.7 Curva típica de carga y descarga de una batería.</w:t>
      </w:r>
      <w:r w:rsidRPr="005A385C">
        <w:rPr>
          <w:rFonts w:ascii="Times New Roman" w:hAnsi="Times New Roman" w:cs="Times New Roman"/>
          <w:i/>
          <w:u w:val="dotted"/>
        </w:rPr>
        <w:tab/>
        <w:t>49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6.8 Esquema del flujo de energía en una instalación fotovoltaica.</w:t>
      </w:r>
      <w:r w:rsidRPr="005A385C">
        <w:rPr>
          <w:rFonts w:ascii="Times New Roman" w:hAnsi="Times New Roman" w:cs="Times New Roman"/>
          <w:i/>
          <w:u w:val="dotted"/>
        </w:rPr>
        <w:tab/>
        <w:t>50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6.9 Regulador en paralelo.</w:t>
      </w:r>
      <w:r w:rsidRPr="005A385C">
        <w:rPr>
          <w:rFonts w:ascii="Times New Roman" w:hAnsi="Times New Roman" w:cs="Times New Roman"/>
          <w:i/>
          <w:u w:val="dotted"/>
        </w:rPr>
        <w:tab/>
        <w:t>51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6.10 Regulador en serie.</w:t>
      </w:r>
      <w:r w:rsidRPr="005A385C">
        <w:rPr>
          <w:rFonts w:ascii="Times New Roman" w:hAnsi="Times New Roman" w:cs="Times New Roman"/>
          <w:i/>
          <w:u w:val="dotted"/>
        </w:rPr>
        <w:tab/>
        <w:t>52</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6.11 Gráfico del proceso de carga profunda y de flotación sistema de acumulación a 12 V.</w:t>
      </w:r>
      <w:r w:rsidRPr="005A385C">
        <w:rPr>
          <w:rFonts w:ascii="Times New Roman" w:hAnsi="Times New Roman" w:cs="Times New Roman"/>
          <w:i/>
          <w:u w:val="dotted"/>
        </w:rPr>
        <w:tab/>
        <w:t>53</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6.12 Actuación de un regulador ante situaciones de sobrecarga o sobre descarga.</w:t>
      </w:r>
      <w:r w:rsidRPr="005A385C">
        <w:rPr>
          <w:rFonts w:ascii="Times New Roman" w:hAnsi="Times New Roman" w:cs="Times New Roman"/>
          <w:i/>
          <w:u w:val="dotted"/>
        </w:rPr>
        <w:tab/>
        <w:t>54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6.13 Esquemas de conexión del convertidor en instalaciones autónomas.</w:t>
      </w:r>
      <w:r w:rsidRPr="005A385C">
        <w:rPr>
          <w:rFonts w:ascii="Times New Roman" w:hAnsi="Times New Roman" w:cs="Times New Roman"/>
          <w:i/>
          <w:u w:val="dotted"/>
        </w:rPr>
        <w:tab/>
        <w:t>55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7.1. Sistema Fotovoltaico Aislado.</w:t>
      </w:r>
      <w:r w:rsidRPr="005A385C">
        <w:rPr>
          <w:rFonts w:ascii="Times New Roman" w:hAnsi="Times New Roman" w:cs="Times New Roman"/>
          <w:i/>
          <w:u w:val="dotted"/>
        </w:rPr>
        <w:tab/>
        <w:t>56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7.2  Comportamiento diario de la irradiación solar en día nublado y día sin nube</w:t>
      </w:r>
      <w:r w:rsidRPr="005A385C">
        <w:rPr>
          <w:rFonts w:ascii="Times New Roman" w:hAnsi="Times New Roman" w:cs="Times New Roman"/>
          <w:i/>
          <w:u w:val="dotted"/>
        </w:rPr>
        <w:tab/>
        <w:t>57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7.3 Gráfica que muestra el concepto de HSP.</w:t>
      </w:r>
      <w:r w:rsidRPr="005A385C">
        <w:rPr>
          <w:rFonts w:ascii="Times New Roman" w:hAnsi="Times New Roman" w:cs="Times New Roman"/>
          <w:i/>
          <w:u w:val="dotted"/>
        </w:rPr>
        <w:tab/>
        <w:t>57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7.4 Bombeo fotovoltaico para abastecimiento de agua para ganado.</w:t>
      </w:r>
      <w:r w:rsidRPr="005A385C">
        <w:rPr>
          <w:rFonts w:ascii="Times New Roman" w:hAnsi="Times New Roman" w:cs="Times New Roman"/>
          <w:i/>
          <w:u w:val="dotted"/>
        </w:rPr>
        <w:tab/>
        <w:t>60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7.5 Sistema fotovoltaico aislado instalado en comunidad.</w:t>
      </w:r>
      <w:r w:rsidRPr="005A385C">
        <w:rPr>
          <w:rFonts w:ascii="Times New Roman" w:hAnsi="Times New Roman" w:cs="Times New Roman"/>
          <w:i/>
          <w:u w:val="dotted"/>
        </w:rPr>
        <w:tab/>
        <w:t>61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7.6 Vivienda con un sistema aislado.</w:t>
      </w:r>
      <w:r w:rsidRPr="005A385C">
        <w:rPr>
          <w:rFonts w:ascii="Times New Roman" w:hAnsi="Times New Roman" w:cs="Times New Roman"/>
          <w:i/>
          <w:u w:val="dotted"/>
        </w:rPr>
        <w:tab/>
        <w:t>61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7.7 Aplicación en sector de alumbrado público.</w:t>
      </w:r>
      <w:r w:rsidRPr="005A385C">
        <w:rPr>
          <w:rFonts w:ascii="Times New Roman" w:hAnsi="Times New Roman" w:cs="Times New Roman"/>
          <w:i/>
          <w:u w:val="dotted"/>
        </w:rPr>
        <w:tab/>
        <w:t>62</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7.8  Aplicaciones en los sectores de telecomunicación, náutico y automoción.</w:t>
      </w:r>
      <w:r w:rsidRPr="005A385C">
        <w:rPr>
          <w:rFonts w:ascii="Times New Roman" w:hAnsi="Times New Roman" w:cs="Times New Roman"/>
          <w:i/>
          <w:u w:val="dotted"/>
        </w:rPr>
        <w:tab/>
        <w:t>63</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8.1 Diagrama de conexión a red</w:t>
      </w:r>
      <w:r w:rsidR="00E06329" w:rsidRPr="005A385C">
        <w:rPr>
          <w:rFonts w:ascii="Times New Roman" w:hAnsi="Times New Roman" w:cs="Times New Roman"/>
          <w:i/>
          <w:u w:val="dotted"/>
        </w:rPr>
        <w:tab/>
        <w:t>65</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8.2 Forma de onda inversor de onda cuadrada</w:t>
      </w:r>
      <w:r w:rsidR="00E06329" w:rsidRPr="005A385C">
        <w:rPr>
          <w:rFonts w:ascii="Times New Roman" w:hAnsi="Times New Roman" w:cs="Times New Roman"/>
          <w:i/>
          <w:u w:val="dotted"/>
        </w:rPr>
        <w:tab/>
        <w:t>66</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8.3 Forma de onda inversora de onda senoidal modificada</w:t>
      </w:r>
      <w:r w:rsidR="00E06329" w:rsidRPr="005A385C">
        <w:rPr>
          <w:rFonts w:ascii="Times New Roman" w:hAnsi="Times New Roman" w:cs="Times New Roman"/>
          <w:i/>
          <w:u w:val="dotted"/>
        </w:rPr>
        <w:tab/>
        <w:t>67</w:t>
      </w:r>
    </w:p>
    <w:p w:rsidR="00E06329" w:rsidRPr="005A385C" w:rsidRDefault="00F20348" w:rsidP="005A385C">
      <w:pPr>
        <w:tabs>
          <w:tab w:val="left" w:pos="9072"/>
        </w:tabs>
        <w:rPr>
          <w:rFonts w:ascii="Times New Roman" w:hAnsi="Times New Roman" w:cs="Times New Roman"/>
          <w:i/>
          <w:u w:val="dotted"/>
          <w:lang w:val="pt-BR"/>
        </w:rPr>
      </w:pPr>
      <w:r>
        <w:rPr>
          <w:rFonts w:ascii="Times New Roman" w:hAnsi="Times New Roman" w:cs="Times New Roman"/>
          <w:i/>
          <w:u w:val="dotted"/>
          <w:lang w:val="pt-BR"/>
        </w:rPr>
        <w:t>Figura</w:t>
      </w:r>
      <w:r w:rsidR="00E06329" w:rsidRPr="005A385C">
        <w:rPr>
          <w:rFonts w:ascii="Times New Roman" w:hAnsi="Times New Roman" w:cs="Times New Roman"/>
          <w:i/>
          <w:u w:val="dotted"/>
          <w:lang w:val="pt-BR"/>
        </w:rPr>
        <w:t xml:space="preserve"> 8.4 Forma de onda inversora de onda senoidal pura</w:t>
      </w:r>
      <w:r w:rsidR="00E06329" w:rsidRPr="005A385C">
        <w:rPr>
          <w:rFonts w:ascii="Times New Roman" w:hAnsi="Times New Roman" w:cs="Times New Roman"/>
          <w:i/>
          <w:u w:val="dotted"/>
          <w:lang w:val="pt-BR"/>
        </w:rPr>
        <w:tab/>
        <w:t>67</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8.5 Flujo de energía en sistema conectado a red</w:t>
      </w:r>
      <w:r w:rsidR="00E06329" w:rsidRPr="005A385C">
        <w:rPr>
          <w:rFonts w:ascii="Times New Roman" w:hAnsi="Times New Roman" w:cs="Times New Roman"/>
          <w:i/>
          <w:u w:val="dotted"/>
        </w:rPr>
        <w:tab/>
        <w:t>68</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8.6 Grupos de Inversores</w:t>
      </w:r>
      <w:r w:rsidR="00E06329" w:rsidRPr="005A385C">
        <w:rPr>
          <w:rFonts w:ascii="Times New Roman" w:hAnsi="Times New Roman" w:cs="Times New Roman"/>
          <w:i/>
          <w:u w:val="dotted"/>
        </w:rPr>
        <w:tab/>
        <w:t>68</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lastRenderedPageBreak/>
        <w:t>Figura</w:t>
      </w:r>
      <w:r w:rsidR="00E06329" w:rsidRPr="005A385C">
        <w:rPr>
          <w:rFonts w:ascii="Times New Roman" w:hAnsi="Times New Roman" w:cs="Times New Roman"/>
          <w:i/>
          <w:u w:val="dotted"/>
        </w:rPr>
        <w:t xml:space="preserve"> 8.7 Inversor Medio puente (Half Bridge)</w:t>
      </w:r>
      <w:r w:rsidR="00E06329" w:rsidRPr="005A385C">
        <w:rPr>
          <w:rFonts w:ascii="Times New Roman" w:hAnsi="Times New Roman" w:cs="Times New Roman"/>
          <w:i/>
          <w:u w:val="dotted"/>
        </w:rPr>
        <w:tab/>
        <w:t>69</w:t>
      </w:r>
    </w:p>
    <w:p w:rsidR="00E06329" w:rsidRPr="00077084" w:rsidRDefault="00F20348" w:rsidP="005A385C">
      <w:pPr>
        <w:tabs>
          <w:tab w:val="left" w:pos="9072"/>
        </w:tabs>
        <w:rPr>
          <w:rFonts w:ascii="Times New Roman" w:hAnsi="Times New Roman" w:cs="Times New Roman"/>
          <w:i/>
          <w:u w:val="dotted"/>
          <w:lang w:val="es-SV"/>
        </w:rPr>
      </w:pPr>
      <w:r w:rsidRPr="00077084">
        <w:rPr>
          <w:rFonts w:ascii="Times New Roman" w:hAnsi="Times New Roman" w:cs="Times New Roman"/>
          <w:i/>
          <w:u w:val="dotted"/>
          <w:lang w:val="es-SV"/>
        </w:rPr>
        <w:t>Figura</w:t>
      </w:r>
      <w:r w:rsidR="00E06329" w:rsidRPr="00077084">
        <w:rPr>
          <w:rFonts w:ascii="Times New Roman" w:hAnsi="Times New Roman" w:cs="Times New Roman"/>
          <w:i/>
          <w:u w:val="dotted"/>
          <w:lang w:val="es-SV"/>
        </w:rPr>
        <w:t xml:space="preserve"> 8.8 Inversor Puente completo (Full Bridge)</w:t>
      </w:r>
      <w:r w:rsidR="00E06329" w:rsidRPr="00077084">
        <w:rPr>
          <w:rFonts w:ascii="Times New Roman" w:hAnsi="Times New Roman" w:cs="Times New Roman"/>
          <w:i/>
          <w:u w:val="dotted"/>
          <w:lang w:val="es-SV"/>
        </w:rPr>
        <w:tab/>
        <w:t>70</w:t>
      </w:r>
    </w:p>
    <w:p w:rsidR="00E06329" w:rsidRPr="00077084" w:rsidRDefault="00F20348" w:rsidP="005A385C">
      <w:pPr>
        <w:tabs>
          <w:tab w:val="left" w:pos="9072"/>
        </w:tabs>
        <w:rPr>
          <w:rFonts w:ascii="Times New Roman" w:hAnsi="Times New Roman" w:cs="Times New Roman"/>
          <w:i/>
          <w:u w:val="dotted"/>
          <w:lang w:val="es-SV"/>
        </w:rPr>
      </w:pPr>
      <w:r w:rsidRPr="00077084">
        <w:rPr>
          <w:rFonts w:ascii="Times New Roman" w:hAnsi="Times New Roman" w:cs="Times New Roman"/>
          <w:i/>
          <w:u w:val="dotted"/>
          <w:lang w:val="es-SV"/>
        </w:rPr>
        <w:t>Figura</w:t>
      </w:r>
      <w:r w:rsidR="00E06329" w:rsidRPr="00077084">
        <w:rPr>
          <w:rFonts w:ascii="Times New Roman" w:hAnsi="Times New Roman" w:cs="Times New Roman"/>
          <w:i/>
          <w:u w:val="dotted"/>
          <w:lang w:val="es-SV"/>
        </w:rPr>
        <w:t xml:space="preserve"> 8.9 Inversor Push Pull</w:t>
      </w:r>
      <w:r w:rsidR="00E06329" w:rsidRPr="00077084">
        <w:rPr>
          <w:rFonts w:ascii="Times New Roman" w:hAnsi="Times New Roman" w:cs="Times New Roman"/>
          <w:i/>
          <w:u w:val="dotted"/>
          <w:lang w:val="es-SV"/>
        </w:rPr>
        <w:tab/>
        <w:t>71</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8.10 Inversor Puente trifásico de 3 ramas</w:t>
      </w:r>
      <w:r w:rsidR="00E06329" w:rsidRPr="005A385C">
        <w:rPr>
          <w:rFonts w:ascii="Times New Roman" w:hAnsi="Times New Roman" w:cs="Times New Roman"/>
          <w:i/>
          <w:u w:val="dotted"/>
        </w:rPr>
        <w:tab/>
        <w:t>72</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rPr>
        <w:t>Figura</w:t>
      </w:r>
      <w:r w:rsidR="00E06329" w:rsidRPr="001252EB">
        <w:rPr>
          <w:rFonts w:ascii="Times New Roman" w:hAnsi="Times New Roman" w:cs="Times New Roman"/>
          <w:i/>
        </w:rPr>
        <w:t xml:space="preserve"> 8.11 Forma de onda deseada y obtenida modulación PWM (Fuente: Universidad </w:t>
      </w:r>
      <w:r w:rsidR="005A385C" w:rsidRPr="001252EB">
        <w:rPr>
          <w:rFonts w:ascii="Times New Roman" w:hAnsi="Times New Roman" w:cs="Times New Roman"/>
          <w:i/>
        </w:rPr>
        <w:t>Politécnica</w:t>
      </w:r>
      <w:r w:rsidR="00E06329" w:rsidRPr="001252EB">
        <w:rPr>
          <w:rFonts w:ascii="Times New Roman" w:hAnsi="Times New Roman" w:cs="Times New Roman"/>
          <w:i/>
        </w:rPr>
        <w:t xml:space="preserve"> de</w:t>
      </w:r>
      <w:r w:rsidR="00E06329" w:rsidRPr="005A385C">
        <w:rPr>
          <w:rFonts w:ascii="Times New Roman" w:hAnsi="Times New Roman" w:cs="Times New Roman"/>
          <w:i/>
          <w:u w:val="dotted"/>
        </w:rPr>
        <w:t xml:space="preserve"> Madrid)</w:t>
      </w:r>
      <w:r w:rsidR="00E06329" w:rsidRPr="005A385C">
        <w:rPr>
          <w:rFonts w:ascii="Times New Roman" w:hAnsi="Times New Roman" w:cs="Times New Roman"/>
          <w:i/>
          <w:u w:val="dotted"/>
        </w:rPr>
        <w:tab/>
        <w:t>73</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rPr>
        <w:t>Figura</w:t>
      </w:r>
      <w:r w:rsidR="00E06329" w:rsidRPr="001252EB">
        <w:rPr>
          <w:rFonts w:ascii="Times New Roman" w:hAnsi="Times New Roman" w:cs="Times New Roman"/>
          <w:i/>
        </w:rPr>
        <w:t xml:space="preserve"> 8.12 Esquema básico de inversor para modulación PWM (Fuente: Universidad politécnica de</w:t>
      </w:r>
      <w:r w:rsidR="00E06329" w:rsidRPr="005A385C">
        <w:rPr>
          <w:rFonts w:ascii="Times New Roman" w:hAnsi="Times New Roman" w:cs="Times New Roman"/>
          <w:i/>
          <w:u w:val="dotted"/>
        </w:rPr>
        <w:t xml:space="preserve"> Madrid)</w:t>
      </w:r>
      <w:r w:rsidR="00E06329" w:rsidRPr="005A385C">
        <w:rPr>
          <w:rFonts w:ascii="Times New Roman" w:hAnsi="Times New Roman" w:cs="Times New Roman"/>
          <w:i/>
          <w:u w:val="dotted"/>
        </w:rPr>
        <w:tab/>
        <w:t>73</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8.13 Esquema conducción T1 y T4(Fuente: Universidad Politécnica de Madrid)</w:t>
      </w:r>
      <w:r w:rsidR="00E06329" w:rsidRPr="005A385C">
        <w:rPr>
          <w:rFonts w:ascii="Times New Roman" w:hAnsi="Times New Roman" w:cs="Times New Roman"/>
          <w:i/>
          <w:u w:val="dotted"/>
        </w:rPr>
        <w:tab/>
        <w:t>74</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8.14 Esquema conducción T2 y T2 (Fuente: Universidad Politécnica de Madrid)</w:t>
      </w:r>
      <w:r w:rsidR="00E06329" w:rsidRPr="005A385C">
        <w:rPr>
          <w:rFonts w:ascii="Times New Roman" w:hAnsi="Times New Roman" w:cs="Times New Roman"/>
          <w:i/>
          <w:u w:val="dotted"/>
        </w:rPr>
        <w:tab/>
        <w:t>74</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8.15 Comparadores de conducción PWM (Fuente: Universidad Politécnica de Madrid)</w:t>
      </w:r>
      <w:r w:rsidR="00E06329" w:rsidRPr="005A385C">
        <w:rPr>
          <w:rFonts w:ascii="Times New Roman" w:hAnsi="Times New Roman" w:cs="Times New Roman"/>
          <w:i/>
          <w:u w:val="dotted"/>
        </w:rPr>
        <w:tab/>
        <w:t>75</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rPr>
        <w:t>Figura</w:t>
      </w:r>
      <w:r w:rsidR="00E06329" w:rsidRPr="001252EB">
        <w:rPr>
          <w:rFonts w:ascii="Times New Roman" w:hAnsi="Times New Roman" w:cs="Times New Roman"/>
          <w:i/>
        </w:rPr>
        <w:t xml:space="preserve"> 8.16 Señales de comparación para modulación PWM (Fuente: Universidad Politécnica de Madrid)</w:t>
      </w:r>
      <w:r w:rsidR="00E06329" w:rsidRPr="005A385C">
        <w:rPr>
          <w:rFonts w:ascii="Times New Roman" w:hAnsi="Times New Roman" w:cs="Times New Roman"/>
          <w:i/>
          <w:u w:val="dotted"/>
        </w:rPr>
        <w:tab/>
        <w:t>75</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8.17 Señales de salida modulación PWM (Fuente: Universidad Politécnica de Madrid)</w:t>
      </w:r>
      <w:r w:rsidR="00E06329" w:rsidRPr="005A385C">
        <w:rPr>
          <w:rFonts w:ascii="Times New Roman" w:hAnsi="Times New Roman" w:cs="Times New Roman"/>
          <w:i/>
          <w:u w:val="dotted"/>
        </w:rPr>
        <w:tab/>
        <w:t>76</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rPr>
        <w:t>Figura</w:t>
      </w:r>
      <w:r w:rsidR="00E06329" w:rsidRPr="001252EB">
        <w:rPr>
          <w:rFonts w:ascii="Times New Roman" w:hAnsi="Times New Roman" w:cs="Times New Roman"/>
          <w:i/>
        </w:rPr>
        <w:t xml:space="preserve"> 8.18 Señales a diferente frecuencia modulación PWM (Fuente: Universidad Politécnica de Madrid)</w:t>
      </w:r>
      <w:r w:rsidR="00E06329" w:rsidRPr="005A385C">
        <w:rPr>
          <w:rFonts w:ascii="Times New Roman" w:hAnsi="Times New Roman" w:cs="Times New Roman"/>
          <w:i/>
          <w:u w:val="dotted"/>
        </w:rPr>
        <w:tab/>
        <w:t>76</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8.19 Filtro de salida Inversores (Fuente: Universidad Politécnica de Madrid)</w:t>
      </w:r>
      <w:r w:rsidR="00E06329" w:rsidRPr="005A385C">
        <w:rPr>
          <w:rFonts w:ascii="Times New Roman" w:hAnsi="Times New Roman" w:cs="Times New Roman"/>
          <w:i/>
          <w:u w:val="dotted"/>
        </w:rPr>
        <w:tab/>
        <w:t>77</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8.20 Configuración inyección a red.</w:t>
      </w:r>
      <w:r w:rsidR="00E06329" w:rsidRPr="005A385C">
        <w:rPr>
          <w:rFonts w:ascii="Times New Roman" w:hAnsi="Times New Roman" w:cs="Times New Roman"/>
          <w:i/>
          <w:u w:val="dotted"/>
        </w:rPr>
        <w:tab/>
        <w:t>78</w:t>
      </w:r>
    </w:p>
    <w:p w:rsidR="00E06329" w:rsidRPr="005A385C" w:rsidRDefault="00F20348" w:rsidP="005A385C">
      <w:pPr>
        <w:tabs>
          <w:tab w:val="left" w:pos="9072"/>
        </w:tabs>
        <w:rPr>
          <w:rFonts w:ascii="Times New Roman" w:hAnsi="Times New Roman" w:cs="Times New Roman"/>
          <w:i/>
          <w:u w:val="dotted"/>
        </w:rPr>
      </w:pPr>
      <w:r>
        <w:rPr>
          <w:rFonts w:ascii="Times New Roman" w:hAnsi="Times New Roman" w:cs="Times New Roman"/>
          <w:i/>
          <w:u w:val="dotted"/>
        </w:rPr>
        <w:t>Figura</w:t>
      </w:r>
      <w:r w:rsidR="00E06329" w:rsidRPr="005A385C">
        <w:rPr>
          <w:rFonts w:ascii="Times New Roman" w:hAnsi="Times New Roman" w:cs="Times New Roman"/>
          <w:i/>
          <w:u w:val="dotted"/>
        </w:rPr>
        <w:t xml:space="preserve"> 8.21 Configuración inyección a red con respaldo de DC</w:t>
      </w:r>
      <w:r w:rsidR="00E06329" w:rsidRPr="005A385C">
        <w:rPr>
          <w:rFonts w:ascii="Times New Roman" w:hAnsi="Times New Roman" w:cs="Times New Roman"/>
          <w:i/>
          <w:u w:val="dotted"/>
        </w:rPr>
        <w:tab/>
        <w:t>78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8.22 SUNNY DESIGN</w:t>
      </w:r>
      <w:r w:rsidRPr="005A385C">
        <w:rPr>
          <w:rFonts w:ascii="Times New Roman" w:hAnsi="Times New Roman" w:cs="Times New Roman"/>
          <w:i/>
          <w:u w:val="dotted"/>
        </w:rPr>
        <w:tab/>
        <w:t>84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8.23 Representación obstáculos CENSOL 6.0</w:t>
      </w:r>
      <w:r w:rsidRPr="005A385C">
        <w:rPr>
          <w:rFonts w:ascii="Times New Roman" w:hAnsi="Times New Roman" w:cs="Times New Roman"/>
          <w:i/>
          <w:u w:val="dotted"/>
        </w:rPr>
        <w:tab/>
        <w:t>86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8.24 Instalación en edificios Comerciales</w:t>
      </w:r>
      <w:r w:rsidRPr="005A385C">
        <w:rPr>
          <w:rFonts w:ascii="Times New Roman" w:hAnsi="Times New Roman" w:cs="Times New Roman"/>
          <w:i/>
          <w:u w:val="dotted"/>
        </w:rPr>
        <w:tab/>
        <w:t>88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8.25 Instalación en edificios Residenciales</w:t>
      </w:r>
      <w:r w:rsidRPr="005A385C">
        <w:rPr>
          <w:rFonts w:ascii="Times New Roman" w:hAnsi="Times New Roman" w:cs="Times New Roman"/>
          <w:i/>
          <w:u w:val="dotted"/>
        </w:rPr>
        <w:tab/>
        <w:t>89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8.26 Generación de energía</w:t>
      </w:r>
      <w:r w:rsidRPr="005A385C">
        <w:rPr>
          <w:rFonts w:ascii="Times New Roman" w:hAnsi="Times New Roman" w:cs="Times New Roman"/>
          <w:i/>
          <w:u w:val="dotted"/>
        </w:rPr>
        <w:tab/>
        <w:t>89</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9.1Perspectiva grafica de países en protocolo de Kyoto.(Fuente:</w:t>
      </w:r>
      <w:r w:rsidRPr="005A385C">
        <w:rPr>
          <w:rFonts w:ascii="Times New Roman" w:hAnsi="Times New Roman" w:cs="Times New Roman"/>
          <w:i/>
          <w:u w:val="dotted"/>
        </w:rPr>
        <w:t xml:space="preserve"> www.gobiernodecanarias.org/.../kioto.jpg)</w:t>
      </w:r>
      <w:r w:rsidRPr="005A385C">
        <w:rPr>
          <w:rFonts w:ascii="Times New Roman" w:hAnsi="Times New Roman" w:cs="Times New Roman"/>
          <w:i/>
          <w:u w:val="dotted"/>
        </w:rPr>
        <w:tab/>
        <w:t>93</w:t>
      </w:r>
    </w:p>
    <w:p w:rsidR="00E06329" w:rsidRPr="005A385C" w:rsidRDefault="00E06329" w:rsidP="005A385C">
      <w:pPr>
        <w:tabs>
          <w:tab w:val="left" w:pos="9072"/>
        </w:tabs>
        <w:rPr>
          <w:rFonts w:ascii="Times New Roman" w:hAnsi="Times New Roman" w:cs="Times New Roman"/>
          <w:i/>
          <w:u w:val="dotted"/>
          <w:lang w:val="pt-BR"/>
        </w:rPr>
      </w:pPr>
      <w:r w:rsidRPr="005A385C">
        <w:rPr>
          <w:rFonts w:ascii="Times New Roman" w:hAnsi="Times New Roman" w:cs="Times New Roman"/>
          <w:i/>
          <w:u w:val="dotted"/>
        </w:rPr>
        <w:t>Figura. 10.1 Seguimiento del Sol por estación.</w:t>
      </w:r>
      <w:r w:rsidRPr="005A385C">
        <w:rPr>
          <w:rFonts w:ascii="Times New Roman" w:hAnsi="Times New Roman" w:cs="Times New Roman"/>
          <w:i/>
          <w:u w:val="dotted"/>
        </w:rPr>
        <w:tab/>
      </w:r>
      <w:r w:rsidRPr="005A385C">
        <w:rPr>
          <w:rFonts w:ascii="Times New Roman" w:hAnsi="Times New Roman" w:cs="Times New Roman"/>
          <w:i/>
          <w:u w:val="dotted"/>
          <w:lang w:val="pt-BR"/>
        </w:rPr>
        <w:t>106</w:t>
      </w:r>
    </w:p>
    <w:p w:rsidR="00E06329" w:rsidRPr="005A385C" w:rsidRDefault="00E06329" w:rsidP="005A385C">
      <w:pPr>
        <w:tabs>
          <w:tab w:val="left" w:pos="9072"/>
        </w:tabs>
        <w:rPr>
          <w:rFonts w:ascii="Times New Roman" w:hAnsi="Times New Roman" w:cs="Times New Roman"/>
          <w:i/>
          <w:u w:val="dotted"/>
          <w:lang w:val="pt-BR"/>
        </w:rPr>
      </w:pPr>
      <w:r w:rsidRPr="005A385C">
        <w:rPr>
          <w:rFonts w:ascii="Times New Roman" w:hAnsi="Times New Roman" w:cs="Times New Roman"/>
          <w:i/>
          <w:u w:val="dotted"/>
          <w:lang w:val="pt-BR"/>
        </w:rPr>
        <w:t>Figura. 10.2 Esquema Pictórico SEESA</w:t>
      </w:r>
      <w:r w:rsidRPr="005A385C">
        <w:rPr>
          <w:rFonts w:ascii="Times New Roman" w:hAnsi="Times New Roman" w:cs="Times New Roman"/>
          <w:i/>
          <w:u w:val="dotted"/>
          <w:lang w:val="pt-BR"/>
        </w:rPr>
        <w:tab/>
        <w:t>110</w:t>
      </w:r>
    </w:p>
    <w:p w:rsidR="00E06329" w:rsidRPr="005A385C" w:rsidRDefault="00E06329" w:rsidP="005A385C">
      <w:pPr>
        <w:tabs>
          <w:tab w:val="left" w:pos="9072"/>
        </w:tabs>
        <w:rPr>
          <w:rFonts w:ascii="Times New Roman" w:hAnsi="Times New Roman" w:cs="Times New Roman"/>
          <w:i/>
          <w:u w:val="dotted"/>
          <w:lang w:val="en-US"/>
        </w:rPr>
      </w:pPr>
      <w:r w:rsidRPr="005A385C">
        <w:rPr>
          <w:rFonts w:ascii="Times New Roman" w:hAnsi="Times New Roman" w:cs="Times New Roman"/>
          <w:i/>
          <w:u w:val="dotted"/>
          <w:lang w:val="pt-BR"/>
        </w:rPr>
        <w:lastRenderedPageBreak/>
        <w:t xml:space="preserve">Figura. </w:t>
      </w:r>
      <w:r w:rsidRPr="005A385C">
        <w:rPr>
          <w:rFonts w:ascii="Times New Roman" w:hAnsi="Times New Roman" w:cs="Times New Roman"/>
          <w:i/>
          <w:u w:val="dotted"/>
          <w:lang w:val="en-US"/>
        </w:rPr>
        <w:t>10.3 Panel solar PHOTOWATT 155</w:t>
      </w:r>
      <w:r w:rsidRPr="005A385C">
        <w:rPr>
          <w:rFonts w:ascii="Times New Roman" w:hAnsi="Times New Roman" w:cs="Times New Roman"/>
          <w:i/>
          <w:u w:val="dotted"/>
          <w:lang w:val="en-US"/>
        </w:rPr>
        <w:tab/>
        <w:t>111</w:t>
      </w:r>
    </w:p>
    <w:p w:rsidR="00E06329" w:rsidRPr="005A385C" w:rsidRDefault="00E06329" w:rsidP="005A385C">
      <w:pPr>
        <w:tabs>
          <w:tab w:val="left" w:pos="9072"/>
        </w:tabs>
        <w:rPr>
          <w:rFonts w:ascii="Times New Roman" w:hAnsi="Times New Roman" w:cs="Times New Roman"/>
          <w:i/>
          <w:u w:val="dotted"/>
          <w:lang w:val="en-US"/>
        </w:rPr>
      </w:pPr>
      <w:r w:rsidRPr="005A385C">
        <w:rPr>
          <w:rFonts w:ascii="Times New Roman" w:hAnsi="Times New Roman" w:cs="Times New Roman"/>
          <w:i/>
          <w:u w:val="dotted"/>
          <w:lang w:val="en-US"/>
        </w:rPr>
        <w:t>Figura. 10.4 Inversor SUNNY BOY 1800U</w:t>
      </w:r>
      <w:r w:rsidRPr="005A385C">
        <w:rPr>
          <w:rFonts w:ascii="Times New Roman" w:hAnsi="Times New Roman" w:cs="Times New Roman"/>
          <w:i/>
          <w:u w:val="dotted"/>
          <w:lang w:val="en-US"/>
        </w:rPr>
        <w:tab/>
        <w:t>111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 Inversor SUNNY ISLAND 4248U</w:t>
      </w:r>
      <w:r w:rsidRPr="005A385C">
        <w:rPr>
          <w:rFonts w:ascii="Times New Roman" w:hAnsi="Times New Roman" w:cs="Times New Roman"/>
          <w:i/>
          <w:u w:val="dotted"/>
        </w:rPr>
        <w:tab/>
        <w:t>113</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 Configuración paneles-inversor SEESA</w:t>
      </w:r>
      <w:r w:rsidRPr="005A385C">
        <w:rPr>
          <w:rFonts w:ascii="Times New Roman" w:hAnsi="Times New Roman" w:cs="Times New Roman"/>
          <w:i/>
          <w:u w:val="dotted"/>
        </w:rPr>
        <w:tab/>
        <w:t>115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 Paneles solares instalación SEESA</w:t>
      </w:r>
      <w:r w:rsidRPr="005A385C">
        <w:rPr>
          <w:rFonts w:ascii="Times New Roman" w:hAnsi="Times New Roman" w:cs="Times New Roman"/>
          <w:i/>
          <w:u w:val="dotted"/>
        </w:rPr>
        <w:tab/>
        <w:t>115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10.8 Esquema pictórico instalación SEESA</w:t>
      </w:r>
      <w:r w:rsidRPr="005A385C">
        <w:rPr>
          <w:rFonts w:ascii="Times New Roman" w:hAnsi="Times New Roman" w:cs="Times New Roman"/>
          <w:i/>
          <w:u w:val="dotted"/>
        </w:rPr>
        <w:tab/>
        <w:t>116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10.9 Esquema de conexión con inversor de respaldo SEESA</w:t>
      </w:r>
      <w:r w:rsidRPr="005A385C">
        <w:rPr>
          <w:rFonts w:ascii="Times New Roman" w:hAnsi="Times New Roman" w:cs="Times New Roman"/>
          <w:i/>
          <w:u w:val="dotted"/>
        </w:rPr>
        <w:tab/>
        <w:t>117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10.10 Esquema de medición instalación SEESA</w:t>
      </w:r>
      <w:r w:rsidRPr="005A385C">
        <w:rPr>
          <w:rFonts w:ascii="Times New Roman" w:hAnsi="Times New Roman" w:cs="Times New Roman"/>
          <w:i/>
          <w:u w:val="dotted"/>
        </w:rPr>
        <w:tab/>
        <w:t>118</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 Voltaje Instalación SEESA</w:t>
      </w:r>
      <w:r w:rsidR="00E06329" w:rsidRPr="005A385C">
        <w:rPr>
          <w:rFonts w:ascii="Times New Roman" w:hAnsi="Times New Roman" w:cs="Times New Roman"/>
          <w:i/>
          <w:u w:val="dotted"/>
        </w:rPr>
        <w:tab/>
        <w:t>118</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10.2 Corriente Instalación SEESA</w:t>
      </w:r>
      <w:r w:rsidR="00E06329" w:rsidRPr="005A385C">
        <w:rPr>
          <w:rFonts w:ascii="Times New Roman" w:hAnsi="Times New Roman" w:cs="Times New Roman"/>
          <w:i/>
          <w:u w:val="dotted"/>
        </w:rPr>
        <w:tab/>
        <w:t>119</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10.3 Potencia Instalación SEESA</w:t>
      </w:r>
      <w:r w:rsidR="00E06329" w:rsidRPr="005A385C">
        <w:rPr>
          <w:rFonts w:ascii="Times New Roman" w:hAnsi="Times New Roman" w:cs="Times New Roman"/>
          <w:i/>
          <w:u w:val="dotted"/>
        </w:rPr>
        <w:tab/>
        <w:t>119</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10.4 Potencia Instalación SEESA 06/06/2009</w:t>
      </w:r>
      <w:r w:rsidR="00E06329" w:rsidRPr="005A385C">
        <w:rPr>
          <w:rFonts w:ascii="Times New Roman" w:hAnsi="Times New Roman" w:cs="Times New Roman"/>
          <w:i/>
          <w:u w:val="dotted"/>
        </w:rPr>
        <w:tab/>
        <w:t>120</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10.5 Potencia Instalación SEESA 10/06/2009</w:t>
      </w:r>
      <w:r w:rsidR="00E06329" w:rsidRPr="005A385C">
        <w:rPr>
          <w:rFonts w:ascii="Times New Roman" w:hAnsi="Times New Roman" w:cs="Times New Roman"/>
          <w:i/>
          <w:u w:val="dotted"/>
        </w:rPr>
        <w:tab/>
        <w:t>120</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  Potencia reactiva SEESA</w:t>
      </w:r>
      <w:r w:rsidR="00E06329" w:rsidRPr="005A385C">
        <w:rPr>
          <w:rFonts w:ascii="Times New Roman" w:hAnsi="Times New Roman" w:cs="Times New Roman"/>
          <w:i/>
          <w:u w:val="dotted"/>
        </w:rPr>
        <w:tab/>
        <w:t>121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10.7  Factor de Potencia SEESA</w:t>
      </w:r>
      <w:r w:rsidR="00E06329" w:rsidRPr="005A385C">
        <w:rPr>
          <w:rFonts w:ascii="Times New Roman" w:hAnsi="Times New Roman" w:cs="Times New Roman"/>
          <w:i/>
          <w:u w:val="dotted"/>
        </w:rPr>
        <w:tab/>
        <w:t>121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10.8  Voltaje RMS de red SEESA</w:t>
      </w:r>
      <w:r w:rsidR="00E06329" w:rsidRPr="005A385C">
        <w:rPr>
          <w:rFonts w:ascii="Times New Roman" w:hAnsi="Times New Roman" w:cs="Times New Roman"/>
          <w:i/>
          <w:u w:val="dotted"/>
        </w:rPr>
        <w:tab/>
        <w:t>122</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10.9  Corriente RMS de red SEESA</w:t>
      </w:r>
      <w:r w:rsidR="00E06329" w:rsidRPr="005A385C">
        <w:rPr>
          <w:rFonts w:ascii="Times New Roman" w:hAnsi="Times New Roman" w:cs="Times New Roman"/>
          <w:i/>
          <w:u w:val="dotted"/>
        </w:rPr>
        <w:tab/>
        <w:t>122</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10.10  Potencia activa de red SEESA</w:t>
      </w:r>
      <w:r w:rsidR="00E06329" w:rsidRPr="005A385C">
        <w:rPr>
          <w:rFonts w:ascii="Times New Roman" w:hAnsi="Times New Roman" w:cs="Times New Roman"/>
          <w:i/>
          <w:u w:val="dotted"/>
        </w:rPr>
        <w:tab/>
        <w:t>123</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10.11  Potencia activa de red SEESA 08/06/2009</w:t>
      </w:r>
      <w:r w:rsidR="00E06329" w:rsidRPr="005A385C">
        <w:rPr>
          <w:rFonts w:ascii="Times New Roman" w:hAnsi="Times New Roman" w:cs="Times New Roman"/>
          <w:i/>
          <w:u w:val="dotted"/>
        </w:rPr>
        <w:tab/>
        <w:t>124</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10.12  Potencia activa de red SEESA 10/06/2009</w:t>
      </w:r>
      <w:r w:rsidR="00E06329" w:rsidRPr="005A385C">
        <w:rPr>
          <w:rFonts w:ascii="Times New Roman" w:hAnsi="Times New Roman" w:cs="Times New Roman"/>
          <w:i/>
          <w:u w:val="dotted"/>
        </w:rPr>
        <w:tab/>
        <w:t>124</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10.13  Potencia reactiva de red SEESA</w:t>
      </w:r>
      <w:r w:rsidR="00E06329" w:rsidRPr="005A385C">
        <w:rPr>
          <w:rFonts w:ascii="Times New Roman" w:hAnsi="Times New Roman" w:cs="Times New Roman"/>
          <w:i/>
          <w:u w:val="dotted"/>
        </w:rPr>
        <w:tab/>
        <w:t>125</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10.14  Factor de Potencia de red SEESA</w:t>
      </w:r>
      <w:r w:rsidR="00E06329" w:rsidRPr="005A385C">
        <w:rPr>
          <w:rFonts w:ascii="Times New Roman" w:hAnsi="Times New Roman" w:cs="Times New Roman"/>
          <w:i/>
          <w:u w:val="dotted"/>
        </w:rPr>
        <w:tab/>
        <w:t>125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10.11  Panel Solar Instalación UPES</w:t>
      </w:r>
      <w:r w:rsidRPr="005A385C">
        <w:rPr>
          <w:rFonts w:ascii="Times New Roman" w:hAnsi="Times New Roman" w:cs="Times New Roman"/>
          <w:i/>
          <w:u w:val="dotted"/>
        </w:rPr>
        <w:tab/>
        <w:t>126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10.12  Inversor Instalación UPES</w:t>
      </w:r>
      <w:r w:rsidRPr="005A385C">
        <w:rPr>
          <w:rFonts w:ascii="Times New Roman" w:hAnsi="Times New Roman" w:cs="Times New Roman"/>
          <w:i/>
          <w:u w:val="dotted"/>
        </w:rPr>
        <w:tab/>
        <w:t>127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10.13 Sistema de monitoreo Instalación UPES</w:t>
      </w:r>
      <w:r w:rsidRPr="005A385C">
        <w:rPr>
          <w:rFonts w:ascii="Times New Roman" w:hAnsi="Times New Roman" w:cs="Times New Roman"/>
          <w:i/>
          <w:u w:val="dotted"/>
        </w:rPr>
        <w:tab/>
        <w:t>129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10.14 Conexión Sunny Boy Control Instalación UPES</w:t>
      </w:r>
      <w:r w:rsidRPr="005A385C">
        <w:rPr>
          <w:rFonts w:ascii="Times New Roman" w:hAnsi="Times New Roman" w:cs="Times New Roman"/>
          <w:i/>
          <w:u w:val="dotted"/>
        </w:rPr>
        <w:tab/>
        <w:t>130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lastRenderedPageBreak/>
        <w:t>Figura. 10.15 Accesorios y sensores instalación UPES</w:t>
      </w:r>
      <w:r w:rsidRPr="005A385C">
        <w:rPr>
          <w:rFonts w:ascii="Times New Roman" w:hAnsi="Times New Roman" w:cs="Times New Roman"/>
          <w:i/>
          <w:u w:val="dotted"/>
        </w:rPr>
        <w:tab/>
        <w:t>131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10.15 Voltaje DC paneles Instalación UPES</w:t>
      </w:r>
      <w:r w:rsidR="00E06329" w:rsidRPr="005A385C">
        <w:rPr>
          <w:rFonts w:ascii="Times New Roman" w:hAnsi="Times New Roman" w:cs="Times New Roman"/>
          <w:i/>
          <w:u w:val="dotted"/>
        </w:rPr>
        <w:tab/>
        <w:t>133</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10.16  Corriente AC inversor  Instalación UPES</w:t>
      </w:r>
      <w:r w:rsidR="00E06329" w:rsidRPr="005A385C">
        <w:rPr>
          <w:rFonts w:ascii="Times New Roman" w:hAnsi="Times New Roman" w:cs="Times New Roman"/>
          <w:i/>
          <w:u w:val="dotted"/>
        </w:rPr>
        <w:tab/>
        <w:t>133</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10.17  Corriente DC salida paneles Instalación UPES</w:t>
      </w:r>
      <w:r w:rsidR="00E06329" w:rsidRPr="005A385C">
        <w:rPr>
          <w:rFonts w:ascii="Times New Roman" w:hAnsi="Times New Roman" w:cs="Times New Roman"/>
          <w:i/>
          <w:u w:val="dotted"/>
        </w:rPr>
        <w:tab/>
        <w:t>134</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10.18  Potencia salida inversor Instalación UPES</w:t>
      </w:r>
      <w:r w:rsidR="00E06329" w:rsidRPr="005A385C">
        <w:rPr>
          <w:rFonts w:ascii="Times New Roman" w:hAnsi="Times New Roman" w:cs="Times New Roman"/>
          <w:i/>
          <w:u w:val="dotted"/>
        </w:rPr>
        <w:tab/>
        <w:t>135</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10.19  Irradiancia Instalación UPES</w:t>
      </w:r>
      <w:r w:rsidR="00E06329" w:rsidRPr="005A385C">
        <w:rPr>
          <w:rFonts w:ascii="Times New Roman" w:hAnsi="Times New Roman" w:cs="Times New Roman"/>
          <w:i/>
          <w:u w:val="dotted"/>
        </w:rPr>
        <w:tab/>
        <w:t>136</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10.20  Voltaje DC paneles Instalación UPES 16/06/08- 22/06/08</w:t>
      </w:r>
      <w:r w:rsidR="00E06329" w:rsidRPr="005A385C">
        <w:rPr>
          <w:rFonts w:ascii="Times New Roman" w:hAnsi="Times New Roman" w:cs="Times New Roman"/>
          <w:i/>
          <w:u w:val="dotted"/>
        </w:rPr>
        <w:tab/>
        <w:t>136</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10.21  Corriente AC Inversor Instalación UPES 16/06/08- 22/06/08</w:t>
      </w:r>
      <w:r w:rsidR="00E06329" w:rsidRPr="005A385C">
        <w:rPr>
          <w:rFonts w:ascii="Times New Roman" w:hAnsi="Times New Roman" w:cs="Times New Roman"/>
          <w:i/>
          <w:u w:val="dotted"/>
        </w:rPr>
        <w:tab/>
        <w:t>137</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10.22  Potencia Salida Inversor Instalación UPES 16/06/08- 22/06/08</w:t>
      </w:r>
      <w:r w:rsidR="00E06329" w:rsidRPr="005A385C">
        <w:rPr>
          <w:rFonts w:ascii="Times New Roman" w:hAnsi="Times New Roman" w:cs="Times New Roman"/>
          <w:i/>
          <w:u w:val="dotted"/>
        </w:rPr>
        <w:tab/>
        <w:t>137</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10.23  Irradiancia Instalación UPES 16/06/08- 22/06/08</w:t>
      </w:r>
      <w:r w:rsidR="00E06329" w:rsidRPr="005A385C">
        <w:rPr>
          <w:rFonts w:ascii="Times New Roman" w:hAnsi="Times New Roman" w:cs="Times New Roman"/>
          <w:i/>
          <w:u w:val="dotted"/>
        </w:rPr>
        <w:tab/>
        <w:t>138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10.16 Esquema Pictórico Instalación Olocuilta</w:t>
      </w:r>
      <w:r w:rsidRPr="005A385C">
        <w:rPr>
          <w:rFonts w:ascii="Times New Roman" w:hAnsi="Times New Roman" w:cs="Times New Roman"/>
          <w:i/>
          <w:u w:val="dotted"/>
        </w:rPr>
        <w:tab/>
        <w:t>139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10.17 Panel solar Instalación Olocuilta</w:t>
      </w:r>
      <w:r w:rsidRPr="005A385C">
        <w:rPr>
          <w:rFonts w:ascii="Times New Roman" w:hAnsi="Times New Roman" w:cs="Times New Roman"/>
          <w:i/>
          <w:u w:val="dotted"/>
        </w:rPr>
        <w:tab/>
        <w:t>140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10.18 Arreglo de paneles Instalación Olocuilta</w:t>
      </w:r>
      <w:r w:rsidRPr="005A385C">
        <w:rPr>
          <w:rFonts w:ascii="Times New Roman" w:hAnsi="Times New Roman" w:cs="Times New Roman"/>
          <w:i/>
          <w:u w:val="dotted"/>
        </w:rPr>
        <w:tab/>
        <w:t>141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10.19 Curvas degradación por temperatura en paneles Instalación Olocuilta</w:t>
      </w:r>
      <w:r w:rsidRPr="005A385C">
        <w:rPr>
          <w:rFonts w:ascii="Times New Roman" w:hAnsi="Times New Roman" w:cs="Times New Roman"/>
          <w:i/>
          <w:u w:val="dotted"/>
        </w:rPr>
        <w:tab/>
        <w:t>141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10.20 Regulador de carga XANTREX C-40 Instalación Olocuilta</w:t>
      </w:r>
      <w:r w:rsidRPr="005A385C">
        <w:rPr>
          <w:rFonts w:ascii="Times New Roman" w:hAnsi="Times New Roman" w:cs="Times New Roman"/>
          <w:i/>
          <w:u w:val="dotted"/>
        </w:rPr>
        <w:tab/>
        <w:t>142</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10.21 Inversor SUNNY ISLAND 4248U Instalación Olocuilta</w:t>
      </w:r>
      <w:r w:rsidRPr="005A385C">
        <w:rPr>
          <w:rFonts w:ascii="Times New Roman" w:hAnsi="Times New Roman" w:cs="Times New Roman"/>
          <w:i/>
          <w:u w:val="dotted"/>
        </w:rPr>
        <w:tab/>
        <w:t>144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10.22 Visión de conjunto Inversor SUNNY ISLAND 4248U Instalación Olocuilta</w:t>
      </w:r>
      <w:r w:rsidRPr="005A385C">
        <w:rPr>
          <w:rFonts w:ascii="Times New Roman" w:hAnsi="Times New Roman" w:cs="Times New Roman"/>
          <w:i/>
          <w:u w:val="dotted"/>
        </w:rPr>
        <w:tab/>
        <w:t>145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10.23 Regulación de carga de las baterías Instalación Olocuilta</w:t>
      </w:r>
      <w:r w:rsidRPr="005A385C">
        <w:rPr>
          <w:rFonts w:ascii="Times New Roman" w:hAnsi="Times New Roman" w:cs="Times New Roman"/>
          <w:i/>
          <w:u w:val="dotted"/>
        </w:rPr>
        <w:tab/>
        <w:t>146</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10.24 Corriente de salida del Inversor Instalación Olocuilta</w:t>
      </w:r>
      <w:r w:rsidR="00E06329" w:rsidRPr="005A385C">
        <w:rPr>
          <w:rFonts w:ascii="Times New Roman" w:hAnsi="Times New Roman" w:cs="Times New Roman"/>
          <w:i/>
          <w:u w:val="dotted"/>
        </w:rPr>
        <w:tab/>
        <w:t>148</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10.25 Corriente de batería DC Instalación Olocuilta</w:t>
      </w:r>
      <w:r w:rsidR="00E06329" w:rsidRPr="005A385C">
        <w:rPr>
          <w:rFonts w:ascii="Times New Roman" w:hAnsi="Times New Roman" w:cs="Times New Roman"/>
          <w:i/>
          <w:u w:val="dotted"/>
        </w:rPr>
        <w:tab/>
        <w:t>148</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10.26 Voltaje de batería DC Instalación Olocuilta</w:t>
      </w:r>
      <w:r w:rsidR="00E06329" w:rsidRPr="005A385C">
        <w:rPr>
          <w:rFonts w:ascii="Times New Roman" w:hAnsi="Times New Roman" w:cs="Times New Roman"/>
          <w:i/>
          <w:u w:val="dotted"/>
        </w:rPr>
        <w:tab/>
        <w:t>149</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10.27 Potencia AC Inversor Instalación Olocuilta</w:t>
      </w:r>
      <w:r w:rsidR="00E06329" w:rsidRPr="005A385C">
        <w:rPr>
          <w:rFonts w:ascii="Times New Roman" w:hAnsi="Times New Roman" w:cs="Times New Roman"/>
          <w:i/>
          <w:u w:val="dotted"/>
        </w:rPr>
        <w:tab/>
        <w:t>150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10.24 Esquema pictórico instalación Santo Tomas</w:t>
      </w:r>
      <w:r w:rsidRPr="005A385C">
        <w:rPr>
          <w:rFonts w:ascii="Times New Roman" w:hAnsi="Times New Roman" w:cs="Times New Roman"/>
          <w:i/>
          <w:u w:val="dotted"/>
        </w:rPr>
        <w:tab/>
        <w:t>151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10.25 Montaje e instalación de paneles Santo Tomas</w:t>
      </w:r>
      <w:r w:rsidRPr="005A385C">
        <w:rPr>
          <w:rFonts w:ascii="Times New Roman" w:hAnsi="Times New Roman" w:cs="Times New Roman"/>
          <w:i/>
          <w:u w:val="dotted"/>
        </w:rPr>
        <w:tab/>
        <w:t>152</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10.26 Datos de placa instalación Santo Tomas</w:t>
      </w:r>
      <w:r w:rsidRPr="005A385C">
        <w:rPr>
          <w:rFonts w:ascii="Times New Roman" w:hAnsi="Times New Roman" w:cs="Times New Roman"/>
          <w:i/>
          <w:u w:val="dotted"/>
        </w:rPr>
        <w:tab/>
        <w:t>153</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10.27 Arreglo de los paneles instalación Santo Tomas</w:t>
      </w:r>
      <w:r w:rsidRPr="005A385C">
        <w:rPr>
          <w:rFonts w:ascii="Times New Roman" w:hAnsi="Times New Roman" w:cs="Times New Roman"/>
          <w:i/>
          <w:u w:val="dotted"/>
        </w:rPr>
        <w:tab/>
        <w:t>154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lastRenderedPageBreak/>
        <w:t>Figura 10.28 Curvas voltaje-corriente paneles instalación Santo Tomas</w:t>
      </w:r>
      <w:r w:rsidRPr="005A385C">
        <w:rPr>
          <w:rFonts w:ascii="Times New Roman" w:hAnsi="Times New Roman" w:cs="Times New Roman"/>
          <w:i/>
          <w:u w:val="dotted"/>
        </w:rPr>
        <w:tab/>
        <w:t>154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10.29 Inversor SUNNY BOY 1100U instalación Santo Tomas</w:t>
      </w:r>
      <w:r w:rsidRPr="005A385C">
        <w:rPr>
          <w:rFonts w:ascii="Times New Roman" w:hAnsi="Times New Roman" w:cs="Times New Roman"/>
          <w:i/>
          <w:u w:val="dotted"/>
        </w:rPr>
        <w:tab/>
        <w:t>156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10.30 Visión de conjunto Inversor SUNNY BOY 1100U instalación Santo Tomas</w:t>
      </w:r>
      <w:r w:rsidRPr="005A385C">
        <w:rPr>
          <w:rFonts w:ascii="Times New Roman" w:hAnsi="Times New Roman" w:cs="Times New Roman"/>
          <w:i/>
          <w:u w:val="dotted"/>
        </w:rPr>
        <w:tab/>
        <w:t>157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10.31 Fotografía de conjunto Inversor SUNNY BOY 1100U instalación Santo Tomas</w:t>
      </w:r>
      <w:r w:rsidRPr="005A385C">
        <w:rPr>
          <w:rFonts w:ascii="Times New Roman" w:hAnsi="Times New Roman" w:cs="Times New Roman"/>
          <w:i/>
          <w:u w:val="dotted"/>
        </w:rPr>
        <w:tab/>
        <w:t>157</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10.28 Voltaje inversores instalación Santo Tomas</w:t>
      </w:r>
      <w:r w:rsidR="00E06329" w:rsidRPr="005A385C">
        <w:rPr>
          <w:rFonts w:ascii="Times New Roman" w:hAnsi="Times New Roman" w:cs="Times New Roman"/>
          <w:i/>
          <w:u w:val="dotted"/>
        </w:rPr>
        <w:tab/>
        <w:t>159</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10.29 Voltajes de RED instalación Santo Tomas</w:t>
      </w:r>
      <w:r w:rsidR="00E06329" w:rsidRPr="005A385C">
        <w:rPr>
          <w:rFonts w:ascii="Times New Roman" w:hAnsi="Times New Roman" w:cs="Times New Roman"/>
          <w:i/>
          <w:u w:val="dotted"/>
        </w:rPr>
        <w:tab/>
        <w:t>159</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10.30 Corriente inversores instalación Santo Tomas</w:t>
      </w:r>
      <w:r w:rsidR="00E06329" w:rsidRPr="005A385C">
        <w:rPr>
          <w:rFonts w:ascii="Times New Roman" w:hAnsi="Times New Roman" w:cs="Times New Roman"/>
          <w:i/>
          <w:u w:val="dotted"/>
        </w:rPr>
        <w:tab/>
        <w:t>160</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10.31 Corriente red instalación Santo Tomas</w:t>
      </w:r>
      <w:r w:rsidR="00E06329" w:rsidRPr="005A385C">
        <w:rPr>
          <w:rFonts w:ascii="Times New Roman" w:hAnsi="Times New Roman" w:cs="Times New Roman"/>
          <w:i/>
          <w:u w:val="dotted"/>
        </w:rPr>
        <w:tab/>
        <w:t>160</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10.32 Potencia activa inversores instalación Santo Tomas</w:t>
      </w:r>
      <w:r w:rsidR="00E06329" w:rsidRPr="005A385C">
        <w:rPr>
          <w:rFonts w:ascii="Times New Roman" w:hAnsi="Times New Roman" w:cs="Times New Roman"/>
          <w:i/>
          <w:u w:val="dotted"/>
        </w:rPr>
        <w:tab/>
        <w:t>161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10.33 Potencia activa red instalación Santo Tomas</w:t>
      </w:r>
      <w:r w:rsidR="00E06329" w:rsidRPr="005A385C">
        <w:rPr>
          <w:rFonts w:ascii="Times New Roman" w:hAnsi="Times New Roman" w:cs="Times New Roman"/>
          <w:i/>
          <w:u w:val="dotted"/>
        </w:rPr>
        <w:tab/>
        <w:t>161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10.34 Potencia reactiva inversor instalación Santo Tomas</w:t>
      </w:r>
      <w:r w:rsidR="00E06329" w:rsidRPr="005A385C">
        <w:rPr>
          <w:rFonts w:ascii="Times New Roman" w:hAnsi="Times New Roman" w:cs="Times New Roman"/>
          <w:i/>
          <w:u w:val="dotted"/>
        </w:rPr>
        <w:tab/>
        <w:t>162</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10.35 Potencia reactiva de red instalación Santo Tomas</w:t>
      </w:r>
      <w:r w:rsidR="00E06329" w:rsidRPr="005A385C">
        <w:rPr>
          <w:rFonts w:ascii="Times New Roman" w:hAnsi="Times New Roman" w:cs="Times New Roman"/>
          <w:i/>
          <w:u w:val="dotted"/>
        </w:rPr>
        <w:tab/>
        <w:t>162</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10.36 Potencia aparente inversor instalación Santo Tomas</w:t>
      </w:r>
      <w:r w:rsidR="00E06329" w:rsidRPr="005A385C">
        <w:rPr>
          <w:rFonts w:ascii="Times New Roman" w:hAnsi="Times New Roman" w:cs="Times New Roman"/>
          <w:i/>
          <w:u w:val="dotted"/>
        </w:rPr>
        <w:tab/>
        <w:t>163</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10.37 Potencia aparente de red instalación Santo Tomas</w:t>
      </w:r>
      <w:r w:rsidR="00E06329" w:rsidRPr="005A385C">
        <w:rPr>
          <w:rFonts w:ascii="Times New Roman" w:hAnsi="Times New Roman" w:cs="Times New Roman"/>
          <w:i/>
          <w:u w:val="dotted"/>
        </w:rPr>
        <w:tab/>
        <w:t>163</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10.38 Factor de potencia inversor instalación Santo Tomas</w:t>
      </w:r>
      <w:r w:rsidR="00E06329" w:rsidRPr="005A385C">
        <w:rPr>
          <w:rFonts w:ascii="Times New Roman" w:hAnsi="Times New Roman" w:cs="Times New Roman"/>
          <w:i/>
          <w:u w:val="dotted"/>
        </w:rPr>
        <w:tab/>
        <w:t>164</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10.39 Factor de potencia red instalación Santo Tomas</w:t>
      </w:r>
      <w:r w:rsidR="00E06329" w:rsidRPr="005A385C">
        <w:rPr>
          <w:rFonts w:ascii="Times New Roman" w:hAnsi="Times New Roman" w:cs="Times New Roman"/>
          <w:i/>
          <w:u w:val="dotted"/>
        </w:rPr>
        <w:tab/>
        <w:t>164</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10.40 Energía inversores instalación Santo Tomas</w:t>
      </w:r>
      <w:r w:rsidR="00E06329" w:rsidRPr="005A385C">
        <w:rPr>
          <w:rFonts w:ascii="Times New Roman" w:hAnsi="Times New Roman" w:cs="Times New Roman"/>
          <w:i/>
          <w:u w:val="dotted"/>
        </w:rPr>
        <w:tab/>
        <w:t>165</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10.41 Energía de RED instalación Santo Tomas</w:t>
      </w:r>
      <w:r w:rsidR="00E06329" w:rsidRPr="005A385C">
        <w:rPr>
          <w:rFonts w:ascii="Times New Roman" w:hAnsi="Times New Roman" w:cs="Times New Roman"/>
          <w:i/>
          <w:u w:val="dotted"/>
        </w:rPr>
        <w:tab/>
        <w:t>165</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10.42 Energía acumulada instalación Santo Tomas</w:t>
      </w:r>
      <w:r w:rsidR="00E06329" w:rsidRPr="005A385C">
        <w:rPr>
          <w:rFonts w:ascii="Times New Roman" w:hAnsi="Times New Roman" w:cs="Times New Roman"/>
          <w:i/>
          <w:u w:val="dotted"/>
        </w:rPr>
        <w:tab/>
        <w:t>166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Figura.10.32 Panel Fotovoltaico Siemens M-55 (Fuente: www.siemenssolarpv.com).</w:t>
      </w:r>
      <w:r w:rsidRPr="005A385C">
        <w:rPr>
          <w:rFonts w:ascii="Times New Roman" w:hAnsi="Times New Roman" w:cs="Times New Roman"/>
          <w:i/>
          <w:u w:val="dotted"/>
        </w:rPr>
        <w:tab/>
        <w:t>167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10.33 Curva I-V de panel Siemens M55, (Fuente: www.siemenssolarpv.com)</w:t>
      </w:r>
      <w:r w:rsidRPr="005A385C">
        <w:rPr>
          <w:rFonts w:ascii="Times New Roman" w:hAnsi="Times New Roman" w:cs="Times New Roman"/>
          <w:i/>
          <w:u w:val="dotted"/>
        </w:rPr>
        <w:tab/>
        <w:t>169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10.34 Configuración del generador fotovoltaico UCA.</w:t>
      </w:r>
      <w:r w:rsidRPr="005A385C">
        <w:rPr>
          <w:rFonts w:ascii="Times New Roman" w:hAnsi="Times New Roman" w:cs="Times New Roman"/>
          <w:i/>
          <w:u w:val="dotted"/>
        </w:rPr>
        <w:tab/>
        <w:t>169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10.39 Curvas de funcionamiento Tauro BC1524 (Fuente: Manual Atersa de inversores Tauro)</w:t>
      </w:r>
      <w:r w:rsidRPr="005A385C">
        <w:rPr>
          <w:rFonts w:ascii="Times New Roman" w:hAnsi="Times New Roman" w:cs="Times New Roman"/>
          <w:i/>
          <w:u w:val="dotted"/>
        </w:rPr>
        <w:tab/>
        <w:t>173</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10.40  Carátula Frontal de Regulador MP-60 (Fuente: Catalogo de Regulación y Control</w:t>
      </w:r>
      <w:r w:rsidRPr="005A385C">
        <w:rPr>
          <w:rFonts w:ascii="Times New Roman" w:hAnsi="Times New Roman" w:cs="Times New Roman"/>
          <w:i/>
          <w:u w:val="dotted"/>
        </w:rPr>
        <w:t xml:space="preserve"> Atersa).</w:t>
      </w:r>
      <w:r w:rsidRPr="005A385C">
        <w:rPr>
          <w:rFonts w:ascii="Times New Roman" w:hAnsi="Times New Roman" w:cs="Times New Roman"/>
          <w:i/>
          <w:u w:val="dotted"/>
        </w:rPr>
        <w:tab/>
        <w:t>175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10.41 DATASOL-32 (Fuente: Catalogo de Regulación y Control Atersa).</w:t>
      </w:r>
      <w:r w:rsidRPr="005A385C">
        <w:rPr>
          <w:rFonts w:ascii="Times New Roman" w:hAnsi="Times New Roman" w:cs="Times New Roman"/>
          <w:i/>
          <w:u w:val="dotted"/>
        </w:rPr>
        <w:tab/>
        <w:t>178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lastRenderedPageBreak/>
        <w:t>Figura. 10.42 SOFTWARE DATAWIN-32 (Fuente: Catalogo de Regulación y Control Atersa).</w:t>
      </w:r>
      <w:r w:rsidRPr="005A385C">
        <w:rPr>
          <w:rFonts w:ascii="Times New Roman" w:hAnsi="Times New Roman" w:cs="Times New Roman"/>
          <w:i/>
          <w:u w:val="dotted"/>
        </w:rPr>
        <w:tab/>
        <w:t>178</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10.43 Diagrama esquemático de parte eléctrica SFV UCA  (Fuente: Tesis Sistemas Fotovoltaicos,</w:t>
      </w:r>
      <w:r w:rsidRPr="005A385C">
        <w:rPr>
          <w:rFonts w:ascii="Times New Roman" w:hAnsi="Times New Roman" w:cs="Times New Roman"/>
          <w:i/>
          <w:u w:val="dotted"/>
        </w:rPr>
        <w:t xml:space="preserve"> Análisis y Modelaje UCA).</w:t>
      </w:r>
      <w:r w:rsidRPr="005A385C">
        <w:rPr>
          <w:rFonts w:ascii="Times New Roman" w:hAnsi="Times New Roman" w:cs="Times New Roman"/>
          <w:i/>
          <w:u w:val="dotted"/>
        </w:rPr>
        <w:tab/>
        <w:t>180</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Figura.10.44 Imágenes de la caseta del edificio C-31, que muestra la mayoría de elementos que</w:t>
      </w:r>
      <w:r w:rsidRPr="005A385C">
        <w:rPr>
          <w:rFonts w:ascii="Times New Roman" w:hAnsi="Times New Roman" w:cs="Times New Roman"/>
          <w:i/>
          <w:u w:val="dotted"/>
        </w:rPr>
        <w:t xml:space="preserve"> conforman la instalación FV UCA.</w:t>
      </w:r>
      <w:r w:rsidRPr="005A385C">
        <w:rPr>
          <w:rFonts w:ascii="Times New Roman" w:hAnsi="Times New Roman" w:cs="Times New Roman"/>
          <w:i/>
          <w:u w:val="dotted"/>
        </w:rPr>
        <w:tab/>
        <w:t>181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10.43  Irradiancia para tres días representativos  (Fuente: Tesis Sistemas Fotovoltaicos, Análisis</w:t>
      </w:r>
      <w:r w:rsidR="00E06329" w:rsidRPr="005A385C">
        <w:rPr>
          <w:rFonts w:ascii="Times New Roman" w:hAnsi="Times New Roman" w:cs="Times New Roman"/>
          <w:i/>
          <w:u w:val="dotted"/>
        </w:rPr>
        <w:t xml:space="preserve"> y Modelaje UCA).</w:t>
      </w:r>
      <w:r w:rsidR="00E06329" w:rsidRPr="005A385C">
        <w:rPr>
          <w:rFonts w:ascii="Times New Roman" w:hAnsi="Times New Roman" w:cs="Times New Roman"/>
          <w:i/>
          <w:u w:val="dotted"/>
        </w:rPr>
        <w:tab/>
        <w:t>181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10.44  Irradiancia en una semana lluviosa  (Fuente: Tesis Sistemas Fotovoltaicos, Análisis y</w:t>
      </w:r>
      <w:r w:rsidR="00E06329" w:rsidRPr="005A385C">
        <w:rPr>
          <w:rFonts w:ascii="Times New Roman" w:hAnsi="Times New Roman" w:cs="Times New Roman"/>
          <w:i/>
          <w:u w:val="dotted"/>
        </w:rPr>
        <w:t xml:space="preserve"> Modelaje UCA).</w:t>
      </w:r>
      <w:r w:rsidR="00E06329" w:rsidRPr="005A385C">
        <w:rPr>
          <w:rFonts w:ascii="Times New Roman" w:hAnsi="Times New Roman" w:cs="Times New Roman"/>
          <w:i/>
          <w:u w:val="dotted"/>
        </w:rPr>
        <w:tab/>
        <w:t>182</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10.45 Energías del SFV UCA  (Fuente: Tesis Sistemas Fotovoltaicos, Análisis y Modelaje UCA).</w:t>
      </w:r>
      <w:r w:rsidR="00E06329" w:rsidRPr="005A385C">
        <w:rPr>
          <w:rFonts w:ascii="Times New Roman" w:hAnsi="Times New Roman" w:cs="Times New Roman"/>
          <w:i/>
          <w:u w:val="dotted"/>
        </w:rPr>
        <w:tab/>
        <w:t>182</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10.46 Comportamiento de la corriente de carga de las baterías  (Fuente: Tesis Sistemas</w:t>
      </w:r>
      <w:r w:rsidR="00E06329" w:rsidRPr="005A385C">
        <w:rPr>
          <w:rFonts w:ascii="Times New Roman" w:hAnsi="Times New Roman" w:cs="Times New Roman"/>
          <w:i/>
          <w:u w:val="dotted"/>
        </w:rPr>
        <w:t xml:space="preserve"> Fotovoltaicos, Análisis y Modelaje UCA).</w:t>
      </w:r>
      <w:r w:rsidR="00E06329" w:rsidRPr="005A385C">
        <w:rPr>
          <w:rFonts w:ascii="Times New Roman" w:hAnsi="Times New Roman" w:cs="Times New Roman"/>
          <w:i/>
          <w:u w:val="dotted"/>
        </w:rPr>
        <w:tab/>
        <w:t>183</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10.47  Corriente de entrada al Inversor  (Fuente: Tesis Sistemas Fotovoltaicos, Análisis y</w:t>
      </w:r>
      <w:r w:rsidR="00E06329" w:rsidRPr="005A385C">
        <w:rPr>
          <w:rFonts w:ascii="Times New Roman" w:hAnsi="Times New Roman" w:cs="Times New Roman"/>
          <w:i/>
          <w:u w:val="dotted"/>
        </w:rPr>
        <w:t xml:space="preserve"> Modelaje UCA).</w:t>
      </w:r>
      <w:r w:rsidR="00E06329" w:rsidRPr="005A385C">
        <w:rPr>
          <w:rFonts w:ascii="Times New Roman" w:hAnsi="Times New Roman" w:cs="Times New Roman"/>
          <w:i/>
          <w:u w:val="dotted"/>
        </w:rPr>
        <w:tab/>
        <w:t>183</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10.48 Energías almacenadas y servidas por las baterías en el mes de mayo. (Fuente: Tesis</w:t>
      </w:r>
      <w:r w:rsidR="00E06329" w:rsidRPr="005A385C">
        <w:rPr>
          <w:rFonts w:ascii="Times New Roman" w:hAnsi="Times New Roman" w:cs="Times New Roman"/>
          <w:i/>
          <w:u w:val="dotted"/>
        </w:rPr>
        <w:t xml:space="preserve"> Sistemas Fotovoltaicos, Análisis y Modelaje UCA).</w:t>
      </w:r>
      <w:r w:rsidR="00E06329" w:rsidRPr="005A385C">
        <w:rPr>
          <w:rFonts w:ascii="Times New Roman" w:hAnsi="Times New Roman" w:cs="Times New Roman"/>
          <w:i/>
          <w:u w:val="dotted"/>
        </w:rPr>
        <w:tab/>
        <w:t>184</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10.49 Energías almacenadas y servidas por las baterías en el mes de junio. (Fuente: Tesis</w:t>
      </w:r>
      <w:r w:rsidR="00E06329" w:rsidRPr="005A385C">
        <w:rPr>
          <w:rFonts w:ascii="Times New Roman" w:hAnsi="Times New Roman" w:cs="Times New Roman"/>
          <w:i/>
          <w:u w:val="dotted"/>
        </w:rPr>
        <w:t xml:space="preserve"> Sistemas Fotovoltaicos, Análisis y Modelaje UCA).</w:t>
      </w:r>
      <w:r w:rsidR="00E06329" w:rsidRPr="005A385C">
        <w:rPr>
          <w:rFonts w:ascii="Times New Roman" w:hAnsi="Times New Roman" w:cs="Times New Roman"/>
          <w:i/>
          <w:u w:val="dotted"/>
        </w:rPr>
        <w:tab/>
        <w:t>184</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10.50 Energías promedios almacenadas y servidas por las baterías en mayo y junio. (Fuente:</w:t>
      </w:r>
      <w:r w:rsidR="00E06329" w:rsidRPr="005A385C">
        <w:rPr>
          <w:rFonts w:ascii="Times New Roman" w:hAnsi="Times New Roman" w:cs="Times New Roman"/>
          <w:i/>
          <w:u w:val="dotted"/>
        </w:rPr>
        <w:t xml:space="preserve"> Tesis Sistemas Fotovoltaicos, Análisis y Modelaje UCA).</w:t>
      </w:r>
      <w:r w:rsidR="00E06329" w:rsidRPr="005A385C">
        <w:rPr>
          <w:rFonts w:ascii="Times New Roman" w:hAnsi="Times New Roman" w:cs="Times New Roman"/>
          <w:i/>
          <w:u w:val="dotted"/>
        </w:rPr>
        <w:tab/>
        <w:t>185</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10.51  Comportamiento carga-descarga de las baterías mes de mayo. (Fuente: Tesis Sistemas</w:t>
      </w:r>
      <w:r w:rsidR="00E06329" w:rsidRPr="005A385C">
        <w:rPr>
          <w:rFonts w:ascii="Times New Roman" w:hAnsi="Times New Roman" w:cs="Times New Roman"/>
          <w:i/>
          <w:u w:val="dotted"/>
        </w:rPr>
        <w:t xml:space="preserve"> Fotovoltaicos, Análisis y Modelaje UCA).</w:t>
      </w:r>
      <w:r w:rsidR="00E06329" w:rsidRPr="005A385C">
        <w:rPr>
          <w:rFonts w:ascii="Times New Roman" w:hAnsi="Times New Roman" w:cs="Times New Roman"/>
          <w:i/>
          <w:u w:val="dotted"/>
        </w:rPr>
        <w:tab/>
        <w:t>185</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10.52  Porcentaje de reserva entregado por la batería (mayo). (Fuente: Tesis Sistemas</w:t>
      </w:r>
      <w:r w:rsidR="00E06329" w:rsidRPr="005A385C">
        <w:rPr>
          <w:rFonts w:ascii="Times New Roman" w:hAnsi="Times New Roman" w:cs="Times New Roman"/>
          <w:i/>
          <w:u w:val="dotted"/>
        </w:rPr>
        <w:t xml:space="preserve"> Fotovoltaicos, Análisis y Modelaje UCA).</w:t>
      </w:r>
      <w:r w:rsidR="00E06329" w:rsidRPr="005A385C">
        <w:rPr>
          <w:rFonts w:ascii="Times New Roman" w:hAnsi="Times New Roman" w:cs="Times New Roman"/>
          <w:i/>
          <w:u w:val="dotted"/>
        </w:rPr>
        <w:tab/>
        <w:t>186</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10.53 Energías del inversor para los meses de mayo y junio (Fuente: Tesis Sistemas</w:t>
      </w:r>
      <w:r w:rsidR="00E06329" w:rsidRPr="005A385C">
        <w:rPr>
          <w:rFonts w:ascii="Times New Roman" w:hAnsi="Times New Roman" w:cs="Times New Roman"/>
          <w:i/>
          <w:u w:val="dotted"/>
        </w:rPr>
        <w:t xml:space="preserve"> Fotovoltaicos, Análisis y Modelaje UCA).</w:t>
      </w:r>
      <w:r w:rsidR="00E06329" w:rsidRPr="005A385C">
        <w:rPr>
          <w:rFonts w:ascii="Times New Roman" w:hAnsi="Times New Roman" w:cs="Times New Roman"/>
          <w:i/>
          <w:u w:val="dotted"/>
        </w:rPr>
        <w:tab/>
        <w:t>187</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rPr>
        <w:t>Gráfico</w:t>
      </w:r>
      <w:r w:rsidR="00E06329" w:rsidRPr="001252EB">
        <w:rPr>
          <w:rFonts w:ascii="Times New Roman" w:hAnsi="Times New Roman" w:cs="Times New Roman"/>
          <w:i/>
        </w:rPr>
        <w:t xml:space="preserve"> 10.54  Consumos AC mensuales para mayo y junio (Fuente: Tesis Sistemas Fotovoltaicos,</w:t>
      </w:r>
      <w:r w:rsidR="00E06329" w:rsidRPr="005A385C">
        <w:rPr>
          <w:rFonts w:ascii="Times New Roman" w:hAnsi="Times New Roman" w:cs="Times New Roman"/>
          <w:i/>
          <w:u w:val="dotted"/>
        </w:rPr>
        <w:t xml:space="preserve"> Análisis y Modelaje UCA).</w:t>
      </w:r>
      <w:r w:rsidR="00E06329" w:rsidRPr="005A385C">
        <w:rPr>
          <w:rFonts w:ascii="Times New Roman" w:hAnsi="Times New Roman" w:cs="Times New Roman"/>
          <w:i/>
          <w:u w:val="dotted"/>
        </w:rPr>
        <w:tab/>
        <w:t>188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10.45  Desglose de costos instalación fotovoltaica UCA.</w:t>
      </w:r>
      <w:r w:rsidRPr="005A385C">
        <w:rPr>
          <w:rFonts w:ascii="Times New Roman" w:hAnsi="Times New Roman" w:cs="Times New Roman"/>
          <w:i/>
          <w:u w:val="dotted"/>
        </w:rPr>
        <w:tab/>
        <w:t>189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10.46 Estructura de soporte de los paneles Instalación UES</w:t>
      </w:r>
      <w:r w:rsidRPr="005A385C">
        <w:rPr>
          <w:rFonts w:ascii="Times New Roman" w:hAnsi="Times New Roman" w:cs="Times New Roman"/>
          <w:i/>
          <w:u w:val="dotted"/>
        </w:rPr>
        <w:tab/>
        <w:t>190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lastRenderedPageBreak/>
        <w:t>Figura. 10.47 Esquema sistema aislado Instalación UES</w:t>
      </w:r>
      <w:r w:rsidRPr="005A385C">
        <w:rPr>
          <w:rFonts w:ascii="Times New Roman" w:hAnsi="Times New Roman" w:cs="Times New Roman"/>
          <w:i/>
          <w:u w:val="dotted"/>
        </w:rPr>
        <w:tab/>
        <w:t>191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10.48 Paneles solares ES-A-200 Instalación UES</w:t>
      </w:r>
      <w:r w:rsidRPr="005A385C">
        <w:rPr>
          <w:rFonts w:ascii="Times New Roman" w:hAnsi="Times New Roman" w:cs="Times New Roman"/>
          <w:i/>
          <w:u w:val="dotted"/>
        </w:rPr>
        <w:tab/>
        <w:t>192</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10.49 Especificaciones mecánicas Paneles solares ES-A-200 Instalación UES</w:t>
      </w:r>
      <w:r w:rsidRPr="005A385C">
        <w:rPr>
          <w:rFonts w:ascii="Times New Roman" w:hAnsi="Times New Roman" w:cs="Times New Roman"/>
          <w:i/>
          <w:u w:val="dotted"/>
        </w:rPr>
        <w:tab/>
        <w:t>193</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10.50 Controlador de carga PHOCOS cx40 Instalación UES</w:t>
      </w:r>
      <w:r w:rsidRPr="005A385C">
        <w:rPr>
          <w:rFonts w:ascii="Times New Roman" w:hAnsi="Times New Roman" w:cs="Times New Roman"/>
          <w:i/>
          <w:u w:val="dotted"/>
        </w:rPr>
        <w:tab/>
        <w:t>194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10.51 Inversor Samlex SI-A1-VR400 Instalación UES</w:t>
      </w:r>
      <w:r w:rsidRPr="005A385C">
        <w:rPr>
          <w:rFonts w:ascii="Times New Roman" w:hAnsi="Times New Roman" w:cs="Times New Roman"/>
          <w:i/>
          <w:u w:val="dotted"/>
        </w:rPr>
        <w:tab/>
        <w:t>195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10.52 Baterías SONNEN Instalación UES</w:t>
      </w:r>
      <w:r w:rsidRPr="005A385C">
        <w:rPr>
          <w:rFonts w:ascii="Times New Roman" w:hAnsi="Times New Roman" w:cs="Times New Roman"/>
          <w:i/>
          <w:u w:val="dotted"/>
        </w:rPr>
        <w:tab/>
        <w:t>197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10.53 Diagrama de conexión sistema aislado Instalación UES</w:t>
      </w:r>
      <w:r w:rsidRPr="005A385C">
        <w:rPr>
          <w:rFonts w:ascii="Times New Roman" w:hAnsi="Times New Roman" w:cs="Times New Roman"/>
          <w:i/>
          <w:u w:val="dotted"/>
        </w:rPr>
        <w:tab/>
        <w:t>197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10.54 Esquema pictórico sistema inyección a red Instalación UES</w:t>
      </w:r>
      <w:r w:rsidRPr="005A385C">
        <w:rPr>
          <w:rFonts w:ascii="Times New Roman" w:hAnsi="Times New Roman" w:cs="Times New Roman"/>
          <w:i/>
          <w:u w:val="dotted"/>
        </w:rPr>
        <w:tab/>
        <w:t>198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10.55 Panel solar SHARP NT-175UC1 Instalación UES</w:t>
      </w:r>
      <w:r w:rsidRPr="005A385C">
        <w:rPr>
          <w:rFonts w:ascii="Times New Roman" w:hAnsi="Times New Roman" w:cs="Times New Roman"/>
          <w:i/>
          <w:u w:val="dotted"/>
        </w:rPr>
        <w:tab/>
        <w:t>199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10.56 Características mecánicas Panel solar SHARP NT-175UC1 Instalación UES</w:t>
      </w:r>
      <w:r w:rsidRPr="005A385C">
        <w:rPr>
          <w:rFonts w:ascii="Times New Roman" w:hAnsi="Times New Roman" w:cs="Times New Roman"/>
          <w:i/>
          <w:u w:val="dotted"/>
        </w:rPr>
        <w:tab/>
        <w:t>200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10.57 Curvas I-V Panel solar SHARP NT-175UC1 Instalación UES</w:t>
      </w:r>
      <w:r w:rsidRPr="005A385C">
        <w:rPr>
          <w:rFonts w:ascii="Times New Roman" w:hAnsi="Times New Roman" w:cs="Times New Roman"/>
          <w:i/>
          <w:u w:val="dotted"/>
        </w:rPr>
        <w:tab/>
        <w:t>201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10.58 Inversor SUNNY BOY 700U Instalación UES</w:t>
      </w:r>
      <w:r w:rsidRPr="005A385C">
        <w:rPr>
          <w:rFonts w:ascii="Times New Roman" w:hAnsi="Times New Roman" w:cs="Times New Roman"/>
          <w:i/>
          <w:u w:val="dotted"/>
        </w:rPr>
        <w:tab/>
        <w:t>201</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10.59  Configuración para operación a diferentes niveles de tensión  Inversor SUNNY BOY 700U</w:t>
      </w:r>
      <w:r w:rsidRPr="005A385C">
        <w:rPr>
          <w:rFonts w:ascii="Times New Roman" w:hAnsi="Times New Roman" w:cs="Times New Roman"/>
          <w:i/>
          <w:u w:val="dotted"/>
        </w:rPr>
        <w:t xml:space="preserve"> Instalación UES</w:t>
      </w:r>
      <w:r w:rsidRPr="005A385C">
        <w:rPr>
          <w:rFonts w:ascii="Times New Roman" w:hAnsi="Times New Roman" w:cs="Times New Roman"/>
          <w:i/>
          <w:u w:val="dotted"/>
        </w:rPr>
        <w:tab/>
        <w:t>203</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10.60 Interior Inversor SUNNY BOY 700U Instalación UES</w:t>
      </w:r>
      <w:r w:rsidRPr="005A385C">
        <w:rPr>
          <w:rFonts w:ascii="Times New Roman" w:hAnsi="Times New Roman" w:cs="Times New Roman"/>
          <w:i/>
          <w:u w:val="dotted"/>
        </w:rPr>
        <w:tab/>
        <w:t>204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10.61 Esquema de conexión sistema de conexión a red  Instalación UES</w:t>
      </w:r>
      <w:r w:rsidRPr="005A385C">
        <w:rPr>
          <w:rFonts w:ascii="Times New Roman" w:hAnsi="Times New Roman" w:cs="Times New Roman"/>
          <w:i/>
          <w:u w:val="dotted"/>
        </w:rPr>
        <w:tab/>
        <w:t>205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10.62 SUNNY SENSOR BOX  Instalación UES</w:t>
      </w:r>
      <w:r w:rsidRPr="005A385C">
        <w:rPr>
          <w:rFonts w:ascii="Times New Roman" w:hAnsi="Times New Roman" w:cs="Times New Roman"/>
          <w:i/>
          <w:u w:val="dotted"/>
        </w:rPr>
        <w:tab/>
        <w:t>206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10.63 Instalación SUNNY SENSOR BOX  Instalación UES</w:t>
      </w:r>
      <w:r w:rsidRPr="005A385C">
        <w:rPr>
          <w:rFonts w:ascii="Times New Roman" w:hAnsi="Times New Roman" w:cs="Times New Roman"/>
          <w:i/>
          <w:u w:val="dotted"/>
        </w:rPr>
        <w:tab/>
        <w:t>207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10.64  Sensor de temperatura del modulo Instalación UES</w:t>
      </w:r>
      <w:r w:rsidRPr="005A385C">
        <w:rPr>
          <w:rFonts w:ascii="Times New Roman" w:hAnsi="Times New Roman" w:cs="Times New Roman"/>
          <w:i/>
          <w:u w:val="dotted"/>
        </w:rPr>
        <w:tab/>
        <w:t>207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10.65 Sensor de temperatura ambiente Instalación UES</w:t>
      </w:r>
      <w:r w:rsidRPr="005A385C">
        <w:rPr>
          <w:rFonts w:ascii="Times New Roman" w:hAnsi="Times New Roman" w:cs="Times New Roman"/>
          <w:i/>
          <w:u w:val="dotted"/>
        </w:rPr>
        <w:tab/>
        <w:t>208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10.66 Sensor de velocidad del viento Instalación UES</w:t>
      </w:r>
      <w:r w:rsidRPr="005A385C">
        <w:rPr>
          <w:rFonts w:ascii="Times New Roman" w:hAnsi="Times New Roman" w:cs="Times New Roman"/>
          <w:i/>
          <w:u w:val="dotted"/>
        </w:rPr>
        <w:tab/>
        <w:t>208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10.67 SUNNY WEBBOX Instalación UES</w:t>
      </w:r>
      <w:r w:rsidRPr="005A385C">
        <w:rPr>
          <w:rFonts w:ascii="Times New Roman" w:hAnsi="Times New Roman" w:cs="Times New Roman"/>
          <w:i/>
          <w:u w:val="dotted"/>
        </w:rPr>
        <w:tab/>
        <w:t>209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10.68 Interfaz SUNNY WEBBOX Instalación UES</w:t>
      </w:r>
      <w:r w:rsidRPr="005A385C">
        <w:rPr>
          <w:rFonts w:ascii="Times New Roman" w:hAnsi="Times New Roman" w:cs="Times New Roman"/>
          <w:i/>
          <w:u w:val="dotted"/>
        </w:rPr>
        <w:tab/>
        <w:t>209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10.69 Diagrama de conexión red de datos Instalación UES</w:t>
      </w:r>
      <w:r w:rsidRPr="005A385C">
        <w:rPr>
          <w:rFonts w:ascii="Times New Roman" w:hAnsi="Times New Roman" w:cs="Times New Roman"/>
          <w:i/>
          <w:u w:val="dotted"/>
        </w:rPr>
        <w:tab/>
        <w:t>210</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10.70 Esquema pictórico Instalación UES</w:t>
      </w:r>
      <w:r w:rsidRPr="005A385C">
        <w:rPr>
          <w:rFonts w:ascii="Times New Roman" w:hAnsi="Times New Roman" w:cs="Times New Roman"/>
          <w:i/>
          <w:u w:val="dotted"/>
        </w:rPr>
        <w:tab/>
        <w:t>211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10.55 Perfil de carga Instalación UES semana del 12 al 19 de Abril del 2010</w:t>
      </w:r>
      <w:r w:rsidR="00E06329" w:rsidRPr="005A385C">
        <w:rPr>
          <w:rFonts w:ascii="Times New Roman" w:hAnsi="Times New Roman" w:cs="Times New Roman"/>
          <w:i/>
          <w:u w:val="dotted"/>
        </w:rPr>
        <w:tab/>
        <w:t>212</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lastRenderedPageBreak/>
        <w:t>Gráfico</w:t>
      </w:r>
      <w:r w:rsidR="00E06329" w:rsidRPr="005A385C">
        <w:rPr>
          <w:rFonts w:ascii="Times New Roman" w:hAnsi="Times New Roman" w:cs="Times New Roman"/>
          <w:i/>
          <w:u w:val="dotted"/>
        </w:rPr>
        <w:t xml:space="preserve">. 10.56 Perfil de potencia entregada por </w:t>
      </w:r>
      <w:smartTag w:uri="urn:schemas-microsoft-com:office:smarttags" w:element="PersonName">
        <w:smartTagPr>
          <w:attr w:name="ProductID" w:val="la RED Instalaci￳n"/>
        </w:smartTagPr>
        <w:r w:rsidR="00E06329" w:rsidRPr="005A385C">
          <w:rPr>
            <w:rFonts w:ascii="Times New Roman" w:hAnsi="Times New Roman" w:cs="Times New Roman"/>
            <w:i/>
            <w:u w:val="dotted"/>
          </w:rPr>
          <w:t>la RED Instalación</w:t>
        </w:r>
      </w:smartTag>
      <w:r w:rsidR="00E06329" w:rsidRPr="005A385C">
        <w:rPr>
          <w:rFonts w:ascii="Times New Roman" w:hAnsi="Times New Roman" w:cs="Times New Roman"/>
          <w:i/>
          <w:u w:val="dotted"/>
        </w:rPr>
        <w:t xml:space="preserve"> UES</w:t>
      </w:r>
      <w:r w:rsidR="00E06329" w:rsidRPr="005A385C">
        <w:rPr>
          <w:rFonts w:ascii="Times New Roman" w:hAnsi="Times New Roman" w:cs="Times New Roman"/>
          <w:i/>
          <w:u w:val="dotted"/>
        </w:rPr>
        <w:tab/>
        <w:t>212</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10.57 Potencia entregada por el sistema fotovoltaico Instalación UES</w:t>
      </w:r>
      <w:r w:rsidR="00E06329" w:rsidRPr="005A385C">
        <w:rPr>
          <w:rFonts w:ascii="Times New Roman" w:hAnsi="Times New Roman" w:cs="Times New Roman"/>
          <w:i/>
          <w:u w:val="dotted"/>
        </w:rPr>
        <w:tab/>
        <w:t>213</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10.58 Comparación de potencias 13/04/2010 Instalación UES</w:t>
      </w:r>
      <w:r w:rsidR="00E06329" w:rsidRPr="005A385C">
        <w:rPr>
          <w:rFonts w:ascii="Times New Roman" w:hAnsi="Times New Roman" w:cs="Times New Roman"/>
          <w:i/>
          <w:u w:val="dotted"/>
        </w:rPr>
        <w:tab/>
        <w:t>213</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10.59 Corrientes DC-AC Instalación UES</w:t>
      </w:r>
      <w:r w:rsidR="00E06329" w:rsidRPr="005A385C">
        <w:rPr>
          <w:rFonts w:ascii="Times New Roman" w:hAnsi="Times New Roman" w:cs="Times New Roman"/>
          <w:i/>
          <w:u w:val="dotted"/>
        </w:rPr>
        <w:tab/>
        <w:t>214</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10.60 Voltajes DC-AC Instalación UES</w:t>
      </w:r>
      <w:r w:rsidR="00E06329" w:rsidRPr="005A385C">
        <w:rPr>
          <w:rFonts w:ascii="Times New Roman" w:hAnsi="Times New Roman" w:cs="Times New Roman"/>
          <w:i/>
          <w:u w:val="dotted"/>
        </w:rPr>
        <w:tab/>
        <w:t>215</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10.61 Irradiancia Instalación UES</w:t>
      </w:r>
      <w:r w:rsidR="00E06329" w:rsidRPr="005A385C">
        <w:rPr>
          <w:rFonts w:ascii="Times New Roman" w:hAnsi="Times New Roman" w:cs="Times New Roman"/>
          <w:i/>
          <w:u w:val="dotted"/>
        </w:rPr>
        <w:tab/>
        <w:t>215</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10.62 Temperatura ambiente Instalación UES</w:t>
      </w:r>
      <w:r w:rsidR="00E06329" w:rsidRPr="005A385C">
        <w:rPr>
          <w:rFonts w:ascii="Times New Roman" w:hAnsi="Times New Roman" w:cs="Times New Roman"/>
          <w:i/>
          <w:u w:val="dotted"/>
        </w:rPr>
        <w:tab/>
        <w:t>216</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10.63 Temperatura del Modulo Instalación UES</w:t>
      </w:r>
      <w:r w:rsidR="00E06329" w:rsidRPr="005A385C">
        <w:rPr>
          <w:rFonts w:ascii="Times New Roman" w:hAnsi="Times New Roman" w:cs="Times New Roman"/>
          <w:i/>
          <w:u w:val="dotted"/>
        </w:rPr>
        <w:tab/>
        <w:t>216</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10.64 Velocidad del viento Instalación UES</w:t>
      </w:r>
      <w:r w:rsidR="00E06329" w:rsidRPr="005A385C">
        <w:rPr>
          <w:rFonts w:ascii="Times New Roman" w:hAnsi="Times New Roman" w:cs="Times New Roman"/>
          <w:i/>
          <w:u w:val="dotted"/>
        </w:rPr>
        <w:tab/>
        <w:t>216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10.71 Costos de Instalación FV UES.</w:t>
      </w:r>
      <w:r w:rsidRPr="005A385C">
        <w:rPr>
          <w:rFonts w:ascii="Times New Roman" w:hAnsi="Times New Roman" w:cs="Times New Roman"/>
          <w:i/>
          <w:u w:val="dotted"/>
        </w:rPr>
        <w:tab/>
        <w:t>217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10.72 Techo solar e inversores Instalación Escuela Alemana</w:t>
      </w:r>
      <w:r w:rsidRPr="005A385C">
        <w:rPr>
          <w:rFonts w:ascii="Times New Roman" w:hAnsi="Times New Roman" w:cs="Times New Roman"/>
          <w:i/>
          <w:u w:val="dotted"/>
        </w:rPr>
        <w:tab/>
        <w:t>218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10.73 Esquema Pictórico Instalación Escuela Alemana</w:t>
      </w:r>
      <w:r w:rsidRPr="005A385C">
        <w:rPr>
          <w:rFonts w:ascii="Times New Roman" w:hAnsi="Times New Roman" w:cs="Times New Roman"/>
          <w:i/>
          <w:u w:val="dotted"/>
        </w:rPr>
        <w:tab/>
        <w:t>219</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10.74 Diagrama Unifilar Instalación Escuela Alemana</w:t>
      </w:r>
      <w:r w:rsidRPr="005A385C">
        <w:rPr>
          <w:rFonts w:ascii="Times New Roman" w:hAnsi="Times New Roman" w:cs="Times New Roman"/>
          <w:i/>
          <w:u w:val="dotted"/>
        </w:rPr>
        <w:tab/>
        <w:t>220</w:t>
      </w:r>
    </w:p>
    <w:p w:rsidR="00E06329" w:rsidRPr="005A385C" w:rsidRDefault="00E06329" w:rsidP="005A385C">
      <w:pPr>
        <w:tabs>
          <w:tab w:val="left" w:pos="9072"/>
        </w:tabs>
        <w:rPr>
          <w:rFonts w:ascii="Times New Roman" w:hAnsi="Times New Roman" w:cs="Times New Roman"/>
          <w:i/>
          <w:u w:val="dotted"/>
        </w:rPr>
      </w:pPr>
      <w:r w:rsidRPr="001252EB">
        <w:rPr>
          <w:rFonts w:ascii="Times New Roman" w:hAnsi="Times New Roman" w:cs="Times New Roman"/>
          <w:i/>
        </w:rPr>
        <w:t>Figura. 10.75 Características mecánicas y curvas I-V panel solar ASE-160-GT Instalación Escuela</w:t>
      </w:r>
      <w:r w:rsidRPr="005A385C">
        <w:rPr>
          <w:rFonts w:ascii="Times New Roman" w:hAnsi="Times New Roman" w:cs="Times New Roman"/>
          <w:i/>
          <w:u w:val="dotted"/>
        </w:rPr>
        <w:t xml:space="preserve"> Alemana</w:t>
      </w:r>
      <w:r w:rsidRPr="005A385C">
        <w:rPr>
          <w:rFonts w:ascii="Times New Roman" w:hAnsi="Times New Roman" w:cs="Times New Roman"/>
          <w:i/>
          <w:u w:val="dotted"/>
        </w:rPr>
        <w:tab/>
        <w:t>221</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10.76 Datos de placa panel ASE-160-GT Instalación Escuela Alemana</w:t>
      </w:r>
      <w:r w:rsidRPr="005A385C">
        <w:rPr>
          <w:rFonts w:ascii="Times New Roman" w:hAnsi="Times New Roman" w:cs="Times New Roman"/>
          <w:i/>
          <w:u w:val="dotted"/>
        </w:rPr>
        <w:tab/>
        <w:t>222</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10.77 Panel solar PW5-165 Instalación Escuela Alemana</w:t>
      </w:r>
      <w:r w:rsidRPr="005A385C">
        <w:rPr>
          <w:rFonts w:ascii="Times New Roman" w:hAnsi="Times New Roman" w:cs="Times New Roman"/>
          <w:i/>
          <w:u w:val="dotted"/>
        </w:rPr>
        <w:tab/>
        <w:t>223</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10.78 Datos de placa Panel solar PW5-165 Instalación Escuela Alemana</w:t>
      </w:r>
      <w:r w:rsidRPr="005A385C">
        <w:rPr>
          <w:rFonts w:ascii="Times New Roman" w:hAnsi="Times New Roman" w:cs="Times New Roman"/>
          <w:i/>
          <w:u w:val="dotted"/>
        </w:rPr>
        <w:tab/>
        <w:t>224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10.79 Inversor Sunny Boy 1100 Instalación Escuela Alemana</w:t>
      </w:r>
      <w:r w:rsidRPr="005A385C">
        <w:rPr>
          <w:rFonts w:ascii="Times New Roman" w:hAnsi="Times New Roman" w:cs="Times New Roman"/>
          <w:i/>
          <w:u w:val="dotted"/>
        </w:rPr>
        <w:tab/>
        <w:t>224</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10.80 Inversor Sunny Boy 2500 y 3000 Instalación Escuela Alemana</w:t>
      </w:r>
      <w:r w:rsidRPr="005A385C">
        <w:rPr>
          <w:rFonts w:ascii="Times New Roman" w:hAnsi="Times New Roman" w:cs="Times New Roman"/>
          <w:i/>
          <w:u w:val="dotted"/>
        </w:rPr>
        <w:tab/>
        <w:t>226</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10.81 Diagrama de bloques  Inversor Sunny Boy 2500 y 3000 Instalación Escuela Alemana</w:t>
      </w:r>
      <w:r w:rsidRPr="005A385C">
        <w:rPr>
          <w:rFonts w:ascii="Times New Roman" w:hAnsi="Times New Roman" w:cs="Times New Roman"/>
          <w:i/>
          <w:u w:val="dotted"/>
        </w:rPr>
        <w:tab/>
        <w:t>226</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10.65 Voltaje inversores Instalación Escuela Alemana</w:t>
      </w:r>
      <w:r w:rsidR="00E06329" w:rsidRPr="005A385C">
        <w:rPr>
          <w:rFonts w:ascii="Times New Roman" w:hAnsi="Times New Roman" w:cs="Times New Roman"/>
          <w:i/>
          <w:u w:val="dotted"/>
        </w:rPr>
        <w:tab/>
        <w:t>228</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10.66 Corriente inversores Instalación Escuela Alemana</w:t>
      </w:r>
      <w:r w:rsidR="00E06329" w:rsidRPr="005A385C">
        <w:rPr>
          <w:rFonts w:ascii="Times New Roman" w:hAnsi="Times New Roman" w:cs="Times New Roman"/>
          <w:i/>
          <w:u w:val="dotted"/>
        </w:rPr>
        <w:tab/>
        <w:t>228</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10.67 Potencia inversores Instalación Escuela Alemana</w:t>
      </w:r>
      <w:r w:rsidR="00E06329" w:rsidRPr="005A385C">
        <w:rPr>
          <w:rFonts w:ascii="Times New Roman" w:hAnsi="Times New Roman" w:cs="Times New Roman"/>
          <w:i/>
          <w:u w:val="dotted"/>
        </w:rPr>
        <w:tab/>
        <w:t>229</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10.68 Energía inversores Instalación Escuela Alemana</w:t>
      </w:r>
      <w:r w:rsidR="00E06329" w:rsidRPr="005A385C">
        <w:rPr>
          <w:rFonts w:ascii="Times New Roman" w:hAnsi="Times New Roman" w:cs="Times New Roman"/>
          <w:i/>
          <w:u w:val="dotted"/>
        </w:rPr>
        <w:tab/>
        <w:t>229</w:t>
      </w:r>
    </w:p>
    <w:p w:rsidR="00E06329" w:rsidRPr="005A385C" w:rsidRDefault="00E06329" w:rsidP="005A385C">
      <w:pPr>
        <w:tabs>
          <w:tab w:val="left" w:pos="9072"/>
        </w:tabs>
        <w:rPr>
          <w:rFonts w:ascii="Times New Roman" w:hAnsi="Times New Roman" w:cs="Times New Roman"/>
          <w:i/>
          <w:u w:val="dotted"/>
          <w:lang w:val="pt-BR"/>
        </w:rPr>
      </w:pPr>
      <w:r w:rsidRPr="005A385C">
        <w:rPr>
          <w:rFonts w:ascii="Times New Roman" w:hAnsi="Times New Roman" w:cs="Times New Roman"/>
          <w:i/>
          <w:u w:val="dotted"/>
          <w:lang w:val="pt-BR"/>
        </w:rPr>
        <w:t>Figura 10.82  Panel fotovoltaico Amorfo MA130.</w:t>
      </w:r>
      <w:r w:rsidRPr="005A385C">
        <w:rPr>
          <w:rFonts w:ascii="Times New Roman" w:hAnsi="Times New Roman" w:cs="Times New Roman"/>
          <w:i/>
          <w:u w:val="dotted"/>
          <w:lang w:val="pt-BR"/>
        </w:rPr>
        <w:tab/>
        <w:t>231</w:t>
      </w:r>
    </w:p>
    <w:p w:rsidR="00E06329" w:rsidRPr="005A385C" w:rsidRDefault="00E06329" w:rsidP="005A385C">
      <w:pPr>
        <w:tabs>
          <w:tab w:val="left" w:pos="9072"/>
        </w:tabs>
        <w:rPr>
          <w:rFonts w:ascii="Times New Roman" w:hAnsi="Times New Roman" w:cs="Times New Roman"/>
          <w:i/>
          <w:u w:val="dotted"/>
          <w:lang w:val="pt-BR"/>
        </w:rPr>
      </w:pPr>
      <w:r w:rsidRPr="005A385C">
        <w:rPr>
          <w:rFonts w:ascii="Times New Roman" w:hAnsi="Times New Roman" w:cs="Times New Roman"/>
          <w:i/>
          <w:u w:val="dotted"/>
          <w:lang w:val="pt-BR"/>
        </w:rPr>
        <w:lastRenderedPageBreak/>
        <w:t>Figura 10.83  Esquema pictórico de conexión de paneles amorfos.</w:t>
      </w:r>
      <w:r w:rsidRPr="005A385C">
        <w:rPr>
          <w:rFonts w:ascii="Times New Roman" w:hAnsi="Times New Roman" w:cs="Times New Roman"/>
          <w:i/>
          <w:u w:val="dotted"/>
          <w:lang w:val="pt-BR"/>
        </w:rPr>
        <w:tab/>
        <w:t>231</w:t>
      </w:r>
    </w:p>
    <w:p w:rsidR="00E06329" w:rsidRPr="005A385C" w:rsidRDefault="00E06329" w:rsidP="005A385C">
      <w:pPr>
        <w:tabs>
          <w:tab w:val="left" w:pos="9072"/>
        </w:tabs>
        <w:rPr>
          <w:rFonts w:ascii="Times New Roman" w:hAnsi="Times New Roman" w:cs="Times New Roman"/>
          <w:i/>
          <w:u w:val="dotted"/>
          <w:lang w:val="pt-BR"/>
        </w:rPr>
      </w:pPr>
      <w:r w:rsidRPr="005A385C">
        <w:rPr>
          <w:rFonts w:ascii="Times New Roman" w:hAnsi="Times New Roman" w:cs="Times New Roman"/>
          <w:i/>
          <w:u w:val="dotted"/>
          <w:lang w:val="pt-BR"/>
        </w:rPr>
        <w:t>Figura 10.84 Panel fotovoltaico solar monocristalino Trina solar 175 W.</w:t>
      </w:r>
      <w:r w:rsidRPr="005A385C">
        <w:rPr>
          <w:rFonts w:ascii="Times New Roman" w:hAnsi="Times New Roman" w:cs="Times New Roman"/>
          <w:i/>
          <w:u w:val="dotted"/>
          <w:lang w:val="pt-BR"/>
        </w:rPr>
        <w:tab/>
        <w:t>233</w:t>
      </w:r>
    </w:p>
    <w:p w:rsidR="00E06329" w:rsidRPr="005A385C" w:rsidRDefault="00E06329" w:rsidP="005A385C">
      <w:pPr>
        <w:tabs>
          <w:tab w:val="left" w:pos="9072"/>
        </w:tabs>
        <w:rPr>
          <w:rFonts w:ascii="Times New Roman" w:hAnsi="Times New Roman" w:cs="Times New Roman"/>
          <w:i/>
          <w:u w:val="dotted"/>
          <w:lang w:val="pt-BR"/>
        </w:rPr>
      </w:pPr>
      <w:r w:rsidRPr="005A385C">
        <w:rPr>
          <w:rFonts w:ascii="Times New Roman" w:hAnsi="Times New Roman" w:cs="Times New Roman"/>
          <w:i/>
          <w:u w:val="dotted"/>
          <w:lang w:val="pt-BR"/>
        </w:rPr>
        <w:t>Figura 10.85 Esquema pictórico de conexión de paneles monocristalinos</w:t>
      </w:r>
      <w:r w:rsidRPr="005A385C">
        <w:rPr>
          <w:rFonts w:ascii="Times New Roman" w:hAnsi="Times New Roman" w:cs="Times New Roman"/>
          <w:i/>
          <w:u w:val="dotted"/>
          <w:lang w:val="pt-BR"/>
        </w:rPr>
        <w:tab/>
        <w:t>233</w:t>
      </w:r>
    </w:p>
    <w:p w:rsidR="00E06329" w:rsidRPr="005A385C" w:rsidRDefault="00E06329" w:rsidP="005A385C">
      <w:pPr>
        <w:tabs>
          <w:tab w:val="left" w:pos="9072"/>
        </w:tabs>
        <w:rPr>
          <w:rFonts w:ascii="Times New Roman" w:hAnsi="Times New Roman" w:cs="Times New Roman"/>
          <w:i/>
          <w:u w:val="dotted"/>
          <w:lang w:val="pt-BR"/>
        </w:rPr>
      </w:pPr>
      <w:r w:rsidRPr="005A385C">
        <w:rPr>
          <w:rFonts w:ascii="Times New Roman" w:hAnsi="Times New Roman" w:cs="Times New Roman"/>
          <w:i/>
          <w:u w:val="dotted"/>
          <w:lang w:val="pt-BR"/>
        </w:rPr>
        <w:t>Figura 10.86 Panel fotovoltaico solar monocristalino Trina solar 175 W.</w:t>
      </w:r>
      <w:r w:rsidRPr="005A385C">
        <w:rPr>
          <w:rFonts w:ascii="Times New Roman" w:hAnsi="Times New Roman" w:cs="Times New Roman"/>
          <w:i/>
          <w:u w:val="dotted"/>
          <w:lang w:val="pt-BR"/>
        </w:rPr>
        <w:tab/>
        <w:t>235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10.87 Esquema pictórico de conexión de paneles policristalinos.</w:t>
      </w:r>
      <w:r w:rsidRPr="005A385C">
        <w:rPr>
          <w:rFonts w:ascii="Times New Roman" w:hAnsi="Times New Roman" w:cs="Times New Roman"/>
          <w:i/>
          <w:u w:val="dotted"/>
        </w:rPr>
        <w:tab/>
        <w:t>235</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10.88 Imágenes de inversores en instalación CEL.</w:t>
      </w:r>
      <w:r w:rsidRPr="005A385C">
        <w:rPr>
          <w:rFonts w:ascii="Times New Roman" w:hAnsi="Times New Roman" w:cs="Times New Roman"/>
          <w:i/>
          <w:u w:val="dotted"/>
        </w:rPr>
        <w:tab/>
        <w:t>237</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10.89 Desglose de costos en instalación CEL.</w:t>
      </w:r>
      <w:r w:rsidRPr="005A385C">
        <w:rPr>
          <w:rFonts w:ascii="Times New Roman" w:hAnsi="Times New Roman" w:cs="Times New Roman"/>
          <w:i/>
          <w:u w:val="dotted"/>
        </w:rPr>
        <w:tab/>
        <w:t>238</w:t>
      </w:r>
    </w:p>
    <w:p w:rsidR="00E06329" w:rsidRPr="005A385C" w:rsidRDefault="00E06329" w:rsidP="005A385C">
      <w:pPr>
        <w:tabs>
          <w:tab w:val="left" w:pos="9072"/>
        </w:tabs>
        <w:rPr>
          <w:rFonts w:ascii="Times New Roman" w:hAnsi="Times New Roman" w:cs="Times New Roman"/>
          <w:i/>
          <w:u w:val="dotted"/>
        </w:rPr>
      </w:pPr>
      <w:r w:rsidRPr="005A385C">
        <w:rPr>
          <w:rFonts w:ascii="Times New Roman" w:hAnsi="Times New Roman" w:cs="Times New Roman"/>
          <w:i/>
          <w:u w:val="dotted"/>
        </w:rPr>
        <w:t>Figura 10.90 Esquema general instalación CEL.</w:t>
      </w:r>
      <w:r w:rsidRPr="005A385C">
        <w:rPr>
          <w:rFonts w:ascii="Times New Roman" w:hAnsi="Times New Roman" w:cs="Times New Roman"/>
          <w:i/>
          <w:u w:val="dotted"/>
        </w:rPr>
        <w:tab/>
        <w:t>239</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10.69 Comportamiento de la corriente AC, inyectada por el inversor.</w:t>
      </w:r>
      <w:r w:rsidR="00E06329" w:rsidRPr="005A385C">
        <w:rPr>
          <w:rFonts w:ascii="Times New Roman" w:hAnsi="Times New Roman" w:cs="Times New Roman"/>
          <w:i/>
          <w:u w:val="dotted"/>
        </w:rPr>
        <w:tab/>
        <w:t>240</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10.70  Comportamiento de la corriente DC de salida de los paneles</w:t>
      </w:r>
      <w:r w:rsidR="00E06329" w:rsidRPr="005A385C">
        <w:rPr>
          <w:rFonts w:ascii="Times New Roman" w:hAnsi="Times New Roman" w:cs="Times New Roman"/>
          <w:i/>
          <w:u w:val="dotted"/>
        </w:rPr>
        <w:tab/>
        <w:t>240</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10.71 Comportamiento de la corriente DC de salida de los paneles.</w:t>
      </w:r>
      <w:r w:rsidR="00E06329" w:rsidRPr="005A385C">
        <w:rPr>
          <w:rFonts w:ascii="Times New Roman" w:hAnsi="Times New Roman" w:cs="Times New Roman"/>
          <w:i/>
          <w:u w:val="dotted"/>
        </w:rPr>
        <w:tab/>
        <w:t>241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10.72 Comportamiento de voltaje DC de salida de los paneles.</w:t>
      </w:r>
      <w:r w:rsidR="00E06329" w:rsidRPr="005A385C">
        <w:rPr>
          <w:rFonts w:ascii="Times New Roman" w:hAnsi="Times New Roman" w:cs="Times New Roman"/>
          <w:i/>
          <w:u w:val="dotted"/>
        </w:rPr>
        <w:tab/>
        <w:t>241</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10.73 Comportamiento de voltaje AC de salida de inversor 1.</w:t>
      </w:r>
      <w:r w:rsidR="00E06329" w:rsidRPr="005A385C">
        <w:rPr>
          <w:rFonts w:ascii="Times New Roman" w:hAnsi="Times New Roman" w:cs="Times New Roman"/>
          <w:i/>
          <w:u w:val="dotted"/>
        </w:rPr>
        <w:tab/>
        <w:t>242</w:t>
      </w:r>
    </w:p>
    <w:p w:rsidR="00E06329" w:rsidRPr="005A385C" w:rsidRDefault="00A268C6" w:rsidP="005A385C">
      <w:pPr>
        <w:tabs>
          <w:tab w:val="left" w:pos="9072"/>
        </w:tabs>
        <w:rPr>
          <w:rFonts w:ascii="Times New Roman" w:hAnsi="Times New Roman" w:cs="Times New Roman"/>
          <w:i/>
          <w:u w:val="dotted"/>
        </w:rPr>
      </w:pPr>
      <w:r>
        <w:rPr>
          <w:rFonts w:ascii="Times New Roman" w:hAnsi="Times New Roman" w:cs="Times New Roman"/>
          <w:i/>
          <w:u w:val="dotted"/>
        </w:rPr>
        <w:t>Gráfico</w:t>
      </w:r>
      <w:r w:rsidR="00E06329" w:rsidRPr="005A385C">
        <w:rPr>
          <w:rFonts w:ascii="Times New Roman" w:hAnsi="Times New Roman" w:cs="Times New Roman"/>
          <w:i/>
          <w:u w:val="dotted"/>
        </w:rPr>
        <w:t xml:space="preserve"> 10.74 Comportamiento de salida de la potencia total de instalación CEL.</w:t>
      </w:r>
      <w:r w:rsidR="00E06329" w:rsidRPr="005A385C">
        <w:rPr>
          <w:rFonts w:ascii="Times New Roman" w:hAnsi="Times New Roman" w:cs="Times New Roman"/>
          <w:i/>
          <w:u w:val="dotted"/>
        </w:rPr>
        <w:tab/>
        <w:t>242</w:t>
      </w:r>
    </w:p>
    <w:p w:rsidR="00E06329" w:rsidRPr="00E06329" w:rsidRDefault="00E06329" w:rsidP="00E06329">
      <w:pPr>
        <w:rPr>
          <w:rFonts w:cs="Times New Roman"/>
          <w:b/>
          <w:i/>
        </w:rPr>
      </w:pPr>
    </w:p>
    <w:p w:rsidR="00E06329" w:rsidRPr="00E06329" w:rsidRDefault="00E06329" w:rsidP="00E06329">
      <w:pPr>
        <w:rPr>
          <w:rFonts w:cs="Times New Roman"/>
          <w:b/>
          <w:i/>
        </w:rPr>
      </w:pPr>
    </w:p>
    <w:p w:rsidR="00E06329" w:rsidRPr="00E06329" w:rsidRDefault="00E06329" w:rsidP="00E06329">
      <w:pPr>
        <w:rPr>
          <w:rFonts w:cs="Times New Roman"/>
          <w:b/>
          <w:i/>
        </w:rPr>
      </w:pPr>
    </w:p>
    <w:p w:rsidR="00E06329" w:rsidRPr="00E06329" w:rsidRDefault="00E06329" w:rsidP="00E06329">
      <w:pPr>
        <w:rPr>
          <w:rFonts w:cs="Times New Roman"/>
          <w:b/>
          <w:i/>
        </w:rPr>
      </w:pPr>
    </w:p>
    <w:p w:rsidR="00E06329" w:rsidRPr="00E06329" w:rsidRDefault="00E06329" w:rsidP="00E06329">
      <w:pPr>
        <w:rPr>
          <w:rFonts w:cs="Times New Roman"/>
          <w:b/>
          <w:i/>
        </w:rPr>
      </w:pPr>
    </w:p>
    <w:p w:rsidR="00E06329" w:rsidRPr="00E06329" w:rsidRDefault="00E06329" w:rsidP="00E06329">
      <w:pPr>
        <w:rPr>
          <w:rFonts w:cs="Times New Roman"/>
          <w:b/>
          <w:i/>
        </w:rPr>
      </w:pPr>
    </w:p>
    <w:p w:rsidR="00E06329" w:rsidRDefault="00E06329" w:rsidP="00E06329">
      <w:pPr>
        <w:rPr>
          <w:rFonts w:cs="Times New Roman"/>
          <w:b/>
          <w:i/>
        </w:rPr>
      </w:pPr>
    </w:p>
    <w:p w:rsidR="001252EB" w:rsidRPr="00E06329" w:rsidRDefault="001252EB" w:rsidP="00E06329">
      <w:pPr>
        <w:rPr>
          <w:rFonts w:cs="Times New Roman"/>
          <w:b/>
          <w:i/>
        </w:rPr>
      </w:pPr>
    </w:p>
    <w:p w:rsidR="00E06329" w:rsidRPr="00E06329" w:rsidRDefault="00E06329" w:rsidP="00E06329">
      <w:pPr>
        <w:rPr>
          <w:rFonts w:cs="Times New Roman"/>
          <w:b/>
          <w:i/>
        </w:rPr>
      </w:pPr>
    </w:p>
    <w:p w:rsidR="00E06329" w:rsidRPr="00E06329" w:rsidRDefault="00E06329" w:rsidP="00E06329">
      <w:pPr>
        <w:rPr>
          <w:rFonts w:cs="Times New Roman"/>
          <w:b/>
          <w:i/>
        </w:rPr>
      </w:pPr>
    </w:p>
    <w:p w:rsidR="00E06329" w:rsidRDefault="00E06329" w:rsidP="00E06329">
      <w:pPr>
        <w:rPr>
          <w:rFonts w:cs="Times New Roman"/>
          <w:b/>
          <w:i/>
        </w:rPr>
      </w:pPr>
    </w:p>
    <w:p w:rsidR="00276809" w:rsidRPr="00E06329" w:rsidRDefault="00276809" w:rsidP="00E06329">
      <w:pPr>
        <w:rPr>
          <w:rFonts w:cs="Times New Roman"/>
          <w:b/>
          <w:i/>
        </w:rPr>
      </w:pPr>
    </w:p>
    <w:p w:rsidR="00E06329" w:rsidRPr="001252EB" w:rsidRDefault="00E06329" w:rsidP="001252EB">
      <w:pPr>
        <w:tabs>
          <w:tab w:val="left" w:pos="9072"/>
        </w:tabs>
        <w:jc w:val="center"/>
        <w:rPr>
          <w:rFonts w:ascii="Times New Roman" w:hAnsi="Times New Roman" w:cs="Times New Roman"/>
          <w:b/>
          <w:sz w:val="24"/>
        </w:rPr>
      </w:pPr>
      <w:r w:rsidRPr="001252EB">
        <w:rPr>
          <w:rFonts w:ascii="Times New Roman" w:hAnsi="Times New Roman" w:cs="Times New Roman"/>
          <w:b/>
          <w:sz w:val="24"/>
        </w:rPr>
        <w:t>INDICE TABLAS</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rPr>
        <w:t xml:space="preserve">Tabla 1.1 Detalle de Generadoras Eléctricas en El Salvador (Fuente: Política Energética de El Salvador, </w:t>
      </w:r>
      <w:r w:rsidRPr="001252EB">
        <w:rPr>
          <w:rFonts w:ascii="Times New Roman" w:hAnsi="Times New Roman" w:cs="Times New Roman"/>
          <w:i/>
          <w:u w:val="dotted"/>
        </w:rPr>
        <w:t>Mayo 2007).</w:t>
      </w:r>
      <w:r w:rsidRPr="001252EB">
        <w:rPr>
          <w:rFonts w:ascii="Times New Roman" w:hAnsi="Times New Roman" w:cs="Times New Roman"/>
          <w:i/>
          <w:u w:val="dotted"/>
        </w:rPr>
        <w:tab/>
        <w:t>7</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rPr>
        <w:t xml:space="preserve">Tabla 1.2 Capacidad instalada de las diversas generadoras de electricidad en El Salvador. (Fuente: </w:t>
      </w:r>
      <w:r w:rsidRPr="001252EB">
        <w:rPr>
          <w:rFonts w:ascii="Times New Roman" w:hAnsi="Times New Roman" w:cs="Times New Roman"/>
          <w:i/>
          <w:u w:val="dotted"/>
        </w:rPr>
        <w:t>Política Energética de El Salvador, Mayo 2007).</w:t>
      </w:r>
      <w:r w:rsidRPr="001252EB">
        <w:rPr>
          <w:rFonts w:ascii="Times New Roman" w:hAnsi="Times New Roman" w:cs="Times New Roman"/>
          <w:i/>
          <w:u w:val="dotted"/>
        </w:rPr>
        <w:tab/>
        <w:t>8</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rPr>
        <w:t xml:space="preserve">Tabla 1.3 Principales proyectos de generación eléctrica para El Salvador (Fuente: Política Energética de </w:t>
      </w:r>
      <w:r w:rsidRPr="001252EB">
        <w:rPr>
          <w:rFonts w:ascii="Times New Roman" w:hAnsi="Times New Roman" w:cs="Times New Roman"/>
          <w:i/>
          <w:u w:val="dotted"/>
        </w:rPr>
        <w:t>El Salvador, Mayo 2007).</w:t>
      </w:r>
      <w:r w:rsidRPr="001252EB">
        <w:rPr>
          <w:rFonts w:ascii="Times New Roman" w:hAnsi="Times New Roman" w:cs="Times New Roman"/>
          <w:i/>
          <w:u w:val="dotted"/>
        </w:rPr>
        <w:tab/>
        <w:t>9</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1.4 Energía inyectada por tipo de recurso en El Salvador. (Fuente: Unidad de Transacciones).</w:t>
      </w:r>
      <w:r w:rsidRPr="001252EB">
        <w:rPr>
          <w:rFonts w:ascii="Times New Roman" w:hAnsi="Times New Roman" w:cs="Times New Roman"/>
          <w:i/>
          <w:u w:val="dotted"/>
        </w:rPr>
        <w:tab/>
        <w:t>9</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rPr>
        <w:t xml:space="preserve">Tabla 1.5 Costos para diversas tecnologías de generación eléctrica (Fuente: Energías Renovable no Convencional para Generación eléctrica conectada a la red Gobierno de Chile; Realidades Técnicas y </w:t>
      </w:r>
      <w:r w:rsidRPr="001252EB">
        <w:rPr>
          <w:rFonts w:ascii="Times New Roman" w:hAnsi="Times New Roman" w:cs="Times New Roman"/>
          <w:i/>
          <w:u w:val="dotted"/>
        </w:rPr>
        <w:t>económicas de las tecnologías limpias de generación, EE.UU.)</w:t>
      </w:r>
      <w:r w:rsidRPr="001252EB">
        <w:rPr>
          <w:rFonts w:ascii="Times New Roman" w:hAnsi="Times New Roman" w:cs="Times New Roman"/>
          <w:i/>
          <w:u w:val="dotted"/>
        </w:rPr>
        <w:tab/>
        <w:t>10</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2.1 Longitudes de onda de los colores (Fuente: Edison.upc.edu/luz.html)</w:t>
      </w:r>
      <w:r w:rsidRPr="001252EB">
        <w:rPr>
          <w:rFonts w:ascii="Times New Roman" w:hAnsi="Times New Roman" w:cs="Times New Roman"/>
          <w:i/>
          <w:u w:val="dotted"/>
        </w:rPr>
        <w:tab/>
        <w:t>20</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7.1. Ejemplo de cálculo de demanda.</w:t>
      </w:r>
      <w:r w:rsidRPr="001252EB">
        <w:rPr>
          <w:rFonts w:ascii="Times New Roman" w:hAnsi="Times New Roman" w:cs="Times New Roman"/>
          <w:i/>
          <w:u w:val="dotted"/>
        </w:rPr>
        <w:tab/>
        <w:t>58</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8.1 Datos técnicos SUNNY DESIGN</w:t>
      </w:r>
      <w:r w:rsidRPr="001252EB">
        <w:rPr>
          <w:rFonts w:ascii="Times New Roman" w:hAnsi="Times New Roman" w:cs="Times New Roman"/>
          <w:i/>
          <w:u w:val="dotted"/>
        </w:rPr>
        <w:tab/>
        <w:t>83</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9.1 Primas en régimen especial Legislación Española</w:t>
      </w:r>
      <w:r w:rsidRPr="001252EB">
        <w:rPr>
          <w:rFonts w:ascii="Times New Roman" w:hAnsi="Times New Roman" w:cs="Times New Roman"/>
          <w:i/>
          <w:u w:val="dotted"/>
        </w:rPr>
        <w:tab/>
        <w:t>99</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10.1 Características eléctricas panel PHOTOWATT 155</w:t>
      </w:r>
      <w:r w:rsidRPr="001252EB">
        <w:rPr>
          <w:rFonts w:ascii="Times New Roman" w:hAnsi="Times New Roman" w:cs="Times New Roman"/>
          <w:i/>
          <w:u w:val="dotted"/>
        </w:rPr>
        <w:tab/>
        <w:t>110</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 Valores de entrada Inversor SUNNY BOY 1800U</w:t>
      </w:r>
      <w:r w:rsidRPr="001252EB">
        <w:rPr>
          <w:rFonts w:ascii="Times New Roman" w:hAnsi="Times New Roman" w:cs="Times New Roman"/>
          <w:i/>
          <w:u w:val="dotted"/>
        </w:rPr>
        <w:tab/>
        <w:t>112</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10.3 Valores de salida Inversor SUNNY BOY 1800U</w:t>
      </w:r>
      <w:r w:rsidRPr="001252EB">
        <w:rPr>
          <w:rFonts w:ascii="Times New Roman" w:hAnsi="Times New Roman" w:cs="Times New Roman"/>
          <w:i/>
          <w:u w:val="dotted"/>
        </w:rPr>
        <w:tab/>
        <w:t>112</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10.4 Características técnicas SUNNY ISLAND4248U</w:t>
      </w:r>
      <w:r w:rsidRPr="001252EB">
        <w:rPr>
          <w:rFonts w:ascii="Times New Roman" w:hAnsi="Times New Roman" w:cs="Times New Roman"/>
          <w:i/>
          <w:u w:val="dotted"/>
        </w:rPr>
        <w:tab/>
        <w:t>114</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10.5  Datos técnicos Inversor instalación UPES</w:t>
      </w:r>
      <w:r w:rsidRPr="001252EB">
        <w:rPr>
          <w:rFonts w:ascii="Times New Roman" w:hAnsi="Times New Roman" w:cs="Times New Roman"/>
          <w:i/>
          <w:u w:val="dotted"/>
        </w:rPr>
        <w:tab/>
        <w:t>128</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10.6  Datos técnicos Sunny Boy Control instalación UPES</w:t>
      </w:r>
      <w:r w:rsidRPr="001252EB">
        <w:rPr>
          <w:rFonts w:ascii="Times New Roman" w:hAnsi="Times New Roman" w:cs="Times New Roman"/>
          <w:i/>
          <w:u w:val="dotted"/>
        </w:rPr>
        <w:tab/>
        <w:t>130</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10.7 Datos técnicos Panel solar PW1650 Instalación Olocuilta</w:t>
      </w:r>
      <w:r w:rsidRPr="001252EB">
        <w:rPr>
          <w:rFonts w:ascii="Times New Roman" w:hAnsi="Times New Roman" w:cs="Times New Roman"/>
          <w:i/>
          <w:u w:val="dotted"/>
        </w:rPr>
        <w:tab/>
        <w:t>140</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10.8 Datos técnicos regulador XANTREX Instalación Olocuilta</w:t>
      </w:r>
      <w:r w:rsidRPr="001252EB">
        <w:rPr>
          <w:rFonts w:ascii="Times New Roman" w:hAnsi="Times New Roman" w:cs="Times New Roman"/>
          <w:i/>
          <w:u w:val="dotted"/>
        </w:rPr>
        <w:tab/>
        <w:t>143</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10.9 Datos técnicos SUNNY ISLAND 4248 Instalación Olocuilta</w:t>
      </w:r>
      <w:r w:rsidRPr="001252EB">
        <w:rPr>
          <w:rFonts w:ascii="Times New Roman" w:hAnsi="Times New Roman" w:cs="Times New Roman"/>
          <w:i/>
          <w:u w:val="dotted"/>
        </w:rPr>
        <w:tab/>
        <w:t>147</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10.10 Características eléctricas paneles instalación Santo Tomas</w:t>
      </w:r>
      <w:r w:rsidRPr="001252EB">
        <w:rPr>
          <w:rFonts w:ascii="Times New Roman" w:hAnsi="Times New Roman" w:cs="Times New Roman"/>
          <w:i/>
          <w:u w:val="dotted"/>
        </w:rPr>
        <w:tab/>
        <w:t>153</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10.11 Datos técnicos SUNNY BOY 1100U instalación Santo Tomas</w:t>
      </w:r>
      <w:r w:rsidRPr="001252EB">
        <w:rPr>
          <w:rFonts w:ascii="Times New Roman" w:hAnsi="Times New Roman" w:cs="Times New Roman"/>
          <w:i/>
          <w:u w:val="dotted"/>
        </w:rPr>
        <w:tab/>
        <w:t>158</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10.12 Especificaciones del Modulo SM55 (Fuente: www.siemenssolarpv.com)</w:t>
      </w:r>
      <w:r w:rsidRPr="001252EB">
        <w:rPr>
          <w:rFonts w:ascii="Times New Roman" w:hAnsi="Times New Roman" w:cs="Times New Roman"/>
          <w:i/>
          <w:u w:val="dotted"/>
        </w:rPr>
        <w:tab/>
        <w:t>168</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lastRenderedPageBreak/>
        <w:t>Tabla. 10.13 Especificación electrolito instalación UCA</w:t>
      </w:r>
      <w:r w:rsidRPr="001252EB">
        <w:rPr>
          <w:rFonts w:ascii="Times New Roman" w:hAnsi="Times New Roman" w:cs="Times New Roman"/>
          <w:i/>
          <w:u w:val="dotted"/>
        </w:rPr>
        <w:tab/>
        <w:t>171</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10.14 Especificaciones del Tauro BC 1524.</w:t>
      </w:r>
      <w:r w:rsidRPr="001252EB">
        <w:rPr>
          <w:rFonts w:ascii="Times New Roman" w:hAnsi="Times New Roman" w:cs="Times New Roman"/>
          <w:i/>
          <w:u w:val="dotted"/>
        </w:rPr>
        <w:tab/>
        <w:t>173</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10.15 Cálculo de Voltaje de Carga (Fuente: Catalogo de Regulación y Control Atersa).</w:t>
      </w:r>
      <w:r w:rsidRPr="001252EB">
        <w:rPr>
          <w:rFonts w:ascii="Times New Roman" w:hAnsi="Times New Roman" w:cs="Times New Roman"/>
          <w:i/>
          <w:u w:val="dotted"/>
        </w:rPr>
        <w:tab/>
        <w:t>176</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rPr>
        <w:t xml:space="preserve">Tabla 10.16 Especificaciones Técnicas Regulador MP-60  (Fuente: Catalogo de Regulación y Control </w:t>
      </w:r>
      <w:r w:rsidRPr="001252EB">
        <w:rPr>
          <w:rFonts w:ascii="Times New Roman" w:hAnsi="Times New Roman" w:cs="Times New Roman"/>
          <w:i/>
          <w:u w:val="dotted"/>
        </w:rPr>
        <w:t>Atersa).</w:t>
      </w:r>
      <w:r w:rsidRPr="001252EB">
        <w:rPr>
          <w:rFonts w:ascii="Times New Roman" w:hAnsi="Times New Roman" w:cs="Times New Roman"/>
          <w:i/>
          <w:u w:val="dotted"/>
        </w:rPr>
        <w:tab/>
        <w:t>177</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rPr>
        <w:t xml:space="preserve">Tabla10.17. Especificaciones Técnicas Medidor PAFAL 4A8d  (Fuente: Tesis Sistemas Fotovoltaicos, </w:t>
      </w:r>
      <w:r w:rsidRPr="001252EB">
        <w:rPr>
          <w:rFonts w:ascii="Times New Roman" w:hAnsi="Times New Roman" w:cs="Times New Roman"/>
          <w:i/>
          <w:u w:val="dotted"/>
        </w:rPr>
        <w:t>Análisis y Modelaje UCA).</w:t>
      </w:r>
      <w:r w:rsidRPr="001252EB">
        <w:rPr>
          <w:rFonts w:ascii="Times New Roman" w:hAnsi="Times New Roman" w:cs="Times New Roman"/>
          <w:i/>
          <w:u w:val="dotted"/>
        </w:rPr>
        <w:tab/>
        <w:t>179</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rPr>
        <w:t xml:space="preserve">Tabla 10.18 Cargas del sistema FV UCA  (Fuente: Tesis Sistemas Fotovoltaicos, Análisis y Modelaje </w:t>
      </w:r>
      <w:r w:rsidRPr="001252EB">
        <w:rPr>
          <w:rFonts w:ascii="Times New Roman" w:hAnsi="Times New Roman" w:cs="Times New Roman"/>
          <w:i/>
          <w:u w:val="dotted"/>
        </w:rPr>
        <w:t>UCA).</w:t>
      </w:r>
      <w:r w:rsidRPr="001252EB">
        <w:rPr>
          <w:rFonts w:ascii="Times New Roman" w:hAnsi="Times New Roman" w:cs="Times New Roman"/>
          <w:i/>
          <w:u w:val="dotted"/>
        </w:rPr>
        <w:tab/>
        <w:t>179</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10.19 Costos instalación fotovoltaica UCA.</w:t>
      </w:r>
      <w:r w:rsidRPr="001252EB">
        <w:rPr>
          <w:rFonts w:ascii="Times New Roman" w:hAnsi="Times New Roman" w:cs="Times New Roman"/>
          <w:i/>
          <w:u w:val="dotted"/>
        </w:rPr>
        <w:tab/>
        <w:t>189</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10.20 Características eléctricas Paneles solares ES-A-200 Instalación UES</w:t>
      </w:r>
      <w:r w:rsidRPr="001252EB">
        <w:rPr>
          <w:rFonts w:ascii="Times New Roman" w:hAnsi="Times New Roman" w:cs="Times New Roman"/>
          <w:i/>
          <w:u w:val="dotted"/>
        </w:rPr>
        <w:tab/>
        <w:t>192</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rPr>
        <w:t>Tabla. 10.21 Características de operación por temperatura Paneles solares ES-A-200 Instalación UES</w:t>
      </w:r>
      <w:r w:rsidRPr="001252EB">
        <w:rPr>
          <w:rFonts w:ascii="Times New Roman" w:hAnsi="Times New Roman" w:cs="Times New Roman"/>
          <w:i/>
          <w:u w:val="dotted"/>
        </w:rPr>
        <w:tab/>
        <w:t>193</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10.20 Datos técnicos Controlador de carga PHOCOS cx40 Instalación UES</w:t>
      </w:r>
      <w:r w:rsidRPr="001252EB">
        <w:rPr>
          <w:rFonts w:ascii="Times New Roman" w:hAnsi="Times New Roman" w:cs="Times New Roman"/>
          <w:i/>
          <w:u w:val="dotted"/>
        </w:rPr>
        <w:tab/>
        <w:t>194</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10.21 Datos técnicos Inversor SamlexSI-A1-VR400 Instalación UES</w:t>
      </w:r>
      <w:r w:rsidRPr="001252EB">
        <w:rPr>
          <w:rFonts w:ascii="Times New Roman" w:hAnsi="Times New Roman" w:cs="Times New Roman"/>
          <w:i/>
          <w:u w:val="dotted"/>
        </w:rPr>
        <w:tab/>
        <w:t>196</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10.22 Características eléctricas Panel solar SHARP NT-175UC1 Instalación UES</w:t>
      </w:r>
      <w:r w:rsidRPr="001252EB">
        <w:rPr>
          <w:rFonts w:ascii="Times New Roman" w:hAnsi="Times New Roman" w:cs="Times New Roman"/>
          <w:i/>
          <w:u w:val="dotted"/>
        </w:rPr>
        <w:tab/>
        <w:t>199</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10.23 Características mecánicas Panel solar SHARP NT-175UC1 Instalación UES</w:t>
      </w:r>
      <w:r w:rsidRPr="001252EB">
        <w:rPr>
          <w:rFonts w:ascii="Times New Roman" w:hAnsi="Times New Roman" w:cs="Times New Roman"/>
          <w:i/>
          <w:u w:val="dotted"/>
        </w:rPr>
        <w:tab/>
        <w:t>200</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10.24 Características técnicas Inversor SUNNY BOY 700U Instalación UES</w:t>
      </w:r>
      <w:r w:rsidRPr="001252EB">
        <w:rPr>
          <w:rFonts w:ascii="Times New Roman" w:hAnsi="Times New Roman" w:cs="Times New Roman"/>
          <w:i/>
          <w:u w:val="dotted"/>
        </w:rPr>
        <w:tab/>
        <w:t>202</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10.25 Operación a diferentes niveles de tensión  Inversor SUNNY BOY 700U Instalación UES</w:t>
      </w:r>
      <w:r w:rsidRPr="001252EB">
        <w:rPr>
          <w:rFonts w:ascii="Times New Roman" w:hAnsi="Times New Roman" w:cs="Times New Roman"/>
          <w:i/>
          <w:u w:val="dotted"/>
        </w:rPr>
        <w:tab/>
        <w:t>204</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10.26 Desglose de costos de Instalación FV UES.</w:t>
      </w:r>
      <w:r w:rsidRPr="001252EB">
        <w:rPr>
          <w:rFonts w:ascii="Times New Roman" w:hAnsi="Times New Roman" w:cs="Times New Roman"/>
          <w:i/>
          <w:u w:val="dotted"/>
        </w:rPr>
        <w:tab/>
        <w:t>217</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10.27 Características técnicas panel solar ASE-160-GT Instalación Escuela Alemana</w:t>
      </w:r>
      <w:r w:rsidRPr="001252EB">
        <w:rPr>
          <w:rFonts w:ascii="Times New Roman" w:hAnsi="Times New Roman" w:cs="Times New Roman"/>
          <w:i/>
          <w:u w:val="dotted"/>
        </w:rPr>
        <w:tab/>
        <w:t>222</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10.28 Características técnicas panel solar PW5-165 Instalación Escuela Alemana</w:t>
      </w:r>
      <w:r w:rsidRPr="001252EB">
        <w:rPr>
          <w:rFonts w:ascii="Times New Roman" w:hAnsi="Times New Roman" w:cs="Times New Roman"/>
          <w:i/>
          <w:u w:val="dotted"/>
        </w:rPr>
        <w:tab/>
        <w:t>224</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10.29 Características técnicas Inversor SUNNY BOY 1100 Instalación Escuela Alemana</w:t>
      </w:r>
      <w:r w:rsidRPr="001252EB">
        <w:rPr>
          <w:rFonts w:ascii="Times New Roman" w:hAnsi="Times New Roman" w:cs="Times New Roman"/>
          <w:i/>
          <w:u w:val="dotted"/>
        </w:rPr>
        <w:tab/>
        <w:t>225</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rPr>
        <w:t>Tabla. 10.30 Características técnicas Inversor SUNNY BOY 2500 y 3000 Instalación Escuela Alemana</w:t>
      </w:r>
      <w:r w:rsidRPr="001252EB">
        <w:rPr>
          <w:rFonts w:ascii="Times New Roman" w:hAnsi="Times New Roman" w:cs="Times New Roman"/>
          <w:i/>
          <w:u w:val="dotted"/>
        </w:rPr>
        <w:tab/>
        <w:t>227</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10.31  Características Técnicas de panel fotovoltaico Amorfo MA130</w:t>
      </w:r>
      <w:r w:rsidRPr="001252EB">
        <w:rPr>
          <w:rFonts w:ascii="Times New Roman" w:hAnsi="Times New Roman" w:cs="Times New Roman"/>
          <w:i/>
          <w:u w:val="dotted"/>
        </w:rPr>
        <w:tab/>
        <w:t>230</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10.32 Características Técnicas de panel fotovoltaico solar monocristalino 175 W.</w:t>
      </w:r>
      <w:r w:rsidRPr="001252EB">
        <w:rPr>
          <w:rFonts w:ascii="Times New Roman" w:hAnsi="Times New Roman" w:cs="Times New Roman"/>
          <w:i/>
          <w:u w:val="dotted"/>
        </w:rPr>
        <w:tab/>
        <w:t>232</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10.33 Características Técnicas de panel fotovoltaico solar policristalino 175 W.</w:t>
      </w:r>
      <w:r w:rsidRPr="001252EB">
        <w:rPr>
          <w:rFonts w:ascii="Times New Roman" w:hAnsi="Times New Roman" w:cs="Times New Roman"/>
          <w:i/>
          <w:u w:val="dotted"/>
        </w:rPr>
        <w:tab/>
        <w:t>234</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lastRenderedPageBreak/>
        <w:t>Tabla 10.34 Comparación de paneles fotovoltaicos en la instalación CEL.</w:t>
      </w:r>
      <w:r w:rsidRPr="001252EB">
        <w:rPr>
          <w:rFonts w:ascii="Times New Roman" w:hAnsi="Times New Roman" w:cs="Times New Roman"/>
          <w:i/>
          <w:u w:val="dotted"/>
        </w:rPr>
        <w:tab/>
        <w:t>236</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10.35 Características Técnicas Inversor SB3000US.</w:t>
      </w:r>
      <w:r w:rsidRPr="001252EB">
        <w:rPr>
          <w:rFonts w:ascii="Times New Roman" w:hAnsi="Times New Roman" w:cs="Times New Roman"/>
          <w:i/>
          <w:u w:val="dotted"/>
        </w:rPr>
        <w:tab/>
        <w:t>236</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10.36 Costos de instalación fotovoltaica CEL.</w:t>
      </w:r>
      <w:r w:rsidRPr="001252EB">
        <w:rPr>
          <w:rFonts w:ascii="Times New Roman" w:hAnsi="Times New Roman" w:cs="Times New Roman"/>
          <w:i/>
          <w:u w:val="dotted"/>
        </w:rPr>
        <w:tab/>
        <w:t>238</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10.37 Cuadro comparativo de las Instalaciones de Conexión a red.</w:t>
      </w:r>
      <w:r w:rsidRPr="001252EB">
        <w:rPr>
          <w:rFonts w:ascii="Times New Roman" w:hAnsi="Times New Roman" w:cs="Times New Roman"/>
          <w:i/>
          <w:u w:val="dotted"/>
        </w:rPr>
        <w:tab/>
        <w:t>243</w:t>
      </w:r>
    </w:p>
    <w:p w:rsidR="00E06329" w:rsidRPr="001252EB" w:rsidRDefault="00E06329" w:rsidP="001252EB">
      <w:pPr>
        <w:tabs>
          <w:tab w:val="left" w:pos="9072"/>
        </w:tabs>
        <w:rPr>
          <w:rFonts w:ascii="Times New Roman" w:hAnsi="Times New Roman" w:cs="Times New Roman"/>
          <w:i/>
          <w:u w:val="dotted"/>
        </w:rPr>
      </w:pPr>
      <w:r w:rsidRPr="001252EB">
        <w:rPr>
          <w:rFonts w:ascii="Times New Roman" w:hAnsi="Times New Roman" w:cs="Times New Roman"/>
          <w:i/>
          <w:u w:val="dotted"/>
        </w:rPr>
        <w:t>Tabla 10.38 Cuadro comparativo de las Instalaciones Aisladas de la red.</w:t>
      </w:r>
      <w:r w:rsidRPr="001252EB">
        <w:rPr>
          <w:rFonts w:ascii="Times New Roman" w:hAnsi="Times New Roman" w:cs="Times New Roman"/>
          <w:i/>
          <w:u w:val="dotted"/>
        </w:rPr>
        <w:tab/>
        <w:t>244</w:t>
      </w:r>
    </w:p>
    <w:p w:rsidR="00CD5275" w:rsidRDefault="00CD5275" w:rsidP="001252EB">
      <w:pPr>
        <w:tabs>
          <w:tab w:val="left" w:pos="9072"/>
        </w:tabs>
        <w:rPr>
          <w:rFonts w:ascii="Times New Roman" w:hAnsi="Times New Roman" w:cs="Times New Roman"/>
          <w:i/>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Pr="00CD5275" w:rsidRDefault="00CD5275" w:rsidP="00CD5275">
      <w:pPr>
        <w:rPr>
          <w:rFonts w:ascii="Times New Roman" w:hAnsi="Times New Roman" w:cs="Times New Roman"/>
        </w:rPr>
      </w:pPr>
    </w:p>
    <w:p w:rsidR="00CD5275" w:rsidRDefault="00CD5275" w:rsidP="00CD5275">
      <w:pPr>
        <w:rPr>
          <w:rFonts w:ascii="Times New Roman" w:hAnsi="Times New Roman" w:cs="Times New Roman"/>
        </w:rPr>
        <w:sectPr w:rsidR="00CD5275" w:rsidSect="00D955FC">
          <w:pgSz w:w="12242" w:h="15842" w:code="1"/>
          <w:pgMar w:top="1418" w:right="1134" w:bottom="1418" w:left="1701" w:header="709" w:footer="709" w:gutter="0"/>
          <w:pgNumType w:fmt="lowerRoman" w:start="1"/>
          <w:cols w:space="708"/>
          <w:docGrid w:linePitch="360"/>
        </w:sectPr>
      </w:pPr>
    </w:p>
    <w:p w:rsidR="00CD5275" w:rsidRDefault="00CD5275" w:rsidP="00CD5275">
      <w:pPr>
        <w:rPr>
          <w:rFonts w:ascii="Times New Roman" w:hAnsi="Times New Roman" w:cs="Times New Roman"/>
        </w:rPr>
      </w:pPr>
    </w:p>
    <w:p w:rsidR="00CD5275" w:rsidRDefault="00CD5275" w:rsidP="00CD5275">
      <w:pPr>
        <w:pStyle w:val="tesis1"/>
      </w:pPr>
      <w:bookmarkStart w:id="0" w:name="_Toc260651563"/>
      <w:bookmarkStart w:id="1" w:name="_Toc260651663"/>
      <w:bookmarkStart w:id="2" w:name="_Toc260651791"/>
      <w:bookmarkStart w:id="3" w:name="_Toc260652564"/>
      <w:bookmarkStart w:id="4" w:name="_Toc260654712"/>
      <w:r>
        <w:t>INTRODUCCION</w:t>
      </w:r>
      <w:r w:rsidR="00B06763">
        <w:fldChar w:fldCharType="begin"/>
      </w:r>
      <w:r>
        <w:instrText xml:space="preserve"> XE "INTRODUCCION" </w:instrText>
      </w:r>
      <w:r w:rsidR="00B06763">
        <w:fldChar w:fldCharType="end"/>
      </w:r>
    </w:p>
    <w:p w:rsidR="00CD5275" w:rsidRDefault="00CD5275" w:rsidP="00CD5275">
      <w:pPr>
        <w:pStyle w:val="tesis1"/>
      </w:pPr>
    </w:p>
    <w:p w:rsidR="00CD5275" w:rsidRDefault="00CD5275" w:rsidP="00CD5275">
      <w:pPr>
        <w:jc w:val="both"/>
        <w:rPr>
          <w:rFonts w:ascii="Times New Roman" w:hAnsi="Times New Roman"/>
          <w:sz w:val="24"/>
          <w:szCs w:val="24"/>
        </w:rPr>
      </w:pPr>
      <w:smartTag w:uri="urn:schemas-microsoft-com:office:smarttags" w:element="PersonName">
        <w:smartTagPr>
          <w:attr w:name="ProductID" w:val="la Escuela"/>
        </w:smartTagPr>
        <w:r>
          <w:rPr>
            <w:rFonts w:ascii="Times New Roman" w:hAnsi="Times New Roman"/>
            <w:sz w:val="24"/>
            <w:szCs w:val="24"/>
          </w:rPr>
          <w:t>La Escuela</w:t>
        </w:r>
      </w:smartTag>
      <w:r>
        <w:rPr>
          <w:rFonts w:ascii="Times New Roman" w:hAnsi="Times New Roman"/>
          <w:sz w:val="24"/>
          <w:szCs w:val="24"/>
        </w:rPr>
        <w:t xml:space="preserve"> de Ingeniería Eléctrica de </w:t>
      </w:r>
      <w:smartTag w:uri="urn:schemas-microsoft-com:office:smarttags" w:element="PersonName">
        <w:smartTagPr>
          <w:attr w:name="ProductID" w:val="la Universidad"/>
        </w:smartTagPr>
        <w:r>
          <w:rPr>
            <w:rFonts w:ascii="Times New Roman" w:hAnsi="Times New Roman"/>
            <w:sz w:val="24"/>
            <w:szCs w:val="24"/>
          </w:rPr>
          <w:t>la Universidad</w:t>
        </w:r>
      </w:smartTag>
      <w:r>
        <w:rPr>
          <w:rFonts w:ascii="Times New Roman" w:hAnsi="Times New Roman"/>
          <w:sz w:val="24"/>
          <w:szCs w:val="24"/>
        </w:rPr>
        <w:t xml:space="preserve"> de El Salvador está siempre en la búsqueda del conocimiento de nuevas formas de generación de energía eléctrica, es por esto que ante el surgimiento de nuevas tecnologías de generación, como lo son las energías renovables resulta necesario dar un paso para obtener un amplio conocimiento en torno a este tema. Estos nuevos tipos de generación han venido a revolucionar por completo el tema de la energía eléctrica, obteniendo una amplia y rápida aceptación por tener inmerso en si el tema de la conservación ambiental que es uno de los que más aqueja en estos momentos a nuestro planeta. Es de ahí que radica la necesidad de poder tener un contacto directo con estos sistemas en condiciones de operación real, y a la vez lograr un amplio conocimiento de este tema; ya que </w:t>
      </w:r>
      <w:r>
        <w:rPr>
          <w:rFonts w:ascii="Times New Roman" w:hAnsi="Times New Roman"/>
          <w:bCs/>
          <w:sz w:val="24"/>
          <w:szCs w:val="24"/>
        </w:rPr>
        <w:t>en El Salvador, la demanda de energía eléctrica va en aumento, y la generación eléctrica es altamente dependiente de tecnologías hidroeléctricas y térmicas, siendo esta última una de las principales causantes de efectos nocivos para el ambiente y del calentamiento global del planeta. Además la futura escasez de recursos fósiles para generación térmica, contrasta con la gran disponibilidad de otros recursos naturales. Centro América en general, es una zona privilegiada en lo que se refiere a presencia de recursos renovables como el viento, el sol, el agua y la biomasa; y sus posibilidades de aprovechamiento podrían satisfacer una parte importante del consumo de energía primaria.</w:t>
      </w:r>
    </w:p>
    <w:p w:rsidR="00CD5275" w:rsidRDefault="00CD5275" w:rsidP="00CD5275">
      <w:pPr>
        <w:jc w:val="both"/>
        <w:rPr>
          <w:rFonts w:ascii="Times New Roman" w:hAnsi="Times New Roman"/>
          <w:bCs/>
          <w:sz w:val="24"/>
          <w:szCs w:val="24"/>
        </w:rPr>
      </w:pPr>
      <w:r>
        <w:rPr>
          <w:rFonts w:ascii="Times New Roman" w:hAnsi="Times New Roman"/>
          <w:bCs/>
          <w:sz w:val="24"/>
          <w:szCs w:val="24"/>
        </w:rPr>
        <w:t xml:space="preserve">Aunque el conjunto de las energías renovables reúne diferentes tecnologías con diferentes grados de madurez y de penetración en el mercado, existe un importante punto de unión entre todas estas tecnologías: su contribución en la sostenibilidad, es decir garantizar un sistema energético eficiente, respetuoso con el medio ambiente y con un aprovechamiento muy grande de los recursos disponibles a nuestro alcance. Las únicas posibilidades de mantener un crecimiento económico sostenible garantizando un suministro energético a largo plazo, son el incremento de la eficiencia y la búsqueda de energías alternativas al petróleo. </w:t>
      </w:r>
    </w:p>
    <w:p w:rsidR="00CD5275" w:rsidRDefault="00CD5275" w:rsidP="00CD5275">
      <w:pPr>
        <w:jc w:val="both"/>
        <w:rPr>
          <w:rFonts w:ascii="Times New Roman" w:hAnsi="Times New Roman"/>
          <w:bCs/>
          <w:sz w:val="24"/>
          <w:szCs w:val="24"/>
        </w:rPr>
      </w:pPr>
      <w:r>
        <w:rPr>
          <w:rFonts w:ascii="Times New Roman" w:hAnsi="Times New Roman"/>
          <w:bCs/>
          <w:sz w:val="24"/>
          <w:szCs w:val="24"/>
        </w:rPr>
        <w:t xml:space="preserve">Por todas las razones anteriormente presentadas, nuestro trabajo de graduación está dirigido a despertar el interés público sobre el aprovechamiento de la energía renovable, específicamente las tecnologías relacionadas con sistemas solares fotovoltaicos, dentro del marco de desarrollo sostenible como fuentes de energía alternativa. Entender los factores físicos y tecnológicos que determinan la utilización de los sistemas de energía solar fotovoltaica, y mostrar los fundamentos de estos sistemas, así como criterios para analizar su viabilidad técnica y medioambiental. </w:t>
      </w:r>
    </w:p>
    <w:p w:rsidR="00CD5275" w:rsidRDefault="00CD5275" w:rsidP="00CD5275">
      <w:pPr>
        <w:jc w:val="both"/>
        <w:rPr>
          <w:rFonts w:ascii="Times New Roman" w:hAnsi="Times New Roman"/>
          <w:sz w:val="24"/>
          <w:szCs w:val="24"/>
          <w:lang w:eastAsia="es-ES"/>
        </w:rPr>
      </w:pPr>
      <w:r>
        <w:rPr>
          <w:rFonts w:ascii="Times New Roman" w:hAnsi="Times New Roman"/>
          <w:sz w:val="24"/>
          <w:szCs w:val="24"/>
          <w:lang w:eastAsia="es-ES"/>
        </w:rPr>
        <w:t xml:space="preserve">Es por esto que con el fin de remover la barrera de información existente, se ha elaborado el presente trabajo de graduación, que muestra la investigación realizada en las principales instalaciones fotovoltaicas que hay en funcionamiento en nuestro país, curiosamente dichas </w:t>
      </w:r>
      <w:r>
        <w:rPr>
          <w:rFonts w:ascii="Times New Roman" w:hAnsi="Times New Roman"/>
          <w:sz w:val="24"/>
          <w:szCs w:val="24"/>
          <w:lang w:eastAsia="es-ES"/>
        </w:rPr>
        <w:lastRenderedPageBreak/>
        <w:t>instalaciones están ubicadas en el área metropolitana de San Salvador y en las cuales se realizaron  mediciones de potencia, energía, voltaje, corriente y demás parámetros eléctricos, que son los más importantes en estas instalaciones.</w:t>
      </w:r>
    </w:p>
    <w:p w:rsidR="00CD5275" w:rsidRDefault="00CD5275" w:rsidP="00CD5275">
      <w:pPr>
        <w:jc w:val="both"/>
        <w:rPr>
          <w:rFonts w:ascii="Times New Roman" w:hAnsi="Times New Roman"/>
          <w:sz w:val="24"/>
          <w:szCs w:val="24"/>
          <w:lang w:eastAsia="es-ES"/>
        </w:rPr>
      </w:pPr>
      <w:r>
        <w:rPr>
          <w:rFonts w:ascii="Times New Roman" w:hAnsi="Times New Roman"/>
          <w:sz w:val="24"/>
          <w:szCs w:val="24"/>
          <w:lang w:eastAsia="es-ES"/>
        </w:rPr>
        <w:t xml:space="preserve">El trabajo de graduación presenta el estudio e implementación de la instalación fotovoltaica de </w:t>
      </w:r>
      <w:smartTag w:uri="urn:schemas-microsoft-com:office:smarttags" w:element="PersonName">
        <w:smartTagPr>
          <w:attr w:name="ProductID" w:val="la Universidad"/>
        </w:smartTagPr>
        <w:r>
          <w:rPr>
            <w:rFonts w:ascii="Times New Roman" w:hAnsi="Times New Roman"/>
            <w:sz w:val="24"/>
            <w:szCs w:val="24"/>
            <w:lang w:eastAsia="es-ES"/>
          </w:rPr>
          <w:t>la Universidad</w:t>
        </w:r>
      </w:smartTag>
      <w:r>
        <w:rPr>
          <w:rFonts w:ascii="Times New Roman" w:hAnsi="Times New Roman"/>
          <w:sz w:val="24"/>
          <w:szCs w:val="24"/>
          <w:lang w:eastAsia="es-ES"/>
        </w:rPr>
        <w:t xml:space="preserve"> de El Salvador, representando uno de los ejes más importantes al obtener la experiencia de esta instalación en base a la práctica que conllevo su  montaje y puesta en marcha, los obstáculos afrontados y los criterios para su solución.</w:t>
      </w:r>
    </w:p>
    <w:p w:rsidR="00CD5275" w:rsidRDefault="00CD5275" w:rsidP="00CD5275">
      <w:pPr>
        <w:jc w:val="both"/>
        <w:rPr>
          <w:rFonts w:ascii="Times New Roman" w:hAnsi="Times New Roman"/>
          <w:bCs/>
          <w:sz w:val="24"/>
          <w:szCs w:val="24"/>
        </w:rPr>
      </w:pPr>
      <w:r>
        <w:rPr>
          <w:rFonts w:ascii="Times New Roman" w:hAnsi="Times New Roman"/>
          <w:bCs/>
          <w:sz w:val="24"/>
          <w:szCs w:val="24"/>
        </w:rPr>
        <w:t>Las instalaciones que forman parte del estudio de este trabajo de graduación son las que se nombran a continuación:</w:t>
      </w:r>
    </w:p>
    <w:p w:rsidR="00CD5275" w:rsidRDefault="00CD5275" w:rsidP="00CD5275">
      <w:pPr>
        <w:numPr>
          <w:ilvl w:val="0"/>
          <w:numId w:val="93"/>
        </w:numPr>
        <w:jc w:val="both"/>
        <w:rPr>
          <w:rFonts w:ascii="Times New Roman" w:hAnsi="Times New Roman"/>
          <w:bCs/>
          <w:sz w:val="24"/>
          <w:szCs w:val="24"/>
        </w:rPr>
      </w:pPr>
      <w:r>
        <w:rPr>
          <w:rFonts w:ascii="Times New Roman" w:hAnsi="Times New Roman"/>
          <w:bCs/>
          <w:sz w:val="24"/>
          <w:szCs w:val="24"/>
        </w:rPr>
        <w:t>SEESA.</w:t>
      </w:r>
    </w:p>
    <w:p w:rsidR="00CD5275" w:rsidRDefault="00CD5275" w:rsidP="00CD5275">
      <w:pPr>
        <w:numPr>
          <w:ilvl w:val="0"/>
          <w:numId w:val="93"/>
        </w:numPr>
        <w:jc w:val="both"/>
        <w:rPr>
          <w:rFonts w:ascii="Times New Roman" w:hAnsi="Times New Roman"/>
          <w:bCs/>
          <w:sz w:val="24"/>
          <w:szCs w:val="24"/>
        </w:rPr>
      </w:pPr>
      <w:r>
        <w:rPr>
          <w:rFonts w:ascii="Times New Roman" w:hAnsi="Times New Roman"/>
          <w:bCs/>
          <w:sz w:val="24"/>
          <w:szCs w:val="24"/>
        </w:rPr>
        <w:t>Olocuilta.</w:t>
      </w:r>
    </w:p>
    <w:p w:rsidR="00CD5275" w:rsidRDefault="00CD5275" w:rsidP="00CD5275">
      <w:pPr>
        <w:numPr>
          <w:ilvl w:val="0"/>
          <w:numId w:val="93"/>
        </w:numPr>
        <w:jc w:val="both"/>
        <w:rPr>
          <w:rFonts w:ascii="Times New Roman" w:hAnsi="Times New Roman"/>
          <w:bCs/>
          <w:sz w:val="24"/>
          <w:szCs w:val="24"/>
        </w:rPr>
      </w:pPr>
      <w:r>
        <w:rPr>
          <w:rFonts w:ascii="Times New Roman" w:hAnsi="Times New Roman"/>
          <w:bCs/>
          <w:sz w:val="24"/>
          <w:szCs w:val="24"/>
        </w:rPr>
        <w:t>Santo Tomás.</w:t>
      </w:r>
    </w:p>
    <w:p w:rsidR="00CD5275" w:rsidRDefault="00CD5275" w:rsidP="00CD5275">
      <w:pPr>
        <w:numPr>
          <w:ilvl w:val="0"/>
          <w:numId w:val="93"/>
        </w:numPr>
        <w:jc w:val="both"/>
        <w:rPr>
          <w:rFonts w:ascii="Times New Roman" w:hAnsi="Times New Roman"/>
          <w:bCs/>
          <w:sz w:val="24"/>
          <w:szCs w:val="24"/>
        </w:rPr>
      </w:pPr>
      <w:r>
        <w:rPr>
          <w:rFonts w:ascii="Times New Roman" w:hAnsi="Times New Roman"/>
          <w:bCs/>
          <w:sz w:val="24"/>
          <w:szCs w:val="24"/>
        </w:rPr>
        <w:t>Universidad Politécnica de El Salvador.</w:t>
      </w:r>
    </w:p>
    <w:p w:rsidR="00CD5275" w:rsidRDefault="00CD5275" w:rsidP="00CD5275">
      <w:pPr>
        <w:numPr>
          <w:ilvl w:val="0"/>
          <w:numId w:val="93"/>
        </w:numPr>
        <w:jc w:val="both"/>
        <w:rPr>
          <w:rFonts w:ascii="Times New Roman" w:hAnsi="Times New Roman"/>
          <w:bCs/>
          <w:sz w:val="24"/>
          <w:szCs w:val="24"/>
        </w:rPr>
      </w:pPr>
      <w:r>
        <w:rPr>
          <w:rFonts w:ascii="Times New Roman" w:hAnsi="Times New Roman"/>
          <w:bCs/>
          <w:sz w:val="24"/>
          <w:szCs w:val="24"/>
        </w:rPr>
        <w:t>Universidad Centroamericana José Simeón Cañas.</w:t>
      </w:r>
    </w:p>
    <w:p w:rsidR="00CD5275" w:rsidRDefault="00CD5275" w:rsidP="00CD5275">
      <w:pPr>
        <w:numPr>
          <w:ilvl w:val="0"/>
          <w:numId w:val="93"/>
        </w:numPr>
        <w:jc w:val="both"/>
        <w:rPr>
          <w:rFonts w:ascii="Times New Roman" w:hAnsi="Times New Roman"/>
          <w:bCs/>
          <w:sz w:val="24"/>
          <w:szCs w:val="24"/>
        </w:rPr>
      </w:pPr>
      <w:r>
        <w:rPr>
          <w:rFonts w:ascii="Times New Roman" w:hAnsi="Times New Roman"/>
          <w:bCs/>
          <w:sz w:val="24"/>
          <w:szCs w:val="24"/>
        </w:rPr>
        <w:t>CEL (Compañía Ejecutiva Hidroeléctrica del Río Lempa).</w:t>
      </w:r>
    </w:p>
    <w:p w:rsidR="00CD5275" w:rsidRDefault="00CD5275" w:rsidP="00CD5275">
      <w:pPr>
        <w:numPr>
          <w:ilvl w:val="0"/>
          <w:numId w:val="93"/>
        </w:numPr>
        <w:jc w:val="both"/>
        <w:rPr>
          <w:rFonts w:ascii="Times New Roman" w:hAnsi="Times New Roman"/>
          <w:bCs/>
          <w:sz w:val="24"/>
          <w:szCs w:val="24"/>
        </w:rPr>
      </w:pPr>
      <w:r>
        <w:rPr>
          <w:rFonts w:ascii="Times New Roman" w:hAnsi="Times New Roman"/>
          <w:bCs/>
          <w:sz w:val="24"/>
          <w:szCs w:val="24"/>
        </w:rPr>
        <w:t>Escuela Alemana.</w:t>
      </w:r>
    </w:p>
    <w:p w:rsidR="00CD5275" w:rsidRDefault="00CD5275" w:rsidP="00CD5275">
      <w:pPr>
        <w:numPr>
          <w:ilvl w:val="0"/>
          <w:numId w:val="93"/>
        </w:numPr>
        <w:jc w:val="both"/>
        <w:rPr>
          <w:rFonts w:ascii="Times New Roman" w:hAnsi="Times New Roman"/>
          <w:bCs/>
          <w:sz w:val="24"/>
          <w:szCs w:val="24"/>
        </w:rPr>
      </w:pPr>
      <w:r>
        <w:rPr>
          <w:rFonts w:ascii="Times New Roman" w:hAnsi="Times New Roman"/>
          <w:bCs/>
          <w:sz w:val="24"/>
          <w:szCs w:val="24"/>
        </w:rPr>
        <w:t>Universidad de El Salvador.</w:t>
      </w:r>
    </w:p>
    <w:p w:rsidR="00CD5275" w:rsidRDefault="00CD5275" w:rsidP="00CD5275">
      <w:pPr>
        <w:jc w:val="both"/>
        <w:rPr>
          <w:rFonts w:ascii="Times New Roman" w:hAnsi="Times New Roman"/>
          <w:bCs/>
          <w:sz w:val="24"/>
          <w:szCs w:val="24"/>
        </w:rPr>
      </w:pPr>
    </w:p>
    <w:p w:rsidR="00CD5275" w:rsidRDefault="00CD5275" w:rsidP="00CD5275">
      <w:pPr>
        <w:jc w:val="both"/>
        <w:rPr>
          <w:rFonts w:ascii="Times New Roman" w:hAnsi="Times New Roman"/>
          <w:bCs/>
          <w:sz w:val="24"/>
          <w:szCs w:val="24"/>
        </w:rPr>
      </w:pPr>
      <w:r>
        <w:rPr>
          <w:rFonts w:ascii="Times New Roman" w:hAnsi="Times New Roman"/>
          <w:bCs/>
          <w:sz w:val="24"/>
          <w:szCs w:val="24"/>
        </w:rPr>
        <w:t>Cada una de estas instalaciones tienen inmersas en si diferentes topologías de sistemas fotovoltaicos, así como criterios empleados por cada instalador con lo que se ofrecerá un amplio conocimiento en torno a este tema.</w:t>
      </w:r>
    </w:p>
    <w:p w:rsidR="00CD5275" w:rsidRDefault="00CD5275" w:rsidP="00CD5275">
      <w:pPr>
        <w:jc w:val="both"/>
        <w:rPr>
          <w:rFonts w:ascii="Times New Roman" w:hAnsi="Times New Roman"/>
          <w:bCs/>
          <w:sz w:val="24"/>
          <w:szCs w:val="24"/>
        </w:rPr>
      </w:pPr>
    </w:p>
    <w:p w:rsidR="00CD5275" w:rsidRDefault="00CD5275" w:rsidP="00CD5275">
      <w:pPr>
        <w:jc w:val="both"/>
        <w:rPr>
          <w:rFonts w:ascii="Times New Roman" w:hAnsi="Times New Roman"/>
          <w:bCs/>
          <w:sz w:val="24"/>
          <w:szCs w:val="24"/>
        </w:rPr>
      </w:pPr>
    </w:p>
    <w:p w:rsidR="00CD5275" w:rsidRDefault="00CD5275" w:rsidP="00CD5275">
      <w:pPr>
        <w:jc w:val="both"/>
        <w:rPr>
          <w:rFonts w:ascii="Times New Roman" w:hAnsi="Times New Roman"/>
          <w:bCs/>
          <w:sz w:val="24"/>
          <w:szCs w:val="24"/>
        </w:rPr>
      </w:pPr>
    </w:p>
    <w:p w:rsidR="00CD5275" w:rsidRDefault="00CD5275" w:rsidP="00CD5275">
      <w:pPr>
        <w:jc w:val="both"/>
        <w:rPr>
          <w:rFonts w:ascii="Times New Roman" w:hAnsi="Times New Roman"/>
          <w:bCs/>
          <w:sz w:val="24"/>
          <w:szCs w:val="24"/>
        </w:rPr>
      </w:pPr>
    </w:p>
    <w:p w:rsidR="00CD5275" w:rsidRDefault="00CD5275" w:rsidP="00CD5275">
      <w:pPr>
        <w:jc w:val="both"/>
        <w:rPr>
          <w:rFonts w:ascii="Times New Roman" w:hAnsi="Times New Roman"/>
          <w:bCs/>
          <w:sz w:val="24"/>
          <w:szCs w:val="24"/>
        </w:rPr>
      </w:pPr>
    </w:p>
    <w:p w:rsidR="00CD5275" w:rsidRDefault="00CD5275" w:rsidP="00CD5275">
      <w:pPr>
        <w:autoSpaceDE w:val="0"/>
        <w:autoSpaceDN w:val="0"/>
        <w:adjustRightInd w:val="0"/>
        <w:jc w:val="both"/>
        <w:rPr>
          <w:rFonts w:ascii="Times New Roman" w:hAnsi="Times New Roman"/>
          <w:b/>
          <w:sz w:val="28"/>
          <w:szCs w:val="28"/>
          <w:lang w:eastAsia="es-ES"/>
        </w:rPr>
      </w:pPr>
    </w:p>
    <w:p w:rsidR="00CD5275" w:rsidRDefault="00CD5275" w:rsidP="00CD5275">
      <w:pPr>
        <w:pStyle w:val="tesis1"/>
        <w:rPr>
          <w:lang w:eastAsia="es-ES"/>
        </w:rPr>
      </w:pPr>
      <w:bookmarkStart w:id="5" w:name="_Toc260655627"/>
      <w:r>
        <w:rPr>
          <w:lang w:eastAsia="es-ES"/>
        </w:rPr>
        <w:lastRenderedPageBreak/>
        <w:t>OBJETIVOS</w:t>
      </w:r>
      <w:bookmarkEnd w:id="5"/>
      <w:r w:rsidR="00B06763">
        <w:rPr>
          <w:lang w:eastAsia="es-ES"/>
        </w:rPr>
        <w:fldChar w:fldCharType="begin"/>
      </w:r>
      <w:r>
        <w:instrText xml:space="preserve"> XE "</w:instrText>
      </w:r>
      <w:r>
        <w:rPr>
          <w:lang w:eastAsia="es-ES"/>
        </w:rPr>
        <w:instrText>OBJETIVOS</w:instrText>
      </w:r>
      <w:r>
        <w:instrText xml:space="preserve">" </w:instrText>
      </w:r>
      <w:r w:rsidR="00B06763">
        <w:rPr>
          <w:lang w:eastAsia="es-ES"/>
        </w:rPr>
        <w:fldChar w:fldCharType="end"/>
      </w:r>
    </w:p>
    <w:p w:rsidR="00CD5275" w:rsidRDefault="00CD5275" w:rsidP="00CD5275">
      <w:pPr>
        <w:pStyle w:val="tesis1"/>
        <w:rPr>
          <w:lang w:eastAsia="es-ES"/>
        </w:rPr>
      </w:pPr>
    </w:p>
    <w:p w:rsidR="00CD5275" w:rsidRDefault="00CD5275" w:rsidP="00CD5275">
      <w:pPr>
        <w:autoSpaceDE w:val="0"/>
        <w:autoSpaceDN w:val="0"/>
        <w:adjustRightInd w:val="0"/>
        <w:jc w:val="both"/>
        <w:rPr>
          <w:rFonts w:ascii="Times New Roman" w:hAnsi="Times New Roman"/>
          <w:sz w:val="24"/>
          <w:szCs w:val="24"/>
          <w:lang w:eastAsia="es-ES"/>
        </w:rPr>
      </w:pPr>
      <w:r>
        <w:rPr>
          <w:rFonts w:ascii="Times New Roman" w:hAnsi="Times New Roman"/>
          <w:b/>
          <w:bCs/>
          <w:sz w:val="24"/>
          <w:szCs w:val="24"/>
          <w:lang w:val="es-SV" w:eastAsia="es-ES"/>
        </w:rPr>
        <w:t>Objetivo General:</w:t>
      </w:r>
      <w:r>
        <w:rPr>
          <w:rFonts w:ascii="Times New Roman" w:hAnsi="Times New Roman"/>
          <w:sz w:val="24"/>
          <w:szCs w:val="24"/>
          <w:lang w:eastAsia="es-ES"/>
        </w:rPr>
        <w:t xml:space="preserve"> </w:t>
      </w:r>
    </w:p>
    <w:p w:rsidR="00CD5275" w:rsidRDefault="00CD5275" w:rsidP="00CD5275">
      <w:pPr>
        <w:numPr>
          <w:ilvl w:val="0"/>
          <w:numId w:val="72"/>
        </w:numPr>
        <w:autoSpaceDE w:val="0"/>
        <w:autoSpaceDN w:val="0"/>
        <w:adjustRightInd w:val="0"/>
        <w:jc w:val="both"/>
        <w:rPr>
          <w:rFonts w:ascii="Times New Roman" w:hAnsi="Times New Roman"/>
          <w:sz w:val="24"/>
          <w:szCs w:val="24"/>
          <w:lang w:eastAsia="es-ES"/>
        </w:rPr>
      </w:pPr>
      <w:r>
        <w:rPr>
          <w:rFonts w:ascii="Times New Roman" w:hAnsi="Times New Roman"/>
          <w:sz w:val="24"/>
          <w:szCs w:val="24"/>
          <w:lang w:val="es-SV" w:eastAsia="es-ES"/>
        </w:rPr>
        <w:t xml:space="preserve">Estudio de las principales instalaciones fotovoltaicas aisladas y con inyección a las redes existentes en El Salvador. </w:t>
      </w:r>
    </w:p>
    <w:p w:rsidR="00CD5275" w:rsidRDefault="00CD5275" w:rsidP="00CD5275">
      <w:pPr>
        <w:autoSpaceDE w:val="0"/>
        <w:autoSpaceDN w:val="0"/>
        <w:adjustRightInd w:val="0"/>
        <w:jc w:val="both"/>
        <w:rPr>
          <w:rFonts w:ascii="Times New Roman" w:hAnsi="Times New Roman"/>
          <w:b/>
          <w:bCs/>
          <w:sz w:val="24"/>
          <w:szCs w:val="24"/>
          <w:lang w:val="es-SV" w:eastAsia="es-ES"/>
        </w:rPr>
      </w:pPr>
    </w:p>
    <w:p w:rsidR="00CD5275" w:rsidRDefault="00CD5275" w:rsidP="00CD5275">
      <w:pPr>
        <w:autoSpaceDE w:val="0"/>
        <w:autoSpaceDN w:val="0"/>
        <w:adjustRightInd w:val="0"/>
        <w:jc w:val="both"/>
        <w:rPr>
          <w:rFonts w:ascii="Times New Roman" w:hAnsi="Times New Roman"/>
          <w:sz w:val="24"/>
          <w:szCs w:val="24"/>
          <w:lang w:eastAsia="es-ES"/>
        </w:rPr>
      </w:pPr>
      <w:r>
        <w:rPr>
          <w:rFonts w:ascii="Times New Roman" w:hAnsi="Times New Roman"/>
          <w:b/>
          <w:bCs/>
          <w:sz w:val="24"/>
          <w:szCs w:val="24"/>
          <w:lang w:val="es-SV" w:eastAsia="es-ES"/>
        </w:rPr>
        <w:t>Objetivos Específicos:</w:t>
      </w:r>
      <w:r>
        <w:rPr>
          <w:rFonts w:ascii="Times New Roman" w:hAnsi="Times New Roman"/>
          <w:sz w:val="24"/>
          <w:szCs w:val="24"/>
          <w:lang w:eastAsia="es-ES"/>
        </w:rPr>
        <w:t xml:space="preserve"> </w:t>
      </w:r>
    </w:p>
    <w:p w:rsidR="00CD5275" w:rsidRDefault="00CD5275" w:rsidP="00CD5275">
      <w:pPr>
        <w:numPr>
          <w:ilvl w:val="0"/>
          <w:numId w:val="73"/>
        </w:numPr>
        <w:autoSpaceDE w:val="0"/>
        <w:autoSpaceDN w:val="0"/>
        <w:adjustRightInd w:val="0"/>
        <w:jc w:val="both"/>
        <w:rPr>
          <w:rFonts w:ascii="Times New Roman" w:hAnsi="Times New Roman"/>
          <w:sz w:val="24"/>
          <w:szCs w:val="24"/>
          <w:lang w:eastAsia="es-ES"/>
        </w:rPr>
      </w:pPr>
      <w:r>
        <w:rPr>
          <w:rFonts w:ascii="Times New Roman" w:hAnsi="Times New Roman"/>
          <w:sz w:val="24"/>
          <w:szCs w:val="24"/>
          <w:lang w:val="es-SV" w:eastAsia="es-ES"/>
        </w:rPr>
        <w:t>Determinar los principales criterios de diseño empleados en las instalaciones fotovoltaicas existentes en el país.</w:t>
      </w:r>
    </w:p>
    <w:p w:rsidR="00CD5275" w:rsidRDefault="00CD5275" w:rsidP="00CD5275">
      <w:pPr>
        <w:numPr>
          <w:ilvl w:val="0"/>
          <w:numId w:val="73"/>
        </w:numPr>
        <w:autoSpaceDE w:val="0"/>
        <w:autoSpaceDN w:val="0"/>
        <w:adjustRightInd w:val="0"/>
        <w:jc w:val="both"/>
        <w:rPr>
          <w:rFonts w:ascii="Times New Roman" w:hAnsi="Times New Roman"/>
          <w:sz w:val="24"/>
          <w:szCs w:val="24"/>
          <w:lang w:eastAsia="es-ES"/>
        </w:rPr>
      </w:pPr>
      <w:r>
        <w:rPr>
          <w:rFonts w:ascii="Times New Roman" w:hAnsi="Times New Roman"/>
          <w:sz w:val="24"/>
          <w:szCs w:val="24"/>
          <w:lang w:val="es-SV" w:eastAsia="es-ES"/>
        </w:rPr>
        <w:t xml:space="preserve">Estudiar el equipamiento utilizado y verificaciones de sus condiciones de trabajo, en cuanto a dimensionamiento, eficiencia y tecnología empleada. </w:t>
      </w:r>
    </w:p>
    <w:p w:rsidR="00CD5275" w:rsidRDefault="00CD5275" w:rsidP="00CD5275">
      <w:pPr>
        <w:numPr>
          <w:ilvl w:val="0"/>
          <w:numId w:val="73"/>
        </w:numPr>
        <w:autoSpaceDE w:val="0"/>
        <w:autoSpaceDN w:val="0"/>
        <w:adjustRightInd w:val="0"/>
        <w:jc w:val="both"/>
        <w:rPr>
          <w:rFonts w:ascii="Times New Roman" w:hAnsi="Times New Roman"/>
          <w:sz w:val="24"/>
          <w:szCs w:val="24"/>
          <w:lang w:eastAsia="es-ES"/>
        </w:rPr>
      </w:pPr>
      <w:r>
        <w:rPr>
          <w:rFonts w:ascii="Times New Roman" w:hAnsi="Times New Roman"/>
          <w:sz w:val="24"/>
          <w:szCs w:val="24"/>
          <w:lang w:val="es-SV" w:eastAsia="es-ES"/>
        </w:rPr>
        <w:t>Proveer de material de apoyo, fotografías, mediciones, experiencia, y otros, que sirvan de insumo para una nueva asignatura electiva técnica relacionada con el estudio de fuentes renovables de energía.</w:t>
      </w:r>
    </w:p>
    <w:p w:rsidR="00CD5275" w:rsidRDefault="00CD5275" w:rsidP="00CD5275">
      <w:pPr>
        <w:numPr>
          <w:ilvl w:val="0"/>
          <w:numId w:val="73"/>
        </w:numPr>
        <w:autoSpaceDE w:val="0"/>
        <w:autoSpaceDN w:val="0"/>
        <w:adjustRightInd w:val="0"/>
        <w:jc w:val="both"/>
        <w:rPr>
          <w:rFonts w:ascii="Times New Roman" w:hAnsi="Times New Roman"/>
          <w:sz w:val="24"/>
          <w:szCs w:val="24"/>
          <w:lang w:eastAsia="es-ES"/>
        </w:rPr>
      </w:pPr>
      <w:r>
        <w:rPr>
          <w:rFonts w:ascii="Times New Roman" w:hAnsi="Times New Roman"/>
          <w:sz w:val="24"/>
          <w:szCs w:val="24"/>
          <w:lang w:val="es-SV" w:eastAsia="es-ES"/>
        </w:rPr>
        <w:t xml:space="preserve">Efectuar el montaje de dos sistemas fotovoltaicos en </w:t>
      </w:r>
      <w:smartTag w:uri="urn:schemas-microsoft-com:office:smarttags" w:element="PersonName">
        <w:smartTagPr>
          <w:attr w:name="ProductID" w:val="la Escuela"/>
        </w:smartTagPr>
        <w:r>
          <w:rPr>
            <w:rFonts w:ascii="Times New Roman" w:hAnsi="Times New Roman"/>
            <w:sz w:val="24"/>
            <w:szCs w:val="24"/>
            <w:lang w:val="es-SV" w:eastAsia="es-ES"/>
          </w:rPr>
          <w:t>la Escuela</w:t>
        </w:r>
      </w:smartTag>
      <w:r>
        <w:rPr>
          <w:rFonts w:ascii="Times New Roman" w:hAnsi="Times New Roman"/>
          <w:sz w:val="24"/>
          <w:szCs w:val="24"/>
          <w:lang w:val="es-SV" w:eastAsia="es-ES"/>
        </w:rPr>
        <w:t xml:space="preserve"> de Ingeniería Eléctrica de </w:t>
      </w:r>
      <w:smartTag w:uri="urn:schemas-microsoft-com:office:smarttags" w:element="PersonName">
        <w:smartTagPr>
          <w:attr w:name="ProductID" w:val="la Universidad"/>
        </w:smartTagPr>
        <w:r>
          <w:rPr>
            <w:rFonts w:ascii="Times New Roman" w:hAnsi="Times New Roman"/>
            <w:sz w:val="24"/>
            <w:szCs w:val="24"/>
            <w:lang w:val="es-SV" w:eastAsia="es-ES"/>
          </w:rPr>
          <w:t>la Universidad</w:t>
        </w:r>
      </w:smartTag>
      <w:r>
        <w:rPr>
          <w:rFonts w:ascii="Times New Roman" w:hAnsi="Times New Roman"/>
          <w:sz w:val="24"/>
          <w:szCs w:val="24"/>
          <w:lang w:val="es-SV" w:eastAsia="es-ES"/>
        </w:rPr>
        <w:t xml:space="preserve"> de El Salvador, un sistema aislado y otro de conexión a red, para lograr un conocimiento directo del funcionamiento de estas tecnologías de generación eléctrica.</w:t>
      </w:r>
    </w:p>
    <w:p w:rsidR="00CD5275" w:rsidRDefault="00CD5275" w:rsidP="00CD5275">
      <w:pPr>
        <w:autoSpaceDE w:val="0"/>
        <w:autoSpaceDN w:val="0"/>
        <w:adjustRightInd w:val="0"/>
        <w:jc w:val="both"/>
        <w:rPr>
          <w:rFonts w:ascii="Times New Roman" w:hAnsi="Times New Roman"/>
          <w:sz w:val="24"/>
          <w:szCs w:val="24"/>
          <w:lang w:val="es-SV" w:eastAsia="es-ES"/>
        </w:rPr>
      </w:pPr>
    </w:p>
    <w:p w:rsidR="00CD5275" w:rsidRDefault="00CD5275" w:rsidP="00CD5275">
      <w:pPr>
        <w:autoSpaceDE w:val="0"/>
        <w:autoSpaceDN w:val="0"/>
        <w:adjustRightInd w:val="0"/>
        <w:jc w:val="both"/>
        <w:rPr>
          <w:rFonts w:ascii="Times New Roman" w:hAnsi="Times New Roman"/>
          <w:sz w:val="24"/>
          <w:szCs w:val="24"/>
          <w:lang w:val="es-SV" w:eastAsia="es-ES"/>
        </w:rPr>
      </w:pPr>
    </w:p>
    <w:p w:rsidR="00CD5275" w:rsidRDefault="00CD5275" w:rsidP="00CD5275">
      <w:pPr>
        <w:autoSpaceDE w:val="0"/>
        <w:autoSpaceDN w:val="0"/>
        <w:adjustRightInd w:val="0"/>
        <w:jc w:val="both"/>
        <w:rPr>
          <w:rFonts w:ascii="Times New Roman" w:hAnsi="Times New Roman"/>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bookmarkStart w:id="6" w:name="_Toc260655628"/>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autoSpaceDE w:val="0"/>
        <w:autoSpaceDN w:val="0"/>
        <w:adjustRightInd w:val="0"/>
        <w:spacing w:after="0"/>
        <w:jc w:val="center"/>
        <w:outlineLvl w:val="0"/>
        <w:rPr>
          <w:rFonts w:ascii="Times New Roman" w:hAnsi="Times New Roman"/>
          <w:b/>
          <w:sz w:val="24"/>
          <w:szCs w:val="24"/>
          <w:lang w:val="es-SV" w:eastAsia="es-ES"/>
        </w:rPr>
      </w:pPr>
    </w:p>
    <w:p w:rsidR="00CD5275" w:rsidRDefault="00CD5275" w:rsidP="00CD5275">
      <w:pPr>
        <w:pStyle w:val="tesis1"/>
        <w:rPr>
          <w:lang w:val="es-SV" w:eastAsia="es-ES"/>
        </w:rPr>
      </w:pPr>
      <w:r>
        <w:rPr>
          <w:lang w:val="es-SV" w:eastAsia="es-ES"/>
        </w:rPr>
        <w:t>ACRONIMOS</w:t>
      </w:r>
      <w:bookmarkEnd w:id="6"/>
      <w:r w:rsidR="00B06763">
        <w:rPr>
          <w:lang w:val="es-SV" w:eastAsia="es-ES"/>
        </w:rPr>
        <w:fldChar w:fldCharType="begin"/>
      </w:r>
      <w:r>
        <w:instrText xml:space="preserve"> XE "</w:instrText>
      </w:r>
      <w:r>
        <w:rPr>
          <w:lang w:val="es-SV" w:eastAsia="es-ES"/>
        </w:rPr>
        <w:instrText>ACRONIMOS</w:instrText>
      </w:r>
      <w:r>
        <w:instrText xml:space="preserve">" </w:instrText>
      </w:r>
      <w:r w:rsidR="00B06763">
        <w:rPr>
          <w:lang w:val="es-SV" w:eastAsia="es-ES"/>
        </w:rPr>
        <w:fldChar w:fldCharType="end"/>
      </w:r>
    </w:p>
    <w:p w:rsidR="00CD5275" w:rsidRPr="00471DA9" w:rsidRDefault="00CD5275" w:rsidP="00CD5275">
      <w:pPr>
        <w:autoSpaceDE w:val="0"/>
        <w:autoSpaceDN w:val="0"/>
        <w:adjustRightInd w:val="0"/>
        <w:spacing w:after="0"/>
        <w:rPr>
          <w:rFonts w:ascii="Times New Roman" w:hAnsi="Times New Roman"/>
          <w:sz w:val="24"/>
          <w:szCs w:val="24"/>
          <w:lang w:val="es-SV" w:eastAsia="es-ES"/>
        </w:rPr>
      </w:pPr>
      <w:r w:rsidRPr="00471DA9">
        <w:rPr>
          <w:rFonts w:ascii="Times New Roman" w:hAnsi="Times New Roman"/>
          <w:sz w:val="24"/>
          <w:szCs w:val="24"/>
          <w:lang w:val="es-SV" w:eastAsia="es-ES"/>
        </w:rPr>
        <w:t>UE</w:t>
      </w:r>
      <w:r>
        <w:rPr>
          <w:rFonts w:ascii="Times New Roman" w:hAnsi="Times New Roman"/>
          <w:sz w:val="24"/>
          <w:szCs w:val="24"/>
          <w:lang w:val="es-SV" w:eastAsia="es-ES"/>
        </w:rPr>
        <w:tab/>
      </w:r>
      <w:r>
        <w:rPr>
          <w:rFonts w:ascii="Times New Roman" w:hAnsi="Times New Roman"/>
          <w:sz w:val="24"/>
          <w:szCs w:val="24"/>
          <w:lang w:val="es-SV" w:eastAsia="es-ES"/>
        </w:rPr>
        <w:tab/>
      </w:r>
      <w:r>
        <w:rPr>
          <w:rFonts w:ascii="Times New Roman" w:hAnsi="Times New Roman"/>
          <w:sz w:val="24"/>
          <w:szCs w:val="24"/>
          <w:lang w:val="es-SV" w:eastAsia="es-ES"/>
        </w:rPr>
        <w:tab/>
        <w:t>Unión Europea.</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UT</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Unidad de Transacciones.</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CNE</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Comisión Nacional de Energía.</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CEL</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Comisión Ejecutiva Hidroeléctrica del </w:t>
      </w:r>
      <w:r w:rsidR="00602FC9">
        <w:rPr>
          <w:rFonts w:ascii="Times New Roman" w:hAnsi="Times New Roman"/>
          <w:bCs/>
          <w:sz w:val="24"/>
          <w:szCs w:val="24"/>
        </w:rPr>
        <w:t>rió</w:t>
      </w:r>
      <w:r>
        <w:rPr>
          <w:rFonts w:ascii="Times New Roman" w:hAnsi="Times New Roman"/>
          <w:bCs/>
          <w:sz w:val="24"/>
          <w:szCs w:val="24"/>
        </w:rPr>
        <w:t xml:space="preserve"> Lempa.</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MARN</w:t>
      </w:r>
      <w:r>
        <w:rPr>
          <w:rFonts w:ascii="Times New Roman" w:hAnsi="Times New Roman"/>
          <w:bCs/>
          <w:sz w:val="24"/>
          <w:szCs w:val="24"/>
        </w:rPr>
        <w:tab/>
      </w:r>
      <w:r>
        <w:rPr>
          <w:rFonts w:ascii="Times New Roman" w:hAnsi="Times New Roman"/>
          <w:bCs/>
          <w:sz w:val="24"/>
          <w:szCs w:val="24"/>
        </w:rPr>
        <w:tab/>
        <w:t>Ministerio de Medio Ambiente y Recursos Naturales.</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UCA</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Universidad Centroamericana José Simeón Cañas.</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SNET</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Sistema Nacional de Estudios Territoriales.</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MDL</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Mecanismo para un Desarrollo Limpio.</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RCE</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Reducciones Certificadas de Emisiones.</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KWH</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Kilowatt Hora.</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UV</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Rayos Ultravioleta.</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IR</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Rayos Infrarrojos.</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CEM</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Condiciones Estándar de Medición.</w:t>
      </w:r>
    </w:p>
    <w:p w:rsidR="00CD5275" w:rsidRDefault="00CD5275" w:rsidP="00CD5275">
      <w:pPr>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TONC</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Temperatura de Operación Nominal de </w:t>
      </w:r>
      <w:smartTag w:uri="urn:schemas-microsoft-com:office:smarttags" w:element="PersonName">
        <w:smartTagPr>
          <w:attr w:name="ProductID" w:val="la C￩lula."/>
        </w:smartTagPr>
        <w:r>
          <w:rPr>
            <w:rFonts w:ascii="Times New Roman" w:hAnsi="Times New Roman"/>
            <w:bCs/>
            <w:sz w:val="24"/>
            <w:szCs w:val="24"/>
          </w:rPr>
          <w:t>la Célula.</w:t>
        </w:r>
      </w:smartTag>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 xml:space="preserve">SFV         </w:t>
      </w:r>
      <w:r>
        <w:rPr>
          <w:rFonts w:ascii="Times New Roman" w:hAnsi="Times New Roman"/>
          <w:bCs/>
          <w:sz w:val="24"/>
          <w:szCs w:val="24"/>
          <w:lang w:val="pt-BR"/>
        </w:rPr>
        <w:tab/>
      </w:r>
      <w:r>
        <w:rPr>
          <w:rFonts w:ascii="Times New Roman" w:hAnsi="Times New Roman"/>
          <w:bCs/>
          <w:sz w:val="24"/>
          <w:szCs w:val="24"/>
          <w:lang w:val="pt-BR"/>
        </w:rPr>
        <w:tab/>
        <w:t>Sistema fotovoltaico.</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HSP</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Hora Solar Pico.</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CC</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es-SV"/>
        </w:rPr>
        <w:t>Corriente</w:t>
      </w:r>
      <w:r>
        <w:rPr>
          <w:rFonts w:ascii="Times New Roman" w:hAnsi="Times New Roman"/>
          <w:bCs/>
          <w:sz w:val="24"/>
          <w:szCs w:val="24"/>
          <w:lang w:val="pt-BR"/>
        </w:rPr>
        <w:t xml:space="preserve"> continua.</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CA</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Corriente alterna</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PWM</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Modulación por ancho de pulso.</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MPPT</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es-SV"/>
        </w:rPr>
        <w:tab/>
        <w:t>Punto</w:t>
      </w:r>
      <w:r>
        <w:rPr>
          <w:rFonts w:ascii="Times New Roman" w:hAnsi="Times New Roman"/>
          <w:bCs/>
          <w:sz w:val="24"/>
          <w:szCs w:val="24"/>
          <w:lang w:val="pt-BR"/>
        </w:rPr>
        <w:t xml:space="preserve"> de </w:t>
      </w:r>
      <w:r w:rsidRPr="00702CE4">
        <w:rPr>
          <w:rFonts w:ascii="Times New Roman" w:hAnsi="Times New Roman"/>
          <w:bCs/>
          <w:sz w:val="24"/>
          <w:szCs w:val="24"/>
          <w:lang w:val="es-ES"/>
        </w:rPr>
        <w:t>búsqueda</w:t>
      </w:r>
      <w:r>
        <w:rPr>
          <w:rFonts w:ascii="Times New Roman" w:hAnsi="Times New Roman"/>
          <w:bCs/>
          <w:sz w:val="24"/>
          <w:szCs w:val="24"/>
          <w:lang w:val="pt-BR"/>
        </w:rPr>
        <w:t xml:space="preserve"> de máxima potencia.</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CSI</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Inversor</w:t>
      </w:r>
      <w:r>
        <w:rPr>
          <w:rFonts w:ascii="Times New Roman" w:hAnsi="Times New Roman"/>
          <w:bCs/>
          <w:sz w:val="24"/>
          <w:szCs w:val="24"/>
          <w:lang w:val="es-SV"/>
        </w:rPr>
        <w:t xml:space="preserve"> en</w:t>
      </w:r>
      <w:r>
        <w:rPr>
          <w:rFonts w:ascii="Times New Roman" w:hAnsi="Times New Roman"/>
          <w:bCs/>
          <w:sz w:val="24"/>
          <w:szCs w:val="24"/>
        </w:rPr>
        <w:t xml:space="preserve"> fuente</w:t>
      </w:r>
      <w:r>
        <w:rPr>
          <w:rFonts w:ascii="Times New Roman" w:hAnsi="Times New Roman"/>
          <w:bCs/>
          <w:sz w:val="24"/>
          <w:szCs w:val="24"/>
          <w:lang w:val="pt-BR"/>
        </w:rPr>
        <w:t xml:space="preserve"> de</w:t>
      </w:r>
      <w:r>
        <w:rPr>
          <w:rFonts w:ascii="Times New Roman" w:hAnsi="Times New Roman"/>
          <w:bCs/>
          <w:sz w:val="24"/>
          <w:szCs w:val="24"/>
          <w:lang w:val="es-SV"/>
        </w:rPr>
        <w:t xml:space="preserve"> corriente</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VSI</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 xml:space="preserve">Inversor en </w:t>
      </w:r>
      <w:r w:rsidRPr="00461E73">
        <w:rPr>
          <w:rFonts w:ascii="Times New Roman" w:hAnsi="Times New Roman"/>
          <w:bCs/>
          <w:sz w:val="24"/>
          <w:szCs w:val="24"/>
          <w:lang w:val="es-ES"/>
        </w:rPr>
        <w:t>fuente</w:t>
      </w:r>
      <w:r>
        <w:rPr>
          <w:rFonts w:ascii="Times New Roman" w:hAnsi="Times New Roman"/>
          <w:bCs/>
          <w:sz w:val="24"/>
          <w:szCs w:val="24"/>
          <w:lang w:val="pt-BR"/>
        </w:rPr>
        <w:t xml:space="preserve"> de </w:t>
      </w:r>
      <w:r w:rsidRPr="00461E73">
        <w:rPr>
          <w:rFonts w:ascii="Times New Roman" w:hAnsi="Times New Roman"/>
          <w:bCs/>
          <w:sz w:val="24"/>
          <w:szCs w:val="24"/>
        </w:rPr>
        <w:t>voltaje</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GD</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es-SV"/>
        </w:rPr>
        <w:t>Generación</w:t>
      </w:r>
      <w:r>
        <w:rPr>
          <w:rFonts w:ascii="Times New Roman" w:hAnsi="Times New Roman"/>
          <w:bCs/>
          <w:sz w:val="24"/>
          <w:szCs w:val="24"/>
          <w:lang w:val="pt-BR"/>
        </w:rPr>
        <w:t xml:space="preserve"> distribuída</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CMNUCC</w:t>
      </w:r>
      <w:r>
        <w:rPr>
          <w:rFonts w:ascii="Times New Roman" w:hAnsi="Times New Roman"/>
          <w:bCs/>
          <w:sz w:val="24"/>
          <w:szCs w:val="24"/>
          <w:lang w:val="pt-BR"/>
        </w:rPr>
        <w:tab/>
      </w:r>
      <w:r>
        <w:rPr>
          <w:rFonts w:ascii="Times New Roman" w:hAnsi="Times New Roman"/>
          <w:bCs/>
          <w:sz w:val="24"/>
          <w:szCs w:val="24"/>
          <w:lang w:val="es-ES"/>
        </w:rPr>
        <w:tab/>
      </w:r>
      <w:r>
        <w:rPr>
          <w:rFonts w:ascii="Times New Roman" w:hAnsi="Times New Roman"/>
          <w:bCs/>
          <w:sz w:val="24"/>
          <w:szCs w:val="24"/>
        </w:rPr>
        <w:t>Convención</w:t>
      </w:r>
      <w:r>
        <w:rPr>
          <w:rFonts w:ascii="Times New Roman" w:hAnsi="Times New Roman"/>
          <w:bCs/>
          <w:sz w:val="24"/>
          <w:szCs w:val="24"/>
          <w:lang w:val="pt-BR"/>
        </w:rPr>
        <w:t xml:space="preserve"> marco de</w:t>
      </w:r>
      <w:r>
        <w:rPr>
          <w:rFonts w:ascii="Times New Roman" w:hAnsi="Times New Roman"/>
          <w:bCs/>
          <w:sz w:val="24"/>
          <w:szCs w:val="24"/>
          <w:lang w:val="es-ES"/>
        </w:rPr>
        <w:t xml:space="preserve"> las Naciones</w:t>
      </w:r>
      <w:r>
        <w:rPr>
          <w:rFonts w:ascii="Times New Roman" w:hAnsi="Times New Roman"/>
          <w:bCs/>
          <w:sz w:val="24"/>
          <w:szCs w:val="24"/>
          <w:lang w:val="pt-BR"/>
        </w:rPr>
        <w:t xml:space="preserve"> Unidas sobre El Cambio Climático</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ONU</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es-SV"/>
        </w:rPr>
        <w:t>Organización</w:t>
      </w:r>
      <w:r>
        <w:rPr>
          <w:rFonts w:ascii="Times New Roman" w:hAnsi="Times New Roman"/>
          <w:bCs/>
          <w:sz w:val="24"/>
          <w:szCs w:val="24"/>
          <w:lang w:val="pt-BR"/>
        </w:rPr>
        <w:t xml:space="preserve"> de</w:t>
      </w:r>
      <w:r>
        <w:rPr>
          <w:rFonts w:ascii="Times New Roman" w:hAnsi="Times New Roman"/>
          <w:bCs/>
          <w:sz w:val="24"/>
          <w:szCs w:val="24"/>
          <w:lang w:val="es-SV"/>
        </w:rPr>
        <w:t xml:space="preserve"> las Naciones</w:t>
      </w:r>
      <w:r>
        <w:rPr>
          <w:rFonts w:ascii="Times New Roman" w:hAnsi="Times New Roman"/>
          <w:bCs/>
          <w:sz w:val="24"/>
          <w:szCs w:val="24"/>
          <w:lang w:val="pt-BR"/>
        </w:rPr>
        <w:t xml:space="preserve"> Unidas.</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COP</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Conferencia de</w:t>
      </w:r>
      <w:r>
        <w:rPr>
          <w:rFonts w:ascii="Times New Roman" w:hAnsi="Times New Roman"/>
          <w:bCs/>
          <w:sz w:val="24"/>
          <w:szCs w:val="24"/>
        </w:rPr>
        <w:t xml:space="preserve"> Las</w:t>
      </w:r>
      <w:r>
        <w:rPr>
          <w:rFonts w:ascii="Times New Roman" w:hAnsi="Times New Roman"/>
          <w:bCs/>
          <w:sz w:val="24"/>
          <w:szCs w:val="24"/>
          <w:lang w:val="pt-BR"/>
        </w:rPr>
        <w:t xml:space="preserve"> Partes.</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ONG</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rPr>
        <w:t>Organización</w:t>
      </w:r>
      <w:r>
        <w:rPr>
          <w:rFonts w:ascii="Times New Roman" w:hAnsi="Times New Roman"/>
          <w:bCs/>
          <w:sz w:val="24"/>
          <w:szCs w:val="24"/>
          <w:lang w:val="pt-BR"/>
        </w:rPr>
        <w:t xml:space="preserve"> no Gubernamental.</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EEG</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Erneuerbare- Energien- Gesetz</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LER</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r>
      <w:r w:rsidRPr="00702CE4">
        <w:rPr>
          <w:rFonts w:ascii="Times New Roman" w:hAnsi="Times New Roman"/>
          <w:bCs/>
          <w:sz w:val="24"/>
          <w:szCs w:val="24"/>
          <w:lang w:val="es-ES"/>
        </w:rPr>
        <w:t>Ley</w:t>
      </w:r>
      <w:r>
        <w:rPr>
          <w:rFonts w:ascii="Times New Roman" w:hAnsi="Times New Roman"/>
          <w:bCs/>
          <w:sz w:val="24"/>
          <w:szCs w:val="24"/>
          <w:lang w:val="pt-BR"/>
        </w:rPr>
        <w:t xml:space="preserve"> sobre energias </w:t>
      </w:r>
      <w:r w:rsidRPr="00702CE4">
        <w:rPr>
          <w:rFonts w:ascii="Times New Roman" w:hAnsi="Times New Roman"/>
          <w:bCs/>
          <w:sz w:val="24"/>
          <w:szCs w:val="24"/>
          <w:lang w:val="es-ES"/>
        </w:rPr>
        <w:t>renovables</w:t>
      </w:r>
      <w:r>
        <w:rPr>
          <w:rFonts w:ascii="Times New Roman" w:hAnsi="Times New Roman"/>
          <w:bCs/>
          <w:sz w:val="24"/>
          <w:szCs w:val="24"/>
          <w:lang w:val="pt-BR"/>
        </w:rPr>
        <w:t xml:space="preserve"> de </w:t>
      </w:r>
      <w:r w:rsidRPr="00702CE4">
        <w:rPr>
          <w:rFonts w:ascii="Times New Roman" w:hAnsi="Times New Roman"/>
          <w:bCs/>
          <w:sz w:val="24"/>
          <w:szCs w:val="24"/>
          <w:lang w:val="es-ES"/>
        </w:rPr>
        <w:t>Alemania</w:t>
      </w:r>
      <w:r>
        <w:rPr>
          <w:rFonts w:ascii="Times New Roman" w:hAnsi="Times New Roman"/>
          <w:bCs/>
          <w:sz w:val="24"/>
          <w:szCs w:val="24"/>
          <w:lang w:val="pt-BR"/>
        </w:rPr>
        <w:t>.</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UPES</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r>
      <w:r w:rsidRPr="00702CE4">
        <w:rPr>
          <w:rFonts w:ascii="Times New Roman" w:hAnsi="Times New Roman"/>
          <w:bCs/>
          <w:sz w:val="24"/>
          <w:szCs w:val="24"/>
          <w:lang w:val="es-ES"/>
        </w:rPr>
        <w:t>Universidad</w:t>
      </w:r>
      <w:r>
        <w:rPr>
          <w:rFonts w:ascii="Times New Roman" w:hAnsi="Times New Roman"/>
          <w:bCs/>
          <w:sz w:val="24"/>
          <w:szCs w:val="24"/>
          <w:lang w:val="pt-BR"/>
        </w:rPr>
        <w:t xml:space="preserve"> Politécnica de El Salvador.</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UES</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Universidad de El Salvador.</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UCA</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 xml:space="preserve">Universidad Centroamericana Jose </w:t>
      </w:r>
      <w:r>
        <w:rPr>
          <w:rFonts w:ascii="Times New Roman" w:hAnsi="Times New Roman"/>
          <w:bCs/>
          <w:sz w:val="24"/>
          <w:szCs w:val="24"/>
          <w:lang w:val="es-ES"/>
        </w:rPr>
        <w:t>Simeó</w:t>
      </w:r>
      <w:r w:rsidRPr="00702CE4">
        <w:rPr>
          <w:rFonts w:ascii="Times New Roman" w:hAnsi="Times New Roman"/>
          <w:bCs/>
          <w:sz w:val="24"/>
          <w:szCs w:val="24"/>
          <w:lang w:val="es-ES"/>
        </w:rPr>
        <w:t>n</w:t>
      </w:r>
      <w:r>
        <w:rPr>
          <w:rFonts w:ascii="Times New Roman" w:hAnsi="Times New Roman"/>
          <w:bCs/>
          <w:sz w:val="24"/>
          <w:szCs w:val="24"/>
          <w:lang w:val="pt-BR"/>
        </w:rPr>
        <w:t xml:space="preserve"> Cañas.</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SEESA</w:t>
      </w:r>
      <w:r>
        <w:rPr>
          <w:rFonts w:ascii="Times New Roman" w:hAnsi="Times New Roman"/>
          <w:bCs/>
          <w:sz w:val="24"/>
          <w:szCs w:val="24"/>
          <w:lang w:val="pt-BR"/>
        </w:rPr>
        <w:tab/>
      </w:r>
      <w:r>
        <w:rPr>
          <w:rFonts w:ascii="Times New Roman" w:hAnsi="Times New Roman"/>
          <w:bCs/>
          <w:sz w:val="24"/>
          <w:szCs w:val="24"/>
          <w:lang w:val="pt-BR"/>
        </w:rPr>
        <w:tab/>
      </w:r>
      <w:r w:rsidRPr="001177F1">
        <w:rPr>
          <w:rFonts w:ascii="Times New Roman" w:hAnsi="Times New Roman"/>
          <w:bCs/>
          <w:sz w:val="24"/>
          <w:szCs w:val="24"/>
          <w:lang w:val="es-ES"/>
        </w:rPr>
        <w:t>Suministros</w:t>
      </w:r>
      <w:r>
        <w:rPr>
          <w:rFonts w:ascii="Times New Roman" w:hAnsi="Times New Roman"/>
          <w:bCs/>
          <w:sz w:val="24"/>
          <w:szCs w:val="24"/>
          <w:lang w:val="pt-BR"/>
        </w:rPr>
        <w:t xml:space="preserve"> Eléctricos y Electrónicos SA de CV.</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NEC</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National Electrical Code.</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FV</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t>Fotovoltaico/a.</w:t>
      </w:r>
    </w:p>
    <w:p w:rsidR="00CD5275" w:rsidRDefault="00CD5275" w:rsidP="00CD5275">
      <w:pPr>
        <w:autoSpaceDE w:val="0"/>
        <w:autoSpaceDN w:val="0"/>
        <w:adjustRightInd w:val="0"/>
        <w:spacing w:after="0"/>
        <w:jc w:val="both"/>
        <w:rPr>
          <w:rFonts w:ascii="Times New Roman" w:hAnsi="Times New Roman"/>
          <w:bCs/>
          <w:sz w:val="24"/>
          <w:szCs w:val="24"/>
          <w:lang w:val="pt-BR"/>
        </w:rPr>
      </w:pPr>
      <w:r>
        <w:rPr>
          <w:rFonts w:ascii="Times New Roman" w:hAnsi="Times New Roman"/>
          <w:bCs/>
          <w:sz w:val="24"/>
          <w:szCs w:val="24"/>
          <w:lang w:val="pt-BR"/>
        </w:rPr>
        <w:t xml:space="preserve">LP                               </w:t>
      </w:r>
      <w:r w:rsidRPr="00702CE4">
        <w:rPr>
          <w:rFonts w:ascii="Times New Roman" w:hAnsi="Times New Roman"/>
          <w:bCs/>
          <w:sz w:val="24"/>
          <w:szCs w:val="24"/>
        </w:rPr>
        <w:t>Licuado</w:t>
      </w:r>
      <w:r>
        <w:rPr>
          <w:rFonts w:ascii="Times New Roman" w:hAnsi="Times New Roman"/>
          <w:bCs/>
          <w:sz w:val="24"/>
          <w:szCs w:val="24"/>
          <w:lang w:val="pt-BR"/>
        </w:rPr>
        <w:t xml:space="preserve"> de petróleo.</w:t>
      </w:r>
      <w:r>
        <w:rPr>
          <w:rFonts w:ascii="Times New Roman" w:hAnsi="Times New Roman"/>
          <w:bCs/>
          <w:sz w:val="24"/>
          <w:szCs w:val="24"/>
          <w:lang w:val="pt-BR"/>
        </w:rPr>
        <w:tab/>
      </w:r>
      <w:r>
        <w:rPr>
          <w:rFonts w:ascii="Times New Roman" w:hAnsi="Times New Roman"/>
          <w:bCs/>
          <w:sz w:val="24"/>
          <w:szCs w:val="24"/>
          <w:lang w:val="pt-BR"/>
        </w:rPr>
        <w:tab/>
      </w:r>
      <w:r>
        <w:rPr>
          <w:rFonts w:ascii="Times New Roman" w:hAnsi="Times New Roman"/>
          <w:bCs/>
          <w:sz w:val="24"/>
          <w:szCs w:val="24"/>
          <w:lang w:val="pt-BR"/>
        </w:rPr>
        <w:tab/>
      </w:r>
    </w:p>
    <w:p w:rsidR="00CD5275" w:rsidRDefault="00CD5275" w:rsidP="00CD5275">
      <w:pPr>
        <w:pStyle w:val="Prrafodelista10"/>
        <w:spacing w:after="0"/>
        <w:ind w:left="0"/>
        <w:outlineLvl w:val="0"/>
        <w:rPr>
          <w:rFonts w:ascii="Times New Roman" w:hAnsi="Times New Roman"/>
          <w:b/>
          <w:bCs/>
          <w:sz w:val="28"/>
          <w:szCs w:val="28"/>
          <w:lang w:val="pt-BR"/>
        </w:rPr>
      </w:pPr>
      <w:bookmarkStart w:id="7" w:name="_Toc260655629"/>
      <w:bookmarkStart w:id="8" w:name="_Toc260652638"/>
      <w:bookmarkStart w:id="9" w:name="_Toc260654786"/>
      <w:bookmarkStart w:id="10" w:name="_Toc260655703"/>
      <w:bookmarkEnd w:id="0"/>
      <w:bookmarkEnd w:id="1"/>
      <w:bookmarkEnd w:id="2"/>
      <w:bookmarkEnd w:id="3"/>
      <w:bookmarkEnd w:id="4"/>
      <w:r>
        <w:rPr>
          <w:rFonts w:ascii="Times New Roman" w:hAnsi="Times New Roman"/>
          <w:b/>
          <w:bCs/>
          <w:sz w:val="28"/>
          <w:szCs w:val="28"/>
          <w:lang w:val="pt-BR"/>
        </w:rPr>
        <w:lastRenderedPageBreak/>
        <w:t>CAPITULO I</w:t>
      </w:r>
      <w:bookmarkEnd w:id="7"/>
      <w:r w:rsidR="00B06763">
        <w:rPr>
          <w:rFonts w:ascii="Times New Roman" w:hAnsi="Times New Roman"/>
          <w:b/>
          <w:bCs/>
          <w:sz w:val="28"/>
          <w:szCs w:val="28"/>
        </w:rPr>
        <w:fldChar w:fldCharType="begin"/>
      </w:r>
      <w:r>
        <w:rPr>
          <w:rFonts w:ascii="Times New Roman" w:hAnsi="Times New Roman"/>
          <w:lang w:val="pt-BR"/>
        </w:rPr>
        <w:instrText xml:space="preserve"> XE "</w:instrText>
      </w:r>
      <w:r>
        <w:rPr>
          <w:rFonts w:ascii="Times New Roman" w:hAnsi="Times New Roman"/>
          <w:b/>
          <w:bCs/>
          <w:sz w:val="28"/>
          <w:szCs w:val="28"/>
          <w:lang w:val="pt-BR"/>
        </w:rPr>
        <w:instrText>CAPITULO I</w:instrText>
      </w:r>
      <w:r>
        <w:rPr>
          <w:rFonts w:ascii="Times New Roman" w:hAnsi="Times New Roman"/>
          <w:lang w:val="pt-BR"/>
        </w:rPr>
        <w:instrText xml:space="preserve">" </w:instrText>
      </w:r>
      <w:r w:rsidR="00B06763">
        <w:rPr>
          <w:rFonts w:ascii="Times New Roman" w:hAnsi="Times New Roman"/>
          <w:b/>
          <w:bCs/>
          <w:sz w:val="28"/>
          <w:szCs w:val="28"/>
        </w:rPr>
        <w:fldChar w:fldCharType="end"/>
      </w:r>
    </w:p>
    <w:p w:rsidR="00CD5275" w:rsidRDefault="00CD5275" w:rsidP="00CD5275">
      <w:pPr>
        <w:pStyle w:val="Prrafodelista10"/>
        <w:spacing w:after="0"/>
        <w:ind w:left="0"/>
        <w:rPr>
          <w:rFonts w:ascii="Times New Roman" w:hAnsi="Times New Roman"/>
          <w:b/>
          <w:bCs/>
          <w:sz w:val="24"/>
          <w:szCs w:val="24"/>
          <w:lang w:val="pt-BR"/>
        </w:rPr>
      </w:pPr>
      <w:r>
        <w:rPr>
          <w:rFonts w:ascii="Times New Roman" w:hAnsi="Times New Roman"/>
          <w:b/>
          <w:bCs/>
          <w:sz w:val="24"/>
          <w:szCs w:val="24"/>
          <w:lang w:val="pt-BR"/>
        </w:rPr>
        <w:t xml:space="preserve"> </w:t>
      </w:r>
    </w:p>
    <w:p w:rsidR="00CD5275" w:rsidRDefault="00CD5275" w:rsidP="00CD5275">
      <w:pPr>
        <w:pStyle w:val="Prrafodelista10"/>
        <w:spacing w:after="0"/>
        <w:ind w:left="0"/>
        <w:outlineLvl w:val="1"/>
        <w:rPr>
          <w:rFonts w:ascii="Times New Roman" w:hAnsi="Times New Roman"/>
          <w:b/>
          <w:bCs/>
          <w:sz w:val="26"/>
          <w:szCs w:val="26"/>
        </w:rPr>
      </w:pPr>
      <w:bookmarkStart w:id="11" w:name="_Toc260651564"/>
      <w:bookmarkStart w:id="12" w:name="_Toc260651664"/>
      <w:bookmarkStart w:id="13" w:name="_Toc260651792"/>
      <w:bookmarkStart w:id="14" w:name="_Toc260652565"/>
      <w:bookmarkStart w:id="15" w:name="_Toc260654713"/>
      <w:bookmarkStart w:id="16" w:name="_Toc260655630"/>
      <w:r>
        <w:rPr>
          <w:rFonts w:ascii="Times New Roman" w:hAnsi="Times New Roman"/>
          <w:b/>
          <w:bCs/>
          <w:sz w:val="26"/>
          <w:szCs w:val="26"/>
        </w:rPr>
        <w:t>ANTECEDENTES.</w:t>
      </w:r>
      <w:bookmarkStart w:id="17" w:name="El_cuerpo_negro"/>
      <w:bookmarkEnd w:id="11"/>
      <w:bookmarkEnd w:id="12"/>
      <w:bookmarkEnd w:id="13"/>
      <w:bookmarkEnd w:id="14"/>
      <w:bookmarkEnd w:id="15"/>
      <w:bookmarkEnd w:id="16"/>
      <w:bookmarkEnd w:id="17"/>
      <w:r w:rsidR="00B06763">
        <w:rPr>
          <w:rFonts w:ascii="Times New Roman" w:hAnsi="Times New Roman"/>
          <w:b/>
          <w:bCs/>
          <w:sz w:val="26"/>
          <w:szCs w:val="26"/>
        </w:rPr>
        <w:fldChar w:fldCharType="begin"/>
      </w:r>
      <w:r>
        <w:rPr>
          <w:rFonts w:ascii="Times New Roman" w:hAnsi="Times New Roman"/>
        </w:rPr>
        <w:instrText xml:space="preserve"> XE "</w:instrText>
      </w:r>
      <w:r>
        <w:rPr>
          <w:rFonts w:ascii="Times New Roman" w:hAnsi="Times New Roman"/>
          <w:b/>
          <w:bCs/>
          <w:sz w:val="26"/>
          <w:szCs w:val="26"/>
        </w:rPr>
        <w:instrText>ANTECEDENTES.</w:instrText>
      </w:r>
      <w:r>
        <w:rPr>
          <w:rFonts w:ascii="Times New Roman" w:hAnsi="Times New Roman"/>
        </w:rPr>
        <w:instrText xml:space="preserve">" </w:instrText>
      </w:r>
      <w:r w:rsidR="00B06763">
        <w:rPr>
          <w:rFonts w:ascii="Times New Roman" w:hAnsi="Times New Roman"/>
          <w:b/>
          <w:bCs/>
          <w:sz w:val="26"/>
          <w:szCs w:val="26"/>
        </w:rPr>
        <w:fldChar w:fldCharType="end"/>
      </w:r>
    </w:p>
    <w:p w:rsidR="00CD5275" w:rsidRDefault="00CD5275" w:rsidP="00CD5275">
      <w:pPr>
        <w:pStyle w:val="Prrafodelista10"/>
        <w:spacing w:after="0"/>
        <w:ind w:left="0"/>
        <w:outlineLvl w:val="1"/>
        <w:rPr>
          <w:rFonts w:ascii="Times New Roman" w:hAnsi="Times New Roman"/>
          <w:b/>
          <w:bCs/>
          <w:sz w:val="26"/>
          <w:szCs w:val="26"/>
        </w:rPr>
      </w:pPr>
    </w:p>
    <w:p w:rsidR="00CD5275" w:rsidRDefault="00CD5275" w:rsidP="00CD5275">
      <w:pPr>
        <w:pStyle w:val="Prrafodelista10"/>
        <w:numPr>
          <w:ilvl w:val="1"/>
          <w:numId w:val="70"/>
        </w:numPr>
        <w:spacing w:after="0"/>
        <w:jc w:val="both"/>
        <w:outlineLvl w:val="1"/>
        <w:rPr>
          <w:rFonts w:ascii="Times New Roman" w:hAnsi="Times New Roman"/>
          <w:b/>
          <w:bCs/>
          <w:sz w:val="26"/>
          <w:szCs w:val="26"/>
        </w:rPr>
      </w:pPr>
      <w:bookmarkStart w:id="18" w:name="_Toc260651565"/>
      <w:bookmarkStart w:id="19" w:name="_Toc260651665"/>
      <w:bookmarkStart w:id="20" w:name="_Toc260651793"/>
      <w:bookmarkStart w:id="21" w:name="_Toc260652566"/>
      <w:bookmarkStart w:id="22" w:name="_Toc260654714"/>
      <w:bookmarkStart w:id="23" w:name="_Toc260655631"/>
      <w:r>
        <w:rPr>
          <w:rFonts w:ascii="Times New Roman" w:hAnsi="Times New Roman"/>
          <w:b/>
          <w:bCs/>
          <w:sz w:val="26"/>
          <w:szCs w:val="26"/>
        </w:rPr>
        <w:t>Sistema Energético Actual.</w:t>
      </w:r>
      <w:bookmarkEnd w:id="18"/>
      <w:bookmarkEnd w:id="19"/>
      <w:bookmarkEnd w:id="20"/>
      <w:bookmarkEnd w:id="21"/>
      <w:bookmarkEnd w:id="22"/>
      <w:bookmarkEnd w:id="23"/>
    </w:p>
    <w:p w:rsidR="00CD5275" w:rsidRDefault="00B06763" w:rsidP="00CD5275">
      <w:pPr>
        <w:pStyle w:val="Prrafodelista10"/>
        <w:spacing w:after="0"/>
        <w:ind w:left="0"/>
        <w:jc w:val="both"/>
        <w:outlineLvl w:val="1"/>
        <w:rPr>
          <w:rFonts w:ascii="Times New Roman" w:hAnsi="Times New Roman"/>
          <w:b/>
          <w:bCs/>
          <w:sz w:val="26"/>
          <w:szCs w:val="26"/>
        </w:rPr>
      </w:pPr>
      <w:r>
        <w:rPr>
          <w:rFonts w:ascii="Times New Roman" w:hAnsi="Times New Roman"/>
          <w:b/>
          <w:bCs/>
          <w:sz w:val="26"/>
          <w:szCs w:val="26"/>
        </w:rPr>
        <w:fldChar w:fldCharType="begin"/>
      </w:r>
      <w:r w:rsidR="00CD5275">
        <w:rPr>
          <w:rFonts w:ascii="Times New Roman" w:hAnsi="Times New Roman"/>
        </w:rPr>
        <w:instrText xml:space="preserve"> XE "</w:instrText>
      </w:r>
      <w:r w:rsidR="00CD5275">
        <w:rPr>
          <w:rFonts w:ascii="Times New Roman" w:hAnsi="Times New Roman"/>
          <w:b/>
          <w:bCs/>
          <w:sz w:val="26"/>
          <w:szCs w:val="26"/>
        </w:rPr>
        <w:instrText>Sistema Energético Actual.</w:instrText>
      </w:r>
      <w:r w:rsidR="00CD5275">
        <w:rPr>
          <w:rFonts w:ascii="Times New Roman" w:hAnsi="Times New Roman"/>
        </w:rPr>
        <w:instrText xml:space="preserve">" </w:instrText>
      </w:r>
      <w:r>
        <w:rPr>
          <w:rFonts w:ascii="Times New Roman" w:hAnsi="Times New Roman"/>
          <w:b/>
          <w:bCs/>
          <w:sz w:val="26"/>
          <w:szCs w:val="26"/>
        </w:rPr>
        <w:fldChar w:fldCharType="end"/>
      </w:r>
    </w:p>
    <w:p w:rsidR="00CD5275" w:rsidRDefault="00CD5275" w:rsidP="00CD5275">
      <w:pPr>
        <w:spacing w:after="0"/>
        <w:jc w:val="both"/>
        <w:rPr>
          <w:rFonts w:ascii="Times New Roman" w:hAnsi="Times New Roman"/>
          <w:sz w:val="24"/>
          <w:szCs w:val="24"/>
        </w:rPr>
      </w:pPr>
      <w:r>
        <w:rPr>
          <w:rFonts w:ascii="Times New Roman" w:hAnsi="Times New Roman"/>
          <w:sz w:val="24"/>
          <w:szCs w:val="24"/>
        </w:rPr>
        <w:t>Para comenzar a estudiar el sistema energético en nuestro país,  abordaremos primero  el tema de la creciente demanda nacional por energía, y para esto nos fundamentamos en su comportamiento pasado el cual revela un incremento sustancial en los próximos años. Este panorama implica una necesidad de suministro de energía que responda al crecimiento progresivo de esta demanda, la cual tiene como sus principales causas, la falta de nueva inversión energética en el país, el estancamiento de varios proyectos de generación, y la falta de reglas claras que no hacen atractivo al país para la inversión extranjera en este rubro. A continuación mostramos graficas del comportamiento de la demanda energética desde el año 2005 hasta Enero 2010:</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505450" cy="3629025"/>
            <wp:effectExtent l="19050" t="0" r="0" b="0"/>
            <wp:docPr id="1"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spect="1" noChangeArrowheads="1"/>
                    </pic:cNvPicPr>
                  </pic:nvPicPr>
                  <pic:blipFill>
                    <a:blip r:embed="rId11" cstate="print"/>
                    <a:srcRect/>
                    <a:stretch>
                      <a:fillRect/>
                    </a:stretch>
                  </pic:blipFill>
                  <pic:spPr bwMode="auto">
                    <a:xfrm>
                      <a:off x="0" y="0"/>
                      <a:ext cx="5505450" cy="3629025"/>
                    </a:xfrm>
                    <a:prstGeom prst="rect">
                      <a:avLst/>
                    </a:prstGeom>
                    <a:noFill/>
                    <a:ln w="9525">
                      <a:noFill/>
                      <a:miter lim="800000"/>
                      <a:headEnd/>
                      <a:tailEnd/>
                    </a:ln>
                  </pic:spPr>
                </pic:pic>
              </a:graphicData>
            </a:graphic>
          </wp:inline>
        </w:drawing>
      </w:r>
    </w:p>
    <w:p w:rsidR="00CD5275" w:rsidRDefault="00CD5275" w:rsidP="00CD5275">
      <w:pPr>
        <w:jc w:val="center"/>
        <w:outlineLvl w:val="3"/>
        <w:rPr>
          <w:rFonts w:ascii="Times New Roman" w:hAnsi="Times New Roman"/>
          <w:i/>
          <w:iCs/>
        </w:rPr>
      </w:pPr>
      <w:r>
        <w:rPr>
          <w:rFonts w:ascii="Times New Roman" w:hAnsi="Times New Roman"/>
          <w:i/>
          <w:iCs/>
        </w:rPr>
        <w:t xml:space="preserve">Figura 1.1 Comportamiento de la demanda desde el 2005 al 2010, (Fuente: Datos de </w:t>
      </w:r>
      <w:smartTag w:uri="urn:schemas-microsoft-com:office:smarttags" w:element="PersonName">
        <w:smartTagPr>
          <w:attr w:name="ProductID" w:val="la UT"/>
        </w:smartTagPr>
        <w:r>
          <w:rPr>
            <w:rFonts w:ascii="Times New Roman" w:hAnsi="Times New Roman"/>
            <w:i/>
            <w:iCs/>
          </w:rPr>
          <w:t>la UT</w:t>
        </w:r>
      </w:smartTag>
      <w:r>
        <w:rPr>
          <w:rFonts w:ascii="Times New Roman" w:hAnsi="Times New Roman"/>
          <w:i/>
          <w:iCs/>
        </w:rPr>
        <w:t>).</w:t>
      </w:r>
      <w:r w:rsidR="00B06763">
        <w:rPr>
          <w:rFonts w:ascii="Times New Roman" w:hAnsi="Times New Roman"/>
          <w:i/>
          <w:iCs/>
        </w:rPr>
        <w:fldChar w:fldCharType="begin"/>
      </w:r>
      <w:r>
        <w:instrText xml:space="preserve"> XE "</w:instrText>
      </w:r>
      <w:r>
        <w:rPr>
          <w:rFonts w:ascii="Times New Roman" w:hAnsi="Times New Roman"/>
          <w:i/>
          <w:iCs/>
        </w:rPr>
        <w:instrText>Figura 1.1 Comportamiento de la demanda desde el 2005 al 2010, (Fuente</w:instrText>
      </w:r>
      <w:r>
        <w:instrText>\</w:instrText>
      </w:r>
      <w:r>
        <w:rPr>
          <w:rFonts w:ascii="Times New Roman" w:hAnsi="Times New Roman"/>
          <w:i/>
          <w:iCs/>
        </w:rPr>
        <w:instrText>: Datos de la UT).</w:instrText>
      </w:r>
      <w:r>
        <w:instrText xml:space="preserve">" \r "absorcion" </w:instrText>
      </w:r>
      <w:r w:rsidR="00B06763">
        <w:rPr>
          <w:rFonts w:ascii="Times New Roman" w:hAnsi="Times New Roman"/>
          <w:i/>
          <w:iCs/>
        </w:rPr>
        <w:fldChar w:fldCharType="end"/>
      </w:r>
      <w:r w:rsidR="00B06763">
        <w:rPr>
          <w:rFonts w:ascii="Times New Roman" w:hAnsi="Times New Roman"/>
          <w:i/>
          <w:iCs/>
        </w:rPr>
        <w:fldChar w:fldCharType="begin"/>
      </w:r>
      <w:r>
        <w:instrText xml:space="preserve"> XE "</w:instrText>
      </w:r>
      <w:r>
        <w:rPr>
          <w:rFonts w:ascii="Times New Roman" w:hAnsi="Times New Roman"/>
          <w:i/>
          <w:iCs/>
        </w:rPr>
        <w:instrText>Figura 1.1 Comportamiento de la demanda desde el 2005 al 2010, (Fuente</w:instrText>
      </w:r>
      <w:r>
        <w:instrText>\</w:instrText>
      </w:r>
      <w:r>
        <w:rPr>
          <w:rFonts w:ascii="Times New Roman" w:hAnsi="Times New Roman"/>
          <w:i/>
          <w:iCs/>
        </w:rPr>
        <w:instrText>: Datos de la UT).</w:instrText>
      </w:r>
      <w:r>
        <w:instrText xml:space="preserve">" \r "absorcion" </w:instrText>
      </w:r>
      <w:r w:rsidR="00B06763">
        <w:rPr>
          <w:rFonts w:ascii="Times New Roman" w:hAnsi="Times New Roman"/>
          <w:i/>
          <w:iCs/>
        </w:rPr>
        <w:fldChar w:fldCharType="end"/>
      </w:r>
    </w:p>
    <w:p w:rsidR="00CD5275" w:rsidRDefault="00CD5275" w:rsidP="00CD5275">
      <w:pPr>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410200" cy="3105150"/>
            <wp:effectExtent l="19050" t="0" r="0" b="0"/>
            <wp:docPr id="2" name="Grá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2"/>
                    <pic:cNvPicPr>
                      <a:picLocks noChangeAspect="1" noChangeArrowheads="1"/>
                    </pic:cNvPicPr>
                  </pic:nvPicPr>
                  <pic:blipFill>
                    <a:blip r:embed="rId12" cstate="print"/>
                    <a:srcRect/>
                    <a:stretch>
                      <a:fillRect/>
                    </a:stretch>
                  </pic:blipFill>
                  <pic:spPr bwMode="auto">
                    <a:xfrm>
                      <a:off x="0" y="0"/>
                      <a:ext cx="5410200" cy="3105150"/>
                    </a:xfrm>
                    <a:prstGeom prst="rect">
                      <a:avLst/>
                    </a:prstGeom>
                    <a:noFill/>
                    <a:ln w="9525">
                      <a:noFill/>
                      <a:miter lim="800000"/>
                      <a:headEnd/>
                      <a:tailEnd/>
                    </a:ln>
                  </pic:spPr>
                </pic:pic>
              </a:graphicData>
            </a:graphic>
          </wp:inline>
        </w:drawing>
      </w:r>
    </w:p>
    <w:p w:rsidR="00CD5275" w:rsidRDefault="00CD5275" w:rsidP="00CD5275">
      <w:pPr>
        <w:jc w:val="center"/>
        <w:outlineLvl w:val="3"/>
        <w:rPr>
          <w:rFonts w:ascii="Times New Roman" w:hAnsi="Times New Roman"/>
          <w:i/>
          <w:iCs/>
        </w:rPr>
      </w:pPr>
      <w:r>
        <w:rPr>
          <w:rFonts w:ascii="Times New Roman" w:hAnsi="Times New Roman"/>
          <w:i/>
          <w:iCs/>
        </w:rPr>
        <w:t xml:space="preserve">Figura 1.2 Comportamiento de la demanda desde el 2005 al 2010, (Fuente: Datos de </w:t>
      </w:r>
      <w:smartTag w:uri="urn:schemas-microsoft-com:office:smarttags" w:element="PersonName">
        <w:smartTagPr>
          <w:attr w:name="ProductID" w:val="la UT"/>
        </w:smartTagPr>
        <w:r>
          <w:rPr>
            <w:rFonts w:ascii="Times New Roman" w:hAnsi="Times New Roman"/>
            <w:i/>
            <w:iCs/>
          </w:rPr>
          <w:t>la UT</w:t>
        </w:r>
      </w:smartTag>
      <w:r>
        <w:rPr>
          <w:rFonts w:ascii="Times New Roman" w:hAnsi="Times New Roman"/>
          <w:i/>
          <w:iCs/>
        </w:rPr>
        <w:t>).</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De las graficas podemos ver el comportamiento ascendente de la demanda (con un crecimiento de 4% por año), a lo largo de los años, no obstante la recesión económica en la que entro el país desde finales del 2008, redujo la demanda. Tanto así que en el año 2009, la reducción  en el consumo fue de 10 MW, según datos de </w:t>
      </w:r>
      <w:smartTag w:uri="urn:schemas-microsoft-com:office:smarttags" w:element="PersonName">
        <w:smartTagPr>
          <w:attr w:name="ProductID" w:val="la Comisi￳n Nacional"/>
        </w:smartTagPr>
        <w:r>
          <w:rPr>
            <w:rFonts w:ascii="Times New Roman" w:hAnsi="Times New Roman"/>
            <w:sz w:val="24"/>
            <w:szCs w:val="24"/>
          </w:rPr>
          <w:t>la Comisión Nacional</w:t>
        </w:r>
      </w:smartTag>
      <w:r>
        <w:rPr>
          <w:rFonts w:ascii="Times New Roman" w:hAnsi="Times New Roman"/>
          <w:sz w:val="24"/>
          <w:szCs w:val="24"/>
        </w:rPr>
        <w:t xml:space="preserve"> de Energía (CNE). El año pasado el país cerró con una capacidad de 1,472 MW, mientras que la demanda máxima se situó en 914 MW; con los niveles previstos de crecimiento, para el año 2020 la demanda proyectada será de 1400 MW, dato muy cercano a la capacidad instalada.</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Por tanto hay que prever y hacer algo para superar el desequilibrio entre oferta y demanda, pues esta situación se podrá complicar cuando empiece la recuperación y el crecimiento de la economía del país. Es necesaria una política energética </w:t>
      </w:r>
      <w:r w:rsidR="00602FC9">
        <w:rPr>
          <w:rFonts w:ascii="Times New Roman" w:hAnsi="Times New Roman"/>
          <w:sz w:val="24"/>
          <w:szCs w:val="24"/>
        </w:rPr>
        <w:t>sólida</w:t>
      </w:r>
      <w:r>
        <w:rPr>
          <w:rFonts w:ascii="Times New Roman" w:hAnsi="Times New Roman"/>
          <w:sz w:val="24"/>
          <w:szCs w:val="24"/>
        </w:rPr>
        <w:t>, de mediano y largo plazo, tenemos que disminuir nuestra dependencia del petróleo como fuente para la generación de energía, pues con dicha dependencia solo obtenemos energía cara y muy contaminante. Debemos entender los desafíos que tenemos y el déficit de energía al que muy pronto nos tendremos que enfrentar. Una solución sería apoyar formas alternativas y no contaminantes de generación eléctrica, logrando diversificar y aumentar la generación eléctrica de El Salvador, esto si aspiramos a convertirnos en un país integrado a la economía global, que avance en sus metas de desarrollo, por tanto tenemos que asegurarnos que tenemos suficiente energía para lograrlo.</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Para seguir conociendo como es la estructura de la generación eléctrica en El Salvador, presentamos la organización actual del sector eléctrico nacional:</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783C31" w:rsidP="00CD5275">
      <w:pPr>
        <w:autoSpaceDE w:val="0"/>
        <w:autoSpaceDN w:val="0"/>
        <w:adjustRightInd w:val="0"/>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476875" cy="2686050"/>
            <wp:effectExtent l="19050" t="0" r="9525" b="0"/>
            <wp:docPr id="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3" cstate="print"/>
                    <a:srcRect/>
                    <a:stretch>
                      <a:fillRect/>
                    </a:stretch>
                  </pic:blipFill>
                  <pic:spPr bwMode="auto">
                    <a:xfrm>
                      <a:off x="0" y="0"/>
                      <a:ext cx="5476875" cy="26860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Figura 1.3 Estructura Actual del Sector Eléctrico Nacional. (Fuente: Política Energética de El Salvador, Mayo 2007).</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En </w:t>
      </w:r>
      <w:smartTag w:uri="urn:schemas-microsoft-com:office:smarttags" w:element="PersonName">
        <w:smartTagPr>
          <w:attr w:name="ProductID" w:val="la Tabla"/>
        </w:smartTagPr>
        <w:r>
          <w:rPr>
            <w:rFonts w:ascii="Times New Roman" w:hAnsi="Times New Roman"/>
            <w:sz w:val="24"/>
            <w:szCs w:val="24"/>
          </w:rPr>
          <w:t>la Tabla</w:t>
        </w:r>
      </w:smartTag>
      <w:r>
        <w:rPr>
          <w:rFonts w:ascii="Times New Roman" w:hAnsi="Times New Roman"/>
          <w:sz w:val="24"/>
          <w:szCs w:val="24"/>
        </w:rPr>
        <w:t xml:space="preserve"> 1.1 se muestra las generadoras eléctricas en el país, así como el tipo de medio utilizado para la generación:</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581650" cy="2743200"/>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 cstate="print"/>
                    <a:srcRect/>
                    <a:stretch>
                      <a:fillRect/>
                    </a:stretch>
                  </pic:blipFill>
                  <pic:spPr bwMode="auto">
                    <a:xfrm>
                      <a:off x="0" y="0"/>
                      <a:ext cx="5581650" cy="27432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Tabla 1.1 Detalle de Generadoras Eléctricas en El Salvador (Fuente: Política Energética de El Salvador, Mayo 2007).</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De </w:t>
      </w:r>
      <w:smartTag w:uri="urn:schemas-microsoft-com:office:smarttags" w:element="PersonName">
        <w:smartTagPr>
          <w:attr w:name="ProductID" w:val="la Tabla"/>
        </w:smartTagPr>
        <w:r>
          <w:rPr>
            <w:rFonts w:ascii="Times New Roman" w:hAnsi="Times New Roman"/>
            <w:sz w:val="24"/>
            <w:szCs w:val="24"/>
          </w:rPr>
          <w:t>la Tabla</w:t>
        </w:r>
      </w:smartTag>
      <w:r>
        <w:rPr>
          <w:rFonts w:ascii="Times New Roman" w:hAnsi="Times New Roman"/>
          <w:sz w:val="24"/>
          <w:szCs w:val="24"/>
        </w:rPr>
        <w:t xml:space="preserve"> anterior se denota que las principales formas de generación de energía eléctrica en nuestro país, se realizan por medio de fuentes térmicas e hídricas.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t>Ahora mostramos la capacidad instalada para cada uno de los generadores antes presentados:</w:t>
      </w:r>
    </w:p>
    <w:tbl>
      <w:tblPr>
        <w:tblW w:w="742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20"/>
        <w:gridCol w:w="1200"/>
        <w:gridCol w:w="1200"/>
        <w:gridCol w:w="1200"/>
      </w:tblGrid>
      <w:tr w:rsidR="00CD5275" w:rsidRPr="00376B79">
        <w:trPr>
          <w:trHeight w:val="300"/>
          <w:jc w:val="center"/>
        </w:trPr>
        <w:tc>
          <w:tcPr>
            <w:tcW w:w="3820" w:type="dxa"/>
            <w:noWrap/>
          </w:tcPr>
          <w:p w:rsidR="00CD5275" w:rsidRPr="00376B79" w:rsidRDefault="00CD5275" w:rsidP="00CD5275">
            <w:pPr>
              <w:spacing w:after="0"/>
              <w:jc w:val="center"/>
              <w:rPr>
                <w:rFonts w:ascii="Times New Roman" w:hAnsi="Times New Roman"/>
                <w:b/>
                <w:bCs/>
                <w:color w:val="000000"/>
                <w:lang w:eastAsia="es-ES"/>
              </w:rPr>
            </w:pPr>
            <w:r w:rsidRPr="00376B79">
              <w:rPr>
                <w:rFonts w:ascii="Times New Roman" w:hAnsi="Times New Roman"/>
                <w:b/>
                <w:bCs/>
                <w:color w:val="000000"/>
                <w:lang w:eastAsia="es-ES"/>
              </w:rPr>
              <w:t>Generadores:</w:t>
            </w:r>
          </w:p>
        </w:tc>
        <w:tc>
          <w:tcPr>
            <w:tcW w:w="1200" w:type="dxa"/>
            <w:noWrap/>
          </w:tcPr>
          <w:p w:rsidR="00CD5275" w:rsidRPr="00376B79" w:rsidRDefault="00CD5275" w:rsidP="00CD5275">
            <w:pPr>
              <w:spacing w:after="0"/>
              <w:jc w:val="center"/>
              <w:rPr>
                <w:rFonts w:ascii="Times New Roman" w:hAnsi="Times New Roman"/>
                <w:b/>
                <w:bCs/>
                <w:color w:val="000000"/>
                <w:lang w:eastAsia="es-ES"/>
              </w:rPr>
            </w:pPr>
            <w:r w:rsidRPr="00376B79">
              <w:rPr>
                <w:rFonts w:ascii="Times New Roman" w:hAnsi="Times New Roman"/>
                <w:b/>
                <w:bCs/>
                <w:color w:val="000000"/>
                <w:lang w:eastAsia="es-ES"/>
              </w:rPr>
              <w:t>2007</w:t>
            </w:r>
          </w:p>
        </w:tc>
        <w:tc>
          <w:tcPr>
            <w:tcW w:w="1200" w:type="dxa"/>
            <w:noWrap/>
          </w:tcPr>
          <w:p w:rsidR="00CD5275" w:rsidRPr="00376B79" w:rsidRDefault="00CD5275" w:rsidP="00CD5275">
            <w:pPr>
              <w:spacing w:after="0"/>
              <w:jc w:val="center"/>
              <w:rPr>
                <w:rFonts w:ascii="Times New Roman" w:hAnsi="Times New Roman"/>
                <w:b/>
                <w:bCs/>
                <w:color w:val="000000"/>
                <w:lang w:eastAsia="es-ES"/>
              </w:rPr>
            </w:pPr>
            <w:r w:rsidRPr="00376B79">
              <w:rPr>
                <w:rFonts w:ascii="Times New Roman" w:hAnsi="Times New Roman"/>
                <w:b/>
                <w:bCs/>
                <w:color w:val="000000"/>
                <w:lang w:eastAsia="es-ES"/>
              </w:rPr>
              <w:t>2008</w:t>
            </w:r>
          </w:p>
        </w:tc>
        <w:tc>
          <w:tcPr>
            <w:tcW w:w="1200" w:type="dxa"/>
            <w:noWrap/>
          </w:tcPr>
          <w:p w:rsidR="00CD5275" w:rsidRPr="00376B79" w:rsidRDefault="00CD5275" w:rsidP="00CD5275">
            <w:pPr>
              <w:spacing w:after="0"/>
              <w:jc w:val="center"/>
              <w:rPr>
                <w:rFonts w:ascii="Times New Roman" w:hAnsi="Times New Roman"/>
                <w:b/>
                <w:bCs/>
                <w:color w:val="000000"/>
                <w:lang w:eastAsia="es-ES"/>
              </w:rPr>
            </w:pPr>
            <w:r w:rsidRPr="00376B79">
              <w:rPr>
                <w:rFonts w:ascii="Times New Roman" w:hAnsi="Times New Roman"/>
                <w:b/>
                <w:bCs/>
                <w:color w:val="000000"/>
                <w:lang w:eastAsia="es-ES"/>
              </w:rPr>
              <w:t>% variación</w:t>
            </w:r>
          </w:p>
        </w:tc>
      </w:tr>
      <w:tr w:rsidR="00CD5275" w:rsidRPr="00376B79">
        <w:trPr>
          <w:trHeight w:val="300"/>
          <w:jc w:val="center"/>
        </w:trPr>
        <w:tc>
          <w:tcPr>
            <w:tcW w:w="3820" w:type="dxa"/>
            <w:noWrap/>
          </w:tcPr>
          <w:p w:rsidR="00CD5275" w:rsidRPr="00376B79" w:rsidRDefault="00CD5275" w:rsidP="00CD5275">
            <w:pPr>
              <w:spacing w:after="0"/>
              <w:jc w:val="center"/>
              <w:rPr>
                <w:rFonts w:ascii="Times New Roman" w:hAnsi="Times New Roman"/>
                <w:b/>
                <w:bCs/>
                <w:color w:val="000000"/>
                <w:lang w:eastAsia="es-ES"/>
              </w:rPr>
            </w:pPr>
            <w:r w:rsidRPr="00376B79">
              <w:rPr>
                <w:rFonts w:ascii="Times New Roman" w:hAnsi="Times New Roman"/>
                <w:b/>
                <w:bCs/>
                <w:color w:val="000000"/>
                <w:lang w:eastAsia="es-ES"/>
              </w:rPr>
              <w:t>CEL</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color w:val="000000"/>
                <w:lang w:eastAsia="es-ES"/>
              </w:rPr>
            </w:pPr>
            <w:r w:rsidRPr="00376B79">
              <w:rPr>
                <w:rFonts w:ascii="Times New Roman" w:hAnsi="Times New Roman"/>
                <w:color w:val="000000"/>
                <w:lang w:eastAsia="es-ES"/>
              </w:rPr>
              <w:t>Guajoyo</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19.8</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19.8</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color w:val="000000"/>
                <w:lang w:eastAsia="es-ES"/>
              </w:rPr>
            </w:pPr>
            <w:r w:rsidRPr="00376B79">
              <w:rPr>
                <w:rFonts w:ascii="Times New Roman" w:hAnsi="Times New Roman"/>
                <w:color w:val="000000"/>
                <w:lang w:eastAsia="es-ES"/>
              </w:rPr>
              <w:t>Cerrón Grande</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172.8</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172.8</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color w:val="000000"/>
                <w:lang w:eastAsia="es-ES"/>
              </w:rPr>
            </w:pPr>
            <w:r w:rsidRPr="00376B79">
              <w:rPr>
                <w:rFonts w:ascii="Times New Roman" w:hAnsi="Times New Roman"/>
                <w:color w:val="000000"/>
                <w:lang w:eastAsia="es-ES"/>
              </w:rPr>
              <w:t>5 de Noviembre</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99.4</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99.4</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color w:val="000000"/>
                <w:lang w:eastAsia="es-ES"/>
              </w:rPr>
            </w:pPr>
            <w:r w:rsidRPr="00376B79">
              <w:rPr>
                <w:rFonts w:ascii="Times New Roman" w:hAnsi="Times New Roman"/>
                <w:color w:val="000000"/>
                <w:lang w:eastAsia="es-ES"/>
              </w:rPr>
              <w:t>15 de Septiembre</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180</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180</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Total Centrales Hidroeléctricas:</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472</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472</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jc w:val="center"/>
              <w:rPr>
                <w:rFonts w:ascii="Times New Roman" w:hAnsi="Times New Roman"/>
                <w:b/>
                <w:bCs/>
                <w:color w:val="000000"/>
                <w:lang w:eastAsia="es-ES"/>
              </w:rPr>
            </w:pPr>
            <w:r w:rsidRPr="00376B79">
              <w:rPr>
                <w:rFonts w:ascii="Times New Roman" w:hAnsi="Times New Roman"/>
                <w:b/>
                <w:bCs/>
                <w:color w:val="000000"/>
                <w:lang w:eastAsia="es-ES"/>
              </w:rPr>
              <w:t>LaGeo</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color w:val="000000"/>
                <w:lang w:eastAsia="es-ES"/>
              </w:rPr>
            </w:pPr>
            <w:r w:rsidRPr="00376B79">
              <w:rPr>
                <w:rFonts w:ascii="Times New Roman" w:hAnsi="Times New Roman"/>
                <w:color w:val="000000"/>
                <w:lang w:eastAsia="es-ES"/>
              </w:rPr>
              <w:t>Ahuachapán</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95</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95</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color w:val="000000"/>
                <w:lang w:eastAsia="es-ES"/>
              </w:rPr>
            </w:pPr>
            <w:r w:rsidRPr="00376B79">
              <w:rPr>
                <w:rFonts w:ascii="Times New Roman" w:hAnsi="Times New Roman"/>
                <w:color w:val="000000"/>
                <w:lang w:eastAsia="es-ES"/>
              </w:rPr>
              <w:t>Berlín</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109.4</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109.4</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Total Centrales Geotérmicas:</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204.4</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204.4</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0.00%</w:t>
            </w:r>
          </w:p>
        </w:tc>
      </w:tr>
      <w:tr w:rsidR="00CD5275" w:rsidRPr="00376B79">
        <w:trPr>
          <w:trHeight w:val="300"/>
          <w:jc w:val="center"/>
        </w:trPr>
        <w:tc>
          <w:tcPr>
            <w:tcW w:w="3820" w:type="dxa"/>
            <w:noWrap/>
          </w:tcPr>
          <w:p w:rsidR="00CD5275" w:rsidRPr="00376B79" w:rsidRDefault="00CD5275" w:rsidP="00CD5275">
            <w:pPr>
              <w:spacing w:after="0"/>
              <w:jc w:val="center"/>
              <w:rPr>
                <w:rFonts w:ascii="Times New Roman" w:hAnsi="Times New Roman"/>
                <w:b/>
                <w:bCs/>
                <w:color w:val="000000"/>
                <w:lang w:eastAsia="es-ES"/>
              </w:rPr>
            </w:pPr>
            <w:r w:rsidRPr="00376B79">
              <w:rPr>
                <w:rFonts w:ascii="Times New Roman" w:hAnsi="Times New Roman"/>
                <w:b/>
                <w:bCs/>
                <w:color w:val="000000"/>
                <w:lang w:eastAsia="es-ES"/>
              </w:rPr>
              <w:t>DUKE Energy</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color w:val="000000"/>
                <w:lang w:eastAsia="es-ES"/>
              </w:rPr>
            </w:pPr>
            <w:r w:rsidRPr="003F2423">
              <w:rPr>
                <w:rFonts w:ascii="Times New Roman" w:hAnsi="Times New Roman"/>
                <w:color w:val="000000"/>
                <w:lang w:val="es-SV" w:eastAsia="es-ES"/>
              </w:rPr>
              <w:t>Acajutla</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322.1</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322.1</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color w:val="000000"/>
                <w:lang w:eastAsia="es-ES"/>
              </w:rPr>
            </w:pPr>
            <w:r w:rsidRPr="00376B79">
              <w:rPr>
                <w:rFonts w:ascii="Times New Roman" w:hAnsi="Times New Roman"/>
                <w:color w:val="000000"/>
                <w:lang w:eastAsia="es-ES"/>
              </w:rPr>
              <w:t>Soyapango</w:t>
            </w:r>
          </w:p>
        </w:tc>
        <w:tc>
          <w:tcPr>
            <w:tcW w:w="1200" w:type="dxa"/>
            <w:noWrap/>
          </w:tcPr>
          <w:p w:rsidR="00CD5275" w:rsidRPr="00376B79" w:rsidRDefault="00CD5275" w:rsidP="00CD5275">
            <w:pPr>
              <w:spacing w:after="0"/>
              <w:jc w:val="center"/>
              <w:rPr>
                <w:rFonts w:ascii="Times New Roman" w:hAnsi="Times New Roman"/>
                <w:color w:val="000000"/>
                <w:lang w:val="en-US" w:eastAsia="es-ES"/>
              </w:rPr>
            </w:pPr>
            <w:r w:rsidRPr="00376B79">
              <w:rPr>
                <w:rFonts w:ascii="Times New Roman" w:hAnsi="Times New Roman"/>
                <w:color w:val="000000"/>
                <w:lang w:val="en-US" w:eastAsia="es-ES"/>
              </w:rPr>
              <w:t>16.2</w:t>
            </w:r>
          </w:p>
        </w:tc>
        <w:tc>
          <w:tcPr>
            <w:tcW w:w="1200" w:type="dxa"/>
            <w:noWrap/>
          </w:tcPr>
          <w:p w:rsidR="00CD5275" w:rsidRPr="00376B79" w:rsidRDefault="00CD5275" w:rsidP="00CD5275">
            <w:pPr>
              <w:spacing w:after="0"/>
              <w:jc w:val="center"/>
              <w:rPr>
                <w:rFonts w:ascii="Times New Roman" w:hAnsi="Times New Roman"/>
                <w:color w:val="000000"/>
                <w:lang w:val="en-US" w:eastAsia="es-ES"/>
              </w:rPr>
            </w:pPr>
            <w:r w:rsidRPr="00376B79">
              <w:rPr>
                <w:rFonts w:ascii="Times New Roman" w:hAnsi="Times New Roman"/>
                <w:color w:val="000000"/>
                <w:lang w:val="en-US" w:eastAsia="es-ES"/>
              </w:rPr>
              <w:t>16.2</w:t>
            </w:r>
          </w:p>
        </w:tc>
        <w:tc>
          <w:tcPr>
            <w:tcW w:w="1200" w:type="dxa"/>
            <w:noWrap/>
          </w:tcPr>
          <w:p w:rsidR="00CD5275" w:rsidRPr="00376B79" w:rsidRDefault="00CD5275" w:rsidP="00CD5275">
            <w:pPr>
              <w:spacing w:after="0"/>
              <w:jc w:val="center"/>
              <w:rPr>
                <w:rFonts w:ascii="Times New Roman" w:hAnsi="Times New Roman"/>
                <w:color w:val="000000"/>
                <w:lang w:val="en-US" w:eastAsia="es-ES"/>
              </w:rPr>
            </w:pPr>
            <w:r w:rsidRPr="00376B79">
              <w:rPr>
                <w:rFonts w:ascii="Times New Roman" w:hAnsi="Times New Roman"/>
                <w:color w:val="000000"/>
                <w:lang w:val="en-US"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val="en-US" w:eastAsia="es-ES"/>
              </w:rPr>
            </w:pPr>
            <w:r w:rsidRPr="00376B79">
              <w:rPr>
                <w:rFonts w:ascii="Times New Roman" w:hAnsi="Times New Roman"/>
                <w:b/>
                <w:bCs/>
                <w:color w:val="000000"/>
                <w:lang w:val="en-US" w:eastAsia="es-ES"/>
              </w:rPr>
              <w:t>NEJAPA POWER COMPANY</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144</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INVERSIONES ENERGÉTICAS</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51.2</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CESSA</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32.6</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TEXTUFIL</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44.1</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GECSA</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11.6</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Energía Borealis</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13.6</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HILCASA Energy</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6.8</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CASSA*</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60</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60</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0.00%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Ingenio El Ángel</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22.5</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Ingenio La Cabaña</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21</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 </w:t>
            </w:r>
          </w:p>
        </w:tc>
      </w:tr>
      <w:tr w:rsidR="00CD5275" w:rsidRPr="00376B79">
        <w:trPr>
          <w:trHeight w:val="300"/>
          <w:jc w:val="center"/>
        </w:trPr>
        <w:tc>
          <w:tcPr>
            <w:tcW w:w="382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Total Centrales Térmicas</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695.4</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745.7</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7.20%</w:t>
            </w:r>
          </w:p>
        </w:tc>
      </w:tr>
      <w:tr w:rsidR="00CD5275" w:rsidRPr="00376B79">
        <w:trPr>
          <w:trHeight w:val="300"/>
          <w:jc w:val="center"/>
        </w:trPr>
        <w:tc>
          <w:tcPr>
            <w:tcW w:w="3820" w:type="dxa"/>
            <w:noWrap/>
          </w:tcPr>
          <w:p w:rsidR="00CD5275" w:rsidRPr="00376B79" w:rsidRDefault="00CD5275" w:rsidP="00CD5275">
            <w:pPr>
              <w:spacing w:after="0"/>
              <w:rPr>
                <w:rFonts w:ascii="Times New Roman" w:hAnsi="Times New Roman"/>
                <w:b/>
                <w:bCs/>
                <w:color w:val="000000"/>
                <w:lang w:eastAsia="es-ES"/>
              </w:rPr>
            </w:pPr>
            <w:r w:rsidRPr="00376B79">
              <w:rPr>
                <w:rFonts w:ascii="Times New Roman" w:hAnsi="Times New Roman"/>
                <w:b/>
                <w:bCs/>
                <w:color w:val="000000"/>
                <w:lang w:eastAsia="es-ES"/>
              </w:rPr>
              <w:t>TOTAL CAPACIDAD INSTALADA</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1371.9</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1422.2</w:t>
            </w:r>
          </w:p>
        </w:tc>
        <w:tc>
          <w:tcPr>
            <w:tcW w:w="1200" w:type="dxa"/>
            <w:noWrap/>
          </w:tcPr>
          <w:p w:rsidR="00CD5275" w:rsidRPr="00376B79" w:rsidRDefault="00CD5275" w:rsidP="00CD5275">
            <w:pPr>
              <w:spacing w:after="0"/>
              <w:jc w:val="center"/>
              <w:rPr>
                <w:rFonts w:ascii="Times New Roman" w:hAnsi="Times New Roman"/>
                <w:color w:val="000000"/>
                <w:lang w:eastAsia="es-ES"/>
              </w:rPr>
            </w:pPr>
            <w:r w:rsidRPr="00376B79">
              <w:rPr>
                <w:rFonts w:ascii="Times New Roman" w:hAnsi="Times New Roman"/>
                <w:color w:val="000000"/>
                <w:lang w:eastAsia="es-ES"/>
              </w:rPr>
              <w:t>3.70%</w:t>
            </w:r>
          </w:p>
        </w:tc>
      </w:tr>
    </w:tbl>
    <w:p w:rsidR="00CD5275" w:rsidRDefault="00CD5275" w:rsidP="00CD5275">
      <w:pPr>
        <w:ind w:left="720"/>
        <w:jc w:val="center"/>
        <w:rPr>
          <w:rFonts w:ascii="Times New Roman" w:hAnsi="Times New Roman"/>
          <w:i/>
          <w:iCs/>
        </w:rPr>
      </w:pPr>
      <w:r>
        <w:rPr>
          <w:rFonts w:ascii="Times New Roman" w:hAnsi="Times New Roman"/>
          <w:i/>
          <w:iCs/>
        </w:rPr>
        <w:t>Tabla 1.2 Capacidad instalada de las diversas generadoras de electricidad en El Salvador. (Fuente: Política Energética de El Salvador, Mayo 2007).</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Además se presentan los principales proyectos de generación para nuestro país, algunos recientes y otros que están en vías de desarrollo, los cuales son resumidos en </w:t>
      </w:r>
      <w:smartTag w:uri="urn:schemas-microsoft-com:office:smarttags" w:element="PersonName">
        <w:smartTagPr>
          <w:attr w:name="ProductID" w:val="la Tabla"/>
        </w:smartTagPr>
        <w:r>
          <w:rPr>
            <w:rFonts w:ascii="Times New Roman" w:hAnsi="Times New Roman"/>
            <w:sz w:val="24"/>
            <w:szCs w:val="24"/>
          </w:rPr>
          <w:t>la Tabla</w:t>
        </w:r>
      </w:smartTag>
      <w:r>
        <w:rPr>
          <w:rFonts w:ascii="Times New Roman" w:hAnsi="Times New Roman"/>
          <w:sz w:val="24"/>
          <w:szCs w:val="24"/>
        </w:rPr>
        <w:t xml:space="preserve"> 1.3:</w:t>
      </w:r>
    </w:p>
    <w:p w:rsidR="00CD5275" w:rsidRDefault="00CD5275" w:rsidP="00CD5275">
      <w:pPr>
        <w:jc w:val="both"/>
        <w:rPr>
          <w:rFonts w:ascii="Times New Roman" w:hAnsi="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07"/>
        <w:gridCol w:w="1463"/>
        <w:gridCol w:w="1413"/>
        <w:gridCol w:w="1363"/>
        <w:gridCol w:w="1410"/>
        <w:gridCol w:w="1254"/>
        <w:gridCol w:w="1913"/>
      </w:tblGrid>
      <w:tr w:rsidR="00CD5275" w:rsidRPr="00967193">
        <w:trPr>
          <w:trHeight w:val="491"/>
        </w:trPr>
        <w:tc>
          <w:tcPr>
            <w:tcW w:w="403" w:type="pct"/>
          </w:tcPr>
          <w:p w:rsidR="00CD5275" w:rsidRPr="00967193" w:rsidRDefault="00CD5275" w:rsidP="00CD5275">
            <w:pPr>
              <w:spacing w:after="0" w:line="240" w:lineRule="auto"/>
              <w:jc w:val="center"/>
              <w:rPr>
                <w:rFonts w:ascii="Times New Roman" w:hAnsi="Times New Roman" w:cs="Times New Roman"/>
                <w:b/>
                <w:sz w:val="18"/>
                <w:szCs w:val="18"/>
                <w:lang w:val="es-CO"/>
              </w:rPr>
            </w:pPr>
            <w:r w:rsidRPr="00967193">
              <w:rPr>
                <w:rFonts w:ascii="Times New Roman" w:hAnsi="Times New Roman" w:cs="Times New Roman"/>
                <w:b/>
                <w:sz w:val="18"/>
                <w:szCs w:val="18"/>
                <w:lang w:val="es-CO"/>
              </w:rPr>
              <w:lastRenderedPageBreak/>
              <w:t>Fecha</w:t>
            </w:r>
          </w:p>
        </w:tc>
        <w:tc>
          <w:tcPr>
            <w:tcW w:w="763" w:type="pct"/>
          </w:tcPr>
          <w:p w:rsidR="00CD5275" w:rsidRPr="00967193" w:rsidRDefault="00CD5275" w:rsidP="00CD5275">
            <w:pPr>
              <w:spacing w:after="0" w:line="240" w:lineRule="auto"/>
              <w:jc w:val="center"/>
              <w:rPr>
                <w:rFonts w:ascii="Times New Roman" w:hAnsi="Times New Roman" w:cs="Times New Roman"/>
                <w:b/>
                <w:sz w:val="18"/>
                <w:szCs w:val="18"/>
                <w:lang w:val="es-CO"/>
              </w:rPr>
            </w:pPr>
            <w:r w:rsidRPr="00967193">
              <w:rPr>
                <w:rFonts w:ascii="Times New Roman" w:hAnsi="Times New Roman" w:cs="Times New Roman"/>
                <w:b/>
                <w:sz w:val="18"/>
                <w:szCs w:val="18"/>
                <w:lang w:val="es-CO"/>
              </w:rPr>
              <w:t>Proyecto</w:t>
            </w:r>
          </w:p>
        </w:tc>
        <w:tc>
          <w:tcPr>
            <w:tcW w:w="737" w:type="pct"/>
          </w:tcPr>
          <w:p w:rsidR="00CD5275" w:rsidRPr="00967193" w:rsidRDefault="00CD5275" w:rsidP="00CD5275">
            <w:pPr>
              <w:spacing w:after="0" w:line="240" w:lineRule="auto"/>
              <w:jc w:val="center"/>
              <w:rPr>
                <w:rFonts w:ascii="Times New Roman" w:hAnsi="Times New Roman" w:cs="Times New Roman"/>
                <w:b/>
                <w:sz w:val="18"/>
                <w:szCs w:val="18"/>
                <w:lang w:val="es-CO"/>
              </w:rPr>
            </w:pPr>
            <w:r w:rsidRPr="00967193">
              <w:rPr>
                <w:rFonts w:ascii="Times New Roman" w:hAnsi="Times New Roman" w:cs="Times New Roman"/>
                <w:b/>
                <w:sz w:val="18"/>
                <w:szCs w:val="18"/>
                <w:lang w:val="es-CO"/>
              </w:rPr>
              <w:t>Empresa</w:t>
            </w:r>
          </w:p>
        </w:tc>
        <w:tc>
          <w:tcPr>
            <w:tcW w:w="711" w:type="pct"/>
          </w:tcPr>
          <w:p w:rsidR="00CD5275" w:rsidRPr="00967193" w:rsidRDefault="00CD5275" w:rsidP="00CD5275">
            <w:pPr>
              <w:spacing w:after="0" w:line="240" w:lineRule="auto"/>
              <w:jc w:val="center"/>
              <w:rPr>
                <w:rFonts w:ascii="Times New Roman" w:hAnsi="Times New Roman" w:cs="Times New Roman"/>
                <w:b/>
                <w:sz w:val="18"/>
                <w:szCs w:val="18"/>
                <w:lang w:val="es-CO"/>
              </w:rPr>
            </w:pPr>
            <w:r w:rsidRPr="00967193">
              <w:rPr>
                <w:rFonts w:ascii="Times New Roman" w:hAnsi="Times New Roman" w:cs="Times New Roman"/>
                <w:b/>
                <w:sz w:val="18"/>
                <w:szCs w:val="18"/>
                <w:lang w:val="es-CO"/>
              </w:rPr>
              <w:t>Capacidad Adicional (MW)</w:t>
            </w:r>
          </w:p>
        </w:tc>
        <w:tc>
          <w:tcPr>
            <w:tcW w:w="735" w:type="pct"/>
          </w:tcPr>
          <w:p w:rsidR="00CD5275" w:rsidRPr="00967193" w:rsidRDefault="00CD5275" w:rsidP="00CD5275">
            <w:pPr>
              <w:spacing w:after="0" w:line="240" w:lineRule="auto"/>
              <w:jc w:val="center"/>
              <w:rPr>
                <w:rFonts w:ascii="Times New Roman" w:hAnsi="Times New Roman" w:cs="Times New Roman"/>
                <w:b/>
                <w:sz w:val="18"/>
                <w:szCs w:val="18"/>
                <w:lang w:val="es-CO"/>
              </w:rPr>
            </w:pPr>
            <w:r w:rsidRPr="00967193">
              <w:rPr>
                <w:rFonts w:ascii="Times New Roman" w:hAnsi="Times New Roman" w:cs="Times New Roman"/>
                <w:b/>
                <w:sz w:val="18"/>
                <w:szCs w:val="18"/>
                <w:lang w:val="es-CO"/>
              </w:rPr>
              <w:t>Tipo de Instalación</w:t>
            </w:r>
          </w:p>
        </w:tc>
        <w:tc>
          <w:tcPr>
            <w:tcW w:w="654" w:type="pct"/>
          </w:tcPr>
          <w:p w:rsidR="00CD5275" w:rsidRPr="00967193" w:rsidRDefault="00CD5275" w:rsidP="00CD5275">
            <w:pPr>
              <w:spacing w:after="0" w:line="240" w:lineRule="auto"/>
              <w:jc w:val="center"/>
              <w:rPr>
                <w:rFonts w:ascii="Times New Roman" w:hAnsi="Times New Roman" w:cs="Times New Roman"/>
                <w:b/>
                <w:sz w:val="18"/>
                <w:szCs w:val="18"/>
                <w:lang w:val="es-CO"/>
              </w:rPr>
            </w:pPr>
            <w:r w:rsidRPr="00967193">
              <w:rPr>
                <w:rFonts w:ascii="Times New Roman" w:hAnsi="Times New Roman" w:cs="Times New Roman"/>
                <w:b/>
                <w:sz w:val="18"/>
                <w:szCs w:val="18"/>
                <w:lang w:val="es-CO"/>
              </w:rPr>
              <w:t>Punto de Conexión</w:t>
            </w:r>
          </w:p>
        </w:tc>
        <w:tc>
          <w:tcPr>
            <w:tcW w:w="996" w:type="pct"/>
          </w:tcPr>
          <w:p w:rsidR="00CD5275" w:rsidRPr="00967193" w:rsidRDefault="00CD5275" w:rsidP="00CD5275">
            <w:pPr>
              <w:spacing w:after="0" w:line="240" w:lineRule="auto"/>
              <w:jc w:val="center"/>
              <w:rPr>
                <w:rFonts w:ascii="Times New Roman" w:hAnsi="Times New Roman" w:cs="Times New Roman"/>
                <w:b/>
                <w:sz w:val="18"/>
                <w:szCs w:val="18"/>
                <w:lang w:val="es-CO"/>
              </w:rPr>
            </w:pPr>
            <w:r w:rsidRPr="00967193">
              <w:rPr>
                <w:rFonts w:ascii="Times New Roman" w:hAnsi="Times New Roman" w:cs="Times New Roman"/>
                <w:b/>
                <w:sz w:val="18"/>
                <w:szCs w:val="18"/>
                <w:lang w:val="es-CO"/>
              </w:rPr>
              <w:t>Características de los Equipos</w:t>
            </w:r>
          </w:p>
        </w:tc>
      </w:tr>
      <w:tr w:rsidR="00CD5275" w:rsidRPr="00967193">
        <w:trPr>
          <w:trHeight w:val="491"/>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03/2009</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Central Térmica Talnique</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INE</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50.0</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Unidad Térmica</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Ateos</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 xml:space="preserve">Motores Combustible Fuel Oíl </w:t>
            </w:r>
          </w:p>
        </w:tc>
      </w:tr>
      <w:tr w:rsidR="00CD5275" w:rsidRPr="00967193">
        <w:trPr>
          <w:trHeight w:val="491"/>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06/2009</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Central Térmica Termo puerto</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Termo puerto</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70</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Unidad Térmica</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Acajutla</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 xml:space="preserve">Motores Combustible Fuel Oíl </w:t>
            </w:r>
          </w:p>
        </w:tc>
      </w:tr>
      <w:tr w:rsidR="00CD5275" w:rsidRPr="00967193">
        <w:trPr>
          <w:trHeight w:val="491"/>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2010</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Central Térmica Termo puerto</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Termo puerto</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30</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Unidad Térmica</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Acajutla</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 xml:space="preserve">Motores Combustible Fuel Oíl </w:t>
            </w:r>
          </w:p>
        </w:tc>
      </w:tr>
      <w:tr w:rsidR="00CD5275" w:rsidRPr="00967193">
        <w:trPr>
          <w:trHeight w:val="503"/>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12/2011</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Planta AES Fonseca</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AES Fonseca Energía Ltda. De C.V.</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250.0</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Unidad Termoeléctrica</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La Unión</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Turbina a vapor con suministro de carbón.</w:t>
            </w:r>
          </w:p>
        </w:tc>
      </w:tr>
      <w:tr w:rsidR="00CD5275" w:rsidRPr="00967193">
        <w:trPr>
          <w:trHeight w:val="491"/>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12/2011</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Planta Cutuco Energía</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Pr>
                <w:rFonts w:ascii="Times New Roman" w:hAnsi="Times New Roman" w:cs="Times New Roman"/>
                <w:sz w:val="18"/>
                <w:szCs w:val="18"/>
                <w:lang w:val="es-CO"/>
              </w:rPr>
              <w:t>Cutuco E</w:t>
            </w:r>
            <w:r w:rsidRPr="00967193">
              <w:rPr>
                <w:rFonts w:ascii="Times New Roman" w:hAnsi="Times New Roman" w:cs="Times New Roman"/>
                <w:sz w:val="18"/>
                <w:szCs w:val="18"/>
                <w:lang w:val="es-CO"/>
              </w:rPr>
              <w:t>nergy Central América S.A.</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525.0</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Ciclo Combinado</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La Unión</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Tur</w:t>
            </w:r>
            <w:r>
              <w:rPr>
                <w:rFonts w:ascii="Times New Roman" w:hAnsi="Times New Roman" w:cs="Times New Roman"/>
                <w:sz w:val="18"/>
                <w:szCs w:val="18"/>
                <w:lang w:val="es-CO"/>
              </w:rPr>
              <w:t xml:space="preserve">bina a Gas Natural Licuado </w:t>
            </w:r>
          </w:p>
        </w:tc>
      </w:tr>
      <w:tr w:rsidR="00CD5275" w:rsidRPr="00967193">
        <w:trPr>
          <w:trHeight w:val="323"/>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2012</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Chaparral</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CEL</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64.0</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Hidráulica</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15 de Septiembre</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Hidroeléctrica</w:t>
            </w:r>
          </w:p>
        </w:tc>
      </w:tr>
      <w:tr w:rsidR="00CD5275" w:rsidRPr="00967193">
        <w:trPr>
          <w:trHeight w:val="323"/>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2012</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Cerrón Grande</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CEL</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86.4</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Unidad 3</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Cerrón Grande</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Hidroeléctrica</w:t>
            </w:r>
          </w:p>
        </w:tc>
      </w:tr>
      <w:tr w:rsidR="00CD5275" w:rsidRPr="00967193">
        <w:trPr>
          <w:trHeight w:val="323"/>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2013</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PROGELCA</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CESSA</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150.0</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Unidad Termoeléctrica</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Acajutla</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Turbina  a vapor con suministro de carbón</w:t>
            </w:r>
          </w:p>
        </w:tc>
      </w:tr>
      <w:tr w:rsidR="00CD5275" w:rsidRPr="00967193">
        <w:trPr>
          <w:trHeight w:val="335"/>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2013</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5 de Noviembre</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CEL</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120.0</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Hidráulica</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5 de Noviembre</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Hidroeléctrica</w:t>
            </w:r>
          </w:p>
        </w:tc>
      </w:tr>
      <w:tr w:rsidR="00CD5275" w:rsidRPr="00967193">
        <w:trPr>
          <w:trHeight w:val="491"/>
        </w:trPr>
        <w:tc>
          <w:tcPr>
            <w:tcW w:w="40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2016</w:t>
            </w:r>
          </w:p>
        </w:tc>
        <w:tc>
          <w:tcPr>
            <w:tcW w:w="763"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El Cimarrón</w:t>
            </w:r>
          </w:p>
        </w:tc>
        <w:tc>
          <w:tcPr>
            <w:tcW w:w="737"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CEL</w:t>
            </w:r>
          </w:p>
        </w:tc>
        <w:tc>
          <w:tcPr>
            <w:tcW w:w="711"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261.0</w:t>
            </w:r>
          </w:p>
        </w:tc>
        <w:tc>
          <w:tcPr>
            <w:tcW w:w="735"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Hidráulica</w:t>
            </w:r>
          </w:p>
        </w:tc>
        <w:tc>
          <w:tcPr>
            <w:tcW w:w="654"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Entre LT AHUA- NEJA</w:t>
            </w:r>
          </w:p>
        </w:tc>
        <w:tc>
          <w:tcPr>
            <w:tcW w:w="996" w:type="pct"/>
          </w:tcPr>
          <w:p w:rsidR="00CD5275" w:rsidRPr="00967193" w:rsidRDefault="00CD5275" w:rsidP="00CD5275">
            <w:pPr>
              <w:spacing w:after="0" w:line="240" w:lineRule="auto"/>
              <w:jc w:val="center"/>
              <w:rPr>
                <w:rFonts w:ascii="Times New Roman" w:hAnsi="Times New Roman" w:cs="Times New Roman"/>
                <w:sz w:val="18"/>
                <w:szCs w:val="18"/>
                <w:lang w:val="es-CO"/>
              </w:rPr>
            </w:pPr>
            <w:r w:rsidRPr="00967193">
              <w:rPr>
                <w:rFonts w:ascii="Times New Roman" w:hAnsi="Times New Roman" w:cs="Times New Roman"/>
                <w:sz w:val="18"/>
                <w:szCs w:val="18"/>
                <w:lang w:val="es-CO"/>
              </w:rPr>
              <w:t>Hidroeléctrica</w:t>
            </w:r>
          </w:p>
        </w:tc>
      </w:tr>
    </w:tbl>
    <w:p w:rsidR="00CD5275" w:rsidRDefault="00CD5275" w:rsidP="00CD5275">
      <w:pPr>
        <w:pStyle w:val="Sinespaciado10"/>
        <w:spacing w:line="276" w:lineRule="auto"/>
        <w:rPr>
          <w:rFonts w:ascii="Times New Roman" w:hAnsi="Times New Roman"/>
          <w:sz w:val="24"/>
          <w:szCs w:val="24"/>
        </w:rPr>
      </w:pPr>
    </w:p>
    <w:p w:rsidR="00CD5275" w:rsidRDefault="00CD5275" w:rsidP="00CD5275">
      <w:pPr>
        <w:pStyle w:val="Textoindependiente2"/>
      </w:pPr>
      <w:r>
        <w:t>Tabla 1.3 Principales proyectos de generación eléctrica para El Salvador (Fuente: Política Energética de El Salvador, Mayo 2007).</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Luego de haber visto de una manera bastante general tanto a las generadoras existentes como los proyectos de nuevas generadoras de energía, observamos que los derivados del petróleo representan un alto porcentaje en la matriz energética del país, lo que hace muy vulnerable a El </w:t>
      </w:r>
      <w:r>
        <w:rPr>
          <w:rFonts w:ascii="Times New Roman" w:hAnsi="Times New Roman"/>
          <w:color w:val="000000"/>
          <w:sz w:val="24"/>
          <w:szCs w:val="24"/>
        </w:rPr>
        <w:t>Salvador a las fluctuantes condiciones externas</w:t>
      </w:r>
      <w:r>
        <w:rPr>
          <w:rFonts w:ascii="Times New Roman" w:hAnsi="Times New Roman"/>
          <w:sz w:val="24"/>
          <w:szCs w:val="24"/>
        </w:rPr>
        <w:t xml:space="preserve">. La estructura de generación eléctrica por tipo de recurso se muestra en </w:t>
      </w:r>
      <w:smartTag w:uri="urn:schemas-microsoft-com:office:smarttags" w:element="PersonName">
        <w:smartTagPr>
          <w:attr w:name="ProductID" w:val="la Tabla"/>
        </w:smartTagPr>
        <w:r>
          <w:rPr>
            <w:rFonts w:ascii="Times New Roman" w:hAnsi="Times New Roman"/>
            <w:sz w:val="24"/>
            <w:szCs w:val="24"/>
          </w:rPr>
          <w:t>la Tabla</w:t>
        </w:r>
      </w:smartTag>
      <w:r>
        <w:rPr>
          <w:rFonts w:ascii="Times New Roman" w:hAnsi="Times New Roman"/>
          <w:sz w:val="24"/>
          <w:szCs w:val="24"/>
        </w:rPr>
        <w:t xml:space="preserve"> 1.4  y Figura 1.4 respectivamente.</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962525" cy="2066925"/>
            <wp:effectExtent l="1905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5" cstate="print"/>
                    <a:srcRect/>
                    <a:stretch>
                      <a:fillRect/>
                    </a:stretch>
                  </pic:blipFill>
                  <pic:spPr bwMode="auto">
                    <a:xfrm>
                      <a:off x="0" y="0"/>
                      <a:ext cx="4962525" cy="20669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Tabla 1.4 Energía inyectada por tipo de recurso en El Salvador. (Fuente: Unidad de Transacciones).</w:t>
      </w:r>
    </w:p>
    <w:p w:rsidR="00CD5275" w:rsidRPr="006F2148" w:rsidRDefault="00CD5275" w:rsidP="00CD5275">
      <w:pPr>
        <w:jc w:val="both"/>
        <w:rPr>
          <w:rFonts w:ascii="Times New Roman" w:hAnsi="Times New Roman"/>
          <w:sz w:val="24"/>
          <w:szCs w:val="24"/>
        </w:rPr>
      </w:pPr>
      <w:r>
        <w:rPr>
          <w:rFonts w:ascii="Times New Roman" w:hAnsi="Times New Roman"/>
          <w:sz w:val="24"/>
          <w:szCs w:val="24"/>
        </w:rPr>
        <w:lastRenderedPageBreak/>
        <w:t>Graficas de energías inyectadas por tipo de recurso (Para años 2008 izquierda, y 2009 derecha):</w:t>
      </w:r>
    </w:p>
    <w:p w:rsidR="00CD5275" w:rsidRDefault="00783C31" w:rsidP="00CD5275">
      <w:pPr>
        <w:jc w:val="center"/>
        <w:rPr>
          <w:rFonts w:ascii="Times New Roman" w:hAnsi="Times New Roman"/>
          <w:i/>
          <w:iCs/>
        </w:rPr>
      </w:pPr>
      <w:r>
        <w:rPr>
          <w:rFonts w:ascii="Times New Roman" w:hAnsi="Times New Roman"/>
          <w:noProof/>
          <w:sz w:val="24"/>
          <w:szCs w:val="24"/>
          <w:lang w:val="es-ES" w:eastAsia="es-ES"/>
        </w:rPr>
        <w:drawing>
          <wp:inline distT="0" distB="0" distL="0" distR="0">
            <wp:extent cx="5029200" cy="2428875"/>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6" cstate="print"/>
                    <a:srcRect/>
                    <a:stretch>
                      <a:fillRect/>
                    </a:stretch>
                  </pic:blipFill>
                  <pic:spPr bwMode="auto">
                    <a:xfrm>
                      <a:off x="0" y="0"/>
                      <a:ext cx="5029200" cy="2428875"/>
                    </a:xfrm>
                    <a:prstGeom prst="rect">
                      <a:avLst/>
                    </a:prstGeom>
                    <a:noFill/>
                    <a:ln w="9525">
                      <a:noFill/>
                      <a:miter lim="800000"/>
                      <a:headEnd/>
                      <a:tailEnd/>
                    </a:ln>
                  </pic:spPr>
                </pic:pic>
              </a:graphicData>
            </a:graphic>
          </wp:inline>
        </w:drawing>
      </w:r>
      <w:r w:rsidR="00CD5275">
        <w:rPr>
          <w:rFonts w:ascii="Times New Roman" w:hAnsi="Times New Roman"/>
          <w:sz w:val="24"/>
          <w:szCs w:val="24"/>
        </w:rPr>
        <w:br w:type="textWrapping" w:clear="all"/>
      </w:r>
      <w:r w:rsidR="00CD5275">
        <w:rPr>
          <w:rFonts w:ascii="Times New Roman" w:hAnsi="Times New Roman"/>
          <w:sz w:val="24"/>
          <w:szCs w:val="24"/>
        </w:rPr>
        <w:br w:type="textWrapping" w:clear="all"/>
      </w:r>
      <w:r w:rsidR="00CD5275">
        <w:rPr>
          <w:rFonts w:ascii="Times New Roman" w:hAnsi="Times New Roman"/>
          <w:i/>
          <w:iCs/>
        </w:rPr>
        <w:t>Figura 1.4. (Fuente: Unidad de Transacciones y Presentación Sector Eléctrico El Salvador 2009).</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t>Para finalizar con los antecedentes, la siguiente Tabla muestra información de costos de diferentes tecnologías de generación:</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295900" cy="2438400"/>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7" cstate="print"/>
                    <a:srcRect/>
                    <a:stretch>
                      <a:fillRect/>
                    </a:stretch>
                  </pic:blipFill>
                  <pic:spPr bwMode="auto">
                    <a:xfrm>
                      <a:off x="0" y="0"/>
                      <a:ext cx="5295900" cy="24384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Tabla 1.5 Costos para diversas tecnologías de generación eléctrica (Fuente: Energías Renovable no Convencional para Generación eléctrica conectada a la red Gobierno de Chile; Realidades Técnicas y económicas de las tecnologías limpias de generación, EE.UU.)</w:t>
      </w:r>
    </w:p>
    <w:p w:rsidR="00CD5275" w:rsidRDefault="00CD5275" w:rsidP="00CD5275">
      <w:pPr>
        <w:pStyle w:val="Textoindependiente3"/>
      </w:pPr>
    </w:p>
    <w:p w:rsidR="00CD5275" w:rsidRDefault="00CD5275" w:rsidP="00CD5275">
      <w:pPr>
        <w:pStyle w:val="Textoindependiente3"/>
        <w:rPr>
          <w:b/>
          <w:bCs/>
        </w:rPr>
      </w:pPr>
      <w:r>
        <w:lastRenderedPageBreak/>
        <w:t xml:space="preserve">De la 1.5 vemos que los costos de inversión y generación son más elevados para tecnologías renovables de generación eléctrica que en tecnologías convencionales como la térmica. Sin embargo los costos de operación de estas últimas superan los de la generación solar y eólica. Pudiendo llegar a equipararse sus costos totales, pero debemos tomar en cuenta que los beneficios medioambientales que las tecnologías verdes traen implícitos, les da un valor agregado que puede guiar a la preferencia en su uso. </w:t>
      </w:r>
    </w:p>
    <w:p w:rsidR="00CD5275" w:rsidRDefault="00CD5275" w:rsidP="00CD5275">
      <w:pPr>
        <w:pStyle w:val="Prrafodelista10"/>
        <w:ind w:left="0"/>
        <w:jc w:val="both"/>
        <w:outlineLvl w:val="1"/>
        <w:rPr>
          <w:rFonts w:ascii="Times New Roman" w:hAnsi="Times New Roman"/>
          <w:b/>
          <w:bCs/>
          <w:sz w:val="26"/>
          <w:szCs w:val="26"/>
        </w:rPr>
      </w:pPr>
      <w:bookmarkStart w:id="24" w:name="_Toc260651666"/>
      <w:bookmarkStart w:id="25" w:name="_Toc260651794"/>
      <w:bookmarkStart w:id="26" w:name="_Toc260652567"/>
      <w:bookmarkStart w:id="27" w:name="_Toc260654715"/>
      <w:bookmarkStart w:id="28" w:name="_Toc260655632"/>
      <w:r>
        <w:rPr>
          <w:rFonts w:ascii="Times New Roman" w:hAnsi="Times New Roman"/>
          <w:b/>
          <w:bCs/>
          <w:sz w:val="26"/>
          <w:szCs w:val="26"/>
        </w:rPr>
        <w:t>1.2 Problemática.</w:t>
      </w:r>
      <w:bookmarkEnd w:id="24"/>
      <w:bookmarkEnd w:id="25"/>
      <w:bookmarkEnd w:id="26"/>
      <w:bookmarkEnd w:id="27"/>
      <w:bookmarkEnd w:id="28"/>
      <w:r w:rsidR="00B06763">
        <w:rPr>
          <w:rFonts w:ascii="Times New Roman" w:hAnsi="Times New Roman"/>
          <w:b/>
          <w:bCs/>
          <w:sz w:val="26"/>
          <w:szCs w:val="26"/>
        </w:rPr>
        <w:fldChar w:fldCharType="begin"/>
      </w:r>
      <w:r>
        <w:rPr>
          <w:rFonts w:ascii="Times New Roman" w:hAnsi="Times New Roman"/>
        </w:rPr>
        <w:instrText xml:space="preserve"> XE "</w:instrText>
      </w:r>
      <w:r>
        <w:rPr>
          <w:rFonts w:ascii="Times New Roman" w:hAnsi="Times New Roman"/>
          <w:b/>
          <w:bCs/>
          <w:sz w:val="26"/>
          <w:szCs w:val="26"/>
        </w:rPr>
        <w:instrText>1.2 Problemática.</w:instrText>
      </w:r>
      <w:r>
        <w:rPr>
          <w:rFonts w:ascii="Times New Roman" w:hAnsi="Times New Roman"/>
        </w:rPr>
        <w:instrText xml:space="preserve">" </w:instrText>
      </w:r>
      <w:r w:rsidR="00B06763">
        <w:rPr>
          <w:rFonts w:ascii="Times New Roman" w:hAnsi="Times New Roman"/>
          <w:b/>
          <w:bCs/>
          <w:sz w:val="26"/>
          <w:szCs w:val="26"/>
        </w:rPr>
        <w:fldChar w:fldCharType="end"/>
      </w:r>
    </w:p>
    <w:p w:rsidR="00CD5275" w:rsidRDefault="00CD5275" w:rsidP="00CD5275">
      <w:pPr>
        <w:jc w:val="both"/>
        <w:rPr>
          <w:rFonts w:ascii="Times New Roman" w:hAnsi="Times New Roman"/>
          <w:sz w:val="24"/>
          <w:szCs w:val="24"/>
        </w:rPr>
      </w:pPr>
      <w:r>
        <w:rPr>
          <w:rFonts w:ascii="Times New Roman" w:hAnsi="Times New Roman"/>
          <w:sz w:val="24"/>
          <w:szCs w:val="24"/>
        </w:rPr>
        <w:t>Comenzaremos a tratar la problemática energética actual primeramente desde un enfoque mundial, para esto mencionaremos que a la necesidad de abastecer una creciente demanda de energía a nivel nacional, se suman las tendencias mundiales adversas en el suministro de combustibles fósiles. El entorno energético mundial ejerce una gran influencia en nuestra realidad nacional. Ya que como vimos anteriormente, nuestra generación de energía eléctrica es en su mayoría, por medios térmicos usando combustibles fósiles para su operación. Durante los últimos años los salvadoreños hemos estado sometidos a las consecuencias de un ambiente de altos e inestables precios del petróleo, lo cual ha provocado una reflexión a nivel nacional y mundial sobre la capacidad de abastecimiento en el mediano plazo.</w:t>
      </w:r>
    </w:p>
    <w:p w:rsidR="00CD5275" w:rsidRDefault="00783C31" w:rsidP="00CD5275">
      <w:pPr>
        <w:pStyle w:val="Sinespaciado10"/>
        <w:spacing w:line="276" w:lineRule="auto"/>
        <w:rPr>
          <w:rFonts w:ascii="Times New Roman" w:hAnsi="Times New Roman"/>
          <w:sz w:val="24"/>
          <w:szCs w:val="24"/>
        </w:rPr>
      </w:pPr>
      <w:r>
        <w:rPr>
          <w:rFonts w:ascii="Times New Roman" w:hAnsi="Times New Roman"/>
          <w:noProof/>
          <w:sz w:val="24"/>
          <w:szCs w:val="24"/>
          <w:lang w:eastAsia="es-ES"/>
        </w:rPr>
        <w:drawing>
          <wp:inline distT="0" distB="0" distL="0" distR="0">
            <wp:extent cx="5972175" cy="2809875"/>
            <wp:effectExtent l="1905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18" cstate="print"/>
                    <a:srcRect/>
                    <a:stretch>
                      <a:fillRect/>
                    </a:stretch>
                  </pic:blipFill>
                  <pic:spPr bwMode="auto">
                    <a:xfrm>
                      <a:off x="0" y="0"/>
                      <a:ext cx="5972175" cy="28098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Figura. 1.5 Evolución del precio internacional del petróleo. (Política Energética de El Salvador, Mayo 2007).</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De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1.5, observamos que el precio internacional del barril de crudo se ha triplicado en los últimos años, con el consecuente impacto en la factura petrolera del país y en el bolsillo de los consumidores. Aunado al impacto económico, están los cada vez más evidentes efectos ambientales de la contaminación producto de la emisión de combustibles fósiles, que ha llevado a muchos países a reconsiderar sus políticas energéticas, incorporando con mayor énfasis y rapidez </w:t>
      </w:r>
      <w:r>
        <w:rPr>
          <w:rFonts w:ascii="Times New Roman" w:hAnsi="Times New Roman"/>
          <w:sz w:val="24"/>
          <w:szCs w:val="24"/>
        </w:rPr>
        <w:lastRenderedPageBreak/>
        <w:t>el impulso de energías renovables amigables con el medio ambiente. Pese a los esfuerzos de las naciones desarrolladas, lo cierto es que el mundo todavía es altamente dependiente del petróleo: éste representa cerca del 40% del consumo energético mundial, el carbón un 26%, el gas natural 24%, la energía nuclear 7% y la hidráulica 3%. Ante esta realidad y por el carácter estructural del problema de abastecimiento de largo plazo del petróleo, los países importadores netos como el nuestro, necesitamos idear estrategias permanentes para reducir la participación de los combustibles fósiles en nuestra matriz energética y además impulsar el desarrollo de fuentes de energía alternativas que logren diversificar dicha matriz. Como una justificación acerca de la investigación e impulso que se le deben dar a las energías renovables, mencionamos algunos problemas relacionados con las tecnologías y condiciones de la matriz energética actual de nuestro país:</w:t>
      </w:r>
    </w:p>
    <w:p w:rsidR="00CD5275" w:rsidRDefault="00CD5275" w:rsidP="00CD5275">
      <w:pPr>
        <w:pStyle w:val="Prrafodelista10"/>
        <w:numPr>
          <w:ilvl w:val="0"/>
          <w:numId w:val="1"/>
        </w:numPr>
        <w:spacing w:after="0"/>
        <w:jc w:val="both"/>
        <w:rPr>
          <w:rFonts w:ascii="Times New Roman" w:hAnsi="Times New Roman"/>
          <w:sz w:val="24"/>
          <w:szCs w:val="24"/>
        </w:rPr>
      </w:pPr>
      <w:r>
        <w:rPr>
          <w:rFonts w:ascii="Times New Roman" w:hAnsi="Times New Roman"/>
          <w:sz w:val="24"/>
          <w:szCs w:val="24"/>
        </w:rPr>
        <w:t>Las centrales Hidroeléctricas de nuestro país están localizadas en un solo río, El Lempa, las cuales han impactado su afluente, con los consecuentes problemas a largo plazo.</w:t>
      </w:r>
    </w:p>
    <w:p w:rsidR="00CD5275" w:rsidRDefault="00CD5275" w:rsidP="00CD5275">
      <w:pPr>
        <w:pStyle w:val="Prrafodelista10"/>
        <w:spacing w:after="0"/>
        <w:jc w:val="both"/>
        <w:rPr>
          <w:rFonts w:ascii="Times New Roman" w:hAnsi="Times New Roman"/>
          <w:sz w:val="24"/>
          <w:szCs w:val="24"/>
        </w:rPr>
      </w:pPr>
    </w:p>
    <w:p w:rsidR="00CD5275" w:rsidRDefault="00CD5275" w:rsidP="00CD5275">
      <w:pPr>
        <w:pStyle w:val="Prrafodelista10"/>
        <w:numPr>
          <w:ilvl w:val="0"/>
          <w:numId w:val="1"/>
        </w:numPr>
        <w:jc w:val="both"/>
        <w:rPr>
          <w:rFonts w:ascii="Times New Roman" w:hAnsi="Times New Roman"/>
          <w:sz w:val="24"/>
          <w:szCs w:val="24"/>
        </w:rPr>
      </w:pPr>
      <w:r>
        <w:rPr>
          <w:rFonts w:ascii="Times New Roman" w:hAnsi="Times New Roman"/>
          <w:sz w:val="24"/>
          <w:szCs w:val="24"/>
        </w:rPr>
        <w:t xml:space="preserve">La explotación de pozos Geotérmicos es bastante cara y en algunos casos  estos no son lo suficientemente eficientes (aprox. 16%),  para justificar grandes inversiones, es más, esta tecnología involucra incertidumbres a la hora de abrir los pozos y el manejo de los químicos en el vapor condensado requiere de mucha vigilancia y mantenimiento. </w:t>
      </w:r>
    </w:p>
    <w:p w:rsidR="00CD5275" w:rsidRDefault="00CD5275" w:rsidP="00CD5275">
      <w:pPr>
        <w:pStyle w:val="Prrafodelista10"/>
        <w:numPr>
          <w:ilvl w:val="0"/>
          <w:numId w:val="1"/>
        </w:numPr>
        <w:jc w:val="both"/>
        <w:rPr>
          <w:rFonts w:ascii="Times New Roman" w:hAnsi="Times New Roman"/>
          <w:sz w:val="24"/>
          <w:szCs w:val="24"/>
        </w:rPr>
      </w:pPr>
      <w:r>
        <w:rPr>
          <w:rFonts w:ascii="Times New Roman" w:hAnsi="Times New Roman"/>
          <w:sz w:val="24"/>
          <w:szCs w:val="24"/>
        </w:rPr>
        <w:t>La producción de energía por medios térmicos, si bien es cierto es una tecnología muy práctica de montar, pero es una de las principales productoras de CO</w:t>
      </w:r>
      <w:r>
        <w:rPr>
          <w:rFonts w:ascii="Times New Roman" w:hAnsi="Times New Roman"/>
          <w:sz w:val="24"/>
          <w:szCs w:val="24"/>
          <w:vertAlign w:val="subscript"/>
        </w:rPr>
        <w:t>2</w:t>
      </w:r>
      <w:r>
        <w:rPr>
          <w:rFonts w:ascii="Times New Roman" w:hAnsi="Times New Roman"/>
          <w:sz w:val="24"/>
          <w:szCs w:val="24"/>
        </w:rPr>
        <w:t>,  y por tanto causante de efectos nocivos al ambiente, como el efecto invernadero, además de ser una tecnología netamente dependiente del petróleo.</w:t>
      </w:r>
    </w:p>
    <w:p w:rsidR="00CD5275" w:rsidRDefault="00CD5275" w:rsidP="00CD5275">
      <w:pPr>
        <w:pStyle w:val="Prrafodelista10"/>
        <w:numPr>
          <w:ilvl w:val="0"/>
          <w:numId w:val="1"/>
        </w:numPr>
        <w:jc w:val="both"/>
        <w:rPr>
          <w:rFonts w:ascii="Times New Roman" w:hAnsi="Times New Roman"/>
          <w:sz w:val="24"/>
          <w:szCs w:val="24"/>
        </w:rPr>
      </w:pPr>
      <w:r>
        <w:rPr>
          <w:rFonts w:ascii="Times New Roman" w:hAnsi="Times New Roman"/>
          <w:sz w:val="24"/>
          <w:szCs w:val="24"/>
        </w:rPr>
        <w:t>La factibilidad que tiene CEL para satisfacer la demanda de energía eléctrica en nuestro país cada año va en disminución siendo esto atentatorio contra lo atractivo que pueda ser nuestro país para los grandes inversionistas.</w:t>
      </w:r>
    </w:p>
    <w:p w:rsidR="00CD5275" w:rsidRDefault="00CD5275" w:rsidP="00CD5275">
      <w:pPr>
        <w:jc w:val="both"/>
        <w:rPr>
          <w:rFonts w:ascii="Times New Roman" w:hAnsi="Times New Roman"/>
          <w:sz w:val="24"/>
          <w:szCs w:val="24"/>
        </w:rPr>
      </w:pPr>
      <w:r>
        <w:rPr>
          <w:rFonts w:ascii="Times New Roman" w:hAnsi="Times New Roman"/>
          <w:sz w:val="24"/>
          <w:szCs w:val="24"/>
        </w:rPr>
        <w:t>Por las razones antes expuestas, se hace necesario que el país tenga centrales eléctricas de respaldo con tecnologías que no dañen el medio ambiente.</w:t>
      </w:r>
    </w:p>
    <w:p w:rsidR="00CD5275" w:rsidRDefault="00CD5275" w:rsidP="00CD5275">
      <w:pPr>
        <w:jc w:val="both"/>
        <w:outlineLvl w:val="1"/>
        <w:rPr>
          <w:rFonts w:ascii="Times New Roman" w:hAnsi="Times New Roman"/>
          <w:b/>
          <w:bCs/>
          <w:sz w:val="26"/>
          <w:szCs w:val="26"/>
        </w:rPr>
      </w:pPr>
      <w:bookmarkStart w:id="29" w:name="_Toc260651667"/>
      <w:bookmarkStart w:id="30" w:name="_Toc260651795"/>
      <w:bookmarkStart w:id="31" w:name="_Toc260652568"/>
      <w:bookmarkStart w:id="32" w:name="_Toc260654716"/>
      <w:bookmarkStart w:id="33" w:name="_Toc260655633"/>
      <w:r>
        <w:rPr>
          <w:rFonts w:ascii="Times New Roman" w:hAnsi="Times New Roman"/>
          <w:b/>
          <w:bCs/>
          <w:sz w:val="26"/>
          <w:szCs w:val="26"/>
        </w:rPr>
        <w:t>1.3 Energías Renovables.</w:t>
      </w:r>
      <w:bookmarkEnd w:id="29"/>
      <w:bookmarkEnd w:id="30"/>
      <w:bookmarkEnd w:id="31"/>
      <w:bookmarkEnd w:id="32"/>
      <w:bookmarkEnd w:id="33"/>
      <w:r w:rsidR="00B06763">
        <w:rPr>
          <w:rFonts w:ascii="Times New Roman" w:hAnsi="Times New Roman"/>
          <w:b/>
          <w:bCs/>
          <w:sz w:val="26"/>
          <w:szCs w:val="26"/>
        </w:rPr>
        <w:fldChar w:fldCharType="begin"/>
      </w:r>
      <w:r>
        <w:rPr>
          <w:rFonts w:ascii="Times New Roman" w:hAnsi="Times New Roman"/>
        </w:rPr>
        <w:instrText xml:space="preserve"> XE "</w:instrText>
      </w:r>
      <w:r>
        <w:rPr>
          <w:rFonts w:ascii="Times New Roman" w:hAnsi="Times New Roman"/>
          <w:b/>
          <w:bCs/>
          <w:sz w:val="26"/>
          <w:szCs w:val="26"/>
        </w:rPr>
        <w:instrText>1.3 Energías Renovables.</w:instrText>
      </w:r>
      <w:r>
        <w:rPr>
          <w:rFonts w:ascii="Times New Roman" w:hAnsi="Times New Roman"/>
        </w:rPr>
        <w:instrText xml:space="preserve">" </w:instrText>
      </w:r>
      <w:r w:rsidR="00B06763">
        <w:rPr>
          <w:rFonts w:ascii="Times New Roman" w:hAnsi="Times New Roman"/>
          <w:b/>
          <w:bCs/>
          <w:sz w:val="26"/>
          <w:szCs w:val="26"/>
        </w:rPr>
        <w:fldChar w:fldCharType="end"/>
      </w:r>
    </w:p>
    <w:p w:rsidR="00CD5275" w:rsidRDefault="00CD5275" w:rsidP="00CD5275">
      <w:pPr>
        <w:jc w:val="both"/>
        <w:rPr>
          <w:rFonts w:ascii="Times New Roman" w:hAnsi="Times New Roman"/>
          <w:sz w:val="24"/>
          <w:szCs w:val="24"/>
        </w:rPr>
      </w:pPr>
      <w:r>
        <w:rPr>
          <w:rFonts w:ascii="Times New Roman" w:hAnsi="Times New Roman"/>
          <w:sz w:val="24"/>
          <w:szCs w:val="24"/>
        </w:rPr>
        <w:t>Ahora la pregunta es: ¿Que ha hecho el país en cuanto al tema de las energías renovables?</w:t>
      </w:r>
    </w:p>
    <w:p w:rsidR="00CD5275" w:rsidRDefault="00CD5275" w:rsidP="00CD5275">
      <w:pPr>
        <w:jc w:val="both"/>
        <w:rPr>
          <w:rFonts w:ascii="Times New Roman" w:hAnsi="Times New Roman"/>
          <w:sz w:val="24"/>
          <w:szCs w:val="24"/>
        </w:rPr>
      </w:pPr>
      <w:r>
        <w:rPr>
          <w:rFonts w:ascii="Times New Roman" w:hAnsi="Times New Roman"/>
          <w:sz w:val="24"/>
          <w:szCs w:val="24"/>
        </w:rPr>
        <w:t>De acuerdo a estudios realizados, se ha estimado un incremento de 50 MW adicionales en la generación con recursos renovables</w:t>
      </w:r>
      <w:r>
        <w:rPr>
          <w:rFonts w:ascii="Times New Roman" w:hAnsi="Times New Roman"/>
          <w:b/>
          <w:bCs/>
          <w:sz w:val="24"/>
          <w:szCs w:val="24"/>
        </w:rPr>
        <w:t xml:space="preserve"> </w:t>
      </w:r>
      <w:r>
        <w:rPr>
          <w:rFonts w:ascii="Times New Roman" w:hAnsi="Times New Roman"/>
          <w:sz w:val="24"/>
          <w:szCs w:val="24"/>
        </w:rPr>
        <w:t>nuevos a partir de energía eólica, solar, biomasa y mini centrales hidroeléctricas. Para ello, se han realizado ya  las acciones siguientes:</w:t>
      </w:r>
    </w:p>
    <w:p w:rsidR="00CD5275" w:rsidRDefault="00CD5275" w:rsidP="00CD5275">
      <w:pPr>
        <w:pStyle w:val="Prrafodelista10"/>
        <w:numPr>
          <w:ilvl w:val="0"/>
          <w:numId w:val="2"/>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Se realizaron mediciones del potencial del viento. Para esto se formalizó un Convenio de Cooperación entre </w:t>
      </w:r>
      <w:smartTag w:uri="urn:schemas-microsoft-com:office:smarttags" w:element="PersonName">
        <w:smartTagPr>
          <w:attr w:name="ProductID" w:val="la Comisi￳n Ejecutiva"/>
        </w:smartTagPr>
        <w:r>
          <w:rPr>
            <w:rFonts w:ascii="Times New Roman" w:hAnsi="Times New Roman"/>
            <w:sz w:val="24"/>
            <w:szCs w:val="24"/>
          </w:rPr>
          <w:t>la Comisión Ejecutiva</w:t>
        </w:r>
      </w:smartTag>
      <w:r>
        <w:rPr>
          <w:rFonts w:ascii="Times New Roman" w:hAnsi="Times New Roman"/>
          <w:sz w:val="24"/>
          <w:szCs w:val="24"/>
        </w:rPr>
        <w:t xml:space="preserve"> Hidroeléctrica del Río Lempa (CEL), el </w:t>
      </w:r>
      <w:r>
        <w:rPr>
          <w:rFonts w:ascii="Times New Roman" w:hAnsi="Times New Roman"/>
          <w:sz w:val="24"/>
          <w:szCs w:val="24"/>
        </w:rPr>
        <w:lastRenderedPageBreak/>
        <w:t xml:space="preserve">Ministerio de Medio Ambiente y Recursos Naturales (MARN), y </w:t>
      </w:r>
      <w:smartTag w:uri="urn:schemas-microsoft-com:office:smarttags" w:element="PersonName">
        <w:smartTagPr>
          <w:attr w:name="ProductID" w:val="la Universidad Centroamericana"/>
        </w:smartTagPr>
        <w:r>
          <w:rPr>
            <w:rFonts w:ascii="Times New Roman" w:hAnsi="Times New Roman"/>
            <w:sz w:val="24"/>
            <w:szCs w:val="24"/>
          </w:rPr>
          <w:t>la Universidad Centroamericana</w:t>
        </w:r>
      </w:smartTag>
      <w:r>
        <w:rPr>
          <w:rFonts w:ascii="Times New Roman" w:hAnsi="Times New Roman"/>
          <w:sz w:val="24"/>
          <w:szCs w:val="24"/>
        </w:rPr>
        <w:t xml:space="preserve"> José Simeón Cañas (UCA). Y en  junio de 2006 comenzó el estudio a 50, 30 y </w:t>
      </w:r>
      <w:smartTag w:uri="urn:schemas-microsoft-com:office:smarttags" w:element="metricconverter">
        <w:smartTagPr>
          <w:attr w:name="ProductID" w:val="18 metros"/>
        </w:smartTagPr>
        <w:r>
          <w:rPr>
            <w:rFonts w:ascii="Times New Roman" w:hAnsi="Times New Roman"/>
            <w:sz w:val="24"/>
            <w:szCs w:val="24"/>
          </w:rPr>
          <w:t>18 metros</w:t>
        </w:r>
      </w:smartTag>
      <w:r>
        <w:rPr>
          <w:rFonts w:ascii="Times New Roman" w:hAnsi="Times New Roman"/>
          <w:sz w:val="24"/>
          <w:szCs w:val="24"/>
        </w:rPr>
        <w:t xml:space="preserve"> de altura, por medio de estaciones ubicadas en los sitios siguientes: Metapán (Santa Ana); San Isidro (Sonsonate); </w:t>
      </w:r>
      <w:smartTag w:uri="urn:schemas-microsoft-com:office:smarttags" w:element="PersonName">
        <w:smartTagPr>
          <w:attr w:name="ProductID" w:val="La Hachadura"/>
        </w:smartTagPr>
        <w:r>
          <w:rPr>
            <w:rFonts w:ascii="Times New Roman" w:hAnsi="Times New Roman"/>
            <w:sz w:val="24"/>
            <w:szCs w:val="24"/>
          </w:rPr>
          <w:t>La Hachadura</w:t>
        </w:r>
      </w:smartTag>
      <w:r>
        <w:rPr>
          <w:rFonts w:ascii="Times New Roman" w:hAnsi="Times New Roman"/>
          <w:sz w:val="24"/>
          <w:szCs w:val="24"/>
        </w:rPr>
        <w:t>, (Ahuachapán); y Monteca (</w:t>
      </w:r>
      <w:smartTag w:uri="urn:schemas-microsoft-com:office:smarttags" w:element="PersonName">
        <w:smartTagPr>
          <w:attr w:name="ProductID" w:val="La Uni￳n"/>
        </w:smartTagPr>
        <w:r>
          <w:rPr>
            <w:rFonts w:ascii="Times New Roman" w:hAnsi="Times New Roman"/>
            <w:sz w:val="24"/>
            <w:szCs w:val="24"/>
          </w:rPr>
          <w:t>La Unión</w:t>
        </w:r>
      </w:smartTag>
      <w:r>
        <w:rPr>
          <w:rFonts w:ascii="Times New Roman" w:hAnsi="Times New Roman"/>
          <w:sz w:val="24"/>
          <w:szCs w:val="24"/>
        </w:rPr>
        <w:t xml:space="preserve">). </w:t>
      </w:r>
    </w:p>
    <w:p w:rsidR="00CD5275" w:rsidRDefault="00CD5275" w:rsidP="00CD5275">
      <w:pPr>
        <w:pStyle w:val="Prrafodelista10"/>
        <w:numPr>
          <w:ilvl w:val="0"/>
          <w:numId w:val="2"/>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Se tiene un</w:t>
      </w:r>
      <w:r>
        <w:rPr>
          <w:rFonts w:ascii="Times New Roman" w:hAnsi="Times New Roman"/>
          <w:b/>
          <w:bCs/>
          <w:sz w:val="24"/>
          <w:szCs w:val="24"/>
        </w:rPr>
        <w:t xml:space="preserve"> </w:t>
      </w:r>
      <w:r>
        <w:rPr>
          <w:rFonts w:ascii="Times New Roman" w:hAnsi="Times New Roman"/>
          <w:sz w:val="24"/>
          <w:szCs w:val="24"/>
        </w:rPr>
        <w:t>mapa solar</w:t>
      </w:r>
      <w:r>
        <w:rPr>
          <w:rFonts w:ascii="Times New Roman" w:hAnsi="Times New Roman"/>
          <w:b/>
          <w:bCs/>
          <w:sz w:val="24"/>
          <w:szCs w:val="24"/>
        </w:rPr>
        <w:t xml:space="preserve"> </w:t>
      </w:r>
      <w:r>
        <w:rPr>
          <w:rFonts w:ascii="Times New Roman" w:hAnsi="Times New Roman"/>
          <w:sz w:val="24"/>
          <w:szCs w:val="24"/>
        </w:rPr>
        <w:t>que permite identificar la distribución geográfica del consolidado anual de energía solar disponible en El Salvador. Todos estos esfuerzos contribuyen a contar con un panorama más claro respecto a las posibilidades de incremento en la oferta a partir de recursos renovables.</w:t>
      </w:r>
    </w:p>
    <w:p w:rsidR="00CD5275" w:rsidRDefault="00CD5275" w:rsidP="00CD5275">
      <w:pPr>
        <w:pStyle w:val="Prrafodelista10"/>
        <w:autoSpaceDE w:val="0"/>
        <w:autoSpaceDN w:val="0"/>
        <w:adjustRightInd w:val="0"/>
        <w:spacing w:after="0"/>
        <w:ind w:left="0"/>
        <w:jc w:val="both"/>
        <w:rPr>
          <w:rFonts w:ascii="Times New Roman" w:hAnsi="Times New Roman"/>
          <w:sz w:val="24"/>
          <w:szCs w:val="24"/>
        </w:rPr>
      </w:pPr>
    </w:p>
    <w:p w:rsidR="00CD5275" w:rsidRDefault="00783C31" w:rsidP="00CD5275">
      <w:pPr>
        <w:pStyle w:val="Prrafodelista1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610225" cy="4714875"/>
            <wp:effectExtent l="1905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9" cstate="print"/>
                    <a:srcRect/>
                    <a:stretch>
                      <a:fillRect/>
                    </a:stretch>
                  </pic:blipFill>
                  <pic:spPr bwMode="auto">
                    <a:xfrm>
                      <a:off x="0" y="0"/>
                      <a:ext cx="5610225" cy="47148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Figura. 1.6 Energía Solar Anual disponible en El Salvador (KWH/m</w:t>
      </w:r>
      <w:r>
        <w:rPr>
          <w:rFonts w:ascii="Times New Roman" w:hAnsi="Times New Roman"/>
          <w:i/>
          <w:iCs/>
          <w:vertAlign w:val="superscript"/>
        </w:rPr>
        <w:t>2</w:t>
      </w:r>
      <w:r>
        <w:rPr>
          <w:rFonts w:ascii="Times New Roman" w:hAnsi="Times New Roman"/>
          <w:i/>
          <w:iCs/>
        </w:rPr>
        <w:t xml:space="preserve"> /día).  (Fuente: SNET)</w:t>
      </w:r>
    </w:p>
    <w:p w:rsidR="00CD5275" w:rsidRDefault="00CD5275" w:rsidP="00CD5275">
      <w:pPr>
        <w:pStyle w:val="Prrafodelista10"/>
        <w:ind w:left="0"/>
        <w:jc w:val="both"/>
        <w:rPr>
          <w:rFonts w:ascii="Times New Roman" w:hAnsi="Times New Roman"/>
          <w:sz w:val="24"/>
          <w:szCs w:val="24"/>
        </w:rPr>
      </w:pPr>
    </w:p>
    <w:p w:rsidR="00CD5275" w:rsidRDefault="00CD5275" w:rsidP="00CD5275">
      <w:pPr>
        <w:pStyle w:val="Prrafodelista10"/>
        <w:ind w:left="0"/>
        <w:jc w:val="both"/>
        <w:rPr>
          <w:rFonts w:ascii="Times New Roman" w:hAnsi="Times New Roman"/>
          <w:sz w:val="24"/>
          <w:szCs w:val="24"/>
        </w:rPr>
      </w:pPr>
    </w:p>
    <w:p w:rsidR="00CD5275" w:rsidRDefault="00CD5275" w:rsidP="00CD5275">
      <w:pPr>
        <w:pStyle w:val="Prrafodelista10"/>
        <w:ind w:left="0"/>
        <w:jc w:val="both"/>
        <w:rPr>
          <w:rFonts w:ascii="Times New Roman" w:hAnsi="Times New Roman"/>
          <w:sz w:val="24"/>
          <w:szCs w:val="24"/>
        </w:rPr>
      </w:pPr>
      <w:r>
        <w:rPr>
          <w:rFonts w:ascii="Times New Roman" w:hAnsi="Times New Roman"/>
          <w:sz w:val="24"/>
          <w:szCs w:val="24"/>
        </w:rPr>
        <w:lastRenderedPageBreak/>
        <w:t>En los mapas siguientes  se puede ver el grado de Insolación en horas/día que tiene El Salvador:</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600575" cy="1476375"/>
            <wp:effectExtent l="19050" t="0" r="9525" b="0"/>
            <wp:docPr id="10" name="Imagen 6" descr="Nueva 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Nueva imagen (12)"/>
                    <pic:cNvPicPr>
                      <a:picLocks noChangeAspect="1" noChangeArrowheads="1"/>
                    </pic:cNvPicPr>
                  </pic:nvPicPr>
                  <pic:blipFill>
                    <a:blip r:embed="rId20" cstate="print"/>
                    <a:srcRect/>
                    <a:stretch>
                      <a:fillRect/>
                    </a:stretch>
                  </pic:blipFill>
                  <pic:spPr bwMode="auto">
                    <a:xfrm>
                      <a:off x="0" y="0"/>
                      <a:ext cx="4600575" cy="14763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sidRPr="00A15AE7">
        <w:rPr>
          <w:rFonts w:ascii="Times New Roman" w:hAnsi="Times New Roman"/>
        </w:rPr>
        <w:object w:dxaOrig="6060" w:dyaOrig="36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8.15pt;height:110.35pt" o:ole="">
            <v:imagedata r:id="rId21" o:title=""/>
          </v:shape>
          <o:OLEObject Type="Embed" ProgID="PBrush" ShapeID="_x0000_i1025" DrawAspect="Content" ObjectID="_1338881221" r:id="rId22"/>
        </w:object>
      </w:r>
    </w:p>
    <w:p w:rsidR="00CD5275" w:rsidRDefault="00CD5275" w:rsidP="00CD5275">
      <w:pPr>
        <w:autoSpaceDE w:val="0"/>
        <w:autoSpaceDN w:val="0"/>
        <w:adjustRightInd w:val="0"/>
        <w:jc w:val="center"/>
        <w:rPr>
          <w:rFonts w:ascii="Times New Roman" w:hAnsi="Times New Roman"/>
          <w:i/>
          <w:iCs/>
        </w:rPr>
      </w:pPr>
      <w:r>
        <w:rPr>
          <w:rFonts w:ascii="Times New Roman" w:hAnsi="Times New Roman"/>
          <w:i/>
          <w:iCs/>
        </w:rPr>
        <w:t>Figura 1.7: Mapas de insolación promedio anual de El Salvador (Marzo, Julio)</w:t>
      </w:r>
    </w:p>
    <w:p w:rsidR="00CD5275" w:rsidRDefault="00CD5275" w:rsidP="00CD5275">
      <w:pPr>
        <w:autoSpaceDE w:val="0"/>
        <w:autoSpaceDN w:val="0"/>
        <w:adjustRightInd w:val="0"/>
        <w:jc w:val="center"/>
        <w:rPr>
          <w:rFonts w:ascii="Times New Roman" w:hAnsi="Times New Roman"/>
          <w:i/>
          <w:iCs/>
        </w:rPr>
      </w:pPr>
      <w:r>
        <w:rPr>
          <w:rFonts w:ascii="Times New Roman" w:hAnsi="Times New Roman"/>
          <w:i/>
          <w:iCs/>
        </w:rPr>
        <w:t>(Fuente: Sistema Nacional de Estudios Territoriales (SNET).)</w:t>
      </w:r>
    </w:p>
    <w:p w:rsidR="00CD5275" w:rsidRDefault="00783C31" w:rsidP="00CD5275">
      <w:pPr>
        <w:tabs>
          <w:tab w:val="left" w:pos="1108"/>
        </w:tabs>
        <w:jc w:val="center"/>
        <w:rPr>
          <w:rFonts w:ascii="Times New Roman" w:hAnsi="Times New Roman"/>
          <w:sz w:val="24"/>
          <w:szCs w:val="24"/>
        </w:rPr>
      </w:pPr>
      <w:r>
        <w:rPr>
          <w:rFonts w:ascii="Times New Roman" w:hAnsi="Times New Roman"/>
          <w:noProof/>
          <w:lang w:val="es-ES" w:eastAsia="es-ES"/>
        </w:rPr>
        <w:drawing>
          <wp:inline distT="0" distB="0" distL="0" distR="0">
            <wp:extent cx="4267200" cy="1457325"/>
            <wp:effectExtent l="19050" t="0" r="0" b="0"/>
            <wp:docPr id="1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3" cstate="print"/>
                    <a:srcRect/>
                    <a:stretch>
                      <a:fillRect/>
                    </a:stretch>
                  </pic:blipFill>
                  <pic:spPr bwMode="auto">
                    <a:xfrm>
                      <a:off x="0" y="0"/>
                      <a:ext cx="4267200" cy="1457325"/>
                    </a:xfrm>
                    <a:prstGeom prst="rect">
                      <a:avLst/>
                    </a:prstGeom>
                    <a:noFill/>
                    <a:ln w="9525">
                      <a:noFill/>
                      <a:miter lim="800000"/>
                      <a:headEnd/>
                      <a:tailEnd/>
                    </a:ln>
                  </pic:spPr>
                </pic:pic>
              </a:graphicData>
            </a:graphic>
          </wp:inline>
        </w:drawing>
      </w:r>
    </w:p>
    <w:p w:rsidR="00CD5275" w:rsidRDefault="00CD5275" w:rsidP="00CD5275">
      <w:pPr>
        <w:tabs>
          <w:tab w:val="left" w:pos="1108"/>
        </w:tabs>
        <w:jc w:val="center"/>
        <w:rPr>
          <w:rFonts w:ascii="Times New Roman" w:hAnsi="Times New Roman"/>
          <w:sz w:val="24"/>
          <w:szCs w:val="24"/>
        </w:rPr>
      </w:pPr>
      <w:r w:rsidRPr="00A15AE7">
        <w:rPr>
          <w:rFonts w:ascii="Times New Roman" w:hAnsi="Times New Roman"/>
        </w:rPr>
        <w:object w:dxaOrig="6030" w:dyaOrig="3525">
          <v:shape id="_x0000_i1026" type="#_x0000_t75" style="width:339.45pt;height:105.65pt" o:ole="">
            <v:imagedata r:id="rId24" o:title=""/>
          </v:shape>
          <o:OLEObject Type="Embed" ProgID="PBrush" ShapeID="_x0000_i1026" DrawAspect="Content" ObjectID="_1338881222" r:id="rId25"/>
        </w:object>
      </w:r>
    </w:p>
    <w:p w:rsidR="00CD5275" w:rsidRDefault="00CD5275" w:rsidP="00CD5275">
      <w:pPr>
        <w:autoSpaceDE w:val="0"/>
        <w:autoSpaceDN w:val="0"/>
        <w:adjustRightInd w:val="0"/>
        <w:jc w:val="center"/>
        <w:rPr>
          <w:rFonts w:ascii="Times New Roman" w:hAnsi="Times New Roman"/>
          <w:i/>
          <w:iCs/>
        </w:rPr>
      </w:pPr>
      <w:r>
        <w:rPr>
          <w:rFonts w:ascii="Times New Roman" w:hAnsi="Times New Roman"/>
          <w:i/>
          <w:iCs/>
        </w:rPr>
        <w:t>Figura 1.8: Mapas de insolación promedio anual de El Salvador (Septiembre, Diciembre)</w:t>
      </w:r>
    </w:p>
    <w:p w:rsidR="00CD5275" w:rsidRDefault="00CD5275" w:rsidP="00CD5275">
      <w:pPr>
        <w:autoSpaceDE w:val="0"/>
        <w:autoSpaceDN w:val="0"/>
        <w:adjustRightInd w:val="0"/>
        <w:jc w:val="center"/>
        <w:rPr>
          <w:rFonts w:ascii="Times New Roman" w:hAnsi="Times New Roman"/>
          <w:i/>
          <w:iCs/>
        </w:rPr>
      </w:pPr>
      <w:r>
        <w:rPr>
          <w:rFonts w:ascii="Times New Roman" w:hAnsi="Times New Roman"/>
          <w:i/>
          <w:iCs/>
        </w:rPr>
        <w:t>(Fuente: Sistema Nacional de Estudios Territoriales (SNET).)</w:t>
      </w:r>
    </w:p>
    <w:p w:rsidR="00CD5275" w:rsidRDefault="00CD5275" w:rsidP="00CD5275">
      <w:pPr>
        <w:pStyle w:val="Prrafodelista10"/>
        <w:numPr>
          <w:ilvl w:val="0"/>
          <w:numId w:val="3"/>
        </w:numPr>
        <w:jc w:val="both"/>
        <w:rPr>
          <w:rFonts w:ascii="Times New Roman" w:hAnsi="Times New Roman"/>
          <w:sz w:val="24"/>
          <w:szCs w:val="24"/>
        </w:rPr>
      </w:pPr>
      <w:r>
        <w:rPr>
          <w:rFonts w:ascii="Times New Roman" w:hAnsi="Times New Roman"/>
          <w:sz w:val="24"/>
          <w:szCs w:val="24"/>
        </w:rPr>
        <w:lastRenderedPageBreak/>
        <w:t xml:space="preserve">El Salvador adopto el Mecanismo para un Desarrollo Limpio (MDL), bajo el Protocolo de Kioto de </w:t>
      </w:r>
      <w:smartTag w:uri="urn:schemas-microsoft-com:office:smarttags" w:element="PersonName">
        <w:smartTagPr>
          <w:attr w:name="ProductID" w:val="la Convenci￳n"/>
        </w:smartTagPr>
        <w:r>
          <w:rPr>
            <w:rFonts w:ascii="Times New Roman" w:hAnsi="Times New Roman"/>
            <w:sz w:val="24"/>
            <w:szCs w:val="24"/>
          </w:rPr>
          <w:t>la Convención</w:t>
        </w:r>
      </w:smartTag>
      <w:r>
        <w:rPr>
          <w:rFonts w:ascii="Times New Roman" w:hAnsi="Times New Roman"/>
          <w:sz w:val="24"/>
          <w:szCs w:val="24"/>
        </w:rPr>
        <w:t xml:space="preserve"> de Cambio Climático, con diferentes tipos de proyectos de energías renovables. Estos proyectos en su conjunto reducirán 563,232 toneladas de dióxido de carbono (CO2) por año, contribuyendo a la mitigación del cambio climático y representando un ingreso potencial anual por la venta de las Reducciones Certificadas de Emisiones (RCE) de 4.5 millones de dólares. Entre estos proyectos podemos mencionar:</w:t>
      </w:r>
    </w:p>
    <w:p w:rsidR="00CD5275" w:rsidRDefault="00CD5275" w:rsidP="00CD5275">
      <w:pPr>
        <w:pStyle w:val="Prrafodelista10"/>
        <w:jc w:val="both"/>
        <w:rPr>
          <w:rFonts w:ascii="Times New Roman" w:hAnsi="Times New Roman"/>
          <w:sz w:val="24"/>
          <w:szCs w:val="24"/>
        </w:rPr>
      </w:pPr>
      <w:r>
        <w:rPr>
          <w:rFonts w:ascii="Times New Roman" w:hAnsi="Times New Roman"/>
          <w:sz w:val="24"/>
          <w:szCs w:val="24"/>
        </w:rPr>
        <w:t xml:space="preserve">• Proyecto Geotérmico Berlín Fase Dos/ LaGeo S.A. de C.V.  </w:t>
      </w:r>
    </w:p>
    <w:p w:rsidR="00CD5275" w:rsidRDefault="00CD5275" w:rsidP="00CD5275">
      <w:pPr>
        <w:pStyle w:val="Prrafodelista10"/>
        <w:jc w:val="both"/>
        <w:rPr>
          <w:rFonts w:ascii="Times New Roman" w:hAnsi="Times New Roman"/>
          <w:sz w:val="24"/>
          <w:szCs w:val="24"/>
        </w:rPr>
      </w:pPr>
      <w:r>
        <w:rPr>
          <w:rFonts w:ascii="Times New Roman" w:hAnsi="Times New Roman"/>
          <w:sz w:val="24"/>
          <w:szCs w:val="24"/>
        </w:rPr>
        <w:t xml:space="preserve">• Instalación de Energía de Biogás en el Relleno Sanitario de Nejapa/ Biothermica Inc.            </w:t>
      </w:r>
    </w:p>
    <w:p w:rsidR="00CD5275" w:rsidRDefault="00CD5275" w:rsidP="00CD5275">
      <w:pPr>
        <w:pStyle w:val="Prrafodelista10"/>
        <w:jc w:val="both"/>
        <w:rPr>
          <w:rFonts w:ascii="Times New Roman" w:hAnsi="Times New Roman"/>
          <w:sz w:val="24"/>
          <w:szCs w:val="24"/>
        </w:rPr>
      </w:pPr>
      <w:r>
        <w:rPr>
          <w:rFonts w:ascii="Times New Roman" w:hAnsi="Times New Roman"/>
          <w:sz w:val="24"/>
          <w:szCs w:val="24"/>
        </w:rPr>
        <w:t xml:space="preserve">• Cogeneración Central Izalco/ Compañía Azucarera Salvadoreña S.A. de C.V. </w:t>
      </w:r>
    </w:p>
    <w:p w:rsidR="00CD5275" w:rsidRDefault="00CD5275" w:rsidP="00CD5275">
      <w:pPr>
        <w:pStyle w:val="Prrafodelista10"/>
        <w:jc w:val="both"/>
        <w:rPr>
          <w:rFonts w:ascii="Times New Roman" w:hAnsi="Times New Roman"/>
          <w:sz w:val="24"/>
          <w:szCs w:val="24"/>
        </w:rPr>
      </w:pPr>
      <w:r>
        <w:rPr>
          <w:rFonts w:ascii="Times New Roman" w:hAnsi="Times New Roman"/>
          <w:sz w:val="24"/>
          <w:szCs w:val="24"/>
        </w:rPr>
        <w:t>• Ciclo Binario Berlín/ LaGeo S.A. de C.V.</w:t>
      </w:r>
    </w:p>
    <w:p w:rsidR="00CD5275" w:rsidRDefault="00CD5275" w:rsidP="00CD5275">
      <w:pPr>
        <w:pStyle w:val="Prrafodelista10"/>
        <w:jc w:val="both"/>
        <w:rPr>
          <w:rFonts w:ascii="Times New Roman" w:hAnsi="Times New Roman"/>
          <w:sz w:val="24"/>
          <w:szCs w:val="24"/>
        </w:rPr>
      </w:pPr>
      <w:r>
        <w:rPr>
          <w:rFonts w:ascii="Times New Roman" w:hAnsi="Times New Roman"/>
          <w:sz w:val="24"/>
          <w:szCs w:val="24"/>
        </w:rPr>
        <w:t>• Proyecto de Cogeneración El Ángel/ Ingenio El Ángel S.A. de C.V.</w:t>
      </w:r>
    </w:p>
    <w:p w:rsidR="00CD5275" w:rsidRDefault="00CD5275" w:rsidP="00CD5275">
      <w:pPr>
        <w:pStyle w:val="Prrafodelista10"/>
        <w:numPr>
          <w:ilvl w:val="0"/>
          <w:numId w:val="3"/>
        </w:numPr>
        <w:ind w:left="0"/>
        <w:jc w:val="both"/>
        <w:outlineLvl w:val="0"/>
        <w:rPr>
          <w:rFonts w:ascii="Times New Roman" w:hAnsi="Times New Roman"/>
          <w:b/>
          <w:bCs/>
          <w:sz w:val="28"/>
          <w:szCs w:val="28"/>
        </w:rPr>
      </w:pPr>
      <w:r>
        <w:rPr>
          <w:rFonts w:ascii="Times New Roman" w:hAnsi="Times New Roman"/>
          <w:sz w:val="24"/>
          <w:szCs w:val="24"/>
        </w:rPr>
        <w:t>Ley de Incentivos Fiscales para Energías Renovables:</w:t>
      </w:r>
      <w:r>
        <w:rPr>
          <w:rFonts w:ascii="Times New Roman" w:hAnsi="Times New Roman"/>
          <w:b/>
          <w:bCs/>
          <w:sz w:val="24"/>
          <w:szCs w:val="24"/>
        </w:rPr>
        <w:t xml:space="preserve"> </w:t>
      </w:r>
      <w:r>
        <w:rPr>
          <w:rFonts w:ascii="Times New Roman" w:hAnsi="Times New Roman"/>
          <w:sz w:val="24"/>
          <w:szCs w:val="24"/>
        </w:rPr>
        <w:t>Con la finalidad de fomentar una mayor participación de las fuentes renovables</w:t>
      </w:r>
      <w:r>
        <w:rPr>
          <w:rFonts w:ascii="Times New Roman" w:hAnsi="Times New Roman"/>
          <w:b/>
          <w:bCs/>
          <w:sz w:val="24"/>
          <w:szCs w:val="24"/>
        </w:rPr>
        <w:t xml:space="preserve"> </w:t>
      </w:r>
      <w:r>
        <w:rPr>
          <w:rFonts w:ascii="Times New Roman" w:hAnsi="Times New Roman"/>
          <w:sz w:val="24"/>
          <w:szCs w:val="24"/>
        </w:rPr>
        <w:t xml:space="preserve">para la generación de energía eléctrica, se diseño y presento años atrás una ley que otorgaría incentivos fiscales con el objetivo de hacer rentable pequeños proyectos de hasta 20MW de capacidad. Dicha ley  fue presentada a </w:t>
      </w:r>
      <w:smartTag w:uri="urn:schemas-microsoft-com:office:smarttags" w:element="PersonName">
        <w:smartTagPr>
          <w:attr w:name="ProductID" w:val="la Asamblea Legislativa"/>
        </w:smartTagPr>
        <w:r>
          <w:rPr>
            <w:rFonts w:ascii="Times New Roman" w:hAnsi="Times New Roman"/>
            <w:sz w:val="24"/>
            <w:szCs w:val="24"/>
          </w:rPr>
          <w:t>la Asamblea Legislativa</w:t>
        </w:r>
      </w:smartTag>
      <w:r>
        <w:rPr>
          <w:rFonts w:ascii="Times New Roman" w:hAnsi="Times New Roman"/>
          <w:sz w:val="24"/>
          <w:szCs w:val="24"/>
        </w:rPr>
        <w:t xml:space="preserve"> para su aprobación a finales del año 2007, actualmente está en vigencia. </w:t>
      </w:r>
      <w:bookmarkStart w:id="34" w:name="_Toc260651668"/>
      <w:bookmarkStart w:id="35" w:name="_Toc260651796"/>
      <w:bookmarkStart w:id="36" w:name="_Toc260652569"/>
      <w:bookmarkStart w:id="37" w:name="_Toc260654717"/>
      <w:bookmarkStart w:id="38" w:name="_Toc260655634"/>
    </w:p>
    <w:p w:rsidR="00CD5275" w:rsidRDefault="00CD5275" w:rsidP="00CD5275">
      <w:pPr>
        <w:pStyle w:val="Prrafodelista10"/>
        <w:ind w:left="0"/>
        <w:jc w:val="both"/>
        <w:outlineLvl w:val="0"/>
        <w:rPr>
          <w:rFonts w:ascii="Times New Roman" w:hAnsi="Times New Roman"/>
          <w:b/>
          <w:bCs/>
          <w:sz w:val="28"/>
          <w:szCs w:val="28"/>
        </w:rPr>
      </w:pPr>
    </w:p>
    <w:p w:rsidR="00CD5275" w:rsidRDefault="00CD5275" w:rsidP="00CD5275">
      <w:pPr>
        <w:pStyle w:val="Prrafodelista10"/>
        <w:ind w:left="0"/>
        <w:jc w:val="both"/>
        <w:outlineLvl w:val="0"/>
        <w:rPr>
          <w:rFonts w:ascii="Times New Roman" w:hAnsi="Times New Roman"/>
          <w:b/>
          <w:bCs/>
          <w:sz w:val="28"/>
          <w:szCs w:val="28"/>
        </w:rPr>
      </w:pPr>
    </w:p>
    <w:p w:rsidR="00CD5275" w:rsidRDefault="00CD5275" w:rsidP="00CD5275">
      <w:pPr>
        <w:pStyle w:val="Prrafodelista1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p>
    <w:p w:rsidR="00CD5275" w:rsidRDefault="00CD5275" w:rsidP="00CD5275">
      <w:pPr>
        <w:pStyle w:val="Prrafodelista10"/>
        <w:spacing w:after="0"/>
        <w:ind w:left="0"/>
        <w:jc w:val="both"/>
        <w:outlineLvl w:val="0"/>
        <w:rPr>
          <w:rFonts w:ascii="Times New Roman" w:hAnsi="Times New Roman"/>
          <w:b/>
          <w:bCs/>
          <w:sz w:val="28"/>
          <w:szCs w:val="28"/>
        </w:rPr>
      </w:pPr>
      <w:r>
        <w:rPr>
          <w:rFonts w:ascii="Times New Roman" w:hAnsi="Times New Roman"/>
          <w:b/>
          <w:bCs/>
          <w:sz w:val="28"/>
          <w:szCs w:val="28"/>
        </w:rPr>
        <w:lastRenderedPageBreak/>
        <w:t>CAPITULO  II</w:t>
      </w:r>
      <w:bookmarkEnd w:id="34"/>
      <w:bookmarkEnd w:id="35"/>
      <w:bookmarkEnd w:id="36"/>
      <w:bookmarkEnd w:id="37"/>
      <w:bookmarkEnd w:id="38"/>
      <w:r w:rsidR="00B06763">
        <w:rPr>
          <w:rFonts w:ascii="Times New Roman" w:hAnsi="Times New Roman"/>
          <w:b/>
          <w:bCs/>
          <w:sz w:val="28"/>
          <w:szCs w:val="28"/>
        </w:rPr>
        <w:fldChar w:fldCharType="begin"/>
      </w:r>
      <w:r>
        <w:rPr>
          <w:rFonts w:ascii="Times New Roman" w:hAnsi="Times New Roman"/>
        </w:rPr>
        <w:instrText xml:space="preserve"> XE "</w:instrText>
      </w:r>
      <w:r>
        <w:rPr>
          <w:rFonts w:ascii="Times New Roman" w:hAnsi="Times New Roman"/>
          <w:b/>
          <w:bCs/>
          <w:sz w:val="28"/>
          <w:szCs w:val="28"/>
        </w:rPr>
        <w:instrText>CAPITULO  II</w:instrText>
      </w:r>
      <w:r>
        <w:rPr>
          <w:rFonts w:ascii="Times New Roman" w:hAnsi="Times New Roman"/>
        </w:rPr>
        <w:instrText xml:space="preserve">" </w:instrText>
      </w:r>
      <w:r w:rsidR="00B06763">
        <w:rPr>
          <w:rFonts w:ascii="Times New Roman" w:hAnsi="Times New Roman"/>
          <w:b/>
          <w:bCs/>
          <w:sz w:val="28"/>
          <w:szCs w:val="28"/>
        </w:rPr>
        <w:fldChar w:fldCharType="end"/>
      </w:r>
    </w:p>
    <w:p w:rsidR="00CD5275" w:rsidRDefault="00CD5275" w:rsidP="00CD5275">
      <w:pPr>
        <w:pStyle w:val="Prrafodelista10"/>
        <w:spacing w:after="0"/>
        <w:ind w:left="0"/>
        <w:rPr>
          <w:rFonts w:ascii="Times New Roman" w:hAnsi="Times New Roman"/>
          <w:b/>
          <w:bCs/>
          <w:sz w:val="24"/>
          <w:szCs w:val="24"/>
        </w:rPr>
      </w:pPr>
    </w:p>
    <w:p w:rsidR="00CD5275" w:rsidRDefault="00CD5275" w:rsidP="00CD5275">
      <w:pPr>
        <w:pStyle w:val="Prrafodelista10"/>
        <w:spacing w:after="0"/>
        <w:ind w:left="0"/>
        <w:outlineLvl w:val="1"/>
        <w:rPr>
          <w:rFonts w:ascii="Times New Roman" w:hAnsi="Times New Roman"/>
          <w:b/>
          <w:bCs/>
          <w:sz w:val="24"/>
          <w:szCs w:val="24"/>
        </w:rPr>
      </w:pPr>
      <w:bookmarkStart w:id="39" w:name="_Toc260651669"/>
      <w:bookmarkStart w:id="40" w:name="_Toc260651797"/>
      <w:bookmarkStart w:id="41" w:name="_Toc260652570"/>
      <w:bookmarkStart w:id="42" w:name="_Toc260654718"/>
      <w:bookmarkStart w:id="43" w:name="_Toc260655635"/>
      <w:r>
        <w:rPr>
          <w:rFonts w:ascii="Times New Roman" w:hAnsi="Times New Roman"/>
          <w:b/>
          <w:bCs/>
          <w:sz w:val="24"/>
          <w:szCs w:val="24"/>
        </w:rPr>
        <w:t>CONCEPTOS DE ENERGETICA.</w:t>
      </w:r>
      <w:bookmarkEnd w:id="39"/>
      <w:bookmarkEnd w:id="40"/>
      <w:bookmarkEnd w:id="41"/>
      <w:bookmarkEnd w:id="42"/>
      <w:bookmarkEnd w:id="43"/>
    </w:p>
    <w:p w:rsidR="00CD5275" w:rsidRDefault="00CD5275" w:rsidP="00CD5275">
      <w:pPr>
        <w:pStyle w:val="Prrafodelista10"/>
        <w:spacing w:after="0"/>
        <w:ind w:left="0"/>
        <w:jc w:val="center"/>
        <w:outlineLvl w:val="2"/>
        <w:rPr>
          <w:rFonts w:ascii="Times New Roman" w:hAnsi="Times New Roman"/>
          <w:b/>
          <w:bCs/>
          <w:sz w:val="24"/>
          <w:szCs w:val="24"/>
        </w:rPr>
      </w:pPr>
    </w:p>
    <w:p w:rsidR="00CD5275" w:rsidRDefault="00CD5275" w:rsidP="00CD5275">
      <w:pPr>
        <w:pStyle w:val="Prrafodelista10"/>
        <w:spacing w:after="0"/>
        <w:ind w:left="0"/>
        <w:outlineLvl w:val="2"/>
        <w:rPr>
          <w:rFonts w:ascii="Times New Roman" w:hAnsi="Times New Roman"/>
          <w:b/>
          <w:bCs/>
          <w:sz w:val="26"/>
          <w:szCs w:val="26"/>
        </w:rPr>
      </w:pPr>
      <w:bookmarkStart w:id="44" w:name="_Toc260651670"/>
      <w:bookmarkStart w:id="45" w:name="_Toc260651798"/>
      <w:bookmarkStart w:id="46" w:name="_Toc260652571"/>
      <w:bookmarkStart w:id="47" w:name="_Toc260654719"/>
      <w:bookmarkStart w:id="48" w:name="_Toc260655636"/>
      <w:r>
        <w:rPr>
          <w:rFonts w:ascii="Times New Roman" w:hAnsi="Times New Roman"/>
          <w:b/>
          <w:bCs/>
          <w:sz w:val="24"/>
          <w:szCs w:val="24"/>
        </w:rPr>
        <w:t>2.1</w:t>
      </w:r>
      <w:r>
        <w:rPr>
          <w:rFonts w:ascii="Times New Roman" w:hAnsi="Times New Roman"/>
          <w:b/>
          <w:bCs/>
          <w:sz w:val="26"/>
          <w:szCs w:val="26"/>
        </w:rPr>
        <w:t xml:space="preserve"> Definición de onda, y formas de Energía.</w:t>
      </w:r>
      <w:bookmarkEnd w:id="44"/>
      <w:bookmarkEnd w:id="45"/>
      <w:bookmarkEnd w:id="46"/>
      <w:bookmarkEnd w:id="47"/>
      <w:bookmarkEnd w:id="48"/>
    </w:p>
    <w:p w:rsidR="00CD5275" w:rsidRDefault="00CD5275" w:rsidP="00CD5275">
      <w:pPr>
        <w:pStyle w:val="Prrafodelista10"/>
        <w:spacing w:after="0"/>
        <w:ind w:left="0"/>
        <w:outlineLvl w:val="2"/>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Una onda es una perturbación que se propaga desde el punto en que se produjo hacia el medio que lo rodea. Las ondas materiales (todas menos las electromagnéticas) requieren un medio elástico para propagarse. Esta perturbación se transmite en todas las direcciones por las que se extiende el medio, con una velocidad constante, siempre que el medio sea isótropo (de iguales características en todas las direcciones). Y así todas las partículas del medio son alcanzadas con un cierto retraso respecto a la primera y se ponen a vibrar. La forma de la onda es la foto de la perturbación propagándose, la instantánea que congela las posiciones de todas las partículas en ese instante. </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981450" cy="1152525"/>
            <wp:effectExtent l="1905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26" cstate="print"/>
                    <a:srcRect/>
                    <a:stretch>
                      <a:fillRect/>
                    </a:stretch>
                  </pic:blipFill>
                  <pic:spPr bwMode="auto">
                    <a:xfrm>
                      <a:off x="0" y="0"/>
                      <a:ext cx="3981450" cy="1152525"/>
                    </a:xfrm>
                    <a:prstGeom prst="rect">
                      <a:avLst/>
                    </a:prstGeom>
                    <a:noFill/>
                    <a:ln w="9525">
                      <a:noFill/>
                      <a:miter lim="800000"/>
                      <a:headEnd/>
                      <a:tailEnd/>
                    </a:ln>
                  </pic:spPr>
                </pic:pic>
              </a:graphicData>
            </a:graphic>
          </wp:inline>
        </w:drawing>
      </w:r>
    </w:p>
    <w:p w:rsidR="00CD5275" w:rsidRDefault="00CD5275" w:rsidP="00CD5275">
      <w:pPr>
        <w:tabs>
          <w:tab w:val="left" w:pos="1290"/>
        </w:tabs>
        <w:jc w:val="center"/>
        <w:rPr>
          <w:rFonts w:ascii="Times New Roman" w:hAnsi="Times New Roman"/>
          <w:i/>
          <w:iCs/>
        </w:rPr>
      </w:pPr>
      <w:bookmarkStart w:id="49" w:name="long"/>
      <w:r>
        <w:rPr>
          <w:rFonts w:ascii="Times New Roman" w:hAnsi="Times New Roman"/>
          <w:i/>
          <w:iCs/>
        </w:rPr>
        <w:t>Figura 2.1 Imagen de una forma de onda. (Fuente: usuarios.multimania.es/ondas.html)</w:t>
      </w:r>
    </w:p>
    <w:bookmarkEnd w:id="49"/>
    <w:p w:rsidR="00CD5275" w:rsidRDefault="00CD5275" w:rsidP="00CD5275">
      <w:pPr>
        <w:jc w:val="both"/>
        <w:rPr>
          <w:rFonts w:ascii="Times New Roman" w:hAnsi="Times New Roman"/>
          <w:sz w:val="24"/>
          <w:szCs w:val="24"/>
        </w:rPr>
      </w:pPr>
      <w:r>
        <w:rPr>
          <w:rFonts w:ascii="Times New Roman" w:hAnsi="Times New Roman"/>
          <w:sz w:val="24"/>
          <w:szCs w:val="24"/>
        </w:rPr>
        <w:t>Con respecto a la imagen, se deben tener en cuenta definiciones claves, como la longitud de onda (λ), que sería la distancia que recorre el pulso mientras un punto realiza una oscilación completa; el periodo (T), que es el tiempo en que la onda realiza una oscilación, y la frecuencia (ν) es el número de oscilaciones que efectúa cualquier punto de la onda en un segundo.</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Ya observamos el concepto de onda, ahora pasamos a tratar el concepto de </w:t>
      </w:r>
      <w:r>
        <w:rPr>
          <w:rFonts w:ascii="Times New Roman" w:hAnsi="Times New Roman"/>
          <w:b/>
          <w:bCs/>
          <w:sz w:val="24"/>
          <w:szCs w:val="24"/>
        </w:rPr>
        <w:t>energía</w:t>
      </w:r>
      <w:r>
        <w:rPr>
          <w:rFonts w:ascii="Times New Roman" w:hAnsi="Times New Roman"/>
          <w:sz w:val="24"/>
          <w:szCs w:val="24"/>
        </w:rPr>
        <w:t xml:space="preserve"> de la cual podríamos decir que es la capacidad de cuerpos y sistemas para realizar un trabajo y que disminuye en una proporción igual a la cantidad de trabajo generado por el cuerpo o sistema. Adopta diversas formas y puede transformarse de una en otra (conversión de la energía), pero no se crea ni se destruye (principio de conservación de la energía), generalmente las unidades empleadas en su medición son: el Joule  y el kilovatio-hora (KWH). Ahora veremos de manera breve algunos conceptos de tipos de energía que tienen relación con la temática tratada en el presente trabajo:</w:t>
      </w:r>
    </w:p>
    <w:p w:rsidR="00CD5275" w:rsidRDefault="00CD5275" w:rsidP="00CD5275">
      <w:pPr>
        <w:jc w:val="both"/>
        <w:rPr>
          <w:rFonts w:ascii="Times New Roman" w:hAnsi="Times New Roman"/>
          <w:sz w:val="24"/>
          <w:szCs w:val="24"/>
        </w:rPr>
      </w:pPr>
      <w:r>
        <w:rPr>
          <w:rFonts w:ascii="Times New Roman" w:hAnsi="Times New Roman"/>
          <w:b/>
          <w:bCs/>
          <w:sz w:val="24"/>
          <w:szCs w:val="24"/>
        </w:rPr>
        <w:t>Energía calórica:</w:t>
      </w:r>
      <w:r>
        <w:rPr>
          <w:rFonts w:ascii="Times New Roman" w:hAnsi="Times New Roman"/>
          <w:sz w:val="24"/>
          <w:szCs w:val="24"/>
        </w:rPr>
        <w:t xml:space="preserve"> Es el tipo de energía cuya transformación en otros tipos de energía implica pérdidas relativamente grandes. Pero en general es una forma de energía que puede transformarse en trabajo. Ya que entre calor y trabajo existe una equivalencia, prueba de ello es la energía </w:t>
      </w:r>
      <w:r>
        <w:rPr>
          <w:rFonts w:ascii="Times New Roman" w:hAnsi="Times New Roman"/>
          <w:sz w:val="24"/>
          <w:szCs w:val="24"/>
        </w:rPr>
        <w:lastRenderedPageBreak/>
        <w:t>calórica emitida por el sol a nuestro planeta, el cual es empleado para la realización de distintos procesos vitales para nuestra vida.</w:t>
      </w:r>
    </w:p>
    <w:p w:rsidR="00CD5275" w:rsidRDefault="00CD5275" w:rsidP="00CD5275">
      <w:pPr>
        <w:jc w:val="both"/>
        <w:rPr>
          <w:rFonts w:ascii="Times New Roman" w:hAnsi="Times New Roman"/>
          <w:sz w:val="24"/>
          <w:szCs w:val="24"/>
        </w:rPr>
      </w:pPr>
      <w:r w:rsidRPr="00041E65">
        <w:rPr>
          <w:rFonts w:ascii="Times New Roman" w:hAnsi="Times New Roman"/>
          <w:b/>
          <w:sz w:val="24"/>
          <w:szCs w:val="24"/>
        </w:rPr>
        <w:t>Energía Potencial Química</w:t>
      </w:r>
      <w:r>
        <w:rPr>
          <w:rFonts w:ascii="Times New Roman" w:hAnsi="Times New Roman"/>
          <w:sz w:val="24"/>
          <w:szCs w:val="24"/>
        </w:rPr>
        <w:t>: Es la energía almacenada a raíz del proceso químico que se da en todo tipo de baterías.</w:t>
      </w:r>
    </w:p>
    <w:p w:rsidR="00CD5275" w:rsidRDefault="00CD5275" w:rsidP="00CD5275">
      <w:pPr>
        <w:jc w:val="both"/>
        <w:rPr>
          <w:rFonts w:ascii="Times New Roman" w:hAnsi="Times New Roman"/>
          <w:sz w:val="24"/>
          <w:szCs w:val="24"/>
        </w:rPr>
      </w:pPr>
      <w:r>
        <w:rPr>
          <w:rFonts w:ascii="Times New Roman" w:hAnsi="Times New Roman"/>
          <w:b/>
          <w:bCs/>
          <w:sz w:val="24"/>
          <w:szCs w:val="24"/>
        </w:rPr>
        <w:t>Energía de Ionización:</w:t>
      </w:r>
      <w:r>
        <w:rPr>
          <w:rFonts w:ascii="Times New Roman" w:hAnsi="Times New Roman"/>
          <w:sz w:val="24"/>
          <w:szCs w:val="24"/>
        </w:rPr>
        <w:t xml:space="preserve"> Es la energía necesaria para arrancar un electrón (primera ionización), o varios electrones  de un átomo originalmente neutro.</w:t>
      </w:r>
    </w:p>
    <w:p w:rsidR="00CD5275" w:rsidRDefault="00CD5275" w:rsidP="00CD5275">
      <w:pPr>
        <w:jc w:val="both"/>
        <w:rPr>
          <w:rFonts w:ascii="Times New Roman" w:hAnsi="Times New Roman"/>
          <w:sz w:val="24"/>
          <w:szCs w:val="24"/>
        </w:rPr>
      </w:pPr>
      <w:r>
        <w:rPr>
          <w:rFonts w:ascii="Times New Roman" w:hAnsi="Times New Roman"/>
          <w:b/>
          <w:bCs/>
          <w:sz w:val="24"/>
          <w:szCs w:val="24"/>
        </w:rPr>
        <w:t>Energía Eléctrica:</w:t>
      </w:r>
      <w:r>
        <w:rPr>
          <w:rFonts w:ascii="Times New Roman" w:hAnsi="Times New Roman"/>
          <w:sz w:val="24"/>
          <w:szCs w:val="24"/>
        </w:rPr>
        <w:t xml:space="preserve"> Es la energía proporcionada por la corriente eléctrica, es decir, por el movimiento de electrones en la superficie de un conductor. .</w:t>
      </w:r>
    </w:p>
    <w:p w:rsidR="00CD5275" w:rsidRDefault="00CD5275" w:rsidP="00CD5275">
      <w:pPr>
        <w:jc w:val="both"/>
        <w:rPr>
          <w:rFonts w:ascii="Times New Roman" w:hAnsi="Times New Roman"/>
          <w:sz w:val="24"/>
          <w:szCs w:val="24"/>
        </w:rPr>
      </w:pPr>
      <w:r>
        <w:rPr>
          <w:rFonts w:ascii="Times New Roman" w:hAnsi="Times New Roman"/>
          <w:b/>
          <w:bCs/>
          <w:sz w:val="24"/>
          <w:szCs w:val="24"/>
        </w:rPr>
        <w:t>Energía Eólica:</w:t>
      </w:r>
      <w:r>
        <w:rPr>
          <w:rFonts w:ascii="Times New Roman" w:hAnsi="Times New Roman"/>
          <w:sz w:val="24"/>
          <w:szCs w:val="24"/>
        </w:rPr>
        <w:t xml:space="preserve"> Es la energía que poseen las corrientes del viento en su movimiento por la tierra. Se emplea en molinos de viento, que la transforma en energía mecánica utilizable de diversas maneras (molido de cereales, accionamiento de bombas hidráulicas, etc.)</w:t>
      </w:r>
    </w:p>
    <w:p w:rsidR="00CD5275" w:rsidRDefault="00CD5275" w:rsidP="00CD5275">
      <w:pPr>
        <w:jc w:val="both"/>
        <w:rPr>
          <w:rFonts w:ascii="Times New Roman" w:hAnsi="Times New Roman"/>
          <w:sz w:val="24"/>
          <w:szCs w:val="24"/>
        </w:rPr>
      </w:pPr>
      <w:r>
        <w:rPr>
          <w:rFonts w:ascii="Times New Roman" w:hAnsi="Times New Roman"/>
          <w:b/>
          <w:bCs/>
          <w:sz w:val="24"/>
          <w:szCs w:val="24"/>
        </w:rPr>
        <w:t xml:space="preserve">Energía Hidráulica: </w:t>
      </w:r>
      <w:r>
        <w:rPr>
          <w:rFonts w:ascii="Times New Roman" w:hAnsi="Times New Roman"/>
          <w:sz w:val="24"/>
          <w:szCs w:val="24"/>
        </w:rPr>
        <w:t>Es la energía potencial contenida en los cursos de agua en la cual, a medida que desciende, se transforma en cinética. La energía hidráulica puede ser transformada en energía eléctrica en los turbo generadores de las centrales hidroeléctricas.</w:t>
      </w:r>
    </w:p>
    <w:p w:rsidR="00CD5275" w:rsidRDefault="00CD5275" w:rsidP="00CD5275">
      <w:pPr>
        <w:jc w:val="both"/>
        <w:rPr>
          <w:rFonts w:ascii="Times New Roman" w:hAnsi="Times New Roman"/>
          <w:sz w:val="24"/>
          <w:szCs w:val="24"/>
        </w:rPr>
      </w:pPr>
      <w:r>
        <w:rPr>
          <w:rFonts w:ascii="Times New Roman" w:hAnsi="Times New Roman"/>
          <w:b/>
          <w:bCs/>
          <w:sz w:val="24"/>
          <w:szCs w:val="24"/>
        </w:rPr>
        <w:t>Energía Luminosa:</w:t>
      </w:r>
      <w:r>
        <w:rPr>
          <w:rFonts w:ascii="Times New Roman" w:hAnsi="Times New Roman"/>
          <w:sz w:val="24"/>
          <w:szCs w:val="24"/>
        </w:rPr>
        <w:t xml:space="preserve"> Es la que transporta los rayos de luz, y por extensión cualquier campo de radiación.</w:t>
      </w:r>
    </w:p>
    <w:p w:rsidR="00CD5275" w:rsidRDefault="00CD5275" w:rsidP="00CD5275">
      <w:pPr>
        <w:jc w:val="both"/>
        <w:rPr>
          <w:rFonts w:ascii="Times New Roman" w:hAnsi="Times New Roman"/>
          <w:sz w:val="24"/>
          <w:szCs w:val="24"/>
        </w:rPr>
      </w:pPr>
      <w:r>
        <w:rPr>
          <w:rFonts w:ascii="Times New Roman" w:hAnsi="Times New Roman"/>
          <w:b/>
          <w:bCs/>
          <w:sz w:val="24"/>
          <w:szCs w:val="24"/>
        </w:rPr>
        <w:t>Energía Renovable:</w:t>
      </w:r>
      <w:r>
        <w:rPr>
          <w:rFonts w:ascii="Times New Roman" w:hAnsi="Times New Roman"/>
          <w:sz w:val="24"/>
          <w:szCs w:val="24"/>
        </w:rPr>
        <w:t xml:space="preserve"> Es ambiental y se obtiene de fuerzas inagotables o renovables. En ella se emplea la fuerza del viento, el agua, el sol y la fuerza de las mareas y el oleaje.</w:t>
      </w:r>
    </w:p>
    <w:p w:rsidR="00CD5275" w:rsidRDefault="00CD5275" w:rsidP="00CD5275">
      <w:pPr>
        <w:jc w:val="both"/>
        <w:rPr>
          <w:rFonts w:ascii="Times New Roman" w:hAnsi="Times New Roman"/>
          <w:sz w:val="24"/>
          <w:szCs w:val="24"/>
        </w:rPr>
      </w:pPr>
      <w:r>
        <w:rPr>
          <w:rFonts w:ascii="Times New Roman" w:hAnsi="Times New Roman"/>
          <w:b/>
          <w:bCs/>
          <w:sz w:val="24"/>
          <w:szCs w:val="24"/>
        </w:rPr>
        <w:t>Energía Solar:</w:t>
      </w:r>
      <w:r>
        <w:rPr>
          <w:rFonts w:ascii="Times New Roman" w:hAnsi="Times New Roman"/>
          <w:sz w:val="24"/>
          <w:szCs w:val="24"/>
        </w:rPr>
        <w:t xml:space="preserve"> Es el flujo energético de radiaciones electromagnéticas de todas las longitudes de onda proyectadas al espacio por el sol. La utilización de esta energía consiste en transformarla directamente en energía eléctrica, proceso que se consigue con el empleo de células fotoeléctricas que montadas convenientemente, pueden proporcionar una potencia útil para lograr la activación de instrumentos.</w:t>
      </w:r>
    </w:p>
    <w:p w:rsidR="00CD5275" w:rsidRDefault="00CD5275" w:rsidP="00CD5275">
      <w:pPr>
        <w:jc w:val="both"/>
        <w:outlineLvl w:val="1"/>
        <w:rPr>
          <w:rFonts w:ascii="Times New Roman" w:hAnsi="Times New Roman"/>
          <w:b/>
          <w:bCs/>
          <w:sz w:val="24"/>
          <w:szCs w:val="24"/>
        </w:rPr>
      </w:pPr>
      <w:bookmarkStart w:id="50" w:name="_Toc260651671"/>
      <w:bookmarkStart w:id="51" w:name="_Toc260651799"/>
      <w:bookmarkStart w:id="52" w:name="_Toc260652572"/>
      <w:bookmarkStart w:id="53" w:name="_Toc260654720"/>
      <w:bookmarkStart w:id="54" w:name="_Toc260655637"/>
      <w:r>
        <w:rPr>
          <w:rFonts w:ascii="Times New Roman" w:hAnsi="Times New Roman"/>
          <w:b/>
          <w:bCs/>
          <w:sz w:val="24"/>
          <w:szCs w:val="24"/>
        </w:rPr>
        <w:t xml:space="preserve">2.2 </w:t>
      </w:r>
      <w:r>
        <w:rPr>
          <w:rFonts w:ascii="Times New Roman" w:hAnsi="Times New Roman"/>
          <w:b/>
          <w:bCs/>
          <w:sz w:val="26"/>
          <w:szCs w:val="26"/>
        </w:rPr>
        <w:t>Energía Radiante.</w:t>
      </w:r>
      <w:bookmarkEnd w:id="50"/>
      <w:bookmarkEnd w:id="51"/>
      <w:bookmarkEnd w:id="52"/>
      <w:bookmarkEnd w:id="53"/>
      <w:bookmarkEnd w:id="54"/>
    </w:p>
    <w:p w:rsidR="00CD5275" w:rsidRDefault="00CD5275" w:rsidP="00CD5275">
      <w:pPr>
        <w:jc w:val="both"/>
        <w:rPr>
          <w:rFonts w:ascii="Times New Roman" w:hAnsi="Times New Roman"/>
          <w:sz w:val="24"/>
          <w:szCs w:val="24"/>
        </w:rPr>
      </w:pPr>
      <w:r>
        <w:rPr>
          <w:rFonts w:ascii="Times New Roman" w:hAnsi="Times New Roman"/>
          <w:sz w:val="24"/>
          <w:szCs w:val="24"/>
        </w:rPr>
        <w:t xml:space="preserve">Una vez vistos los conceptos anteriores, profundizaremos un poco en un tipo de energía que es de mayor interés para nuestro estudio, estamos hablando de la </w:t>
      </w:r>
      <w:r w:rsidRPr="002E7C85">
        <w:rPr>
          <w:rFonts w:ascii="Times New Roman" w:hAnsi="Times New Roman"/>
          <w:bCs/>
          <w:sz w:val="24"/>
          <w:szCs w:val="24"/>
        </w:rPr>
        <w:t>energía radiante</w:t>
      </w:r>
      <w:r>
        <w:rPr>
          <w:rFonts w:ascii="Times New Roman" w:hAnsi="Times New Roman"/>
          <w:sz w:val="24"/>
          <w:szCs w:val="24"/>
        </w:rPr>
        <w:t xml:space="preserve">. Y esta es la </w:t>
      </w:r>
      <w:hyperlink r:id="rId27" w:tooltip="Energía" w:history="1">
        <w:r>
          <w:rPr>
            <w:rStyle w:val="Hipervnculo"/>
            <w:rFonts w:ascii="Times New Roman" w:hAnsi="Times New Roman"/>
            <w:color w:val="auto"/>
            <w:sz w:val="24"/>
            <w:szCs w:val="24"/>
            <w:u w:val="none"/>
          </w:rPr>
          <w:t>energía</w:t>
        </w:r>
      </w:hyperlink>
      <w:r>
        <w:rPr>
          <w:rFonts w:ascii="Times New Roman" w:hAnsi="Times New Roman"/>
          <w:sz w:val="24"/>
          <w:szCs w:val="24"/>
        </w:rPr>
        <w:t xml:space="preserve"> que poseen las ondas electromagnéticas como la </w:t>
      </w:r>
      <w:hyperlink r:id="rId28" w:tooltip="Luz" w:history="1">
        <w:r>
          <w:rPr>
            <w:rStyle w:val="Hipervnculo"/>
            <w:rFonts w:ascii="Times New Roman" w:hAnsi="Times New Roman"/>
            <w:color w:val="auto"/>
            <w:sz w:val="24"/>
            <w:szCs w:val="24"/>
            <w:u w:val="none"/>
          </w:rPr>
          <w:t>luz visible</w:t>
        </w:r>
      </w:hyperlink>
      <w:r>
        <w:rPr>
          <w:rFonts w:ascii="Times New Roman" w:hAnsi="Times New Roman"/>
          <w:sz w:val="24"/>
          <w:szCs w:val="24"/>
        </w:rPr>
        <w:t xml:space="preserve">, las </w:t>
      </w:r>
      <w:hyperlink r:id="rId29" w:tooltip="Ondas de radio" w:history="1">
        <w:r>
          <w:rPr>
            <w:rStyle w:val="Hipervnculo"/>
            <w:rFonts w:ascii="Times New Roman" w:hAnsi="Times New Roman"/>
            <w:color w:val="auto"/>
            <w:sz w:val="24"/>
            <w:szCs w:val="24"/>
            <w:u w:val="none"/>
          </w:rPr>
          <w:t>ondas de radio</w:t>
        </w:r>
      </w:hyperlink>
      <w:r>
        <w:rPr>
          <w:rFonts w:ascii="Times New Roman" w:hAnsi="Times New Roman"/>
          <w:sz w:val="24"/>
          <w:szCs w:val="24"/>
        </w:rPr>
        <w:t xml:space="preserve">, los </w:t>
      </w:r>
      <w:hyperlink r:id="rId30" w:tooltip="Rayos ultravioletas" w:history="1">
        <w:r>
          <w:rPr>
            <w:rStyle w:val="Hipervnculo"/>
            <w:rFonts w:ascii="Times New Roman" w:hAnsi="Times New Roman"/>
            <w:color w:val="auto"/>
            <w:sz w:val="24"/>
            <w:szCs w:val="24"/>
            <w:u w:val="none"/>
          </w:rPr>
          <w:t>rayos ultravioletas</w:t>
        </w:r>
      </w:hyperlink>
      <w:r>
        <w:rPr>
          <w:rFonts w:ascii="Times New Roman" w:hAnsi="Times New Roman"/>
          <w:sz w:val="24"/>
          <w:szCs w:val="24"/>
        </w:rPr>
        <w:t xml:space="preserve"> (UV), los </w:t>
      </w:r>
      <w:hyperlink r:id="rId31" w:tooltip="Rayos infrarrojos" w:history="1">
        <w:r>
          <w:rPr>
            <w:rStyle w:val="Hipervnculo"/>
            <w:rFonts w:ascii="Times New Roman" w:hAnsi="Times New Roman"/>
            <w:color w:val="auto"/>
            <w:sz w:val="24"/>
            <w:szCs w:val="24"/>
            <w:u w:val="none"/>
          </w:rPr>
          <w:t>rayos infrarrojos</w:t>
        </w:r>
      </w:hyperlink>
      <w:r>
        <w:rPr>
          <w:rFonts w:ascii="Times New Roman" w:hAnsi="Times New Roman"/>
          <w:sz w:val="24"/>
          <w:szCs w:val="24"/>
        </w:rPr>
        <w:t xml:space="preserve"> (IR), etc. Y cuya característica principal es que se propaga en el </w:t>
      </w:r>
      <w:hyperlink r:id="rId32" w:tooltip="Vacío (física)" w:history="1">
        <w:r>
          <w:rPr>
            <w:rStyle w:val="Hipervnculo"/>
            <w:rFonts w:ascii="Times New Roman" w:hAnsi="Times New Roman"/>
            <w:color w:val="auto"/>
            <w:sz w:val="24"/>
            <w:szCs w:val="24"/>
            <w:u w:val="none"/>
          </w:rPr>
          <w:t>vacío</w:t>
        </w:r>
      </w:hyperlink>
      <w:r>
        <w:rPr>
          <w:rFonts w:ascii="Times New Roman" w:hAnsi="Times New Roman"/>
          <w:sz w:val="24"/>
          <w:szCs w:val="24"/>
        </w:rPr>
        <w:t xml:space="preserve"> sin necesidad de soporte material alguno. Se transmite por unidades llamadas fotones, estas unidades llamadas fotones actúan también como partículas. A continuación observamos el rango de frecuencias que comprenden la energía radiante, denominada también como Espectro Electromagnético:</w:t>
      </w:r>
    </w:p>
    <w:p w:rsidR="00CD5275" w:rsidRDefault="00783C31" w:rsidP="00CD5275">
      <w:pPr>
        <w:jc w:val="center"/>
        <w:rPr>
          <w:rFonts w:ascii="Times New Roman" w:hAnsi="Times New Roman"/>
          <w:sz w:val="24"/>
          <w:szCs w:val="24"/>
        </w:rPr>
      </w:pPr>
      <w:r>
        <w:rPr>
          <w:rFonts w:ascii="Times New Roman" w:hAnsi="Times New Roman"/>
          <w:noProof/>
          <w:color w:val="000000"/>
          <w:sz w:val="24"/>
          <w:szCs w:val="24"/>
          <w:lang w:val="es-ES" w:eastAsia="es-ES"/>
        </w:rPr>
        <w:lastRenderedPageBreak/>
        <w:drawing>
          <wp:inline distT="0" distB="0" distL="0" distR="0">
            <wp:extent cx="4752975" cy="1790700"/>
            <wp:effectExtent l="19050" t="0" r="0" b="0"/>
            <wp:docPr id="15" name="Imagen 33" descr="Espectro electromagnét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descr="Espectro electromagnético"/>
                    <pic:cNvPicPr>
                      <a:picLocks noChangeAspect="1" noChangeArrowheads="1"/>
                    </pic:cNvPicPr>
                  </pic:nvPicPr>
                  <pic:blipFill>
                    <a:blip r:embed="rId33" cstate="print"/>
                    <a:srcRect/>
                    <a:stretch>
                      <a:fillRect/>
                    </a:stretch>
                  </pic:blipFill>
                  <pic:spPr bwMode="auto">
                    <a:xfrm>
                      <a:off x="0" y="0"/>
                      <a:ext cx="4752975" cy="17907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Figura 2.2 Espectro Electromagnético. (Fuente: Edison.upc.edu/luz.html).</w:t>
      </w:r>
    </w:p>
    <w:p w:rsidR="00CD5275" w:rsidRDefault="00CD5275" w:rsidP="00CD5275">
      <w:pPr>
        <w:tabs>
          <w:tab w:val="left" w:pos="180"/>
        </w:tabs>
        <w:jc w:val="both"/>
        <w:rPr>
          <w:rFonts w:ascii="Times New Roman" w:hAnsi="Times New Roman"/>
          <w:iCs/>
        </w:rPr>
      </w:pPr>
      <w:r>
        <w:rPr>
          <w:rFonts w:ascii="Times New Roman" w:hAnsi="Times New Roman"/>
          <w:sz w:val="24"/>
          <w:szCs w:val="24"/>
        </w:rPr>
        <w:t xml:space="preserve">Tomemos en cuenta que la energía radiante es una cantidad que sólo depende de la intensidad de la luz y del color de la luz. La </w:t>
      </w:r>
      <w:hyperlink r:id="rId34" w:tooltip="Intensidad luminosa" w:history="1">
        <w:r>
          <w:rPr>
            <w:rStyle w:val="Hipervnculo"/>
            <w:rFonts w:ascii="Times New Roman" w:hAnsi="Times New Roman"/>
            <w:color w:val="auto"/>
            <w:sz w:val="24"/>
            <w:szCs w:val="24"/>
            <w:u w:val="none"/>
          </w:rPr>
          <w:t>intensidad</w:t>
        </w:r>
      </w:hyperlink>
      <w:r>
        <w:rPr>
          <w:rFonts w:ascii="Times New Roman" w:hAnsi="Times New Roman"/>
          <w:sz w:val="24"/>
          <w:szCs w:val="24"/>
        </w:rPr>
        <w:t xml:space="preserve"> de hecho está relacionada con el número de </w:t>
      </w:r>
      <w:hyperlink r:id="rId35" w:tooltip="Fotón" w:history="1">
        <w:r>
          <w:rPr>
            <w:rStyle w:val="Hipervnculo"/>
            <w:rFonts w:ascii="Times New Roman" w:hAnsi="Times New Roman"/>
            <w:color w:val="auto"/>
            <w:sz w:val="24"/>
            <w:szCs w:val="24"/>
            <w:u w:val="none"/>
          </w:rPr>
          <w:t>fotones</w:t>
        </w:r>
      </w:hyperlink>
      <w:r>
        <w:rPr>
          <w:rFonts w:ascii="Times New Roman" w:hAnsi="Times New Roman"/>
          <w:sz w:val="24"/>
          <w:szCs w:val="24"/>
        </w:rPr>
        <w:t xml:space="preserve"> por unidad de tiempo que inciden en una superficie y el color está relacionado con la </w:t>
      </w:r>
      <w:hyperlink r:id="rId36" w:tooltip="Longitud de onda" w:history="1">
        <w:r>
          <w:rPr>
            <w:rStyle w:val="Hipervnculo"/>
            <w:rFonts w:ascii="Times New Roman" w:hAnsi="Times New Roman"/>
            <w:color w:val="auto"/>
            <w:sz w:val="24"/>
            <w:szCs w:val="24"/>
            <w:u w:val="none"/>
          </w:rPr>
          <w:t>longitud de onda</w:t>
        </w:r>
      </w:hyperlink>
      <w:r>
        <w:rPr>
          <w:rFonts w:ascii="Times New Roman" w:hAnsi="Times New Roman"/>
          <w:sz w:val="24"/>
          <w:szCs w:val="24"/>
        </w:rPr>
        <w:t xml:space="preserve"> o frecuencia de la luz incidente.</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038600" cy="2952750"/>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37" cstate="print"/>
                    <a:srcRect/>
                    <a:stretch>
                      <a:fillRect/>
                    </a:stretch>
                  </pic:blipFill>
                  <pic:spPr bwMode="auto">
                    <a:xfrm>
                      <a:off x="0" y="0"/>
                      <a:ext cx="4038600" cy="29527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sz w:val="24"/>
          <w:szCs w:val="24"/>
        </w:rPr>
        <w:t xml:space="preserve">. </w:t>
      </w:r>
      <w:r>
        <w:rPr>
          <w:rFonts w:ascii="Times New Roman" w:hAnsi="Times New Roman"/>
          <w:i/>
          <w:iCs/>
        </w:rPr>
        <w:t>Figura 2.3 Respuesta Espectral del Silicio (Fuente: Curso OLADE Sistemas Fotovoltaicos).</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De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2.3 podemos observar a la vez, la distribución espectral de la radiación solar y la respuesta espectral del silicio que es el material más utilizado en paneles fotovoltaicos, y podemos denotar que el silicio puede aprovechar la radiación solar que esté por debajo de 1.1 µm de longitud de onda, esto equivale al 80% de la energía de radiación solar, es decir que el 80% de la energía de radiación solar puede ser utilizada por el silicio para la generación de electricidad.</w:t>
      </w:r>
    </w:p>
    <w:p w:rsidR="00CD5275" w:rsidRDefault="00CD5275" w:rsidP="00CD5275">
      <w:pPr>
        <w:jc w:val="both"/>
        <w:rPr>
          <w:rFonts w:ascii="Times New Roman" w:hAnsi="Times New Roman"/>
          <w:sz w:val="24"/>
          <w:szCs w:val="24"/>
        </w:rPr>
      </w:pPr>
    </w:p>
    <w:p w:rsidR="00CD5275" w:rsidRDefault="00CD5275" w:rsidP="00CD5275">
      <w:pPr>
        <w:jc w:val="both"/>
        <w:outlineLvl w:val="1"/>
        <w:rPr>
          <w:rFonts w:ascii="Times New Roman" w:hAnsi="Times New Roman"/>
          <w:b/>
          <w:bCs/>
          <w:sz w:val="24"/>
          <w:szCs w:val="24"/>
        </w:rPr>
      </w:pPr>
      <w:bookmarkStart w:id="55" w:name="_Toc260651672"/>
      <w:bookmarkStart w:id="56" w:name="_Toc260651800"/>
      <w:bookmarkStart w:id="57" w:name="_Toc260652573"/>
      <w:bookmarkStart w:id="58" w:name="_Toc260654721"/>
      <w:bookmarkStart w:id="59" w:name="_Toc260655638"/>
      <w:r>
        <w:rPr>
          <w:rFonts w:ascii="Times New Roman" w:hAnsi="Times New Roman"/>
          <w:b/>
          <w:bCs/>
          <w:sz w:val="24"/>
          <w:szCs w:val="24"/>
        </w:rPr>
        <w:lastRenderedPageBreak/>
        <w:t xml:space="preserve">2.3 </w:t>
      </w:r>
      <w:r>
        <w:rPr>
          <w:rFonts w:ascii="Times New Roman" w:hAnsi="Times New Roman"/>
          <w:b/>
          <w:bCs/>
          <w:sz w:val="26"/>
          <w:szCs w:val="26"/>
        </w:rPr>
        <w:t>Propiedades de la luz: Reflexión, Refracción, Transmisión, y Absorción.</w:t>
      </w:r>
      <w:bookmarkEnd w:id="55"/>
      <w:bookmarkEnd w:id="56"/>
      <w:bookmarkEnd w:id="57"/>
      <w:bookmarkEnd w:id="58"/>
      <w:bookmarkEnd w:id="59"/>
    </w:p>
    <w:p w:rsidR="00CD5275" w:rsidRDefault="00CD5275" w:rsidP="00CD5275">
      <w:pPr>
        <w:jc w:val="both"/>
        <w:rPr>
          <w:rFonts w:ascii="Times New Roman" w:hAnsi="Times New Roman"/>
          <w:sz w:val="24"/>
          <w:szCs w:val="24"/>
        </w:rPr>
      </w:pPr>
      <w:r>
        <w:rPr>
          <w:rFonts w:ascii="Times New Roman" w:hAnsi="Times New Roman"/>
          <w:b/>
          <w:bCs/>
          <w:sz w:val="24"/>
          <w:szCs w:val="24"/>
        </w:rPr>
        <w:t>La reflexión:</w:t>
      </w:r>
      <w:r>
        <w:rPr>
          <w:rFonts w:ascii="Times New Roman" w:hAnsi="Times New Roman"/>
          <w:sz w:val="24"/>
          <w:szCs w:val="24"/>
        </w:rPr>
        <w:t xml:space="preserve"> es un fenómeno que se produce cuando la luz choca contra la superficie de separación de dos medios diferentes (ya sean gases como la atmósfera, líquidos como el agua o sólidos). La dirección en que sale reflejada la luz viene determinada por el tipo de superficie. Si es una superficie brillante o pulida se produce la reflexión regular en que toda la luz sale en una única dirección. Si la superficie es mate, la luz sale desperdigada en todas direcciones se llama reflexión difusa. Y, por último, está el caso intermedio, reflexión mixta, en que predomina una dirección sobre las demás. Esto se da en superficies metálicas sin pulir, barnices, papel brillante, etc.</w:t>
      </w:r>
    </w:p>
    <w:p w:rsidR="00CD5275" w:rsidRDefault="00783C31" w:rsidP="00CD5275">
      <w:pPr>
        <w:jc w:val="center"/>
        <w:rPr>
          <w:rFonts w:ascii="Times New Roman" w:hAnsi="Times New Roman"/>
          <w:sz w:val="24"/>
          <w:szCs w:val="24"/>
        </w:rPr>
      </w:pPr>
      <w:r>
        <w:rPr>
          <w:rFonts w:ascii="Times New Roman" w:hAnsi="Times New Roman"/>
          <w:noProof/>
          <w:color w:val="000000"/>
          <w:sz w:val="24"/>
          <w:szCs w:val="24"/>
          <w:lang w:val="es-ES" w:eastAsia="es-ES"/>
        </w:rPr>
        <w:drawing>
          <wp:inline distT="0" distB="0" distL="0" distR="0">
            <wp:extent cx="4010025" cy="971550"/>
            <wp:effectExtent l="0" t="0" r="0" b="0"/>
            <wp:docPr id="17" name="Imagen 44" descr="Diagramas tipos reflex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descr="Diagramas tipos reflexión"/>
                    <pic:cNvPicPr>
                      <a:picLocks noChangeAspect="1" noChangeArrowheads="1"/>
                    </pic:cNvPicPr>
                  </pic:nvPicPr>
                  <pic:blipFill>
                    <a:blip r:embed="rId38" cstate="print"/>
                    <a:srcRect/>
                    <a:stretch>
                      <a:fillRect/>
                    </a:stretch>
                  </pic:blipFill>
                  <pic:spPr bwMode="auto">
                    <a:xfrm>
                      <a:off x="0" y="0"/>
                      <a:ext cx="4010025" cy="9715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Figura 2.4 Tipos de reflexiones de la luz. (Fuente: Edison.upc.edu/luz.html)</w:t>
      </w:r>
    </w:p>
    <w:p w:rsidR="00CD5275" w:rsidRDefault="00CD5275" w:rsidP="00CD5275">
      <w:pPr>
        <w:jc w:val="both"/>
        <w:rPr>
          <w:rFonts w:ascii="Times New Roman" w:hAnsi="Times New Roman"/>
          <w:b/>
          <w:bCs/>
          <w:sz w:val="24"/>
          <w:szCs w:val="24"/>
        </w:rPr>
      </w:pPr>
    </w:p>
    <w:p w:rsidR="00CD5275" w:rsidRDefault="00CD5275" w:rsidP="00CD5275">
      <w:pPr>
        <w:jc w:val="both"/>
        <w:rPr>
          <w:rFonts w:ascii="Times New Roman" w:hAnsi="Times New Roman"/>
          <w:sz w:val="24"/>
          <w:szCs w:val="24"/>
        </w:rPr>
      </w:pPr>
      <w:r>
        <w:rPr>
          <w:rFonts w:ascii="Times New Roman" w:hAnsi="Times New Roman"/>
          <w:b/>
          <w:bCs/>
          <w:sz w:val="24"/>
          <w:szCs w:val="24"/>
        </w:rPr>
        <w:t xml:space="preserve">La refracción: </w:t>
      </w:r>
      <w:r>
        <w:rPr>
          <w:rFonts w:ascii="Times New Roman" w:hAnsi="Times New Roman"/>
          <w:sz w:val="24"/>
          <w:szCs w:val="24"/>
        </w:rPr>
        <w:t>Esta se  produce cuando un rayo de luz es desviado de su trayectoria al atravesar una superficie de separación entre medios diferentes. Esto se debe a que la velocidad de propagación de la luz en cada uno de ellos es diferente.</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1285875" cy="762000"/>
            <wp:effectExtent l="0" t="0" r="0" b="0"/>
            <wp:docPr id="18" name="Imagen 57" descr="ref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7" descr="refr2"/>
                    <pic:cNvPicPr>
                      <a:picLocks noChangeAspect="1" noChangeArrowheads="1"/>
                    </pic:cNvPicPr>
                  </pic:nvPicPr>
                  <pic:blipFill>
                    <a:blip r:embed="rId39" cstate="print"/>
                    <a:srcRect b="18993"/>
                    <a:stretch>
                      <a:fillRect/>
                    </a:stretch>
                  </pic:blipFill>
                  <pic:spPr bwMode="auto">
                    <a:xfrm>
                      <a:off x="0" y="0"/>
                      <a:ext cx="1285875" cy="7620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Figura 2.5 Refracción de la luz. (Fuente: Edison.upc.edu/luz.html)</w:t>
      </w:r>
    </w:p>
    <w:p w:rsidR="00CD5275" w:rsidRDefault="00CD5275" w:rsidP="00CD5275">
      <w:pPr>
        <w:jc w:val="both"/>
        <w:rPr>
          <w:rFonts w:ascii="Times New Roman" w:hAnsi="Times New Roman"/>
          <w:sz w:val="24"/>
          <w:szCs w:val="24"/>
        </w:rPr>
      </w:pPr>
      <w:r>
        <w:rPr>
          <w:rFonts w:ascii="Times New Roman" w:hAnsi="Times New Roman"/>
          <w:b/>
          <w:bCs/>
          <w:sz w:val="24"/>
          <w:szCs w:val="24"/>
        </w:rPr>
        <w:t>La transmisión:</w:t>
      </w:r>
      <w:r>
        <w:rPr>
          <w:rFonts w:ascii="Times New Roman" w:hAnsi="Times New Roman"/>
          <w:sz w:val="24"/>
          <w:szCs w:val="24"/>
        </w:rPr>
        <w:t xml:space="preserve"> se puede considerar una doble refracción. Si pensamos en un cristal; la luz sufre una primera refracción al pasar del aire al vidrio, sigue su camino y vuelve a refractarse al pasar de nuevo al aire. Si después de este proceso el rayo de luz no es desviado de su trayectoria se dice que la transmisión es regular como pasa en los vidrios transparentes. Si se difunde en todas direcciones tenemos la transmisión difusa que es lo que pasa en los vidrios translúcidos. Y si predomina una dirección sobre las demás tenemos la mixta como ocurre en los vidrios orgánicos o en los cristales de superficie labrada.</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4114800" cy="1390650"/>
            <wp:effectExtent l="0" t="0" r="0" b="0"/>
            <wp:docPr id="19" name="Imagen 58" descr="Diagramas tipos refrac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8" descr="Diagramas tipos refracción"/>
                    <pic:cNvPicPr>
                      <a:picLocks noChangeAspect="1" noChangeArrowheads="1"/>
                    </pic:cNvPicPr>
                  </pic:nvPicPr>
                  <pic:blipFill>
                    <a:blip r:embed="rId40" cstate="print"/>
                    <a:srcRect/>
                    <a:stretch>
                      <a:fillRect/>
                    </a:stretch>
                  </pic:blipFill>
                  <pic:spPr bwMode="auto">
                    <a:xfrm>
                      <a:off x="0" y="0"/>
                      <a:ext cx="4114800" cy="13906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bookmarkStart w:id="60" w:name="absorcion"/>
      <w:bookmarkEnd w:id="60"/>
      <w:r>
        <w:rPr>
          <w:rFonts w:ascii="Times New Roman" w:hAnsi="Times New Roman"/>
          <w:i/>
          <w:iCs/>
        </w:rPr>
        <w:t>Figura 2.6 Tipos de transmisiones de la luz. (Fuente: Edison.upc.edu/luz.html)</w:t>
      </w:r>
    </w:p>
    <w:p w:rsidR="00CD5275" w:rsidRDefault="00CD5275" w:rsidP="00CD5275">
      <w:pPr>
        <w:jc w:val="both"/>
        <w:rPr>
          <w:rFonts w:ascii="Times New Roman" w:hAnsi="Times New Roman"/>
          <w:sz w:val="24"/>
          <w:szCs w:val="24"/>
        </w:rPr>
      </w:pPr>
      <w:r>
        <w:rPr>
          <w:rFonts w:ascii="Times New Roman" w:hAnsi="Times New Roman"/>
          <w:b/>
          <w:bCs/>
          <w:sz w:val="24"/>
          <w:szCs w:val="24"/>
        </w:rPr>
        <w:t>La absorción:</w:t>
      </w:r>
      <w:r>
        <w:rPr>
          <w:rFonts w:ascii="Times New Roman" w:hAnsi="Times New Roman"/>
          <w:sz w:val="24"/>
          <w:szCs w:val="24"/>
        </w:rPr>
        <w:t xml:space="preserve"> Es un proceso muy ligado al </w:t>
      </w:r>
      <w:hyperlink r:id="rId41" w:history="1">
        <w:r>
          <w:rPr>
            <w:rStyle w:val="Hipervnculo"/>
            <w:rFonts w:ascii="Times New Roman" w:hAnsi="Times New Roman"/>
            <w:color w:val="auto"/>
            <w:sz w:val="24"/>
            <w:szCs w:val="24"/>
            <w:u w:val="none"/>
          </w:rPr>
          <w:t>color</w:t>
        </w:r>
      </w:hyperlink>
      <w:r>
        <w:rPr>
          <w:rFonts w:ascii="Times New Roman" w:hAnsi="Times New Roman"/>
          <w:sz w:val="24"/>
          <w:szCs w:val="24"/>
        </w:rPr>
        <w:t>. El ojo humano sólo es sensible a las radiaciones pertenecientes a un pequeño intervalo del espectro electromagnético. Son los colores que mezclados forman la luz blanca. Su distribución espectral aproximada es:</w:t>
      </w:r>
    </w:p>
    <w:tbl>
      <w:tblPr>
        <w:tblW w:w="30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66"/>
        <w:gridCol w:w="3404"/>
      </w:tblGrid>
      <w:tr w:rsidR="00CD5275" w:rsidRPr="00376B79">
        <w:trPr>
          <w:jc w:val="center"/>
        </w:trPr>
        <w:tc>
          <w:tcPr>
            <w:tcW w:w="0" w:type="auto"/>
          </w:tcPr>
          <w:p w:rsidR="00CD5275" w:rsidRPr="00376B79" w:rsidRDefault="00CD5275" w:rsidP="00CD5275">
            <w:pPr>
              <w:spacing w:after="0"/>
              <w:jc w:val="center"/>
              <w:rPr>
                <w:rFonts w:ascii="Times New Roman" w:hAnsi="Times New Roman"/>
                <w:b/>
                <w:bCs/>
                <w:sz w:val="24"/>
                <w:szCs w:val="24"/>
              </w:rPr>
            </w:pPr>
            <w:r w:rsidRPr="00376B79">
              <w:rPr>
                <w:rFonts w:ascii="Times New Roman" w:hAnsi="Times New Roman"/>
                <w:sz w:val="24"/>
                <w:szCs w:val="24"/>
              </w:rPr>
              <w:t>Tipo de radiación</w:t>
            </w:r>
          </w:p>
        </w:tc>
        <w:tc>
          <w:tcPr>
            <w:tcW w:w="0" w:type="auto"/>
          </w:tcPr>
          <w:p w:rsidR="00CD5275" w:rsidRPr="00376B79" w:rsidRDefault="00CD5275" w:rsidP="00CD5275">
            <w:pPr>
              <w:spacing w:after="0"/>
              <w:jc w:val="center"/>
              <w:rPr>
                <w:rFonts w:ascii="Times New Roman" w:hAnsi="Times New Roman"/>
                <w:b/>
                <w:bCs/>
                <w:sz w:val="24"/>
                <w:szCs w:val="24"/>
                <w:lang w:val="fr-FR"/>
              </w:rPr>
            </w:pPr>
            <w:r w:rsidRPr="00376B79">
              <w:rPr>
                <w:rFonts w:ascii="Times New Roman" w:hAnsi="Times New Roman"/>
                <w:sz w:val="24"/>
                <w:szCs w:val="24"/>
                <w:lang w:val="fr-FR"/>
              </w:rPr>
              <w:t>Longitudes de onda (nm)</w:t>
            </w:r>
          </w:p>
        </w:tc>
      </w:tr>
      <w:tr w:rsidR="00CD5275" w:rsidRPr="00376B79">
        <w:trPr>
          <w:jc w:val="center"/>
        </w:trPr>
        <w:tc>
          <w:tcPr>
            <w:tcW w:w="0" w:type="auto"/>
          </w:tcPr>
          <w:p w:rsidR="00CD5275" w:rsidRPr="00376B79" w:rsidRDefault="00CD5275" w:rsidP="00CD5275">
            <w:pPr>
              <w:spacing w:after="0"/>
              <w:jc w:val="center"/>
              <w:rPr>
                <w:rFonts w:ascii="Times New Roman" w:hAnsi="Times New Roman"/>
                <w:b/>
                <w:bCs/>
                <w:sz w:val="24"/>
                <w:szCs w:val="24"/>
              </w:rPr>
            </w:pPr>
            <w:r w:rsidRPr="00376B79">
              <w:rPr>
                <w:rFonts w:ascii="Times New Roman" w:hAnsi="Times New Roman"/>
                <w:b/>
                <w:bCs/>
                <w:sz w:val="24"/>
                <w:szCs w:val="24"/>
              </w:rPr>
              <w:t>Violeta</w:t>
            </w:r>
          </w:p>
        </w:tc>
        <w:tc>
          <w:tcPr>
            <w:tcW w:w="0" w:type="auto"/>
          </w:tcPr>
          <w:p w:rsidR="00CD5275" w:rsidRPr="00376B79" w:rsidRDefault="00CD5275" w:rsidP="00CD5275">
            <w:pPr>
              <w:spacing w:after="0"/>
              <w:jc w:val="center"/>
              <w:rPr>
                <w:rFonts w:ascii="Times New Roman" w:hAnsi="Times New Roman"/>
                <w:sz w:val="24"/>
                <w:szCs w:val="24"/>
              </w:rPr>
            </w:pPr>
            <w:r w:rsidRPr="00376B79">
              <w:rPr>
                <w:rFonts w:ascii="Times New Roman" w:hAnsi="Times New Roman"/>
                <w:sz w:val="24"/>
                <w:szCs w:val="24"/>
              </w:rPr>
              <w:t>380-436</w:t>
            </w:r>
          </w:p>
        </w:tc>
      </w:tr>
      <w:tr w:rsidR="00CD5275" w:rsidRPr="00376B79">
        <w:trPr>
          <w:jc w:val="center"/>
        </w:trPr>
        <w:tc>
          <w:tcPr>
            <w:tcW w:w="0" w:type="auto"/>
          </w:tcPr>
          <w:p w:rsidR="00CD5275" w:rsidRPr="00376B79" w:rsidRDefault="00CD5275" w:rsidP="00CD5275">
            <w:pPr>
              <w:spacing w:after="0"/>
              <w:jc w:val="center"/>
              <w:rPr>
                <w:rFonts w:ascii="Times New Roman" w:hAnsi="Times New Roman"/>
                <w:b/>
                <w:bCs/>
                <w:sz w:val="24"/>
                <w:szCs w:val="24"/>
              </w:rPr>
            </w:pPr>
            <w:r w:rsidRPr="00376B79">
              <w:rPr>
                <w:rFonts w:ascii="Times New Roman" w:hAnsi="Times New Roman"/>
                <w:b/>
                <w:bCs/>
                <w:sz w:val="24"/>
                <w:szCs w:val="24"/>
              </w:rPr>
              <w:t>Azul</w:t>
            </w:r>
          </w:p>
        </w:tc>
        <w:tc>
          <w:tcPr>
            <w:tcW w:w="0" w:type="auto"/>
          </w:tcPr>
          <w:p w:rsidR="00CD5275" w:rsidRPr="00376B79" w:rsidRDefault="00CD5275" w:rsidP="00CD5275">
            <w:pPr>
              <w:spacing w:after="0"/>
              <w:jc w:val="center"/>
              <w:rPr>
                <w:rFonts w:ascii="Times New Roman" w:hAnsi="Times New Roman"/>
                <w:sz w:val="24"/>
                <w:szCs w:val="24"/>
              </w:rPr>
            </w:pPr>
            <w:r w:rsidRPr="00376B79">
              <w:rPr>
                <w:rFonts w:ascii="Times New Roman" w:hAnsi="Times New Roman"/>
                <w:sz w:val="24"/>
                <w:szCs w:val="24"/>
              </w:rPr>
              <w:t>436-495</w:t>
            </w:r>
          </w:p>
        </w:tc>
      </w:tr>
      <w:tr w:rsidR="00CD5275" w:rsidRPr="00376B79">
        <w:trPr>
          <w:jc w:val="center"/>
        </w:trPr>
        <w:tc>
          <w:tcPr>
            <w:tcW w:w="0" w:type="auto"/>
          </w:tcPr>
          <w:p w:rsidR="00CD5275" w:rsidRPr="00376B79" w:rsidRDefault="00CD5275" w:rsidP="00CD5275">
            <w:pPr>
              <w:spacing w:after="0"/>
              <w:jc w:val="center"/>
              <w:rPr>
                <w:rFonts w:ascii="Times New Roman" w:hAnsi="Times New Roman"/>
                <w:b/>
                <w:bCs/>
                <w:sz w:val="24"/>
                <w:szCs w:val="24"/>
              </w:rPr>
            </w:pPr>
            <w:r w:rsidRPr="00376B79">
              <w:rPr>
                <w:rFonts w:ascii="Times New Roman" w:hAnsi="Times New Roman"/>
                <w:b/>
                <w:bCs/>
                <w:sz w:val="24"/>
                <w:szCs w:val="24"/>
              </w:rPr>
              <w:t>Verde</w:t>
            </w:r>
          </w:p>
        </w:tc>
        <w:tc>
          <w:tcPr>
            <w:tcW w:w="0" w:type="auto"/>
          </w:tcPr>
          <w:p w:rsidR="00CD5275" w:rsidRPr="00376B79" w:rsidRDefault="00CD5275" w:rsidP="00CD5275">
            <w:pPr>
              <w:spacing w:after="0"/>
              <w:jc w:val="center"/>
              <w:rPr>
                <w:rFonts w:ascii="Times New Roman" w:hAnsi="Times New Roman"/>
                <w:sz w:val="24"/>
                <w:szCs w:val="24"/>
              </w:rPr>
            </w:pPr>
            <w:r w:rsidRPr="00376B79">
              <w:rPr>
                <w:rFonts w:ascii="Times New Roman" w:hAnsi="Times New Roman"/>
                <w:sz w:val="24"/>
                <w:szCs w:val="24"/>
              </w:rPr>
              <w:t>495-566</w:t>
            </w:r>
          </w:p>
        </w:tc>
      </w:tr>
      <w:tr w:rsidR="00CD5275" w:rsidRPr="00376B79">
        <w:trPr>
          <w:jc w:val="center"/>
        </w:trPr>
        <w:tc>
          <w:tcPr>
            <w:tcW w:w="0" w:type="auto"/>
          </w:tcPr>
          <w:p w:rsidR="00CD5275" w:rsidRPr="00376B79" w:rsidRDefault="00CD5275" w:rsidP="00CD5275">
            <w:pPr>
              <w:spacing w:after="0"/>
              <w:jc w:val="center"/>
              <w:rPr>
                <w:rFonts w:ascii="Times New Roman" w:hAnsi="Times New Roman"/>
                <w:b/>
                <w:bCs/>
                <w:sz w:val="24"/>
                <w:szCs w:val="24"/>
              </w:rPr>
            </w:pPr>
            <w:r w:rsidRPr="00376B79">
              <w:rPr>
                <w:rFonts w:ascii="Times New Roman" w:hAnsi="Times New Roman"/>
                <w:b/>
                <w:bCs/>
                <w:sz w:val="24"/>
                <w:szCs w:val="24"/>
              </w:rPr>
              <w:t>Amarillo</w:t>
            </w:r>
          </w:p>
        </w:tc>
        <w:tc>
          <w:tcPr>
            <w:tcW w:w="0" w:type="auto"/>
          </w:tcPr>
          <w:p w:rsidR="00CD5275" w:rsidRPr="00376B79" w:rsidRDefault="00CD5275" w:rsidP="00CD5275">
            <w:pPr>
              <w:spacing w:after="0"/>
              <w:jc w:val="center"/>
              <w:rPr>
                <w:rFonts w:ascii="Times New Roman" w:hAnsi="Times New Roman"/>
                <w:sz w:val="24"/>
                <w:szCs w:val="24"/>
              </w:rPr>
            </w:pPr>
            <w:r w:rsidRPr="00376B79">
              <w:rPr>
                <w:rFonts w:ascii="Times New Roman" w:hAnsi="Times New Roman"/>
                <w:sz w:val="24"/>
                <w:szCs w:val="24"/>
              </w:rPr>
              <w:t>566-589</w:t>
            </w:r>
          </w:p>
        </w:tc>
      </w:tr>
      <w:tr w:rsidR="00CD5275" w:rsidRPr="00376B79">
        <w:trPr>
          <w:jc w:val="center"/>
        </w:trPr>
        <w:tc>
          <w:tcPr>
            <w:tcW w:w="0" w:type="auto"/>
          </w:tcPr>
          <w:p w:rsidR="00CD5275" w:rsidRPr="00376B79" w:rsidRDefault="00CD5275" w:rsidP="00CD5275">
            <w:pPr>
              <w:spacing w:after="0"/>
              <w:jc w:val="center"/>
              <w:rPr>
                <w:rFonts w:ascii="Times New Roman" w:hAnsi="Times New Roman"/>
                <w:b/>
                <w:bCs/>
                <w:sz w:val="24"/>
                <w:szCs w:val="24"/>
              </w:rPr>
            </w:pPr>
            <w:r w:rsidRPr="00376B79">
              <w:rPr>
                <w:rFonts w:ascii="Times New Roman" w:hAnsi="Times New Roman"/>
                <w:b/>
                <w:bCs/>
                <w:sz w:val="24"/>
                <w:szCs w:val="24"/>
              </w:rPr>
              <w:t>Naranja</w:t>
            </w:r>
          </w:p>
        </w:tc>
        <w:tc>
          <w:tcPr>
            <w:tcW w:w="0" w:type="auto"/>
          </w:tcPr>
          <w:p w:rsidR="00CD5275" w:rsidRPr="00376B79" w:rsidRDefault="00CD5275" w:rsidP="00CD5275">
            <w:pPr>
              <w:spacing w:after="0"/>
              <w:jc w:val="center"/>
              <w:rPr>
                <w:rFonts w:ascii="Times New Roman" w:hAnsi="Times New Roman"/>
                <w:sz w:val="24"/>
                <w:szCs w:val="24"/>
              </w:rPr>
            </w:pPr>
            <w:r w:rsidRPr="00376B79">
              <w:rPr>
                <w:rFonts w:ascii="Times New Roman" w:hAnsi="Times New Roman"/>
                <w:sz w:val="24"/>
                <w:szCs w:val="24"/>
              </w:rPr>
              <w:t>589-627</w:t>
            </w:r>
          </w:p>
        </w:tc>
      </w:tr>
      <w:tr w:rsidR="00CD5275" w:rsidRPr="00376B79">
        <w:trPr>
          <w:jc w:val="center"/>
        </w:trPr>
        <w:tc>
          <w:tcPr>
            <w:tcW w:w="0" w:type="auto"/>
          </w:tcPr>
          <w:p w:rsidR="00CD5275" w:rsidRPr="00376B79" w:rsidRDefault="00CD5275" w:rsidP="00CD5275">
            <w:pPr>
              <w:spacing w:after="0"/>
              <w:jc w:val="center"/>
              <w:rPr>
                <w:rFonts w:ascii="Times New Roman" w:hAnsi="Times New Roman"/>
                <w:b/>
                <w:bCs/>
                <w:sz w:val="24"/>
                <w:szCs w:val="24"/>
              </w:rPr>
            </w:pPr>
            <w:r w:rsidRPr="00376B79">
              <w:rPr>
                <w:rFonts w:ascii="Times New Roman" w:hAnsi="Times New Roman"/>
                <w:b/>
                <w:bCs/>
                <w:sz w:val="24"/>
                <w:szCs w:val="24"/>
              </w:rPr>
              <w:t>Rojo</w:t>
            </w:r>
          </w:p>
        </w:tc>
        <w:tc>
          <w:tcPr>
            <w:tcW w:w="0" w:type="auto"/>
          </w:tcPr>
          <w:p w:rsidR="00CD5275" w:rsidRPr="00376B79" w:rsidRDefault="00CD5275" w:rsidP="00CD5275">
            <w:pPr>
              <w:spacing w:after="0"/>
              <w:jc w:val="center"/>
              <w:rPr>
                <w:rFonts w:ascii="Times New Roman" w:hAnsi="Times New Roman"/>
                <w:sz w:val="24"/>
                <w:szCs w:val="24"/>
              </w:rPr>
            </w:pPr>
            <w:r w:rsidRPr="00376B79">
              <w:rPr>
                <w:rFonts w:ascii="Times New Roman" w:hAnsi="Times New Roman"/>
                <w:sz w:val="24"/>
                <w:szCs w:val="24"/>
              </w:rPr>
              <w:t>627-770</w:t>
            </w:r>
          </w:p>
        </w:tc>
      </w:tr>
    </w:tbl>
    <w:p w:rsidR="00CD5275" w:rsidRDefault="00CD5275" w:rsidP="00CD5275">
      <w:pPr>
        <w:jc w:val="center"/>
        <w:rPr>
          <w:rFonts w:ascii="Times New Roman" w:hAnsi="Times New Roman"/>
          <w:i/>
          <w:iCs/>
        </w:rPr>
      </w:pPr>
      <w:r>
        <w:rPr>
          <w:rFonts w:ascii="Times New Roman" w:hAnsi="Times New Roman"/>
          <w:i/>
          <w:iCs/>
        </w:rPr>
        <w:t>Tabla 2.1 Longitudes de onda de los colores (Fuente: Edison.upc.edu/luz.html)</w:t>
      </w:r>
    </w:p>
    <w:p w:rsidR="00CD5275" w:rsidRDefault="00CD5275" w:rsidP="00CD5275">
      <w:pPr>
        <w:jc w:val="both"/>
        <w:rPr>
          <w:rFonts w:ascii="Times New Roman" w:hAnsi="Times New Roman"/>
          <w:sz w:val="24"/>
          <w:szCs w:val="24"/>
        </w:rPr>
      </w:pPr>
      <w:r>
        <w:rPr>
          <w:rFonts w:ascii="Times New Roman" w:hAnsi="Times New Roman"/>
          <w:sz w:val="24"/>
          <w:szCs w:val="24"/>
        </w:rPr>
        <w:t>Cuando la luz blanca choca con un objeto una parte de los colores que la componen son absorbidos por la superficie y el resto son reflejados. Las componentes reflejadas son las que determinan el color que percibimos. Si la refleja toda es blanca y si las absorbe todas es negro. Un objeto es rojo porque refleja la luz roja y absorbe las demás componentes de la luz blanca. Si iluminamos el mismo objeto con luz azul lo veremos negro porque el cuerpo absorbe esta componente y no refleja ninguna. Queda claro, entonces, que el color con que percibimos un objeto depende del tipo de luz que le enviamos y de los colores que este sea capaz de reflejar.</w:t>
      </w:r>
    </w:p>
    <w:p w:rsidR="00CD5275" w:rsidRDefault="00CD5275" w:rsidP="00CD5275">
      <w:pPr>
        <w:jc w:val="both"/>
        <w:outlineLvl w:val="1"/>
        <w:rPr>
          <w:rFonts w:ascii="Times New Roman" w:hAnsi="Times New Roman"/>
          <w:b/>
          <w:bCs/>
          <w:sz w:val="24"/>
          <w:szCs w:val="24"/>
        </w:rPr>
      </w:pPr>
      <w:bookmarkStart w:id="61" w:name="_Toc260651673"/>
      <w:bookmarkStart w:id="62" w:name="_Toc260651801"/>
      <w:bookmarkStart w:id="63" w:name="_Toc260652574"/>
      <w:bookmarkStart w:id="64" w:name="_Toc260654722"/>
      <w:bookmarkStart w:id="65" w:name="_Toc260655639"/>
      <w:r>
        <w:rPr>
          <w:rFonts w:ascii="Times New Roman" w:hAnsi="Times New Roman"/>
          <w:b/>
          <w:bCs/>
          <w:sz w:val="24"/>
          <w:szCs w:val="24"/>
        </w:rPr>
        <w:t xml:space="preserve">2.4 </w:t>
      </w:r>
      <w:r>
        <w:rPr>
          <w:rFonts w:ascii="Times New Roman" w:hAnsi="Times New Roman"/>
          <w:b/>
          <w:bCs/>
          <w:sz w:val="26"/>
          <w:szCs w:val="26"/>
        </w:rPr>
        <w:t>El Cuerpo Negro.</w:t>
      </w:r>
      <w:bookmarkEnd w:id="61"/>
      <w:bookmarkEnd w:id="62"/>
      <w:bookmarkEnd w:id="63"/>
      <w:bookmarkEnd w:id="64"/>
      <w:bookmarkEnd w:id="65"/>
    </w:p>
    <w:p w:rsidR="00CD5275" w:rsidRDefault="00CD5275" w:rsidP="00CD5275">
      <w:pPr>
        <w:jc w:val="both"/>
        <w:rPr>
          <w:rFonts w:ascii="Times New Roman" w:hAnsi="Times New Roman"/>
          <w:b/>
          <w:bCs/>
          <w:sz w:val="24"/>
          <w:szCs w:val="24"/>
        </w:rPr>
      </w:pPr>
      <w:r>
        <w:rPr>
          <w:rFonts w:ascii="Times New Roman" w:hAnsi="Times New Roman"/>
          <w:sz w:val="24"/>
          <w:szCs w:val="24"/>
        </w:rPr>
        <w:t xml:space="preserve">Teniendo en cuenta este último concepto de </w:t>
      </w:r>
      <w:smartTag w:uri="urn:schemas-microsoft-com:office:smarttags" w:element="PersonName">
        <w:smartTagPr>
          <w:attr w:name="ProductID" w:val="la Absorci￳n"/>
        </w:smartTagPr>
        <w:r>
          <w:rPr>
            <w:rFonts w:ascii="Times New Roman" w:hAnsi="Times New Roman"/>
            <w:sz w:val="24"/>
            <w:szCs w:val="24"/>
          </w:rPr>
          <w:t>la Absorción</w:t>
        </w:r>
      </w:smartTag>
      <w:r>
        <w:rPr>
          <w:rFonts w:ascii="Times New Roman" w:hAnsi="Times New Roman"/>
          <w:sz w:val="24"/>
          <w:szCs w:val="24"/>
        </w:rPr>
        <w:t xml:space="preserve">, podremos definir más específicamente lo que es: </w:t>
      </w:r>
      <w:r>
        <w:rPr>
          <w:rFonts w:ascii="Times New Roman" w:hAnsi="Times New Roman"/>
          <w:b/>
          <w:bCs/>
          <w:sz w:val="24"/>
          <w:szCs w:val="24"/>
        </w:rPr>
        <w:t>El cuerpo negro.</w:t>
      </w:r>
    </w:p>
    <w:p w:rsidR="00CD5275" w:rsidRDefault="00CD5275" w:rsidP="00CD5275">
      <w:pPr>
        <w:jc w:val="both"/>
        <w:rPr>
          <w:rFonts w:ascii="Times New Roman" w:hAnsi="Times New Roman"/>
          <w:sz w:val="24"/>
          <w:szCs w:val="24"/>
        </w:rPr>
      </w:pPr>
      <w:r>
        <w:rPr>
          <w:rFonts w:ascii="Times New Roman" w:hAnsi="Times New Roman"/>
          <w:sz w:val="24"/>
          <w:szCs w:val="24"/>
        </w:rPr>
        <w:t>La superficie de un llamado cuerpo negro es un caso límite e ideal, en el que toda la energía incidente desde el exterior es absorbida, y toda la energía incidente desde el interior es emitida. Para explicar mejor el comportamiento de un cuerpo negro, pensemos en una caja con una pequeña abertura (Fig. 2.7 lado derecho), la energía radiante entra a través de la abertura, es absorbida por el cuerpo representándose en forma de múltiples reflexiones, y solo una parte escapa a través de la abertura, podemos decir entonces que toda la energía incidente es absorbida.</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2200275" cy="2314575"/>
            <wp:effectExtent l="19050" t="0" r="9525" b="0"/>
            <wp:docPr id="20" name="Imagen 86" descr="negro2.gif (2065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 descr="negro2.gif (2065 bytes)"/>
                    <pic:cNvPicPr>
                      <a:picLocks noChangeAspect="1" noChangeArrowheads="1"/>
                    </pic:cNvPicPr>
                  </pic:nvPicPr>
                  <pic:blipFill>
                    <a:blip r:embed="rId42" cstate="print"/>
                    <a:srcRect/>
                    <a:stretch>
                      <a:fillRect/>
                    </a:stretch>
                  </pic:blipFill>
                  <pic:spPr bwMode="auto">
                    <a:xfrm>
                      <a:off x="0" y="0"/>
                      <a:ext cx="2200275" cy="2314575"/>
                    </a:xfrm>
                    <a:prstGeom prst="rect">
                      <a:avLst/>
                    </a:prstGeom>
                    <a:noFill/>
                    <a:ln w="9525">
                      <a:noFill/>
                      <a:miter lim="800000"/>
                      <a:headEnd/>
                      <a:tailEnd/>
                    </a:ln>
                  </pic:spPr>
                </pic:pic>
              </a:graphicData>
            </a:graphic>
          </wp:inline>
        </w:drawing>
      </w:r>
      <w:r>
        <w:rPr>
          <w:rFonts w:ascii="Times New Roman" w:hAnsi="Times New Roman"/>
          <w:noProof/>
          <w:sz w:val="24"/>
          <w:szCs w:val="24"/>
          <w:lang w:val="es-ES" w:eastAsia="es-ES"/>
        </w:rPr>
        <w:drawing>
          <wp:inline distT="0" distB="0" distL="0" distR="0">
            <wp:extent cx="2028825" cy="2295525"/>
            <wp:effectExtent l="19050" t="0" r="9525" b="0"/>
            <wp:docPr id="21" name="Imagen 76" descr="emite3.gif (3517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6" descr="emite3.gif (3517 bytes)"/>
                    <pic:cNvPicPr>
                      <a:picLocks noChangeAspect="1" noChangeArrowheads="1"/>
                    </pic:cNvPicPr>
                  </pic:nvPicPr>
                  <pic:blipFill>
                    <a:blip r:embed="rId43" cstate="print"/>
                    <a:srcRect/>
                    <a:stretch>
                      <a:fillRect/>
                    </a:stretch>
                  </pic:blipFill>
                  <pic:spPr bwMode="auto">
                    <a:xfrm>
                      <a:off x="0" y="0"/>
                      <a:ext cx="2028825" cy="2295525"/>
                    </a:xfrm>
                    <a:prstGeom prst="rect">
                      <a:avLst/>
                    </a:prstGeom>
                    <a:noFill/>
                    <a:ln w="9525">
                      <a:noFill/>
                      <a:miter lim="800000"/>
                      <a:headEnd/>
                      <a:tailEnd/>
                    </a:ln>
                  </pic:spPr>
                </pic:pic>
              </a:graphicData>
            </a:graphic>
          </wp:inline>
        </w:drawing>
      </w:r>
    </w:p>
    <w:p w:rsidR="00CD5275" w:rsidRDefault="00CD5275" w:rsidP="00CD5275">
      <w:pPr>
        <w:jc w:val="both"/>
        <w:rPr>
          <w:rFonts w:ascii="Times New Roman" w:hAnsi="Times New Roman"/>
          <w:sz w:val="24"/>
          <w:szCs w:val="24"/>
        </w:rPr>
      </w:pPr>
    </w:p>
    <w:p w:rsidR="00CD5275" w:rsidRDefault="00CD5275" w:rsidP="00CD5275">
      <w:pPr>
        <w:jc w:val="center"/>
        <w:rPr>
          <w:rFonts w:ascii="Times New Roman" w:hAnsi="Times New Roman"/>
          <w:i/>
          <w:iCs/>
        </w:rPr>
      </w:pPr>
      <w:r>
        <w:rPr>
          <w:rFonts w:ascii="Times New Roman" w:hAnsi="Times New Roman"/>
          <w:i/>
          <w:iCs/>
        </w:rPr>
        <w:t>Figura 2.7 Comportamiento del cuerpo negro (Fuente: www.sc.ehu.es/fisica/radiacion.html)</w:t>
      </w: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ind w:left="0"/>
        <w:rPr>
          <w:rFonts w:ascii="Times New Roman" w:hAnsi="Times New Roman"/>
          <w:b/>
          <w:bCs/>
          <w:sz w:val="24"/>
          <w:szCs w:val="24"/>
        </w:rPr>
      </w:pPr>
    </w:p>
    <w:p w:rsidR="00CD5275" w:rsidRDefault="00CD5275" w:rsidP="00CD5275">
      <w:pPr>
        <w:pStyle w:val="Prrafodelista10"/>
        <w:spacing w:after="0"/>
        <w:ind w:left="0"/>
        <w:outlineLvl w:val="0"/>
        <w:rPr>
          <w:rFonts w:ascii="Times New Roman" w:hAnsi="Times New Roman"/>
          <w:b/>
          <w:bCs/>
          <w:sz w:val="28"/>
          <w:szCs w:val="28"/>
        </w:rPr>
      </w:pPr>
      <w:bookmarkStart w:id="66" w:name="_Toc260651802"/>
      <w:bookmarkStart w:id="67" w:name="_Toc260652575"/>
      <w:bookmarkStart w:id="68" w:name="_Toc260654723"/>
      <w:bookmarkStart w:id="69" w:name="_Toc260655640"/>
      <w:r>
        <w:rPr>
          <w:rFonts w:ascii="Times New Roman" w:hAnsi="Times New Roman"/>
          <w:b/>
          <w:bCs/>
          <w:sz w:val="28"/>
          <w:szCs w:val="28"/>
        </w:rPr>
        <w:lastRenderedPageBreak/>
        <w:t>CAPITULO III</w:t>
      </w:r>
      <w:bookmarkEnd w:id="66"/>
      <w:bookmarkEnd w:id="67"/>
      <w:bookmarkEnd w:id="68"/>
      <w:bookmarkEnd w:id="69"/>
      <w:r>
        <w:rPr>
          <w:rFonts w:ascii="Times New Roman" w:hAnsi="Times New Roman"/>
          <w:b/>
          <w:bCs/>
          <w:sz w:val="28"/>
          <w:szCs w:val="28"/>
        </w:rPr>
        <w:t xml:space="preserve"> </w:t>
      </w:r>
    </w:p>
    <w:p w:rsidR="00CD5275" w:rsidRDefault="00CD5275" w:rsidP="00CD5275">
      <w:pPr>
        <w:pStyle w:val="Prrafodelista10"/>
        <w:spacing w:after="0"/>
        <w:ind w:left="0"/>
        <w:outlineLvl w:val="0"/>
        <w:rPr>
          <w:rFonts w:ascii="Times New Roman" w:hAnsi="Times New Roman"/>
          <w:b/>
          <w:bCs/>
          <w:sz w:val="28"/>
          <w:szCs w:val="28"/>
        </w:rPr>
      </w:pPr>
    </w:p>
    <w:p w:rsidR="00CD5275" w:rsidRDefault="00CD5275" w:rsidP="00CD5275">
      <w:pPr>
        <w:pStyle w:val="Prrafodelista10"/>
        <w:spacing w:after="0"/>
        <w:ind w:left="0"/>
        <w:outlineLvl w:val="1"/>
        <w:rPr>
          <w:rFonts w:ascii="Times New Roman" w:hAnsi="Times New Roman"/>
          <w:b/>
          <w:bCs/>
          <w:sz w:val="26"/>
          <w:szCs w:val="26"/>
        </w:rPr>
      </w:pPr>
      <w:bookmarkStart w:id="70" w:name="_Toc260651803"/>
      <w:bookmarkStart w:id="71" w:name="_Toc260652576"/>
      <w:bookmarkStart w:id="72" w:name="_Toc260654724"/>
      <w:bookmarkStart w:id="73" w:name="_Toc260655641"/>
      <w:smartTag w:uri="urn:schemas-microsoft-com:office:smarttags" w:element="PersonName">
        <w:smartTagPr>
          <w:attr w:name="ProductID" w:val="la Tierra. As￭"/>
        </w:smartTagPr>
        <w:r>
          <w:rPr>
            <w:rFonts w:ascii="Times New Roman" w:hAnsi="Times New Roman"/>
            <w:b/>
            <w:bCs/>
            <w:sz w:val="26"/>
            <w:szCs w:val="26"/>
          </w:rPr>
          <w:t>LA ENERGIA DEL</w:t>
        </w:r>
      </w:smartTag>
      <w:r>
        <w:rPr>
          <w:rFonts w:ascii="Times New Roman" w:hAnsi="Times New Roman"/>
          <w:b/>
          <w:bCs/>
          <w:sz w:val="26"/>
          <w:szCs w:val="26"/>
        </w:rPr>
        <w:t xml:space="preserve"> SOL</w:t>
      </w:r>
      <w:bookmarkEnd w:id="70"/>
      <w:bookmarkEnd w:id="71"/>
      <w:bookmarkEnd w:id="72"/>
      <w:bookmarkEnd w:id="73"/>
    </w:p>
    <w:p w:rsidR="00CD5275" w:rsidRDefault="00CD5275" w:rsidP="00CD5275">
      <w:pPr>
        <w:pStyle w:val="Prrafodelista10"/>
        <w:spacing w:after="0"/>
        <w:ind w:left="0"/>
        <w:outlineLvl w:val="1"/>
        <w:rPr>
          <w:rFonts w:ascii="Times New Roman" w:hAnsi="Times New Roman"/>
          <w:b/>
          <w:bCs/>
          <w:sz w:val="26"/>
          <w:szCs w:val="26"/>
        </w:rPr>
      </w:pPr>
    </w:p>
    <w:p w:rsidR="00CD5275" w:rsidRDefault="00CD5275" w:rsidP="00CD5275">
      <w:pPr>
        <w:pStyle w:val="Prrafodelista10"/>
        <w:spacing w:after="0"/>
        <w:ind w:left="0"/>
        <w:outlineLvl w:val="1"/>
        <w:rPr>
          <w:rFonts w:ascii="Times New Roman" w:hAnsi="Times New Roman"/>
          <w:b/>
          <w:bCs/>
          <w:sz w:val="24"/>
          <w:szCs w:val="24"/>
        </w:rPr>
      </w:pPr>
      <w:bookmarkStart w:id="74" w:name="_Toc260651804"/>
      <w:bookmarkStart w:id="75" w:name="_Toc260652577"/>
      <w:bookmarkStart w:id="76" w:name="_Toc260654725"/>
      <w:bookmarkStart w:id="77" w:name="_Toc260655642"/>
      <w:r>
        <w:rPr>
          <w:rFonts w:ascii="Times New Roman" w:hAnsi="Times New Roman"/>
          <w:b/>
          <w:bCs/>
          <w:sz w:val="24"/>
          <w:szCs w:val="24"/>
        </w:rPr>
        <w:t xml:space="preserve">3.1 </w:t>
      </w:r>
      <w:r>
        <w:rPr>
          <w:rFonts w:ascii="Times New Roman" w:hAnsi="Times New Roman"/>
          <w:b/>
          <w:bCs/>
          <w:sz w:val="26"/>
          <w:szCs w:val="26"/>
        </w:rPr>
        <w:t xml:space="preserve">Radiación Solar y Componentes de </w:t>
      </w:r>
      <w:smartTag w:uri="urn:schemas-microsoft-com:office:smarttags" w:element="PersonName">
        <w:smartTagPr>
          <w:attr w:name="ProductID" w:val="la Radiaci￳n."/>
        </w:smartTagPr>
        <w:r>
          <w:rPr>
            <w:rFonts w:ascii="Times New Roman" w:hAnsi="Times New Roman"/>
            <w:b/>
            <w:bCs/>
            <w:sz w:val="26"/>
            <w:szCs w:val="26"/>
          </w:rPr>
          <w:t>la Radiación.</w:t>
        </w:r>
      </w:smartTag>
      <w:bookmarkEnd w:id="74"/>
      <w:bookmarkEnd w:id="75"/>
      <w:bookmarkEnd w:id="76"/>
      <w:bookmarkEnd w:id="77"/>
    </w:p>
    <w:p w:rsidR="00CD5275" w:rsidRDefault="00CD5275" w:rsidP="00CD5275">
      <w:pPr>
        <w:spacing w:before="100" w:beforeAutospacing="1" w:after="0"/>
        <w:jc w:val="both"/>
        <w:rPr>
          <w:rFonts w:ascii="Times New Roman" w:hAnsi="Times New Roman"/>
          <w:sz w:val="24"/>
          <w:szCs w:val="24"/>
          <w:lang w:val="es-AR" w:eastAsia="es-ES"/>
        </w:rPr>
      </w:pPr>
      <w:r>
        <w:rPr>
          <w:rFonts w:ascii="Times New Roman" w:hAnsi="Times New Roman"/>
          <w:sz w:val="24"/>
          <w:szCs w:val="24"/>
          <w:lang w:val="es-AR" w:eastAsia="es-ES"/>
        </w:rPr>
        <w:t xml:space="preserve">La energía solar es la energía radiante producida en el sol que llega a la tierra a través del espacio en cuantos de energía llamados fotones que interactúan con la atmósfera y la superficie terrestre. La intensidad de la radiación solar en el borde exterior de la atmósfera, si se considera que </w:t>
      </w:r>
      <w:smartTag w:uri="urn:schemas-microsoft-com:office:smarttags" w:element="PersonName">
        <w:smartTagPr>
          <w:attr w:name="ProductID" w:val="la Tierra"/>
        </w:smartTagPr>
        <w:r>
          <w:rPr>
            <w:rFonts w:ascii="Times New Roman" w:hAnsi="Times New Roman"/>
            <w:sz w:val="24"/>
            <w:szCs w:val="24"/>
            <w:lang w:val="es-AR" w:eastAsia="es-ES"/>
          </w:rPr>
          <w:t>la Tierra</w:t>
        </w:r>
      </w:smartTag>
      <w:r>
        <w:rPr>
          <w:rFonts w:ascii="Times New Roman" w:hAnsi="Times New Roman"/>
          <w:sz w:val="24"/>
          <w:szCs w:val="24"/>
          <w:lang w:val="es-AR" w:eastAsia="es-ES"/>
        </w:rPr>
        <w:t xml:space="preserve"> está a su distancia promedio del Sol, se llama constante solar, y su valor  medio es de aproximadamente 1395 W/m</w:t>
      </w:r>
      <w:r>
        <w:rPr>
          <w:rFonts w:ascii="Times New Roman" w:hAnsi="Times New Roman"/>
          <w:sz w:val="24"/>
          <w:szCs w:val="24"/>
          <w:vertAlign w:val="superscript"/>
          <w:lang w:val="es-AR" w:eastAsia="es-ES"/>
        </w:rPr>
        <w:t>2</w:t>
      </w:r>
      <w:r>
        <w:rPr>
          <w:rFonts w:ascii="Times New Roman" w:hAnsi="Times New Roman"/>
          <w:sz w:val="24"/>
          <w:szCs w:val="24"/>
          <w:lang w:val="es-AR" w:eastAsia="es-ES"/>
        </w:rPr>
        <w:t>. Sin embargo se denota el efecto de la atmósfera (la cual está compuesta por gases y partículas) hace que la luz del sol sea reflejada, absorbida y difractada,  con lo cual se generan pérdidas de intensidad de radiación solar y si las condiciones climatológicas son buenas podemos llegar a tener 1000 W/m</w:t>
      </w:r>
      <w:r>
        <w:rPr>
          <w:rFonts w:ascii="Times New Roman" w:hAnsi="Times New Roman"/>
          <w:sz w:val="24"/>
          <w:szCs w:val="24"/>
          <w:vertAlign w:val="superscript"/>
          <w:lang w:val="es-AR" w:eastAsia="es-ES"/>
        </w:rPr>
        <w:t>2</w:t>
      </w:r>
      <w:r>
        <w:rPr>
          <w:rFonts w:ascii="Times New Roman" w:hAnsi="Times New Roman"/>
          <w:sz w:val="24"/>
          <w:szCs w:val="24"/>
          <w:lang w:val="es-AR" w:eastAsia="es-ES"/>
        </w:rPr>
        <w:t>, aunque si las condiciones son  pésimas podemos tener tan sólo 50 W/m</w:t>
      </w:r>
      <w:r>
        <w:rPr>
          <w:rFonts w:ascii="Times New Roman" w:hAnsi="Times New Roman"/>
          <w:sz w:val="24"/>
          <w:szCs w:val="24"/>
          <w:vertAlign w:val="superscript"/>
          <w:lang w:val="es-AR" w:eastAsia="es-ES"/>
        </w:rPr>
        <w:t>2</w:t>
      </w:r>
      <w:r>
        <w:rPr>
          <w:rFonts w:ascii="Times New Roman" w:hAnsi="Times New Roman"/>
          <w:sz w:val="24"/>
          <w:szCs w:val="24"/>
          <w:lang w:val="es-AR" w:eastAsia="es-ES"/>
        </w:rPr>
        <w:t xml:space="preserve">, por eso estamos obligados a utilizar superficies de captación grandes. </w:t>
      </w:r>
      <w:r>
        <w:rPr>
          <w:rFonts w:ascii="Times New Roman" w:hAnsi="Times New Roman"/>
          <w:sz w:val="24"/>
          <w:szCs w:val="24"/>
        </w:rPr>
        <w:t>El cálculo de la radiación global incidente sobre una superficie arbitrariamente orientada se basa en considerar que dicha radiación puede descomponerse en radiación directa, la que procede únicamente del disco solar; radiación difusa, la que procede del cielo y es visible por la superficie captadora; y radiación reflejada o de albedo, la que procede del entorno. En la siguiente Figura  se representa un diagrama de las componentes de la radiación solar.</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238625" cy="2324100"/>
            <wp:effectExtent l="19050" t="0" r="9525" b="0"/>
            <wp:docPr id="22" name="Imagen 3" descr="C:\Documents and Settings\Ronnie\Mis documentos\fran\UCA\componentes de la radiacio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Documents and Settings\Ronnie\Mis documentos\fran\UCA\componentes de la radiacion 1.jpg"/>
                    <pic:cNvPicPr>
                      <a:picLocks noChangeAspect="1" noChangeArrowheads="1"/>
                    </pic:cNvPicPr>
                  </pic:nvPicPr>
                  <pic:blipFill>
                    <a:blip r:embed="rId44" cstate="print"/>
                    <a:srcRect/>
                    <a:stretch>
                      <a:fillRect/>
                    </a:stretch>
                  </pic:blipFill>
                  <pic:spPr bwMode="auto">
                    <a:xfrm>
                      <a:off x="0" y="0"/>
                      <a:ext cx="4238625" cy="23241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 xml:space="preserve">Figura 3.1 Representación cualitativa de las componentes de </w:t>
      </w:r>
      <w:smartTag w:uri="urn:schemas-microsoft-com:office:smarttags" w:element="PersonName">
        <w:smartTagPr>
          <w:attr w:name="ProductID" w:val="la Radiaci￳n Solar"/>
        </w:smartTagPr>
        <w:r>
          <w:rPr>
            <w:rFonts w:ascii="Times New Roman" w:hAnsi="Times New Roman"/>
            <w:i/>
            <w:iCs/>
          </w:rPr>
          <w:t>la Radiación Solar</w:t>
        </w:r>
      </w:smartTag>
      <w:r>
        <w:rPr>
          <w:rFonts w:ascii="Times New Roman" w:hAnsi="Times New Roman"/>
          <w:i/>
          <w:iCs/>
        </w:rPr>
        <w:t xml:space="preserve"> (Fuente: Curso OLADE sobre sistemas fotovoltaicos).</w:t>
      </w:r>
    </w:p>
    <w:p w:rsidR="00CD5275" w:rsidRDefault="00CD5275" w:rsidP="00CD5275">
      <w:pPr>
        <w:jc w:val="both"/>
        <w:outlineLvl w:val="1"/>
        <w:rPr>
          <w:rFonts w:ascii="Times New Roman" w:hAnsi="Times New Roman"/>
          <w:b/>
          <w:bCs/>
          <w:sz w:val="24"/>
          <w:szCs w:val="24"/>
        </w:rPr>
      </w:pPr>
      <w:bookmarkStart w:id="78" w:name="_Toc260652578"/>
      <w:bookmarkStart w:id="79" w:name="_Toc260654726"/>
      <w:bookmarkStart w:id="80" w:name="_Toc260655643"/>
    </w:p>
    <w:p w:rsidR="00CD5275" w:rsidRDefault="00CD5275" w:rsidP="00CD5275">
      <w:pPr>
        <w:jc w:val="both"/>
        <w:outlineLvl w:val="1"/>
        <w:rPr>
          <w:rFonts w:ascii="Times New Roman" w:hAnsi="Times New Roman"/>
          <w:b/>
          <w:bCs/>
          <w:sz w:val="24"/>
          <w:szCs w:val="24"/>
        </w:rPr>
      </w:pPr>
    </w:p>
    <w:p w:rsidR="00CD5275" w:rsidRDefault="00CD5275" w:rsidP="00CD5275">
      <w:pPr>
        <w:jc w:val="both"/>
        <w:outlineLvl w:val="1"/>
        <w:rPr>
          <w:rFonts w:ascii="Times New Roman" w:hAnsi="Times New Roman"/>
          <w:b/>
          <w:bCs/>
          <w:sz w:val="24"/>
          <w:szCs w:val="24"/>
        </w:rPr>
      </w:pPr>
    </w:p>
    <w:p w:rsidR="00CD5275" w:rsidRDefault="00CD5275" w:rsidP="00CD5275">
      <w:pPr>
        <w:jc w:val="both"/>
        <w:outlineLvl w:val="1"/>
        <w:rPr>
          <w:rFonts w:ascii="Times New Roman" w:hAnsi="Times New Roman"/>
          <w:b/>
          <w:bCs/>
          <w:sz w:val="24"/>
          <w:szCs w:val="24"/>
        </w:rPr>
      </w:pPr>
      <w:r>
        <w:rPr>
          <w:rFonts w:ascii="Times New Roman" w:hAnsi="Times New Roman"/>
          <w:b/>
          <w:bCs/>
          <w:sz w:val="24"/>
          <w:szCs w:val="24"/>
        </w:rPr>
        <w:lastRenderedPageBreak/>
        <w:t xml:space="preserve">3.2 </w:t>
      </w:r>
      <w:r>
        <w:rPr>
          <w:rFonts w:ascii="Times New Roman" w:hAnsi="Times New Roman"/>
          <w:b/>
          <w:bCs/>
          <w:sz w:val="26"/>
          <w:szCs w:val="26"/>
        </w:rPr>
        <w:t>Coordenadas Solares.</w:t>
      </w:r>
      <w:bookmarkEnd w:id="78"/>
      <w:bookmarkEnd w:id="79"/>
      <w:bookmarkEnd w:id="80"/>
    </w:p>
    <w:p w:rsidR="00CD5275" w:rsidRDefault="00CD5275" w:rsidP="00CD5275">
      <w:pPr>
        <w:jc w:val="both"/>
        <w:rPr>
          <w:rFonts w:ascii="Times New Roman" w:hAnsi="Times New Roman"/>
          <w:sz w:val="24"/>
          <w:szCs w:val="24"/>
        </w:rPr>
      </w:pPr>
      <w:r>
        <w:rPr>
          <w:rFonts w:ascii="Times New Roman" w:hAnsi="Times New Roman"/>
          <w:sz w:val="24"/>
          <w:szCs w:val="24"/>
        </w:rPr>
        <w:t>Ahora pasaremos a ver la manera de dar una ubicación al sol en el cielo por medio de coordenadas específicas, además de dar una breve explicación del porque se dan las estaciones del año. Pero antes debemos conocer ciertos conceptos claves que mostramos a continuación:</w:t>
      </w:r>
    </w:p>
    <w:p w:rsidR="00CD5275" w:rsidRDefault="00CD5275" w:rsidP="00CD5275">
      <w:pPr>
        <w:jc w:val="both"/>
        <w:rPr>
          <w:rFonts w:ascii="Times New Roman" w:hAnsi="Times New Roman"/>
          <w:sz w:val="24"/>
          <w:szCs w:val="24"/>
        </w:rPr>
      </w:pPr>
      <w:r>
        <w:rPr>
          <w:rFonts w:ascii="Times New Roman" w:hAnsi="Times New Roman"/>
          <w:b/>
          <w:bCs/>
          <w:sz w:val="24"/>
          <w:szCs w:val="24"/>
        </w:rPr>
        <w:t xml:space="preserve">El zenit y el nadir: </w:t>
      </w:r>
      <w:r>
        <w:rPr>
          <w:rFonts w:ascii="Times New Roman" w:hAnsi="Times New Roman"/>
          <w:sz w:val="24"/>
          <w:szCs w:val="24"/>
        </w:rPr>
        <w:t>El punto vertical de la esfera celeste que se encuentra exactamente sobre la cabeza del observador se denomina "zenit". La vertical es perpendicular al plano horizontal y, por eso, el zenit forma un ángulo de 90</w:t>
      </w:r>
      <w:r>
        <w:rPr>
          <w:rFonts w:ascii="Times New Roman" w:hAnsi="Times New Roman"/>
          <w:sz w:val="24"/>
          <w:szCs w:val="24"/>
          <w:vertAlign w:val="superscript"/>
        </w:rPr>
        <w:t>o</w:t>
      </w:r>
      <w:r>
        <w:rPr>
          <w:rFonts w:ascii="Times New Roman" w:hAnsi="Times New Roman"/>
          <w:sz w:val="24"/>
          <w:szCs w:val="24"/>
        </w:rPr>
        <w:t xml:space="preserve"> con el horizonte. El punto de la esfera celeste opuesto al zenit, y que se encuentra justo bajo los pies del observador se denomina "nadir" (Figura  3.2). </w:t>
      </w:r>
    </w:p>
    <w:p w:rsidR="00CD5275" w:rsidRDefault="00783C31" w:rsidP="00CD5275">
      <w:pPr>
        <w:jc w:val="center"/>
        <w:rPr>
          <w:rFonts w:ascii="Times New Roman" w:hAnsi="Times New Roman"/>
          <w:b/>
          <w:bCs/>
          <w:noProof/>
          <w:sz w:val="24"/>
          <w:szCs w:val="24"/>
          <w:lang w:eastAsia="es-ES"/>
        </w:rPr>
      </w:pPr>
      <w:r>
        <w:rPr>
          <w:rFonts w:ascii="Times New Roman" w:hAnsi="Times New Roman"/>
          <w:b/>
          <w:noProof/>
          <w:sz w:val="24"/>
          <w:szCs w:val="24"/>
          <w:lang w:val="es-ES" w:eastAsia="es-ES"/>
        </w:rPr>
        <w:drawing>
          <wp:inline distT="0" distB="0" distL="0" distR="0">
            <wp:extent cx="3609975" cy="1695450"/>
            <wp:effectExtent l="0" t="0" r="0" b="0"/>
            <wp:docPr id="23" name="Imagen 106" descr="http://www.astrogea.org/coordenada/image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6" descr="http://www.astrogea.org/coordenada/image10.gif"/>
                    <pic:cNvPicPr>
                      <a:picLocks noChangeAspect="1" noChangeArrowheads="1"/>
                    </pic:cNvPicPr>
                  </pic:nvPicPr>
                  <pic:blipFill>
                    <a:blip r:embed="rId45" cstate="print"/>
                    <a:srcRect/>
                    <a:stretch>
                      <a:fillRect/>
                    </a:stretch>
                  </pic:blipFill>
                  <pic:spPr bwMode="auto">
                    <a:xfrm>
                      <a:off x="0" y="0"/>
                      <a:ext cx="3609975" cy="16954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lang w:eastAsia="es-ES"/>
        </w:rPr>
        <w:t>Figura 3.2 Situación del cenit, el nadir y el horizonte sobre la bóveda celeste.</w:t>
      </w:r>
      <w:r>
        <w:rPr>
          <w:rFonts w:ascii="Times New Roman" w:hAnsi="Times New Roman"/>
          <w:i/>
          <w:iCs/>
        </w:rPr>
        <w:t xml:space="preserve"> </w:t>
      </w:r>
    </w:p>
    <w:p w:rsidR="00CD5275" w:rsidRDefault="00CD5275" w:rsidP="00CD5275">
      <w:pPr>
        <w:jc w:val="center"/>
        <w:rPr>
          <w:rFonts w:ascii="Times New Roman" w:hAnsi="Times New Roman"/>
          <w:i/>
          <w:iCs/>
        </w:rPr>
      </w:pPr>
      <w:r>
        <w:rPr>
          <w:rFonts w:ascii="Times New Roman" w:hAnsi="Times New Roman"/>
          <w:i/>
          <w:iCs/>
        </w:rPr>
        <w:t>(Fuente: www.astrogea.org).</w:t>
      </w:r>
    </w:p>
    <w:p w:rsidR="00CD5275" w:rsidRDefault="00CD5275" w:rsidP="00CD5275">
      <w:pPr>
        <w:jc w:val="both"/>
        <w:rPr>
          <w:rFonts w:ascii="Times New Roman" w:hAnsi="Times New Roman"/>
          <w:sz w:val="24"/>
          <w:szCs w:val="24"/>
        </w:rPr>
      </w:pPr>
      <w:r>
        <w:rPr>
          <w:rFonts w:ascii="Times New Roman" w:hAnsi="Times New Roman"/>
          <w:sz w:val="24"/>
          <w:szCs w:val="24"/>
        </w:rPr>
        <w:t>La inclinación del eje terrestre:</w:t>
      </w:r>
      <w:r>
        <w:rPr>
          <w:rFonts w:ascii="Times New Roman" w:hAnsi="Times New Roman"/>
          <w:b/>
          <w:bCs/>
          <w:sz w:val="24"/>
          <w:szCs w:val="24"/>
        </w:rPr>
        <w:t xml:space="preserve"> </w:t>
      </w:r>
      <w:r>
        <w:rPr>
          <w:rFonts w:ascii="Times New Roman" w:hAnsi="Times New Roman"/>
          <w:sz w:val="24"/>
          <w:szCs w:val="24"/>
        </w:rPr>
        <w:t>El eje terrestre es la línea imaginaria que une los polos de la tierra, y esta línea en lugar de situarse como una línea vertical respecto del plano orbital, posee una cierta inclinación, de 23.45</w:t>
      </w:r>
      <w:r>
        <w:rPr>
          <w:rFonts w:ascii="Times New Roman" w:hAnsi="Times New Roman"/>
          <w:sz w:val="24"/>
          <w:szCs w:val="24"/>
          <w:vertAlign w:val="superscript"/>
        </w:rPr>
        <w:t>o</w:t>
      </w:r>
      <w:r>
        <w:rPr>
          <w:rFonts w:ascii="Times New Roman" w:hAnsi="Times New Roman"/>
          <w:sz w:val="24"/>
          <w:szCs w:val="24"/>
        </w:rPr>
        <w:t xml:space="preserve"> exactamente. Esto se representa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3.3. Esta inclinación del eje terrestre es lo que da lugar a las estaciones, pero ahora sólo nos centraremos en cómo se ve el Sol en la bóveda celeste a lo largo del año debido a su inclinación. Para explicar esto observemos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3.4 en donde se representa a </w:t>
      </w:r>
      <w:smartTag w:uri="urn:schemas-microsoft-com:office:smarttags" w:element="PersonName">
        <w:smartTagPr>
          <w:attr w:name="ProductID" w:val="la Tierra"/>
        </w:smartTagPr>
        <w:r>
          <w:rPr>
            <w:rFonts w:ascii="Times New Roman" w:hAnsi="Times New Roman"/>
            <w:sz w:val="24"/>
            <w:szCs w:val="24"/>
          </w:rPr>
          <w:t>la Tierra</w:t>
        </w:r>
      </w:smartTag>
      <w:r>
        <w:rPr>
          <w:rFonts w:ascii="Times New Roman" w:hAnsi="Times New Roman"/>
          <w:sz w:val="24"/>
          <w:szCs w:val="24"/>
        </w:rPr>
        <w:t xml:space="preserve"> en dos posiciones distintas en su órbita solar. En el punto 1 el eje terrestre se encuentra orientado en dirección opuesta al Sol. En ese punto vemos que el Sol queda por debajo del ecuador celeste, y por tanto si lo proyectamos sobre el cielo quedará en la posición 1 de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3.4. En la posición 2, el eje de rotación se encuentra situado de tal manera que ahora apunta hacia el Sol. En esta situación el Sol se ve proyectado en la posición 2 sobre el cielo, por encima del ecuador celeste. Al representar las proyecciones del sol sobre la esfera celeste a lo largo de un año, entonces vemos que el Sol recorre un círculo inclinado con respecto al ecuador celeste. Este círculo inclinado se denomina como </w:t>
      </w:r>
      <w:r>
        <w:rPr>
          <w:rFonts w:ascii="Times New Roman" w:hAnsi="Times New Roman"/>
          <w:b/>
          <w:bCs/>
          <w:sz w:val="24"/>
          <w:szCs w:val="24"/>
        </w:rPr>
        <w:t>eclíptica</w:t>
      </w:r>
      <w:r>
        <w:rPr>
          <w:rFonts w:ascii="Times New Roman" w:hAnsi="Times New Roman"/>
          <w:sz w:val="24"/>
          <w:szCs w:val="24"/>
        </w:rPr>
        <w:t>. El ángulo que forma la eclíptica sobre el ecuador terrestre es precisamente de 23.45</w:t>
      </w:r>
      <w:r>
        <w:rPr>
          <w:rFonts w:ascii="Times New Roman" w:hAnsi="Times New Roman"/>
          <w:sz w:val="24"/>
          <w:szCs w:val="24"/>
          <w:vertAlign w:val="superscript"/>
        </w:rPr>
        <w:t>o</w:t>
      </w:r>
      <w:r>
        <w:rPr>
          <w:rFonts w:ascii="Times New Roman" w:hAnsi="Times New Roman"/>
          <w:sz w:val="24"/>
          <w:szCs w:val="24"/>
        </w:rPr>
        <w:t xml:space="preserve">, que es la inclinación del eje de rotación de </w:t>
      </w:r>
      <w:smartTag w:uri="urn:schemas-microsoft-com:office:smarttags" w:element="PersonName">
        <w:smartTagPr>
          <w:attr w:name="ProductID" w:val="la Tierra. As￭"/>
        </w:smartTagPr>
        <w:r>
          <w:rPr>
            <w:rFonts w:ascii="Times New Roman" w:hAnsi="Times New Roman"/>
            <w:sz w:val="24"/>
            <w:szCs w:val="24"/>
          </w:rPr>
          <w:t>la Tierra. Así</w:t>
        </w:r>
      </w:smartTag>
      <w:r>
        <w:rPr>
          <w:rFonts w:ascii="Times New Roman" w:hAnsi="Times New Roman"/>
          <w:sz w:val="24"/>
          <w:szCs w:val="24"/>
        </w:rPr>
        <w:t xml:space="preserve">, en ocasiones, el sol se encontrará por encima del ecuador celeste, exactamente sobre este (esto sólo ocurre durante dos </w:t>
      </w:r>
      <w:r>
        <w:rPr>
          <w:rFonts w:ascii="Times New Roman" w:hAnsi="Times New Roman"/>
          <w:sz w:val="24"/>
          <w:szCs w:val="24"/>
        </w:rPr>
        <w:lastRenderedPageBreak/>
        <w:t xml:space="preserve">días al año, separados seis meses), o bien por debajo del ecuador,  y esto explica un poco por qué la altura del Sol en cielo es variable a lo largo del año. </w:t>
      </w:r>
    </w:p>
    <w:p w:rsidR="00CD5275" w:rsidRDefault="00783C31" w:rsidP="00CD5275">
      <w:pPr>
        <w:jc w:val="center"/>
        <w:rPr>
          <w:rFonts w:ascii="Times New Roman" w:hAnsi="Times New Roman"/>
          <w:noProof/>
          <w:sz w:val="24"/>
          <w:szCs w:val="24"/>
          <w:lang w:eastAsia="es-ES"/>
        </w:rPr>
      </w:pPr>
      <w:r>
        <w:rPr>
          <w:rFonts w:ascii="Times New Roman" w:hAnsi="Times New Roman"/>
          <w:noProof/>
          <w:sz w:val="24"/>
          <w:szCs w:val="24"/>
          <w:lang w:val="es-ES" w:eastAsia="es-ES"/>
        </w:rPr>
        <w:drawing>
          <wp:inline distT="0" distB="0" distL="0" distR="0">
            <wp:extent cx="4248150" cy="1981200"/>
            <wp:effectExtent l="0" t="0" r="0" b="0"/>
            <wp:docPr id="24" name="Imagen 113" descr="http://www.astrogea.org/coordenada/image3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3" descr="http://www.astrogea.org/coordenada/image34.gif"/>
                    <pic:cNvPicPr>
                      <a:picLocks noChangeAspect="1" noChangeArrowheads="1"/>
                    </pic:cNvPicPr>
                  </pic:nvPicPr>
                  <pic:blipFill>
                    <a:blip r:embed="rId46" cstate="print"/>
                    <a:srcRect/>
                    <a:stretch>
                      <a:fillRect/>
                    </a:stretch>
                  </pic:blipFill>
                  <pic:spPr bwMode="auto">
                    <a:xfrm>
                      <a:off x="0" y="0"/>
                      <a:ext cx="4248150" cy="1981200"/>
                    </a:xfrm>
                    <a:prstGeom prst="rect">
                      <a:avLst/>
                    </a:prstGeom>
                    <a:noFill/>
                    <a:ln w="9525">
                      <a:noFill/>
                      <a:miter lim="800000"/>
                      <a:headEnd/>
                      <a:tailEnd/>
                    </a:ln>
                  </pic:spPr>
                </pic:pic>
              </a:graphicData>
            </a:graphic>
          </wp:inline>
        </w:drawing>
      </w:r>
    </w:p>
    <w:p w:rsidR="00CD5275" w:rsidRDefault="00CD5275" w:rsidP="00CD5275">
      <w:pPr>
        <w:tabs>
          <w:tab w:val="left" w:pos="480"/>
          <w:tab w:val="center" w:pos="4703"/>
        </w:tabs>
        <w:rPr>
          <w:rFonts w:ascii="Times New Roman" w:hAnsi="Times New Roman"/>
          <w:i/>
          <w:iCs/>
          <w:lang w:eastAsia="es-ES"/>
        </w:rPr>
      </w:pPr>
      <w:r>
        <w:rPr>
          <w:rFonts w:ascii="Times New Roman" w:hAnsi="Times New Roman"/>
          <w:i/>
          <w:iCs/>
          <w:lang w:eastAsia="es-ES"/>
        </w:rPr>
        <w:tab/>
      </w:r>
      <w:r>
        <w:rPr>
          <w:rFonts w:ascii="Times New Roman" w:hAnsi="Times New Roman"/>
          <w:i/>
          <w:iCs/>
          <w:lang w:eastAsia="es-ES"/>
        </w:rPr>
        <w:tab/>
        <w:t>Figura 3.3 Inclinación del eje terrestre con respecto a la vertical del plano orbital</w:t>
      </w:r>
    </w:p>
    <w:p w:rsidR="00CD5275" w:rsidRDefault="00CD5275" w:rsidP="00CD5275">
      <w:pPr>
        <w:jc w:val="center"/>
        <w:rPr>
          <w:rFonts w:ascii="Times New Roman" w:hAnsi="Times New Roman"/>
          <w:i/>
          <w:iCs/>
        </w:rPr>
      </w:pPr>
      <w:r>
        <w:rPr>
          <w:rFonts w:ascii="Times New Roman" w:hAnsi="Times New Roman"/>
          <w:i/>
          <w:iCs/>
        </w:rPr>
        <w:t xml:space="preserve">(Fuente: </w:t>
      </w:r>
      <w:hyperlink r:id="rId47" w:history="1">
        <w:r>
          <w:rPr>
            <w:rStyle w:val="Hipervnculo"/>
            <w:rFonts w:ascii="Times New Roman" w:hAnsi="Times New Roman"/>
            <w:i/>
            <w:iCs/>
            <w:color w:val="auto"/>
            <w:u w:val="none"/>
          </w:rPr>
          <w:t>www.astrogea.org</w:t>
        </w:r>
      </w:hyperlink>
      <w:r>
        <w:rPr>
          <w:rFonts w:ascii="Times New Roman" w:hAnsi="Times New Roman"/>
          <w:i/>
          <w:iCs/>
        </w:rPr>
        <w:t>).</w:t>
      </w:r>
    </w:p>
    <w:p w:rsidR="00CD5275" w:rsidRDefault="00783C31" w:rsidP="00CD5275">
      <w:pPr>
        <w:tabs>
          <w:tab w:val="left" w:pos="615"/>
        </w:tabs>
        <w:jc w:val="center"/>
        <w:rPr>
          <w:rFonts w:ascii="Times New Roman" w:hAnsi="Times New Roman"/>
          <w:b/>
          <w:bCs/>
          <w:sz w:val="24"/>
          <w:szCs w:val="24"/>
        </w:rPr>
      </w:pPr>
      <w:r>
        <w:rPr>
          <w:rFonts w:ascii="Times New Roman" w:hAnsi="Times New Roman"/>
          <w:b/>
          <w:noProof/>
          <w:sz w:val="24"/>
          <w:szCs w:val="24"/>
          <w:lang w:val="es-ES" w:eastAsia="es-ES"/>
        </w:rPr>
        <w:drawing>
          <wp:inline distT="0" distB="0" distL="0" distR="0">
            <wp:extent cx="2857500" cy="2924175"/>
            <wp:effectExtent l="1905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48" cstate="print"/>
                    <a:srcRect/>
                    <a:stretch>
                      <a:fillRect/>
                    </a:stretch>
                  </pic:blipFill>
                  <pic:spPr bwMode="auto">
                    <a:xfrm>
                      <a:off x="0" y="0"/>
                      <a:ext cx="2857500" cy="29241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lang w:eastAsia="es-ES"/>
        </w:rPr>
      </w:pPr>
      <w:r>
        <w:rPr>
          <w:rFonts w:ascii="Times New Roman" w:hAnsi="Times New Roman"/>
          <w:i/>
          <w:iCs/>
          <w:lang w:eastAsia="es-ES"/>
        </w:rPr>
        <w:t>Figura 3.4 Representación del ecuador celeste y de la eclíptica sobre la esfera celeste.</w:t>
      </w:r>
    </w:p>
    <w:p w:rsidR="00CD5275" w:rsidRDefault="00CD5275" w:rsidP="00CD5275">
      <w:pPr>
        <w:jc w:val="center"/>
        <w:rPr>
          <w:rFonts w:ascii="Times New Roman" w:hAnsi="Times New Roman"/>
          <w:i/>
          <w:iCs/>
        </w:rPr>
      </w:pPr>
      <w:r>
        <w:rPr>
          <w:rFonts w:ascii="Times New Roman" w:hAnsi="Times New Roman"/>
          <w:i/>
          <w:iCs/>
        </w:rPr>
        <w:t xml:space="preserve">(Fuente: </w:t>
      </w:r>
      <w:hyperlink r:id="rId49" w:history="1">
        <w:r>
          <w:rPr>
            <w:rStyle w:val="Hipervnculo"/>
            <w:rFonts w:ascii="Times New Roman" w:hAnsi="Times New Roman"/>
            <w:i/>
            <w:iCs/>
            <w:color w:val="auto"/>
            <w:u w:val="none"/>
          </w:rPr>
          <w:t>www.astrogea.org</w:t>
        </w:r>
      </w:hyperlink>
      <w:r>
        <w:rPr>
          <w:rFonts w:ascii="Times New Roman" w:hAnsi="Times New Roman"/>
          <w:i/>
          <w:iCs/>
        </w:rPr>
        <w:t>).</w:t>
      </w:r>
    </w:p>
    <w:p w:rsidR="00CD5275" w:rsidRDefault="00CD5275" w:rsidP="00CD5275">
      <w:pPr>
        <w:jc w:val="center"/>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t>Ya con estos pequeños conceptos en mente, podemos comenzar a ver las coordenadas solares más simples, las cuales serán explicadas a continuación:</w:t>
      </w:r>
    </w:p>
    <w:p w:rsidR="00CD5275" w:rsidRDefault="00CD5275" w:rsidP="00CD5275">
      <w:pPr>
        <w:pStyle w:val="Prrafodelista10"/>
        <w:ind w:left="0"/>
        <w:jc w:val="both"/>
        <w:rPr>
          <w:rFonts w:ascii="Times New Roman" w:hAnsi="Times New Roman"/>
          <w:b/>
          <w:bCs/>
          <w:sz w:val="24"/>
          <w:szCs w:val="24"/>
        </w:rPr>
      </w:pPr>
      <w:r>
        <w:rPr>
          <w:rFonts w:ascii="Times New Roman" w:hAnsi="Times New Roman"/>
          <w:b/>
          <w:bCs/>
          <w:sz w:val="24"/>
          <w:szCs w:val="24"/>
        </w:rPr>
        <w:lastRenderedPageBreak/>
        <w:t>Coordenadas Azimutales:</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El sistema de coordenadas más intuitivo y fácil es el denominado sistema de coordenadas azimutal y que se explicará a partir de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3.5.</w:t>
      </w:r>
    </w:p>
    <w:tbl>
      <w:tblPr>
        <w:tblW w:w="6240" w:type="dxa"/>
        <w:jc w:val="center"/>
        <w:tblCellSpacing w:w="0" w:type="dxa"/>
        <w:tblCellMar>
          <w:left w:w="0" w:type="dxa"/>
          <w:right w:w="0" w:type="dxa"/>
        </w:tblCellMar>
        <w:tblLook w:val="00A0"/>
      </w:tblPr>
      <w:tblGrid>
        <w:gridCol w:w="6240"/>
      </w:tblGrid>
      <w:tr w:rsidR="00CD5275">
        <w:trPr>
          <w:tblCellSpacing w:w="0" w:type="dxa"/>
          <w:jc w:val="center"/>
        </w:trPr>
        <w:tc>
          <w:tcPr>
            <w:tcW w:w="6240" w:type="dxa"/>
            <w:vAlign w:val="center"/>
          </w:tcPr>
          <w:p w:rsidR="00CD5275" w:rsidRDefault="00783C31" w:rsidP="00CD5275">
            <w:pPr>
              <w:spacing w:before="100" w:beforeAutospacing="1" w:after="100" w:afterAutospacing="1"/>
              <w:jc w:val="center"/>
              <w:rPr>
                <w:rFonts w:ascii="Times New Roman" w:hAnsi="Times New Roman"/>
                <w:sz w:val="24"/>
                <w:szCs w:val="24"/>
                <w:lang w:eastAsia="es-ES"/>
              </w:rPr>
            </w:pPr>
            <w:r>
              <w:rPr>
                <w:rFonts w:ascii="Times New Roman" w:hAnsi="Times New Roman"/>
                <w:b/>
                <w:noProof/>
                <w:sz w:val="24"/>
                <w:szCs w:val="24"/>
                <w:lang w:val="es-ES" w:eastAsia="es-ES"/>
              </w:rPr>
              <w:drawing>
                <wp:inline distT="0" distB="0" distL="0" distR="0">
                  <wp:extent cx="2857500" cy="2581275"/>
                  <wp:effectExtent l="0" t="0" r="0" b="0"/>
                  <wp:docPr id="26" name="Imagen 120" descr="http://www.astrogea.org/coordenada/image2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0" descr="http://www.astrogea.org/coordenada/image23.gif"/>
                          <pic:cNvPicPr>
                            <a:picLocks noChangeAspect="1" noChangeArrowheads="1"/>
                          </pic:cNvPicPr>
                        </pic:nvPicPr>
                        <pic:blipFill>
                          <a:blip r:embed="rId50" cstate="print"/>
                          <a:srcRect/>
                          <a:stretch>
                            <a:fillRect/>
                          </a:stretch>
                        </pic:blipFill>
                        <pic:spPr bwMode="auto">
                          <a:xfrm>
                            <a:off x="0" y="0"/>
                            <a:ext cx="2857500" cy="2581275"/>
                          </a:xfrm>
                          <a:prstGeom prst="rect">
                            <a:avLst/>
                          </a:prstGeom>
                          <a:noFill/>
                          <a:ln w="9525">
                            <a:noFill/>
                            <a:miter lim="800000"/>
                            <a:headEnd/>
                            <a:tailEnd/>
                          </a:ln>
                        </pic:spPr>
                      </pic:pic>
                    </a:graphicData>
                  </a:graphic>
                </wp:inline>
              </w:drawing>
            </w:r>
          </w:p>
        </w:tc>
      </w:tr>
      <w:tr w:rsidR="00CD5275">
        <w:trPr>
          <w:tblCellSpacing w:w="0" w:type="dxa"/>
          <w:jc w:val="center"/>
        </w:trPr>
        <w:tc>
          <w:tcPr>
            <w:tcW w:w="6240" w:type="dxa"/>
            <w:vAlign w:val="center"/>
          </w:tcPr>
          <w:p w:rsidR="00CD5275" w:rsidRDefault="00CD5275" w:rsidP="00CD5275">
            <w:pPr>
              <w:spacing w:before="100" w:beforeAutospacing="1" w:after="100" w:afterAutospacing="1"/>
              <w:jc w:val="center"/>
              <w:rPr>
                <w:rFonts w:ascii="Times New Roman" w:hAnsi="Times New Roman"/>
                <w:i/>
                <w:iCs/>
                <w:lang w:eastAsia="es-ES"/>
              </w:rPr>
            </w:pPr>
            <w:r>
              <w:rPr>
                <w:rFonts w:ascii="Times New Roman" w:hAnsi="Times New Roman"/>
                <w:i/>
                <w:iCs/>
                <w:lang w:eastAsia="es-ES"/>
              </w:rPr>
              <w:t xml:space="preserve">Figura 3.5 Sistema de Coordenadas Azimutal (Fuente: </w:t>
            </w:r>
            <w:hyperlink r:id="rId51" w:history="1">
              <w:r>
                <w:rPr>
                  <w:rStyle w:val="Hipervnculo"/>
                  <w:rFonts w:ascii="Times New Roman" w:hAnsi="Times New Roman"/>
                  <w:i/>
                  <w:iCs/>
                  <w:color w:val="auto"/>
                  <w:u w:val="none"/>
                  <w:lang w:eastAsia="es-ES"/>
                </w:rPr>
                <w:t>www.astrogea.org</w:t>
              </w:r>
            </w:hyperlink>
            <w:r>
              <w:rPr>
                <w:rFonts w:ascii="Times New Roman" w:hAnsi="Times New Roman"/>
                <w:i/>
                <w:iCs/>
                <w:lang w:eastAsia="es-ES"/>
              </w:rPr>
              <w:t>).</w:t>
            </w:r>
          </w:p>
          <w:p w:rsidR="00CD5275" w:rsidRDefault="00CD5275" w:rsidP="00CD5275">
            <w:pPr>
              <w:spacing w:before="100" w:beforeAutospacing="1" w:after="100" w:afterAutospacing="1"/>
              <w:jc w:val="center"/>
              <w:rPr>
                <w:rFonts w:ascii="Times New Roman" w:hAnsi="Times New Roman"/>
                <w:sz w:val="24"/>
                <w:szCs w:val="24"/>
                <w:lang w:eastAsia="es-ES"/>
              </w:rPr>
            </w:pPr>
          </w:p>
        </w:tc>
      </w:tr>
    </w:tbl>
    <w:p w:rsidR="00CD5275" w:rsidRDefault="00CD5275" w:rsidP="00CD5275">
      <w:pPr>
        <w:jc w:val="both"/>
        <w:rPr>
          <w:rFonts w:ascii="Times New Roman" w:hAnsi="Times New Roman"/>
          <w:sz w:val="24"/>
          <w:szCs w:val="24"/>
        </w:rPr>
      </w:pPr>
      <w:r>
        <w:rPr>
          <w:rFonts w:ascii="Times New Roman" w:hAnsi="Times New Roman"/>
          <w:sz w:val="24"/>
          <w:szCs w:val="24"/>
        </w:rPr>
        <w:t xml:space="preserve">Las coordenadas azimutales utilizan como referencia el zenit y el horizonte,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3.5 se representa en A una estrella sobre la bóveda celeste. Supongamos que hacemos pasar un círculo por el zenit y por la estrella situada en A. Dicho círculo cortará el horizonte en un punto como se ve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3.5, a continuación podemos medir el ángulo Z1 que forma el Sur con ese mismo punto de corte, y que se mide a lo largo del horizonte. A dicho punto se le denomina azimut, y se mide en el sentido del movimiento de las agujas del reloj. Tal y como está definido, el azimut del Oeste es 90</w:t>
      </w:r>
      <w:r>
        <w:rPr>
          <w:rFonts w:ascii="Times New Roman" w:hAnsi="Times New Roman"/>
          <w:sz w:val="24"/>
          <w:szCs w:val="24"/>
          <w:vertAlign w:val="superscript"/>
        </w:rPr>
        <w:t>o</w:t>
      </w:r>
      <w:r>
        <w:rPr>
          <w:rFonts w:ascii="Times New Roman" w:hAnsi="Times New Roman"/>
          <w:sz w:val="24"/>
          <w:szCs w:val="24"/>
        </w:rPr>
        <w:t>, el del Norte es de 180</w:t>
      </w:r>
      <w:r>
        <w:rPr>
          <w:rFonts w:ascii="Times New Roman" w:hAnsi="Times New Roman"/>
          <w:sz w:val="24"/>
          <w:szCs w:val="24"/>
          <w:vertAlign w:val="superscript"/>
        </w:rPr>
        <w:t>o</w:t>
      </w:r>
      <w:r>
        <w:rPr>
          <w:rFonts w:ascii="Times New Roman" w:hAnsi="Times New Roman"/>
          <w:sz w:val="24"/>
          <w:szCs w:val="24"/>
        </w:rPr>
        <w:t>, y el del Este es de 270</w:t>
      </w:r>
      <w:r>
        <w:rPr>
          <w:rFonts w:ascii="Times New Roman" w:hAnsi="Times New Roman"/>
          <w:sz w:val="24"/>
          <w:szCs w:val="24"/>
          <w:vertAlign w:val="superscript"/>
        </w:rPr>
        <w:t>o</w:t>
      </w:r>
      <w:r>
        <w:rPr>
          <w:rFonts w:ascii="Times New Roman" w:hAnsi="Times New Roman"/>
          <w:sz w:val="24"/>
          <w:szCs w:val="24"/>
        </w:rPr>
        <w:t xml:space="preserve">. Para acabar de determinar la posición de la estrella A en el cielo medimos el ángulo, también en grados, que forma la estrella con el horizonte, medida otra vez sobre el círculo que pasa por la estrella y el zenit, es decir, que se parte en ángulo recto desde el horizonte hasta llegar a la estrella. Dicho ángulo aparece como H1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3.5  y se denomina Altura. La altura de cualquier punto en el horizonte es de 0</w:t>
      </w:r>
      <w:r>
        <w:rPr>
          <w:rFonts w:ascii="Times New Roman" w:hAnsi="Times New Roman"/>
          <w:sz w:val="24"/>
          <w:szCs w:val="24"/>
          <w:vertAlign w:val="superscript"/>
        </w:rPr>
        <w:t>o</w:t>
      </w:r>
      <w:r>
        <w:rPr>
          <w:rFonts w:ascii="Times New Roman" w:hAnsi="Times New Roman"/>
          <w:sz w:val="24"/>
          <w:szCs w:val="24"/>
        </w:rPr>
        <w:t>, y la del zenit es, evidentemente, de 90</w:t>
      </w:r>
      <w:r>
        <w:rPr>
          <w:rFonts w:ascii="Times New Roman" w:hAnsi="Times New Roman"/>
          <w:sz w:val="24"/>
          <w:szCs w:val="24"/>
          <w:vertAlign w:val="superscript"/>
        </w:rPr>
        <w:t>o</w:t>
      </w:r>
      <w:r>
        <w:rPr>
          <w:rFonts w:ascii="Times New Roman" w:hAnsi="Times New Roman"/>
          <w:sz w:val="24"/>
          <w:szCs w:val="24"/>
        </w:rPr>
        <w:t>. Aunque este sistema es bastante simple, nos basta por el momento para explicar de una manera fácil, la posición del sol en la bóveda celeste, la cual está dada por  sus coordenadas azimutales (Z, H).</w:t>
      </w:r>
    </w:p>
    <w:p w:rsidR="00CD5275" w:rsidRDefault="00CD5275" w:rsidP="00CD5275">
      <w:pPr>
        <w:jc w:val="both"/>
        <w:outlineLvl w:val="1"/>
        <w:rPr>
          <w:rFonts w:ascii="Times New Roman" w:hAnsi="Times New Roman"/>
          <w:b/>
          <w:bCs/>
          <w:sz w:val="24"/>
          <w:szCs w:val="24"/>
        </w:rPr>
      </w:pPr>
      <w:bookmarkStart w:id="81" w:name="_Toc260652579"/>
      <w:bookmarkStart w:id="82" w:name="_Toc260654727"/>
      <w:bookmarkStart w:id="83" w:name="_Toc260655644"/>
    </w:p>
    <w:p w:rsidR="00CD5275" w:rsidRDefault="00CD5275" w:rsidP="00CD5275">
      <w:pPr>
        <w:jc w:val="both"/>
        <w:outlineLvl w:val="1"/>
        <w:rPr>
          <w:rFonts w:ascii="Times New Roman" w:hAnsi="Times New Roman"/>
          <w:b/>
          <w:bCs/>
          <w:sz w:val="24"/>
          <w:szCs w:val="24"/>
        </w:rPr>
      </w:pPr>
    </w:p>
    <w:p w:rsidR="00CD5275" w:rsidRDefault="00CD5275" w:rsidP="00CD5275">
      <w:pPr>
        <w:jc w:val="both"/>
        <w:outlineLvl w:val="1"/>
        <w:rPr>
          <w:rFonts w:ascii="Times New Roman" w:hAnsi="Times New Roman"/>
          <w:b/>
          <w:bCs/>
          <w:sz w:val="24"/>
          <w:szCs w:val="24"/>
        </w:rPr>
      </w:pPr>
      <w:r>
        <w:rPr>
          <w:rFonts w:ascii="Times New Roman" w:hAnsi="Times New Roman"/>
          <w:b/>
          <w:bCs/>
          <w:sz w:val="24"/>
          <w:szCs w:val="24"/>
        </w:rPr>
        <w:lastRenderedPageBreak/>
        <w:t xml:space="preserve">3.3 </w:t>
      </w:r>
      <w:r>
        <w:rPr>
          <w:rFonts w:ascii="Times New Roman" w:hAnsi="Times New Roman"/>
          <w:b/>
          <w:bCs/>
          <w:sz w:val="26"/>
          <w:szCs w:val="26"/>
        </w:rPr>
        <w:t>Las Estaciones del Año.</w:t>
      </w:r>
      <w:bookmarkEnd w:id="81"/>
      <w:bookmarkEnd w:id="82"/>
      <w:bookmarkEnd w:id="83"/>
    </w:p>
    <w:p w:rsidR="00CD5275" w:rsidRDefault="00CD5275" w:rsidP="00CD5275">
      <w:pPr>
        <w:jc w:val="both"/>
        <w:rPr>
          <w:rFonts w:ascii="Times New Roman" w:hAnsi="Times New Roman"/>
          <w:sz w:val="24"/>
          <w:szCs w:val="24"/>
        </w:rPr>
      </w:pPr>
      <w:r>
        <w:rPr>
          <w:rFonts w:ascii="Times New Roman" w:hAnsi="Times New Roman"/>
          <w:sz w:val="24"/>
          <w:szCs w:val="24"/>
        </w:rPr>
        <w:t xml:space="preserve">Ya explicadas las coordenadas azimutales, podemos profundizar en la causa de las </w:t>
      </w:r>
      <w:r>
        <w:rPr>
          <w:rFonts w:ascii="Times New Roman" w:hAnsi="Times New Roman"/>
          <w:b/>
          <w:bCs/>
          <w:sz w:val="24"/>
          <w:szCs w:val="24"/>
        </w:rPr>
        <w:t>estaciones</w:t>
      </w:r>
      <w:r>
        <w:rPr>
          <w:rFonts w:ascii="Times New Roman" w:hAnsi="Times New Roman"/>
          <w:sz w:val="24"/>
          <w:szCs w:val="24"/>
        </w:rPr>
        <w:t>:</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Nuestra experiencia nos indica que cuando el Sol pasa más alto sobre el horizonte el clima es más caluroso y la estación corresponde al verano, mientras que en los momentos en que el Sol pasa más bajo, las temperaturas son más frías y nos situamos en invierno. Así que en definitiva, la inclinación del eje de </w:t>
      </w:r>
      <w:smartTag w:uri="urn:schemas-microsoft-com:office:smarttags" w:element="PersonName">
        <w:smartTagPr>
          <w:attr w:name="ProductID" w:val="la Tierra"/>
        </w:smartTagPr>
        <w:r>
          <w:rPr>
            <w:rFonts w:ascii="Times New Roman" w:hAnsi="Times New Roman"/>
            <w:sz w:val="24"/>
            <w:szCs w:val="24"/>
          </w:rPr>
          <w:t>la Tierra</w:t>
        </w:r>
      </w:smartTag>
      <w:r>
        <w:rPr>
          <w:rFonts w:ascii="Times New Roman" w:hAnsi="Times New Roman"/>
          <w:sz w:val="24"/>
          <w:szCs w:val="24"/>
        </w:rPr>
        <w:t xml:space="preserve"> es responsable de los cambios de altura del Sol sobre el horizonte y de la sucesión de situaciones climáticas que dan lugar a las estaciones. </w:t>
      </w:r>
    </w:p>
    <w:p w:rsidR="00CD5275" w:rsidRDefault="00CD5275" w:rsidP="00CD5275">
      <w:pPr>
        <w:jc w:val="both"/>
        <w:rPr>
          <w:rFonts w:ascii="Times New Roman" w:hAnsi="Times New Roman"/>
          <w:sz w:val="24"/>
          <w:szCs w:val="24"/>
        </w:rPr>
      </w:pPr>
      <w:r>
        <w:rPr>
          <w:rFonts w:ascii="Times New Roman" w:hAnsi="Times New Roman"/>
          <w:sz w:val="24"/>
          <w:szCs w:val="24"/>
        </w:rPr>
        <w:t>Tomaremos en cuenta las 4 estaciones: primavera, verano, otoño e invierno, correspondiéndose con las sucesivas alturas que va alcanzando el Sol sobre el horizonte en su movimiento anual a lo largo de la eclíptica (Figura 3.6).</w:t>
      </w:r>
    </w:p>
    <w:tbl>
      <w:tblPr>
        <w:tblW w:w="8504" w:type="dxa"/>
        <w:jc w:val="center"/>
        <w:tblCellSpacing w:w="0" w:type="dxa"/>
        <w:tblCellMar>
          <w:left w:w="0" w:type="dxa"/>
          <w:right w:w="0" w:type="dxa"/>
        </w:tblCellMar>
        <w:tblLook w:val="00A0"/>
      </w:tblPr>
      <w:tblGrid>
        <w:gridCol w:w="6"/>
        <w:gridCol w:w="8656"/>
      </w:tblGrid>
      <w:tr w:rsidR="00CD5275">
        <w:trPr>
          <w:tblCellSpacing w:w="0" w:type="dxa"/>
          <w:jc w:val="center"/>
        </w:trPr>
        <w:tc>
          <w:tcPr>
            <w:tcW w:w="4252" w:type="dxa"/>
            <w:vAlign w:val="center"/>
          </w:tcPr>
          <w:p w:rsidR="00CD5275" w:rsidRDefault="00CD5275" w:rsidP="00CD5275">
            <w:pPr>
              <w:spacing w:before="100" w:beforeAutospacing="1" w:after="100" w:afterAutospacing="1"/>
              <w:jc w:val="center"/>
              <w:rPr>
                <w:rFonts w:ascii="Times New Roman" w:hAnsi="Times New Roman"/>
                <w:sz w:val="24"/>
                <w:szCs w:val="24"/>
                <w:lang w:eastAsia="es-ES"/>
              </w:rPr>
            </w:pPr>
          </w:p>
        </w:tc>
        <w:tc>
          <w:tcPr>
            <w:tcW w:w="4252" w:type="dxa"/>
            <w:vAlign w:val="center"/>
          </w:tcPr>
          <w:p w:rsidR="00CD5275" w:rsidRDefault="00CD5275" w:rsidP="00CD5275">
            <w:pPr>
              <w:spacing w:after="0"/>
              <w:jc w:val="center"/>
              <w:rPr>
                <w:rFonts w:ascii="Times New Roman" w:hAnsi="Times New Roman"/>
                <w:sz w:val="24"/>
                <w:szCs w:val="24"/>
                <w:lang w:eastAsia="es-ES"/>
              </w:rPr>
            </w:pPr>
            <w:r>
              <w:object w:dxaOrig="9825" w:dyaOrig="5175">
                <v:shape id="_x0000_i1027" type="#_x0000_t75" style="width:432.95pt;height:207.6pt" o:ole="">
                  <v:imagedata r:id="rId52" o:title=""/>
                </v:shape>
                <o:OLEObject Type="Embed" ProgID="PBrush" ShapeID="_x0000_i1027" DrawAspect="Content" ObjectID="_1338881223" r:id="rId53"/>
              </w:object>
            </w:r>
          </w:p>
        </w:tc>
      </w:tr>
      <w:tr w:rsidR="00CD5275">
        <w:trPr>
          <w:tblCellSpacing w:w="0" w:type="dxa"/>
          <w:jc w:val="center"/>
        </w:trPr>
        <w:tc>
          <w:tcPr>
            <w:tcW w:w="0" w:type="auto"/>
            <w:gridSpan w:val="2"/>
            <w:vAlign w:val="center"/>
          </w:tcPr>
          <w:p w:rsidR="00CD5275" w:rsidRDefault="00CD5275" w:rsidP="00CD5275">
            <w:pPr>
              <w:spacing w:before="100" w:beforeAutospacing="1" w:after="100" w:afterAutospacing="1"/>
              <w:jc w:val="center"/>
              <w:rPr>
                <w:rFonts w:ascii="Times New Roman" w:hAnsi="Times New Roman"/>
                <w:i/>
                <w:iCs/>
                <w:lang w:eastAsia="es-ES"/>
              </w:rPr>
            </w:pPr>
            <w:r>
              <w:rPr>
                <w:rFonts w:ascii="Times New Roman" w:hAnsi="Times New Roman"/>
                <w:i/>
                <w:iCs/>
                <w:lang w:eastAsia="es-ES"/>
              </w:rPr>
              <w:t xml:space="preserve">Figura 3.6 Estaciones del año, y la altura del sol.(Fuente: </w:t>
            </w:r>
            <w:hyperlink r:id="rId54" w:history="1">
              <w:r>
                <w:rPr>
                  <w:rStyle w:val="Hipervnculo"/>
                  <w:rFonts w:ascii="Times New Roman" w:hAnsi="Times New Roman"/>
                  <w:i/>
                  <w:iCs/>
                  <w:color w:val="auto"/>
                  <w:u w:val="none"/>
                  <w:lang w:eastAsia="es-ES"/>
                </w:rPr>
                <w:t>www.astrogea.org</w:t>
              </w:r>
            </w:hyperlink>
            <w:r>
              <w:rPr>
                <w:rFonts w:ascii="Times New Roman" w:hAnsi="Times New Roman"/>
                <w:i/>
                <w:iCs/>
                <w:lang w:eastAsia="es-ES"/>
              </w:rPr>
              <w:t>)</w:t>
            </w:r>
          </w:p>
          <w:p w:rsidR="00CD5275" w:rsidRDefault="00CD5275" w:rsidP="00CD5275">
            <w:pPr>
              <w:spacing w:before="100" w:beforeAutospacing="1" w:after="100" w:afterAutospacing="1"/>
              <w:jc w:val="center"/>
              <w:rPr>
                <w:rFonts w:ascii="Times New Roman" w:hAnsi="Times New Roman"/>
                <w:sz w:val="24"/>
                <w:szCs w:val="24"/>
                <w:lang w:eastAsia="es-ES"/>
              </w:rPr>
            </w:pPr>
          </w:p>
        </w:tc>
      </w:tr>
    </w:tbl>
    <w:p w:rsidR="00CD5275" w:rsidRDefault="00CD5275" w:rsidP="00CD5275">
      <w:pPr>
        <w:jc w:val="both"/>
        <w:rPr>
          <w:rFonts w:ascii="Times New Roman" w:hAnsi="Times New Roman"/>
          <w:sz w:val="24"/>
          <w:szCs w:val="24"/>
        </w:rPr>
      </w:pP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3.6 (a), nos explica qué pasa a lo largo del año y representa a </w:t>
      </w:r>
      <w:smartTag w:uri="urn:schemas-microsoft-com:office:smarttags" w:element="PersonName">
        <w:smartTagPr>
          <w:attr w:name="ProductID" w:val="la Tierra"/>
        </w:smartTagPr>
        <w:r>
          <w:rPr>
            <w:rFonts w:ascii="Times New Roman" w:hAnsi="Times New Roman"/>
            <w:sz w:val="24"/>
            <w:szCs w:val="24"/>
          </w:rPr>
          <w:t>la Tierra</w:t>
        </w:r>
      </w:smartTag>
      <w:r>
        <w:rPr>
          <w:rFonts w:ascii="Times New Roman" w:hAnsi="Times New Roman"/>
          <w:sz w:val="24"/>
          <w:szCs w:val="24"/>
        </w:rPr>
        <w:t xml:space="preserve"> en su órbita vista desde el Norte, y recordar que todos los fenómenos que se detallan a continuación son debidos a que el eje de rotación terrestre posee una inclinación y orientación fija respecto del plano orbital. Cuando </w:t>
      </w:r>
      <w:smartTag w:uri="urn:schemas-microsoft-com:office:smarttags" w:element="PersonName">
        <w:smartTagPr>
          <w:attr w:name="ProductID" w:val="la Tierra"/>
        </w:smartTagPr>
        <w:r>
          <w:rPr>
            <w:rFonts w:ascii="Times New Roman" w:hAnsi="Times New Roman"/>
            <w:sz w:val="24"/>
            <w:szCs w:val="24"/>
          </w:rPr>
          <w:t>la Tierra</w:t>
        </w:r>
      </w:smartTag>
      <w:r>
        <w:rPr>
          <w:rFonts w:ascii="Times New Roman" w:hAnsi="Times New Roman"/>
          <w:sz w:val="24"/>
          <w:szCs w:val="24"/>
        </w:rPr>
        <w:t xml:space="preserve"> se encuentra en la posición 1, su eje de rotación se encuentra completamente orientado hacia el Sol, por tanto éste alcanzará su máxima altura sobre el horizonte tal y como se representa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de la derecha. El momento en que el Sol pasa por el punto más alejado del ecuador celeste sobre la eclíptica se le denomina solsticio de verano, y tiene lugar alrededor del 21 de junio. En el solsticio de verano se tiene el día más largo y la noche más corta del año. </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Cuando </w:t>
      </w:r>
      <w:smartTag w:uri="urn:schemas-microsoft-com:office:smarttags" w:element="PersonName">
        <w:smartTagPr>
          <w:attr w:name="ProductID" w:val="la Tierra"/>
        </w:smartTagPr>
        <w:r>
          <w:rPr>
            <w:rFonts w:ascii="Times New Roman" w:hAnsi="Times New Roman"/>
            <w:sz w:val="24"/>
            <w:szCs w:val="24"/>
          </w:rPr>
          <w:t>la Tierra</w:t>
        </w:r>
      </w:smartTag>
      <w:r>
        <w:rPr>
          <w:rFonts w:ascii="Times New Roman" w:hAnsi="Times New Roman"/>
          <w:sz w:val="24"/>
          <w:szCs w:val="24"/>
        </w:rPr>
        <w:t xml:space="preserve"> en el recorrido de su órbita alrededor del Sol alcanza el punto 2, el eje de rotación se encuentra completamente paralelo a la línea que separa el día de la noche. En esta situación, el Sol se sitúa directamente sobre el ecuador celeste, línea Este- Oeste,  [ver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3.6 (b)], el Sol sale exactamente por el Este y se pone exactamente por el Oeste, y las duraciones del día y de la noche son idénticas. Al cruce del ecuador celeste por el Sol se le denomina equinoccio, en este caso de otoño, y acontece alrededor del 23 de septiembre, y marca el fin del verano. Cuando la tierra alcanza la posición 3 en su órbita alrededor del Sol, tenemos la situación opuesta a la 1. El Sol alcanza su mínima altura sobre el horizonte y la duración del día es la más corta del año mientras que la de la noche es la más larga. Esto sucede alrededor del 22 de diciembre, entonces se produce el solsticio de invierno, finaliza el otoño y entramos en la estación invernal, con los meses más fríos del año. Finalmente, cuando </w:t>
      </w:r>
      <w:smartTag w:uri="urn:schemas-microsoft-com:office:smarttags" w:element="PersonName">
        <w:smartTagPr>
          <w:attr w:name="ProductID" w:val="la Tierra"/>
        </w:smartTagPr>
        <w:r>
          <w:rPr>
            <w:rFonts w:ascii="Times New Roman" w:hAnsi="Times New Roman"/>
            <w:sz w:val="24"/>
            <w:szCs w:val="24"/>
          </w:rPr>
          <w:t>la Tierra</w:t>
        </w:r>
      </w:smartTag>
      <w:r>
        <w:rPr>
          <w:rFonts w:ascii="Times New Roman" w:hAnsi="Times New Roman"/>
          <w:sz w:val="24"/>
          <w:szCs w:val="24"/>
        </w:rPr>
        <w:t xml:space="preserve"> se encuentra en la posición 4, la situación es análoga a la 2: el eje terrestre se encuentra paralelo a la línea del día y de la noche, el Sol cruza el ecuador celeste y acontece el equinoccio de primavera, hacia el 21 de marzo, y la duración del día y de la noche es idéntica. </w:t>
      </w:r>
    </w:p>
    <w:p w:rsidR="00CD5275" w:rsidRDefault="00CD5275" w:rsidP="00CD5275">
      <w:pPr>
        <w:jc w:val="both"/>
        <w:outlineLvl w:val="1"/>
        <w:rPr>
          <w:rFonts w:ascii="Times New Roman" w:hAnsi="Times New Roman"/>
          <w:b/>
          <w:bCs/>
          <w:sz w:val="24"/>
          <w:szCs w:val="24"/>
        </w:rPr>
      </w:pPr>
      <w:bookmarkStart w:id="84" w:name="_Toc260652580"/>
      <w:bookmarkStart w:id="85" w:name="_Toc260654728"/>
      <w:bookmarkStart w:id="86" w:name="_Toc260655645"/>
      <w:r>
        <w:rPr>
          <w:rFonts w:ascii="Times New Roman" w:hAnsi="Times New Roman"/>
          <w:b/>
          <w:bCs/>
          <w:sz w:val="24"/>
          <w:szCs w:val="24"/>
        </w:rPr>
        <w:t xml:space="preserve">3.4 </w:t>
      </w:r>
      <w:r>
        <w:rPr>
          <w:rFonts w:ascii="Times New Roman" w:hAnsi="Times New Roman"/>
          <w:b/>
          <w:bCs/>
          <w:sz w:val="26"/>
          <w:szCs w:val="26"/>
        </w:rPr>
        <w:t xml:space="preserve">Conversión de </w:t>
      </w:r>
      <w:smartTag w:uri="urn:schemas-microsoft-com:office:smarttags" w:element="PersonName">
        <w:smartTagPr>
          <w:attr w:name="ProductID" w:val="la Energ￭a Solar"/>
        </w:smartTagPr>
        <w:r>
          <w:rPr>
            <w:rFonts w:ascii="Times New Roman" w:hAnsi="Times New Roman"/>
            <w:b/>
            <w:bCs/>
            <w:sz w:val="26"/>
            <w:szCs w:val="26"/>
          </w:rPr>
          <w:t>la Energía Solar</w:t>
        </w:r>
      </w:smartTag>
      <w:bookmarkEnd w:id="84"/>
      <w:bookmarkEnd w:id="85"/>
      <w:bookmarkEnd w:id="86"/>
    </w:p>
    <w:p w:rsidR="00CD5275" w:rsidRDefault="00CD5275" w:rsidP="00CD5275">
      <w:pPr>
        <w:jc w:val="both"/>
        <w:rPr>
          <w:rFonts w:ascii="Times New Roman" w:hAnsi="Times New Roman"/>
          <w:sz w:val="24"/>
          <w:szCs w:val="24"/>
        </w:rPr>
      </w:pPr>
      <w:r>
        <w:rPr>
          <w:rFonts w:ascii="Times New Roman" w:hAnsi="Times New Roman"/>
          <w:sz w:val="24"/>
          <w:szCs w:val="24"/>
        </w:rPr>
        <w:t>Para finalizar con esta parte concerniente a la energía del Sol y su comportamiento, haremos mención de una manera bastante general de las conversiones de energía solar que mas son practicadas en la actualidad:</w:t>
      </w:r>
    </w:p>
    <w:p w:rsidR="00CD5275" w:rsidRDefault="00CD5275" w:rsidP="00CD5275">
      <w:pPr>
        <w:spacing w:after="0"/>
        <w:jc w:val="both"/>
        <w:rPr>
          <w:rFonts w:ascii="Times New Roman" w:hAnsi="Times New Roman"/>
          <w:sz w:val="24"/>
          <w:szCs w:val="24"/>
        </w:rPr>
      </w:pPr>
      <w:r>
        <w:rPr>
          <w:rFonts w:ascii="Times New Roman" w:hAnsi="Times New Roman"/>
          <w:b/>
          <w:bCs/>
          <w:sz w:val="24"/>
          <w:szCs w:val="24"/>
        </w:rPr>
        <w:t>Energía solar pasiva</w:t>
      </w:r>
      <w:r>
        <w:rPr>
          <w:rFonts w:ascii="Times New Roman" w:hAnsi="Times New Roman"/>
          <w:sz w:val="24"/>
          <w:szCs w:val="24"/>
        </w:rPr>
        <w:t>: Aprovecha el calor del Sol sin necesidad de mecanismos o sistemas mecánicos.</w:t>
      </w:r>
      <w:r>
        <w:rPr>
          <w:rFonts w:ascii="Times New Roman" w:hAnsi="Times New Roman"/>
          <w:sz w:val="24"/>
          <w:szCs w:val="24"/>
        </w:rPr>
        <w:br/>
      </w:r>
      <w:r>
        <w:rPr>
          <w:rFonts w:ascii="Times New Roman" w:hAnsi="Times New Roman"/>
          <w:b/>
          <w:bCs/>
          <w:sz w:val="24"/>
          <w:szCs w:val="24"/>
        </w:rPr>
        <w:t>Energía solar térmica</w:t>
      </w:r>
      <w:r>
        <w:rPr>
          <w:rFonts w:ascii="Times New Roman" w:hAnsi="Times New Roman"/>
          <w:sz w:val="24"/>
          <w:szCs w:val="24"/>
        </w:rPr>
        <w:t>: Para producir agua caliente de baja temperatura para uso sanitario y calefacción.</w:t>
      </w:r>
      <w:r>
        <w:rPr>
          <w:rFonts w:ascii="Times New Roman" w:hAnsi="Times New Roman"/>
          <w:sz w:val="24"/>
          <w:szCs w:val="24"/>
        </w:rPr>
        <w:br/>
      </w:r>
      <w:r>
        <w:rPr>
          <w:rFonts w:ascii="Times New Roman" w:hAnsi="Times New Roman"/>
          <w:b/>
          <w:bCs/>
          <w:sz w:val="24"/>
          <w:szCs w:val="24"/>
        </w:rPr>
        <w:t>Energía solar fotovoltaica</w:t>
      </w:r>
      <w:r>
        <w:rPr>
          <w:rFonts w:ascii="Times New Roman" w:hAnsi="Times New Roman"/>
          <w:sz w:val="24"/>
          <w:szCs w:val="24"/>
        </w:rPr>
        <w:t>: Para producir electricidad mediante placas de semiconductores que se excitan con la radiación solar.</w:t>
      </w:r>
    </w:p>
    <w:p w:rsidR="00CD5275" w:rsidRDefault="00CD5275" w:rsidP="00CD5275">
      <w:pPr>
        <w:spacing w:after="0"/>
        <w:jc w:val="both"/>
        <w:rPr>
          <w:rFonts w:ascii="Times New Roman" w:hAnsi="Times New Roman"/>
          <w:sz w:val="24"/>
          <w:szCs w:val="24"/>
        </w:rPr>
      </w:pPr>
      <w:r>
        <w:rPr>
          <w:rFonts w:ascii="Times New Roman" w:hAnsi="Times New Roman"/>
          <w:b/>
          <w:bCs/>
          <w:sz w:val="24"/>
          <w:szCs w:val="24"/>
        </w:rPr>
        <w:t>Energía solar termoeléctrica</w:t>
      </w:r>
      <w:r>
        <w:rPr>
          <w:rFonts w:ascii="Times New Roman" w:hAnsi="Times New Roman"/>
          <w:sz w:val="24"/>
          <w:szCs w:val="24"/>
        </w:rPr>
        <w:t>: Para producir electricidad con un ciclo termodinámico convencional a partir de un fluido calentado a alta temperatura (aceite térmico).</w:t>
      </w:r>
    </w:p>
    <w:p w:rsidR="00CD5275" w:rsidRDefault="00CD5275" w:rsidP="00CD5275">
      <w:pPr>
        <w:spacing w:after="0"/>
        <w:jc w:val="both"/>
        <w:rPr>
          <w:rFonts w:ascii="Times New Roman" w:hAnsi="Times New Roman"/>
          <w:sz w:val="24"/>
          <w:szCs w:val="24"/>
        </w:rPr>
      </w:pPr>
      <w:r>
        <w:rPr>
          <w:rFonts w:ascii="Times New Roman" w:hAnsi="Times New Roman"/>
          <w:b/>
          <w:bCs/>
          <w:sz w:val="24"/>
          <w:szCs w:val="24"/>
        </w:rPr>
        <w:t>Energía solar híbrida:</w:t>
      </w:r>
      <w:r>
        <w:rPr>
          <w:rFonts w:ascii="Times New Roman" w:hAnsi="Times New Roman"/>
          <w:sz w:val="24"/>
          <w:szCs w:val="24"/>
        </w:rPr>
        <w:t xml:space="preserve"> Combina la energía solar con la combustión de biomasa, combustibles fósiles, energía eólica o cualquier otra energía alternativa.</w:t>
      </w:r>
    </w:p>
    <w:p w:rsidR="00CD5275" w:rsidRDefault="00CD5275" w:rsidP="00CD5275">
      <w:pPr>
        <w:spacing w:after="0"/>
        <w:jc w:val="both"/>
        <w:rPr>
          <w:rFonts w:ascii="Times New Roman" w:hAnsi="Times New Roman"/>
          <w:sz w:val="24"/>
          <w:szCs w:val="24"/>
        </w:rPr>
      </w:pPr>
      <w:r>
        <w:rPr>
          <w:rFonts w:ascii="Times New Roman" w:hAnsi="Times New Roman"/>
          <w:b/>
          <w:bCs/>
          <w:sz w:val="24"/>
          <w:szCs w:val="24"/>
        </w:rPr>
        <w:t>Energía eólico solar:</w:t>
      </w:r>
      <w:r>
        <w:rPr>
          <w:rFonts w:ascii="Times New Roman" w:hAnsi="Times New Roman"/>
          <w:sz w:val="24"/>
          <w:szCs w:val="24"/>
        </w:rPr>
        <w:t xml:space="preserve"> Funciona con el aire calentado por el Sol, que sube por una chimenea donde están los generadores.</w:t>
      </w:r>
    </w:p>
    <w:p w:rsidR="00CD5275" w:rsidRDefault="00CD5275" w:rsidP="00CD5275">
      <w:pPr>
        <w:spacing w:after="0"/>
        <w:rPr>
          <w:rFonts w:ascii="Times New Roman" w:hAnsi="Times New Roman"/>
          <w:b/>
          <w:bCs/>
          <w:sz w:val="24"/>
          <w:szCs w:val="24"/>
        </w:rPr>
      </w:pPr>
      <w:r>
        <w:rPr>
          <w:rFonts w:ascii="Times New Roman" w:hAnsi="Times New Roman"/>
          <w:b/>
          <w:bCs/>
          <w:sz w:val="24"/>
          <w:szCs w:val="24"/>
        </w:rPr>
        <w:br w:type="textWrapping" w:clear="all"/>
      </w:r>
    </w:p>
    <w:p w:rsidR="00CD5275" w:rsidRDefault="00CD5275" w:rsidP="00CD5275">
      <w:pPr>
        <w:rPr>
          <w:rFonts w:ascii="Times New Roman" w:hAnsi="Times New Roman"/>
          <w:b/>
          <w:bCs/>
          <w:sz w:val="24"/>
          <w:szCs w:val="24"/>
        </w:rPr>
      </w:pPr>
    </w:p>
    <w:p w:rsidR="00CD5275" w:rsidRDefault="00CD5275" w:rsidP="00CD5275">
      <w:pPr>
        <w:rPr>
          <w:rFonts w:ascii="Times New Roman" w:hAnsi="Times New Roman"/>
          <w:b/>
          <w:bCs/>
          <w:sz w:val="24"/>
          <w:szCs w:val="24"/>
        </w:rPr>
      </w:pPr>
    </w:p>
    <w:p w:rsidR="00CD5275" w:rsidRDefault="00CD5275" w:rsidP="00CD5275">
      <w:pPr>
        <w:pStyle w:val="Prrafodelista10"/>
        <w:spacing w:after="0"/>
        <w:ind w:left="0"/>
        <w:outlineLvl w:val="0"/>
        <w:rPr>
          <w:rFonts w:ascii="Times New Roman" w:hAnsi="Times New Roman"/>
          <w:b/>
          <w:bCs/>
          <w:sz w:val="24"/>
          <w:szCs w:val="24"/>
        </w:rPr>
      </w:pPr>
      <w:bookmarkStart w:id="87" w:name="_Toc260652581"/>
      <w:bookmarkStart w:id="88" w:name="_Toc260654729"/>
      <w:bookmarkStart w:id="89" w:name="_Toc260655646"/>
    </w:p>
    <w:p w:rsidR="00CD5275" w:rsidRDefault="00CD5275" w:rsidP="00CD5275">
      <w:pPr>
        <w:pStyle w:val="Prrafodelista10"/>
        <w:spacing w:after="0"/>
        <w:ind w:left="0"/>
        <w:outlineLvl w:val="0"/>
        <w:rPr>
          <w:rFonts w:ascii="Times New Roman" w:hAnsi="Times New Roman"/>
          <w:b/>
          <w:bCs/>
          <w:sz w:val="24"/>
          <w:szCs w:val="24"/>
        </w:rPr>
      </w:pPr>
    </w:p>
    <w:p w:rsidR="00CD5275" w:rsidRDefault="00CD5275" w:rsidP="00CD5275">
      <w:pPr>
        <w:pStyle w:val="Prrafodelista10"/>
        <w:spacing w:after="0"/>
        <w:ind w:left="0"/>
        <w:outlineLvl w:val="0"/>
        <w:rPr>
          <w:rFonts w:ascii="Times New Roman" w:hAnsi="Times New Roman"/>
          <w:b/>
          <w:bCs/>
          <w:sz w:val="28"/>
          <w:szCs w:val="28"/>
        </w:rPr>
      </w:pPr>
      <w:r>
        <w:rPr>
          <w:rFonts w:ascii="Times New Roman" w:hAnsi="Times New Roman"/>
          <w:b/>
          <w:bCs/>
          <w:sz w:val="28"/>
          <w:szCs w:val="28"/>
        </w:rPr>
        <w:lastRenderedPageBreak/>
        <w:t>CAPITULO IV</w:t>
      </w:r>
      <w:bookmarkEnd w:id="87"/>
      <w:bookmarkEnd w:id="88"/>
      <w:bookmarkEnd w:id="89"/>
    </w:p>
    <w:p w:rsidR="00CD5275" w:rsidRDefault="00CD5275" w:rsidP="00CD5275">
      <w:pPr>
        <w:pStyle w:val="Prrafodelista10"/>
        <w:spacing w:after="0"/>
        <w:ind w:left="0"/>
        <w:outlineLvl w:val="0"/>
        <w:rPr>
          <w:rFonts w:ascii="Times New Roman" w:hAnsi="Times New Roman"/>
          <w:b/>
          <w:bCs/>
          <w:sz w:val="28"/>
          <w:szCs w:val="28"/>
        </w:rPr>
      </w:pPr>
    </w:p>
    <w:p w:rsidR="00CD5275" w:rsidRDefault="00CD5275" w:rsidP="00CD5275">
      <w:pPr>
        <w:pStyle w:val="Prrafodelista10"/>
        <w:spacing w:after="0"/>
        <w:ind w:left="0"/>
        <w:outlineLvl w:val="1"/>
        <w:rPr>
          <w:rFonts w:ascii="Times New Roman" w:hAnsi="Times New Roman"/>
          <w:b/>
          <w:bCs/>
          <w:sz w:val="26"/>
          <w:szCs w:val="26"/>
        </w:rPr>
      </w:pPr>
      <w:r>
        <w:rPr>
          <w:rFonts w:ascii="Times New Roman" w:hAnsi="Times New Roman"/>
          <w:b/>
          <w:bCs/>
          <w:sz w:val="24"/>
          <w:szCs w:val="24"/>
        </w:rPr>
        <w:t xml:space="preserve"> </w:t>
      </w:r>
      <w:bookmarkStart w:id="90" w:name="_Toc260652582"/>
      <w:bookmarkStart w:id="91" w:name="_Toc260654730"/>
      <w:bookmarkStart w:id="92" w:name="_Toc260655647"/>
      <w:r>
        <w:rPr>
          <w:rFonts w:ascii="Times New Roman" w:hAnsi="Times New Roman"/>
          <w:b/>
          <w:bCs/>
          <w:sz w:val="26"/>
          <w:szCs w:val="26"/>
        </w:rPr>
        <w:t>EL EFECTO FOTOVOLTAICO</w:t>
      </w:r>
      <w:bookmarkEnd w:id="90"/>
      <w:bookmarkEnd w:id="91"/>
      <w:bookmarkEnd w:id="92"/>
    </w:p>
    <w:p w:rsidR="00CD5275" w:rsidRDefault="00CD5275" w:rsidP="00CD5275">
      <w:pPr>
        <w:pStyle w:val="Prrafodelista10"/>
        <w:spacing w:after="0"/>
        <w:ind w:left="0"/>
        <w:outlineLvl w:val="1"/>
        <w:rPr>
          <w:rFonts w:ascii="Times New Roman" w:hAnsi="Times New Roman"/>
          <w:b/>
          <w:bCs/>
          <w:sz w:val="26"/>
          <w:szCs w:val="26"/>
        </w:rPr>
      </w:pPr>
    </w:p>
    <w:p w:rsidR="00CD5275" w:rsidRDefault="00CD5275" w:rsidP="00CD5275">
      <w:pPr>
        <w:spacing w:after="0"/>
        <w:jc w:val="both"/>
        <w:outlineLvl w:val="1"/>
        <w:rPr>
          <w:rFonts w:ascii="Times New Roman" w:hAnsi="Times New Roman"/>
          <w:b/>
          <w:bCs/>
          <w:sz w:val="26"/>
          <w:szCs w:val="26"/>
        </w:rPr>
      </w:pPr>
      <w:bookmarkStart w:id="93" w:name="_Toc260652584"/>
      <w:bookmarkStart w:id="94" w:name="_Toc260654732"/>
      <w:bookmarkStart w:id="95" w:name="_Toc260655649"/>
      <w:r>
        <w:rPr>
          <w:rFonts w:ascii="Times New Roman" w:hAnsi="Times New Roman"/>
          <w:b/>
          <w:bCs/>
          <w:sz w:val="24"/>
          <w:szCs w:val="24"/>
        </w:rPr>
        <w:t xml:space="preserve">4.1 </w:t>
      </w:r>
      <w:r>
        <w:rPr>
          <w:rFonts w:ascii="Times New Roman" w:hAnsi="Times New Roman"/>
          <w:b/>
          <w:bCs/>
          <w:sz w:val="26"/>
          <w:szCs w:val="26"/>
        </w:rPr>
        <w:t>Efecto Fotovoltaico</w:t>
      </w:r>
      <w:bookmarkEnd w:id="93"/>
      <w:bookmarkEnd w:id="94"/>
      <w:bookmarkEnd w:id="95"/>
    </w:p>
    <w:p w:rsidR="00CD5275" w:rsidRDefault="00CD5275" w:rsidP="00CD5275">
      <w:pPr>
        <w:spacing w:after="0"/>
        <w:jc w:val="both"/>
        <w:outlineLvl w:val="1"/>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Para comprender mejor el efecto fotovoltaico por el cual la radiación solar se transforma en electricidad, revisaremos una representación bidimensional de la red cristalina del silicio, el cual es considerado el semiconductor por excelencia para aplicaciones fotovoltaicas.</w:t>
      </w:r>
    </w:p>
    <w:p w:rsidR="00CD5275" w:rsidRDefault="00783C31" w:rsidP="00CD5275">
      <w:pPr>
        <w:jc w:val="center"/>
        <w:rPr>
          <w:rFonts w:ascii="Times New Roman" w:hAnsi="Times New Roman"/>
          <w:b/>
          <w:bCs/>
          <w:color w:val="00B050"/>
          <w:sz w:val="24"/>
          <w:szCs w:val="24"/>
        </w:rPr>
      </w:pPr>
      <w:r>
        <w:rPr>
          <w:rFonts w:ascii="Times New Roman" w:hAnsi="Times New Roman"/>
          <w:b/>
          <w:noProof/>
          <w:color w:val="00B050"/>
          <w:sz w:val="24"/>
          <w:szCs w:val="24"/>
          <w:lang w:val="es-ES" w:eastAsia="es-ES"/>
        </w:rPr>
        <w:drawing>
          <wp:inline distT="0" distB="0" distL="0" distR="0">
            <wp:extent cx="5353050" cy="1333500"/>
            <wp:effectExtent l="19050" t="0" r="0" b="0"/>
            <wp:docPr id="28"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55" cstate="print"/>
                    <a:srcRect/>
                    <a:stretch>
                      <a:fillRect/>
                    </a:stretch>
                  </pic:blipFill>
                  <pic:spPr bwMode="auto">
                    <a:xfrm>
                      <a:off x="0" y="0"/>
                      <a:ext cx="5353050" cy="1333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 xml:space="preserve">Figura 4.1 Tres secuencias de la generación de cargas mediante la radiación solar en una red cristalina de silicio. (Fuente: Edificios Fotovoltaicos Conectados a </w:t>
      </w:r>
      <w:smartTag w:uri="urn:schemas-microsoft-com:office:smarttags" w:element="PersonName">
        <w:smartTagPr>
          <w:attr w:name="ProductID" w:val="LA RED"/>
        </w:smartTagPr>
        <w:r>
          <w:rPr>
            <w:rFonts w:ascii="Times New Roman" w:hAnsi="Times New Roman"/>
            <w:i/>
            <w:iCs/>
          </w:rPr>
          <w:t>la Red</w:t>
        </w:r>
      </w:smartTag>
      <w:r>
        <w:rPr>
          <w:rFonts w:ascii="Times New Roman" w:hAnsi="Times New Roman"/>
          <w:i/>
          <w:iCs/>
        </w:rPr>
        <w:t>, Universidad de Madrid).</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Cuando un fotón (cuantos de energía de la radiación luminosa) interactúa con un enlace en la red de silicio, transfiere su energía a éste. Si la cantidad de energía es suficiente, el electrón se libera del enlace y pasa a ser un portador de carga libre para desplazarse por el cristal, pero cuando la energía del fotón es insuficiente, la energía transferida se convierte en calor. Al proceso de incrementar la energía de un electrón desde la que tenía en el enlace hasta la que le permite desplazarse libremente por el cristal se le denomina </w:t>
      </w:r>
      <w:r>
        <w:rPr>
          <w:rFonts w:ascii="Times New Roman" w:hAnsi="Times New Roman"/>
          <w:bCs/>
          <w:i/>
          <w:iCs/>
          <w:sz w:val="24"/>
          <w:szCs w:val="24"/>
        </w:rPr>
        <w:t xml:space="preserve">generación </w:t>
      </w:r>
      <w:r>
        <w:rPr>
          <w:rFonts w:ascii="Times New Roman" w:hAnsi="Times New Roman"/>
          <w:sz w:val="24"/>
          <w:szCs w:val="24"/>
        </w:rPr>
        <w:t xml:space="preserve">y al proceso inverso </w:t>
      </w:r>
      <w:r>
        <w:rPr>
          <w:rFonts w:ascii="Times New Roman" w:hAnsi="Times New Roman"/>
          <w:bCs/>
          <w:i/>
          <w:iCs/>
          <w:sz w:val="24"/>
          <w:szCs w:val="24"/>
        </w:rPr>
        <w:t>recombinación</w:t>
      </w:r>
      <w:r>
        <w:rPr>
          <w:rFonts w:ascii="Times New Roman" w:hAnsi="Times New Roman"/>
          <w:sz w:val="24"/>
          <w:szCs w:val="24"/>
        </w:rPr>
        <w:t>, que se produce cuando un electrón libre vuelve a formar parte de un enlace y libera la energía en forma de calor.</w:t>
      </w:r>
    </w:p>
    <w:p w:rsidR="00CD5275" w:rsidRDefault="00CD5275" w:rsidP="00CD5275">
      <w:pPr>
        <w:jc w:val="both"/>
        <w:outlineLvl w:val="1"/>
        <w:rPr>
          <w:rFonts w:ascii="Times New Roman" w:hAnsi="Times New Roman"/>
          <w:b/>
          <w:bCs/>
          <w:sz w:val="24"/>
          <w:szCs w:val="24"/>
        </w:rPr>
      </w:pPr>
      <w:bookmarkStart w:id="96" w:name="_Toc260652585"/>
      <w:bookmarkStart w:id="97" w:name="_Toc260654733"/>
      <w:bookmarkStart w:id="98" w:name="_Toc260655650"/>
      <w:r>
        <w:rPr>
          <w:rFonts w:ascii="Times New Roman" w:hAnsi="Times New Roman"/>
          <w:b/>
          <w:bCs/>
          <w:sz w:val="24"/>
          <w:szCs w:val="24"/>
        </w:rPr>
        <w:t xml:space="preserve">4.2 </w:t>
      </w:r>
      <w:smartTag w:uri="urn:schemas-microsoft-com:office:smarttags" w:element="PersonName">
        <w:smartTagPr>
          <w:attr w:name="ProductID" w:val="La C￩lula Solar"/>
        </w:smartTagPr>
        <w:r>
          <w:rPr>
            <w:rFonts w:ascii="Times New Roman" w:hAnsi="Times New Roman"/>
            <w:b/>
            <w:bCs/>
            <w:sz w:val="26"/>
            <w:szCs w:val="26"/>
          </w:rPr>
          <w:t>La Célula Solar</w:t>
        </w:r>
      </w:smartTag>
      <w:bookmarkEnd w:id="96"/>
      <w:bookmarkEnd w:id="97"/>
      <w:bookmarkEnd w:id="98"/>
    </w:p>
    <w:p w:rsidR="00CD5275" w:rsidRDefault="00CD5275" w:rsidP="00CD5275">
      <w:pPr>
        <w:jc w:val="both"/>
        <w:rPr>
          <w:rFonts w:ascii="Times New Roman" w:hAnsi="Times New Roman"/>
          <w:sz w:val="24"/>
          <w:szCs w:val="24"/>
        </w:rPr>
      </w:pPr>
      <w:r>
        <w:rPr>
          <w:rFonts w:ascii="Times New Roman" w:hAnsi="Times New Roman"/>
          <w:sz w:val="24"/>
          <w:szCs w:val="24"/>
        </w:rPr>
        <w:t>De un cristal de silicio, como el descrito hasta ahora, no se puede extraer energía eléctrica cuando se le expone a la radiación solar. La razón es que las cargas eléctricas generadas mediante la radiación luminosa no siguen ninguna dirección preferencial de movimiento. Se mueven de forma errática por el cristal y son rápidamente atrapadas por los enlaces insatisfechos, es decir, se recombinan.</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Para poder construir una célula solar efectiva es necesario impurificar de forma controlada el cristal de silicio el cual posee 4 electrones de valencia. Introduciéndole dos tipos de impurezas en muy pequeña cantidad respecto al número total de átomos de silicio, con lo que no modifican sustancialmente la red cristalina. Los dos elementos que se utilizan para impurificar el silicio </w:t>
      </w:r>
      <w:r>
        <w:rPr>
          <w:rFonts w:ascii="Times New Roman" w:hAnsi="Times New Roman"/>
          <w:sz w:val="24"/>
          <w:szCs w:val="24"/>
        </w:rPr>
        <w:lastRenderedPageBreak/>
        <w:t>tienen 3 y 5  electrones de valencia, respectivamente; es habitual utilizar boro y fósforo para cada caso porque sus átomos tienen un tamaño similar al del silicio. El procedimiento de impurificación</w:t>
      </w:r>
      <w:r>
        <w:rPr>
          <w:rFonts w:ascii="Times New Roman" w:hAnsi="Times New Roman"/>
          <w:sz w:val="24"/>
          <w:szCs w:val="24"/>
          <w:u w:val="single"/>
        </w:rPr>
        <w:t>,</w:t>
      </w:r>
      <w:r>
        <w:rPr>
          <w:rFonts w:ascii="Times New Roman" w:hAnsi="Times New Roman"/>
          <w:sz w:val="24"/>
          <w:szCs w:val="24"/>
        </w:rPr>
        <w:t xml:space="preserve"> denominado dopaje, se realiza sobre un cristal que en su fabricación ya se impurificó con uno de los dos elementos. El otro se añade de forma que cada lado del cristal en forma de oblea contenga un tipo de impureza, finalmente;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4.2, se esquematiza el resultado.</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400675" cy="2000250"/>
            <wp:effectExtent l="19050" t="0" r="952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56" cstate="print"/>
                    <a:srcRect/>
                    <a:stretch>
                      <a:fillRect/>
                    </a:stretch>
                  </pic:blipFill>
                  <pic:spPr bwMode="auto">
                    <a:xfrm>
                      <a:off x="0" y="0"/>
                      <a:ext cx="5400675" cy="20002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 xml:space="preserve">Figura 4.2 Estructura básica de una célula solar. (Fuente: Edificios Fotovoltaicos Conectados a </w:t>
      </w:r>
      <w:smartTag w:uri="urn:schemas-microsoft-com:office:smarttags" w:element="PersonName">
        <w:smartTagPr>
          <w:attr w:name="ProductID" w:val="LA RED"/>
        </w:smartTagPr>
        <w:r>
          <w:rPr>
            <w:rFonts w:ascii="Times New Roman" w:hAnsi="Times New Roman"/>
            <w:i/>
            <w:iCs/>
          </w:rPr>
          <w:t>la Red</w:t>
        </w:r>
      </w:smartTag>
      <w:r>
        <w:rPr>
          <w:rFonts w:ascii="Times New Roman" w:hAnsi="Times New Roman"/>
          <w:i/>
          <w:iCs/>
        </w:rPr>
        <w:t>, Universidad de Madrid).</w:t>
      </w:r>
    </w:p>
    <w:p w:rsidR="00CD5275" w:rsidRDefault="00CD5275" w:rsidP="00CD5275">
      <w:pPr>
        <w:jc w:val="both"/>
        <w:rPr>
          <w:rFonts w:ascii="Times New Roman" w:hAnsi="Times New Roman"/>
          <w:sz w:val="24"/>
          <w:szCs w:val="24"/>
        </w:rPr>
      </w:pPr>
      <w:r>
        <w:rPr>
          <w:rFonts w:ascii="Times New Roman" w:hAnsi="Times New Roman"/>
          <w:sz w:val="24"/>
          <w:szCs w:val="24"/>
        </w:rPr>
        <w:t>En definitiva, cuando se estabiliza la unión PN, se produce un dipolo eléctrico en torno a la zona de unión y con esto una diferencia de potencial  o voltaje generado.</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Si sobre un cristal con una unión PN incide una radiación luminosa, las cargas eléctricas (corriente) generadas seguirán la dirección impuesta por el campo eléctrico de tal modo que pueden extraerse por los contactos metálicos del cristal hacia el exterior; este dispositivo electrónico es una </w:t>
      </w:r>
      <w:r>
        <w:rPr>
          <w:rFonts w:ascii="Times New Roman" w:hAnsi="Times New Roman"/>
          <w:b/>
          <w:bCs/>
          <w:sz w:val="24"/>
          <w:szCs w:val="24"/>
        </w:rPr>
        <w:t>célula solar</w:t>
      </w:r>
      <w:r>
        <w:rPr>
          <w:rFonts w:ascii="Times New Roman" w:hAnsi="Times New Roman"/>
          <w:sz w:val="24"/>
          <w:szCs w:val="24"/>
        </w:rPr>
        <w:t xml:space="preserve">.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4.3 se muestra el esquema de una célula real con sus respectivos contactos metálicos y una fotografía de una célula comercial de 100 mm</w:t>
      </w:r>
      <w:r>
        <w:rPr>
          <w:rFonts w:ascii="Times New Roman" w:hAnsi="Times New Roman"/>
          <w:sz w:val="24"/>
          <w:szCs w:val="24"/>
          <w:vertAlign w:val="superscript"/>
        </w:rPr>
        <w:t>2</w:t>
      </w:r>
      <w:r>
        <w:rPr>
          <w:rFonts w:ascii="Times New Roman" w:hAnsi="Times New Roman"/>
          <w:sz w:val="24"/>
          <w:szCs w:val="24"/>
        </w:rPr>
        <w:t xml:space="preserve">. </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381625" cy="1771650"/>
            <wp:effectExtent l="19050" t="0" r="9525" b="0"/>
            <wp:docPr id="30"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57" cstate="print"/>
                    <a:srcRect/>
                    <a:stretch>
                      <a:fillRect/>
                    </a:stretch>
                  </pic:blipFill>
                  <pic:spPr bwMode="auto">
                    <a:xfrm>
                      <a:off x="0" y="0"/>
                      <a:ext cx="5381625" cy="17716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 xml:space="preserve">Figura 4.3 La célula Solar, esquema básico, y fotografía de una célula comercial. (Fuente: Edificios Fotovoltaicos Conectados a </w:t>
      </w:r>
      <w:smartTag w:uri="urn:schemas-microsoft-com:office:smarttags" w:element="PersonName">
        <w:smartTagPr>
          <w:attr w:name="ProductID" w:val="LA RED"/>
        </w:smartTagPr>
        <w:r>
          <w:rPr>
            <w:rFonts w:ascii="Times New Roman" w:hAnsi="Times New Roman"/>
            <w:i/>
            <w:iCs/>
          </w:rPr>
          <w:t>la Red</w:t>
        </w:r>
      </w:smartTag>
      <w:r>
        <w:rPr>
          <w:rFonts w:ascii="Times New Roman" w:hAnsi="Times New Roman"/>
          <w:i/>
          <w:iCs/>
        </w:rPr>
        <w:t>, Universidad de Madrid).</w:t>
      </w:r>
    </w:p>
    <w:p w:rsidR="00CD5275" w:rsidRDefault="00CD5275" w:rsidP="00CD5275">
      <w:pPr>
        <w:spacing w:after="0"/>
        <w:jc w:val="both"/>
        <w:outlineLvl w:val="0"/>
        <w:rPr>
          <w:rFonts w:ascii="Times New Roman" w:hAnsi="Times New Roman"/>
          <w:b/>
          <w:bCs/>
          <w:sz w:val="28"/>
          <w:szCs w:val="28"/>
        </w:rPr>
      </w:pPr>
      <w:bookmarkStart w:id="99" w:name="_Toc260652586"/>
      <w:bookmarkStart w:id="100" w:name="_Toc260654734"/>
      <w:bookmarkStart w:id="101" w:name="_Toc260655651"/>
      <w:r>
        <w:rPr>
          <w:rFonts w:ascii="Times New Roman" w:hAnsi="Times New Roman"/>
          <w:b/>
          <w:bCs/>
          <w:sz w:val="28"/>
          <w:szCs w:val="28"/>
        </w:rPr>
        <w:lastRenderedPageBreak/>
        <w:t>CAPITULO V</w:t>
      </w:r>
      <w:bookmarkEnd w:id="99"/>
      <w:bookmarkEnd w:id="100"/>
      <w:bookmarkEnd w:id="101"/>
    </w:p>
    <w:p w:rsidR="00CD5275" w:rsidRDefault="00CD5275" w:rsidP="00CD5275">
      <w:pPr>
        <w:spacing w:after="0"/>
        <w:jc w:val="both"/>
        <w:outlineLvl w:val="1"/>
        <w:rPr>
          <w:rFonts w:ascii="Times New Roman" w:hAnsi="Times New Roman"/>
          <w:b/>
          <w:bCs/>
          <w:sz w:val="28"/>
          <w:szCs w:val="28"/>
        </w:rPr>
      </w:pPr>
    </w:p>
    <w:p w:rsidR="00CD5275" w:rsidRDefault="00CD5275" w:rsidP="00CD5275">
      <w:pPr>
        <w:spacing w:after="0"/>
        <w:jc w:val="both"/>
        <w:outlineLvl w:val="1"/>
        <w:rPr>
          <w:rFonts w:ascii="Times New Roman" w:hAnsi="Times New Roman"/>
          <w:b/>
          <w:bCs/>
          <w:sz w:val="26"/>
          <w:szCs w:val="26"/>
        </w:rPr>
      </w:pPr>
      <w:bookmarkStart w:id="102" w:name="_Toc260652587"/>
      <w:bookmarkStart w:id="103" w:name="_Toc260654735"/>
      <w:bookmarkStart w:id="104" w:name="_Toc260655652"/>
      <w:r>
        <w:rPr>
          <w:rFonts w:ascii="Times New Roman" w:hAnsi="Times New Roman"/>
          <w:b/>
          <w:bCs/>
          <w:sz w:val="26"/>
          <w:szCs w:val="26"/>
        </w:rPr>
        <w:t>SISTEMAS DE POTENCIA FOTOVOLTAICOS.</w:t>
      </w:r>
      <w:bookmarkEnd w:id="102"/>
      <w:bookmarkEnd w:id="103"/>
      <w:bookmarkEnd w:id="104"/>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1"/>
        <w:rPr>
          <w:rFonts w:ascii="Times New Roman" w:hAnsi="Times New Roman"/>
          <w:b/>
          <w:bCs/>
          <w:sz w:val="26"/>
          <w:szCs w:val="26"/>
        </w:rPr>
      </w:pPr>
      <w:bookmarkStart w:id="105" w:name="_Toc260652588"/>
      <w:bookmarkStart w:id="106" w:name="_Toc260654736"/>
      <w:bookmarkStart w:id="107" w:name="_Toc260655653"/>
      <w:r>
        <w:rPr>
          <w:rFonts w:ascii="Times New Roman" w:hAnsi="Times New Roman"/>
          <w:b/>
          <w:bCs/>
          <w:sz w:val="26"/>
          <w:szCs w:val="26"/>
        </w:rPr>
        <w:t>5.1 Módulos y Arreglos.</w:t>
      </w:r>
      <w:bookmarkEnd w:id="105"/>
      <w:bookmarkEnd w:id="106"/>
      <w:bookmarkEnd w:id="107"/>
    </w:p>
    <w:p w:rsidR="00CD5275" w:rsidRDefault="00CD5275" w:rsidP="00CD5275">
      <w:pPr>
        <w:spacing w:after="0"/>
        <w:jc w:val="both"/>
        <w:outlineLvl w:val="1"/>
        <w:rPr>
          <w:rFonts w:ascii="Times New Roman" w:hAnsi="Times New Roman"/>
          <w:b/>
          <w:bCs/>
          <w:sz w:val="26"/>
          <w:szCs w:val="26"/>
        </w:rPr>
      </w:pPr>
    </w:p>
    <w:p w:rsidR="00CD5275" w:rsidRDefault="00CD5275" w:rsidP="00CD5275">
      <w:pPr>
        <w:jc w:val="both"/>
        <w:rPr>
          <w:rFonts w:ascii="Times New Roman" w:hAnsi="Times New Roman"/>
          <w:sz w:val="24"/>
          <w:szCs w:val="24"/>
        </w:rPr>
      </w:pPr>
      <w:r>
        <w:rPr>
          <w:rFonts w:ascii="Times New Roman" w:hAnsi="Times New Roman"/>
          <w:sz w:val="24"/>
          <w:szCs w:val="24"/>
        </w:rPr>
        <w:t>La transformación directa de la energía solar en energía eléctrica se realiza en un equipo llamado módulo o panel fotovoltaico. Los módulos o paneles solares son placas rectangulares formadas por un conjunto de celdas fotovoltaicas protegidas por un marco de vidrio y aluminio anodizado.</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Veamos cómo está compuesto estos módulos fotovoltaicos, y la función de cada una de las partes,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5.1 muestra las partes de un modulo fotovoltaico.</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noProof/>
          <w:sz w:val="24"/>
          <w:szCs w:val="24"/>
          <w:lang w:eastAsia="es-ES"/>
        </w:rPr>
      </w:pPr>
      <w:r>
        <w:rPr>
          <w:rFonts w:ascii="Times New Roman" w:hAnsi="Times New Roman"/>
          <w:noProof/>
          <w:sz w:val="24"/>
          <w:szCs w:val="24"/>
          <w:lang w:val="es-ES" w:eastAsia="es-ES"/>
        </w:rPr>
        <w:drawing>
          <wp:inline distT="0" distB="0" distL="0" distR="0">
            <wp:extent cx="4391025" cy="2114550"/>
            <wp:effectExtent l="19050" t="0" r="9525" b="0"/>
            <wp:docPr id="3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58" cstate="print"/>
                    <a:srcRect/>
                    <a:stretch>
                      <a:fillRect/>
                    </a:stretch>
                  </pic:blipFill>
                  <pic:spPr bwMode="auto">
                    <a:xfrm>
                      <a:off x="0" y="0"/>
                      <a:ext cx="4391025" cy="21145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5.1 Composición de un modulo fotovoltaico.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b/>
          <w:bCs/>
          <w:sz w:val="24"/>
          <w:szCs w:val="24"/>
        </w:rPr>
      </w:pPr>
      <w:r>
        <w:rPr>
          <w:rFonts w:ascii="Times New Roman" w:hAnsi="Times New Roman"/>
          <w:b/>
          <w:bCs/>
          <w:sz w:val="24"/>
          <w:szCs w:val="24"/>
        </w:rPr>
        <w:t>Cubierta exterior (vidrio).</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Esta es la encargada de proteger las células, contra el ambiente climatológico, sobre el exterior el vidrio debe tener una superficie lisa, para asegurar el paso de la radiación solar, y por el interior debe de ser rugosa para aumentar la superficie de contacto.</w:t>
      </w:r>
    </w:p>
    <w:p w:rsidR="00CD5275" w:rsidRDefault="00CD5275" w:rsidP="00CD5275">
      <w:pPr>
        <w:spacing w:after="0"/>
        <w:jc w:val="both"/>
        <w:rPr>
          <w:rFonts w:ascii="Times New Roman" w:hAnsi="Times New Roman"/>
          <w:noProof/>
          <w:sz w:val="24"/>
          <w:szCs w:val="24"/>
          <w:lang w:eastAsia="es-ES"/>
        </w:rPr>
      </w:pPr>
    </w:p>
    <w:p w:rsidR="00CD5275" w:rsidRDefault="00CD5275" w:rsidP="00CD5275">
      <w:pPr>
        <w:spacing w:after="0"/>
        <w:jc w:val="both"/>
        <w:rPr>
          <w:rFonts w:ascii="Times New Roman" w:hAnsi="Times New Roman"/>
          <w:b/>
          <w:bCs/>
          <w:noProof/>
          <w:sz w:val="24"/>
          <w:szCs w:val="24"/>
          <w:lang w:eastAsia="es-ES"/>
        </w:rPr>
      </w:pPr>
      <w:r>
        <w:rPr>
          <w:rFonts w:ascii="Times New Roman" w:hAnsi="Times New Roman"/>
          <w:b/>
          <w:bCs/>
          <w:noProof/>
          <w:sz w:val="24"/>
          <w:szCs w:val="24"/>
          <w:lang w:eastAsia="es-ES"/>
        </w:rPr>
        <w:t>Encapsulante (EVA: Acetato de Etilen Vinilo).</w:t>
      </w:r>
    </w:p>
    <w:p w:rsidR="00CD5275" w:rsidRDefault="00CD5275" w:rsidP="00CD5275">
      <w:pPr>
        <w:spacing w:after="0"/>
        <w:jc w:val="both"/>
        <w:rPr>
          <w:rFonts w:ascii="Times New Roman" w:hAnsi="Times New Roman"/>
          <w:noProof/>
          <w:sz w:val="24"/>
          <w:szCs w:val="24"/>
          <w:lang w:eastAsia="es-ES"/>
        </w:rPr>
      </w:pPr>
      <w:r>
        <w:rPr>
          <w:rFonts w:ascii="Times New Roman" w:hAnsi="Times New Roman"/>
          <w:noProof/>
          <w:sz w:val="24"/>
          <w:szCs w:val="24"/>
          <w:lang w:eastAsia="es-ES"/>
        </w:rPr>
        <w:t>El encapsulante da cohesión al conjunto al rellenar el volumen existente entre las cubiertas delantera y trasera y amortigua las vibraciones e impactos que se pueden producir. Pero su misión principal es la de proteger las células solares y los contactos eléctricos de la humedad</w:t>
      </w:r>
    </w:p>
    <w:p w:rsidR="00CD5275" w:rsidRDefault="00CD5275" w:rsidP="00CD5275">
      <w:pPr>
        <w:spacing w:after="0"/>
        <w:jc w:val="both"/>
        <w:rPr>
          <w:rFonts w:ascii="Times New Roman" w:hAnsi="Times New Roman"/>
          <w:noProof/>
          <w:sz w:val="24"/>
          <w:szCs w:val="24"/>
          <w:lang w:eastAsia="es-ES"/>
        </w:rPr>
      </w:pPr>
    </w:p>
    <w:p w:rsidR="00CD5275" w:rsidRDefault="00CD5275" w:rsidP="00CD5275">
      <w:pPr>
        <w:spacing w:after="0"/>
        <w:jc w:val="both"/>
        <w:rPr>
          <w:rFonts w:ascii="Times New Roman" w:hAnsi="Times New Roman"/>
          <w:b/>
          <w:bCs/>
          <w:noProof/>
          <w:sz w:val="24"/>
          <w:szCs w:val="24"/>
          <w:lang w:eastAsia="es-ES"/>
        </w:rPr>
      </w:pPr>
    </w:p>
    <w:p w:rsidR="00CD5275" w:rsidRDefault="00CD5275" w:rsidP="00CD5275">
      <w:pPr>
        <w:spacing w:after="0"/>
        <w:jc w:val="both"/>
        <w:rPr>
          <w:rFonts w:ascii="Times New Roman" w:hAnsi="Times New Roman"/>
          <w:b/>
          <w:bCs/>
          <w:noProof/>
          <w:sz w:val="24"/>
          <w:szCs w:val="24"/>
          <w:lang w:eastAsia="es-ES"/>
        </w:rPr>
      </w:pPr>
    </w:p>
    <w:p w:rsidR="00CD5275" w:rsidRDefault="00CD5275" w:rsidP="00CD5275">
      <w:pPr>
        <w:spacing w:after="0"/>
        <w:jc w:val="both"/>
        <w:rPr>
          <w:rFonts w:ascii="Times New Roman" w:hAnsi="Times New Roman"/>
          <w:b/>
          <w:bCs/>
          <w:noProof/>
          <w:sz w:val="24"/>
          <w:szCs w:val="24"/>
          <w:lang w:eastAsia="es-ES"/>
        </w:rPr>
      </w:pPr>
    </w:p>
    <w:p w:rsidR="00CD5275" w:rsidRDefault="00CD5275" w:rsidP="00CD5275">
      <w:pPr>
        <w:spacing w:after="0"/>
        <w:jc w:val="both"/>
        <w:rPr>
          <w:rFonts w:ascii="Times New Roman" w:hAnsi="Times New Roman"/>
          <w:b/>
          <w:bCs/>
          <w:noProof/>
          <w:sz w:val="24"/>
          <w:szCs w:val="24"/>
          <w:lang w:eastAsia="es-ES"/>
        </w:rPr>
      </w:pPr>
      <w:r>
        <w:rPr>
          <w:rFonts w:ascii="Times New Roman" w:hAnsi="Times New Roman"/>
          <w:b/>
          <w:bCs/>
          <w:noProof/>
          <w:sz w:val="24"/>
          <w:szCs w:val="24"/>
          <w:lang w:eastAsia="es-ES"/>
        </w:rPr>
        <w:lastRenderedPageBreak/>
        <w:t>Protección posterior (Tedlar).</w:t>
      </w:r>
    </w:p>
    <w:p w:rsidR="00CD5275" w:rsidRDefault="00CD5275" w:rsidP="00CD5275">
      <w:pPr>
        <w:spacing w:after="0"/>
        <w:jc w:val="both"/>
        <w:rPr>
          <w:rFonts w:ascii="Times New Roman" w:hAnsi="Times New Roman"/>
          <w:noProof/>
          <w:sz w:val="24"/>
          <w:szCs w:val="24"/>
          <w:lang w:eastAsia="es-ES"/>
        </w:rPr>
      </w:pPr>
      <w:r>
        <w:rPr>
          <w:rFonts w:ascii="Times New Roman" w:hAnsi="Times New Roman"/>
          <w:noProof/>
          <w:sz w:val="24"/>
          <w:szCs w:val="24"/>
          <w:lang w:eastAsia="es-ES"/>
        </w:rPr>
        <w:t xml:space="preserve">Se encarga de proteger contra los agentes atmosféricos. Puede ser cristal, pero normalmente suelen utilizarse materiales acrílicos, y siliconas. La protección posterior suele tener tres capas, tedlar-poliéster-tedlar. </w:t>
      </w:r>
    </w:p>
    <w:p w:rsidR="00CD5275" w:rsidRDefault="00CD5275" w:rsidP="00CD5275">
      <w:pPr>
        <w:spacing w:after="0"/>
        <w:jc w:val="both"/>
        <w:rPr>
          <w:rFonts w:ascii="Times New Roman" w:hAnsi="Times New Roman"/>
          <w:noProof/>
          <w:sz w:val="24"/>
          <w:szCs w:val="24"/>
          <w:lang w:eastAsia="es-ES"/>
        </w:rPr>
      </w:pPr>
    </w:p>
    <w:p w:rsidR="00CD5275" w:rsidRDefault="00CD5275" w:rsidP="00CD5275">
      <w:pPr>
        <w:spacing w:after="0"/>
        <w:jc w:val="both"/>
        <w:rPr>
          <w:rFonts w:ascii="Times New Roman" w:hAnsi="Times New Roman"/>
          <w:b/>
          <w:bCs/>
          <w:noProof/>
          <w:sz w:val="24"/>
          <w:szCs w:val="24"/>
          <w:lang w:eastAsia="es-ES"/>
        </w:rPr>
      </w:pPr>
      <w:r>
        <w:rPr>
          <w:rFonts w:ascii="Times New Roman" w:hAnsi="Times New Roman"/>
          <w:b/>
          <w:bCs/>
          <w:noProof/>
          <w:sz w:val="24"/>
          <w:szCs w:val="24"/>
          <w:lang w:eastAsia="es-ES"/>
        </w:rPr>
        <w:t>Bastidor o marco soporte</w:t>
      </w:r>
    </w:p>
    <w:p w:rsidR="00CD5275" w:rsidRDefault="00CD5275" w:rsidP="00CD5275">
      <w:pPr>
        <w:spacing w:after="0"/>
        <w:jc w:val="both"/>
        <w:rPr>
          <w:rFonts w:ascii="Times New Roman" w:hAnsi="Times New Roman"/>
          <w:noProof/>
          <w:sz w:val="24"/>
          <w:szCs w:val="24"/>
          <w:lang w:eastAsia="es-ES"/>
        </w:rPr>
      </w:pPr>
      <w:r>
        <w:rPr>
          <w:rFonts w:ascii="Times New Roman" w:hAnsi="Times New Roman"/>
          <w:noProof/>
          <w:sz w:val="24"/>
          <w:szCs w:val="24"/>
          <w:lang w:eastAsia="es-ES"/>
        </w:rPr>
        <w:t>Protege de golpes laterales, proporciona rigidez mecánica al conjunto y lo hace manejable.</w:t>
      </w:r>
    </w:p>
    <w:p w:rsidR="00CD5275" w:rsidRDefault="00CD5275" w:rsidP="00CD5275">
      <w:pPr>
        <w:spacing w:after="0"/>
        <w:jc w:val="both"/>
        <w:rPr>
          <w:rFonts w:ascii="Times New Roman" w:hAnsi="Times New Roman"/>
          <w:noProof/>
          <w:sz w:val="24"/>
          <w:szCs w:val="24"/>
          <w:lang w:eastAsia="es-ES"/>
        </w:rPr>
      </w:pPr>
      <w:r>
        <w:rPr>
          <w:rFonts w:ascii="Times New Roman" w:hAnsi="Times New Roman"/>
          <w:noProof/>
          <w:sz w:val="24"/>
          <w:szCs w:val="24"/>
          <w:lang w:eastAsia="es-ES"/>
        </w:rPr>
        <w:t>El marco soporte facilita la instalación del módulo y favorece el montaje en estructuras que agrupan a varios módulos.</w:t>
      </w:r>
    </w:p>
    <w:p w:rsidR="00CD5275" w:rsidRDefault="00CD5275" w:rsidP="00CD5275">
      <w:pPr>
        <w:spacing w:after="0"/>
        <w:jc w:val="both"/>
        <w:rPr>
          <w:rFonts w:ascii="Times New Roman" w:hAnsi="Times New Roman"/>
          <w:noProof/>
          <w:sz w:val="24"/>
          <w:szCs w:val="24"/>
          <w:lang w:eastAsia="es-ES"/>
        </w:rPr>
      </w:pPr>
    </w:p>
    <w:p w:rsidR="00CD5275" w:rsidRDefault="00CD5275" w:rsidP="00CD5275">
      <w:pPr>
        <w:spacing w:after="0"/>
        <w:jc w:val="both"/>
        <w:rPr>
          <w:rFonts w:ascii="Times New Roman" w:hAnsi="Times New Roman"/>
          <w:b/>
          <w:bCs/>
          <w:noProof/>
          <w:sz w:val="24"/>
          <w:szCs w:val="24"/>
          <w:lang w:eastAsia="es-ES"/>
        </w:rPr>
      </w:pPr>
      <w:r>
        <w:rPr>
          <w:rFonts w:ascii="Times New Roman" w:hAnsi="Times New Roman"/>
          <w:b/>
          <w:bCs/>
          <w:noProof/>
          <w:sz w:val="24"/>
          <w:szCs w:val="24"/>
          <w:lang w:eastAsia="es-ES"/>
        </w:rPr>
        <w:t>Contactos eléctricos de salida</w:t>
      </w:r>
    </w:p>
    <w:p w:rsidR="00CD5275" w:rsidRDefault="00CD5275" w:rsidP="00CD5275">
      <w:pPr>
        <w:spacing w:after="0"/>
        <w:jc w:val="both"/>
        <w:rPr>
          <w:rFonts w:ascii="Times New Roman" w:hAnsi="Times New Roman"/>
          <w:noProof/>
          <w:sz w:val="24"/>
          <w:szCs w:val="24"/>
          <w:lang w:eastAsia="es-ES"/>
        </w:rPr>
      </w:pPr>
      <w:r>
        <w:rPr>
          <w:rFonts w:ascii="Times New Roman" w:hAnsi="Times New Roman"/>
          <w:noProof/>
          <w:sz w:val="24"/>
          <w:szCs w:val="24"/>
          <w:lang w:eastAsia="es-ES"/>
        </w:rPr>
        <w:t>Son aquellos que van a permitir evacuar la energía eléctrica producida por el conjunto de células. Las formas y los métodos son variados. Unos fabricantes proporcionan uno o dos metros de cable que sale del interior del panel, otros disponen de bornes positiva y negativa.</w:t>
      </w:r>
    </w:p>
    <w:p w:rsidR="00CD5275" w:rsidRDefault="00CD5275" w:rsidP="00CD5275">
      <w:pPr>
        <w:spacing w:after="0"/>
        <w:jc w:val="both"/>
        <w:rPr>
          <w:rFonts w:ascii="Times New Roman" w:hAnsi="Times New Roman"/>
          <w:noProof/>
          <w:sz w:val="24"/>
          <w:szCs w:val="24"/>
          <w:lang w:eastAsia="es-ES"/>
        </w:rPr>
      </w:pPr>
    </w:p>
    <w:p w:rsidR="00CD5275" w:rsidRDefault="00CD5275" w:rsidP="00CD5275">
      <w:pPr>
        <w:spacing w:after="0"/>
        <w:jc w:val="both"/>
        <w:outlineLvl w:val="2"/>
        <w:rPr>
          <w:rFonts w:ascii="Times New Roman" w:hAnsi="Times New Roman"/>
          <w:b/>
          <w:bCs/>
          <w:sz w:val="24"/>
          <w:szCs w:val="24"/>
        </w:rPr>
      </w:pPr>
      <w:bookmarkStart w:id="108" w:name="_Toc260652589"/>
      <w:bookmarkStart w:id="109" w:name="_Toc260654737"/>
      <w:bookmarkStart w:id="110" w:name="_Toc260655654"/>
      <w:r>
        <w:rPr>
          <w:rFonts w:ascii="Times New Roman" w:hAnsi="Times New Roman"/>
          <w:b/>
          <w:bCs/>
          <w:sz w:val="24"/>
          <w:szCs w:val="24"/>
        </w:rPr>
        <w:t>5.1.2 Tipos de módulos fotovoltaicos.</w:t>
      </w:r>
      <w:bookmarkEnd w:id="108"/>
      <w:bookmarkEnd w:id="109"/>
      <w:bookmarkEnd w:id="110"/>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Existen diferentes tipos de paneles solares en función de los materiales semiconductores y los métodos de fabricación que se empleen. Los tipos de paneles solares que se pueden encontrar en el mercado son:</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5"/>
        </w:numPr>
        <w:spacing w:after="0"/>
        <w:jc w:val="both"/>
        <w:rPr>
          <w:rFonts w:ascii="Times New Roman" w:hAnsi="Times New Roman"/>
          <w:sz w:val="24"/>
          <w:szCs w:val="24"/>
        </w:rPr>
      </w:pPr>
      <w:r>
        <w:rPr>
          <w:rFonts w:ascii="Times New Roman" w:hAnsi="Times New Roman"/>
          <w:b/>
          <w:bCs/>
          <w:sz w:val="24"/>
          <w:szCs w:val="24"/>
        </w:rPr>
        <w:t>Silicio puro monocristalino</w:t>
      </w:r>
      <w:r>
        <w:rPr>
          <w:rFonts w:ascii="Times New Roman" w:hAnsi="Times New Roman"/>
          <w:sz w:val="24"/>
          <w:szCs w:val="24"/>
        </w:rPr>
        <w:t xml:space="preserve">: Basados en secciones de una barra de silicio perfectamente cristalizado en una sola pieza. En laboratorios se han alcanzado rendimientos máximos del 24,7% para éste tipo de paneles siendo en los comercializados del 16%.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5.2 muestra como son este tipo de paneles.</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1952625" cy="2638425"/>
            <wp:effectExtent l="19050" t="0" r="9525" b="0"/>
            <wp:docPr id="32" name="Imagen 11" descr="http://www.sitiosolar.com/paneles%20fotovoltaicos/iMAGENES%20PA%20SUBIR/panel%20monocristal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http://www.sitiosolar.com/paneles%20fotovoltaicos/iMAGENES%20PA%20SUBIR/panel%20monocristalino.JPG"/>
                    <pic:cNvPicPr>
                      <a:picLocks noChangeAspect="1" noChangeArrowheads="1"/>
                    </pic:cNvPicPr>
                  </pic:nvPicPr>
                  <pic:blipFill>
                    <a:blip r:embed="rId59" cstate="print"/>
                    <a:srcRect/>
                    <a:stretch>
                      <a:fillRect/>
                    </a:stretch>
                  </pic:blipFill>
                  <pic:spPr bwMode="auto">
                    <a:xfrm>
                      <a:off x="0" y="0"/>
                      <a:ext cx="1952625" cy="263842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5.2 Panel Monocristalino.</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6"/>
        </w:numPr>
        <w:spacing w:after="0"/>
        <w:jc w:val="both"/>
        <w:rPr>
          <w:rFonts w:ascii="Times New Roman" w:hAnsi="Times New Roman"/>
          <w:sz w:val="24"/>
          <w:szCs w:val="24"/>
        </w:rPr>
      </w:pPr>
      <w:r>
        <w:rPr>
          <w:rFonts w:ascii="Times New Roman" w:hAnsi="Times New Roman"/>
          <w:b/>
          <w:bCs/>
          <w:sz w:val="24"/>
          <w:szCs w:val="24"/>
        </w:rPr>
        <w:t>Silicio puro policristalino:</w:t>
      </w:r>
      <w:r>
        <w:rPr>
          <w:rFonts w:ascii="Times New Roman" w:hAnsi="Times New Roman"/>
          <w:sz w:val="24"/>
          <w:szCs w:val="24"/>
        </w:rPr>
        <w:t xml:space="preserve"> Los materiales son semejantes a los del tipo anterior aunque en este caso el proceso de cristalización del silicio es diferente. Los paneles policristalinos se basan en secciones de una barra de silicio que se ha estructurado desordenadamente en forma de pequeños cristales. Son visualmente muy reconocibles por presentar su superficie un aspecto granulado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5.3 se puede observar esto. Se obtiene con ellos un rendimiento inferior que con los monocristalinos (en laboratorio del 19.8% y en los módulos comerciales del 14%) siendo su precio también más bajo.</w:t>
      </w:r>
    </w:p>
    <w:p w:rsidR="00CD5275" w:rsidRDefault="00CD5275" w:rsidP="00CD5275">
      <w:pPr>
        <w:pStyle w:val="Prrafodelista10"/>
        <w:spacing w:after="0"/>
        <w:jc w:val="both"/>
        <w:rPr>
          <w:rFonts w:ascii="Times New Roman" w:hAnsi="Times New Roman"/>
          <w:sz w:val="24"/>
          <w:szCs w:val="24"/>
        </w:rPr>
      </w:pPr>
    </w:p>
    <w:p w:rsidR="00CD5275" w:rsidRDefault="00CD5275" w:rsidP="00CD5275">
      <w:pPr>
        <w:pStyle w:val="Prrafodelista10"/>
        <w:spacing w:after="0"/>
        <w:jc w:val="both"/>
        <w:rPr>
          <w:rFonts w:ascii="Times New Roman" w:hAnsi="Times New Roman"/>
          <w:sz w:val="24"/>
          <w:szCs w:val="24"/>
        </w:rPr>
      </w:pPr>
    </w:p>
    <w:p w:rsidR="00CD5275" w:rsidRDefault="00CD5275" w:rsidP="00CD5275">
      <w:pPr>
        <w:pStyle w:val="Prrafodelista10"/>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466975" cy="2581275"/>
            <wp:effectExtent l="19050" t="0" r="9525" b="0"/>
            <wp:docPr id="33" name="Imagen 12" descr="http://www.sitiosolar.com/paneles%20fotovoltaicos/iMAGENES%20PA%20SUBIR/panel%20solar%20policristalin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http://www.sitiosolar.com/paneles%20fotovoltaicos/iMAGENES%20PA%20SUBIR/panel%20solar%20policristalino2.jpg"/>
                    <pic:cNvPicPr>
                      <a:picLocks noChangeAspect="1" noChangeArrowheads="1"/>
                    </pic:cNvPicPr>
                  </pic:nvPicPr>
                  <pic:blipFill>
                    <a:blip r:embed="rId60" cstate="print"/>
                    <a:srcRect/>
                    <a:stretch>
                      <a:fillRect/>
                    </a:stretch>
                  </pic:blipFill>
                  <pic:spPr bwMode="auto">
                    <a:xfrm>
                      <a:off x="0" y="0"/>
                      <a:ext cx="2466975" cy="25812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5.3 Panel Policristalino.</w:t>
      </w:r>
    </w:p>
    <w:p w:rsidR="00CD5275" w:rsidRDefault="00CD5275" w:rsidP="00CD5275">
      <w:pPr>
        <w:spacing w:after="0"/>
        <w:jc w:val="center"/>
        <w:rPr>
          <w:rFonts w:ascii="Times New Roman" w:hAnsi="Times New Roman"/>
          <w:i/>
          <w:iCs/>
        </w:rPr>
      </w:pPr>
    </w:p>
    <w:p w:rsidR="00CD5275" w:rsidRDefault="00CD5275" w:rsidP="00CD5275">
      <w:pPr>
        <w:spacing w:after="0"/>
        <w:jc w:val="center"/>
        <w:rPr>
          <w:rFonts w:ascii="Times New Roman" w:hAnsi="Times New Roman"/>
          <w:i/>
          <w:iCs/>
        </w:rPr>
      </w:pP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7"/>
        </w:numPr>
        <w:spacing w:after="0"/>
        <w:jc w:val="both"/>
        <w:rPr>
          <w:rFonts w:ascii="Times New Roman" w:hAnsi="Times New Roman"/>
          <w:sz w:val="24"/>
          <w:szCs w:val="24"/>
        </w:rPr>
      </w:pPr>
      <w:r>
        <w:rPr>
          <w:rFonts w:ascii="Times New Roman" w:hAnsi="Times New Roman"/>
          <w:b/>
          <w:bCs/>
          <w:sz w:val="24"/>
          <w:szCs w:val="24"/>
        </w:rPr>
        <w:t>Silicio amorfo</w:t>
      </w:r>
      <w:r>
        <w:rPr>
          <w:rFonts w:ascii="Times New Roman" w:hAnsi="Times New Roman"/>
          <w:sz w:val="24"/>
          <w:szCs w:val="24"/>
        </w:rPr>
        <w:t xml:space="preserve">. Basados también en el silicio, pero a diferencia de los dos anteriores, este material no sigue aquí estructura cristalina alguna. Su rendimiento máximo alcanzado en laboratorio ha sido del 13% siendo el de los módulos comerciales del 8%.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5.4 nuestra este tipo de paneles.</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2400300" cy="2914650"/>
            <wp:effectExtent l="0" t="0" r="0" b="0"/>
            <wp:docPr id="34" name="Imagen 6" descr="SILICIO AMOR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SILICIO AMORFO"/>
                    <pic:cNvPicPr>
                      <a:picLocks noChangeAspect="1" noChangeArrowheads="1"/>
                    </pic:cNvPicPr>
                  </pic:nvPicPr>
                  <pic:blipFill>
                    <a:blip r:embed="rId61" cstate="print"/>
                    <a:srcRect t="-12456" b="-2756"/>
                    <a:stretch>
                      <a:fillRect/>
                    </a:stretch>
                  </pic:blipFill>
                  <pic:spPr bwMode="auto">
                    <a:xfrm>
                      <a:off x="0" y="0"/>
                      <a:ext cx="2400300" cy="29146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5.4 Panel Amorfo.</w:t>
      </w:r>
    </w:p>
    <w:p w:rsidR="00CD5275" w:rsidRDefault="00CD5275" w:rsidP="00CD5275">
      <w:pPr>
        <w:jc w:val="both"/>
        <w:rPr>
          <w:rFonts w:ascii="Times New Roman" w:hAnsi="Times New Roman"/>
          <w:b/>
          <w:bCs/>
          <w:sz w:val="24"/>
          <w:szCs w:val="24"/>
        </w:rPr>
      </w:pPr>
    </w:p>
    <w:p w:rsidR="00CD5275" w:rsidRDefault="00CD5275" w:rsidP="00CD5275">
      <w:pPr>
        <w:jc w:val="both"/>
        <w:outlineLvl w:val="1"/>
        <w:rPr>
          <w:rFonts w:ascii="Times New Roman" w:hAnsi="Times New Roman"/>
          <w:b/>
          <w:bCs/>
          <w:sz w:val="26"/>
          <w:szCs w:val="26"/>
        </w:rPr>
      </w:pPr>
      <w:bookmarkStart w:id="111" w:name="_Toc260652590"/>
      <w:bookmarkStart w:id="112" w:name="_Toc260654738"/>
      <w:bookmarkStart w:id="113" w:name="_Toc260655655"/>
      <w:r>
        <w:rPr>
          <w:rFonts w:ascii="Times New Roman" w:hAnsi="Times New Roman"/>
          <w:b/>
          <w:bCs/>
          <w:sz w:val="26"/>
          <w:szCs w:val="26"/>
        </w:rPr>
        <w:t>5.2 Arreglos de módulos fotovoltaicos.</w:t>
      </w:r>
      <w:bookmarkEnd w:id="111"/>
      <w:bookmarkEnd w:id="112"/>
      <w:bookmarkEnd w:id="113"/>
    </w:p>
    <w:p w:rsidR="00CD5275" w:rsidRDefault="00CD5275" w:rsidP="00CD5275">
      <w:pPr>
        <w:jc w:val="both"/>
        <w:outlineLvl w:val="2"/>
        <w:rPr>
          <w:rFonts w:ascii="Times New Roman" w:hAnsi="Times New Roman"/>
          <w:b/>
          <w:bCs/>
          <w:sz w:val="24"/>
          <w:szCs w:val="24"/>
        </w:rPr>
      </w:pPr>
      <w:bookmarkStart w:id="114" w:name="_Toc260652591"/>
      <w:bookmarkStart w:id="115" w:name="_Toc260654739"/>
      <w:bookmarkStart w:id="116" w:name="_Toc260655656"/>
      <w:r>
        <w:rPr>
          <w:rFonts w:ascii="Times New Roman" w:hAnsi="Times New Roman"/>
          <w:b/>
          <w:bCs/>
          <w:sz w:val="24"/>
          <w:szCs w:val="24"/>
        </w:rPr>
        <w:t>5.2.1 Arreglo Serie.</w:t>
      </w:r>
      <w:bookmarkEnd w:id="114"/>
      <w:bookmarkEnd w:id="115"/>
      <w:bookmarkEnd w:id="116"/>
    </w:p>
    <w:p w:rsidR="00CD5275" w:rsidRDefault="00783C31" w:rsidP="00CD5275">
      <w:pPr>
        <w:jc w:val="center"/>
        <w:rPr>
          <w:rFonts w:ascii="Times New Roman" w:hAnsi="Times New Roman"/>
          <w:noProof/>
          <w:sz w:val="24"/>
          <w:szCs w:val="24"/>
          <w:lang w:eastAsia="es-ES"/>
        </w:rPr>
      </w:pPr>
      <w:r>
        <w:rPr>
          <w:rFonts w:ascii="Times New Roman" w:hAnsi="Times New Roman"/>
          <w:noProof/>
          <w:sz w:val="24"/>
          <w:szCs w:val="24"/>
          <w:lang w:val="es-ES" w:eastAsia="es-ES"/>
        </w:rPr>
        <w:drawing>
          <wp:inline distT="0" distB="0" distL="0" distR="0">
            <wp:extent cx="4514850" cy="1533525"/>
            <wp:effectExtent l="19050" t="0" r="0" b="0"/>
            <wp:docPr id="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62" cstate="print"/>
                    <a:srcRect l="26230" t="26831" r="1381" b="38881"/>
                    <a:stretch>
                      <a:fillRect/>
                    </a:stretch>
                  </pic:blipFill>
                  <pic:spPr bwMode="auto">
                    <a:xfrm>
                      <a:off x="0" y="0"/>
                      <a:ext cx="4514850" cy="15335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noProof/>
          <w:lang w:eastAsia="es-ES"/>
        </w:rPr>
        <w:t>Figura 5.5 Modulos en arreglo serie.</w:t>
      </w:r>
    </w:p>
    <w:p w:rsidR="00CD5275" w:rsidRDefault="00B06763" w:rsidP="00CD5275">
      <w:pPr>
        <w:jc w:val="center"/>
        <w:rPr>
          <w:rFonts w:ascii="Times New Roman" w:hAnsi="Times New Roman"/>
          <w:i/>
          <w:sz w:val="24"/>
          <w:szCs w:val="24"/>
          <w:vertAlign w:val="subscript"/>
          <w:lang w:val="fr-FR"/>
        </w:rPr>
      </w:pPr>
      <m:oMathPara>
        <m:oMath>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T</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1</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2</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3</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N</m:t>
              </m:r>
            </m:sub>
          </m:sSub>
        </m:oMath>
      </m:oMathPara>
    </w:p>
    <w:p w:rsidR="00CD5275" w:rsidRDefault="00B06763" w:rsidP="00CD5275">
      <w:pPr>
        <w:jc w:val="center"/>
        <w:rPr>
          <w:rFonts w:ascii="Times New Roman" w:hAnsi="Times New Roman"/>
          <w:i/>
          <w:sz w:val="24"/>
          <w:szCs w:val="24"/>
          <w:vertAlign w:val="subscript"/>
          <w:lang w:val="fr-FR"/>
        </w:rPr>
      </w:pPr>
      <m:oMathPara>
        <m:oMath>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T</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1</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2</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3</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N</m:t>
              </m:r>
            </m:sub>
          </m:sSub>
        </m:oMath>
      </m:oMathPara>
    </w:p>
    <w:p w:rsidR="00CD5275" w:rsidRPr="00195B6C" w:rsidRDefault="00CD5275" w:rsidP="00CD5275">
      <w:pPr>
        <w:rPr>
          <w:rFonts w:ascii="Times New Roman" w:hAnsi="Times New Roman"/>
          <w:i/>
          <w:iCs/>
        </w:rPr>
      </w:pPr>
    </w:p>
    <w:p w:rsidR="00CD5275" w:rsidRDefault="00CD5275" w:rsidP="00CD5275">
      <w:pPr>
        <w:jc w:val="both"/>
        <w:rPr>
          <w:rFonts w:ascii="Times New Roman" w:hAnsi="Times New Roman"/>
          <w:sz w:val="24"/>
          <w:szCs w:val="24"/>
        </w:rPr>
      </w:pPr>
      <w:r>
        <w:rPr>
          <w:rFonts w:ascii="Times New Roman" w:hAnsi="Times New Roman"/>
          <w:sz w:val="24"/>
          <w:szCs w:val="24"/>
        </w:rPr>
        <w:t xml:space="preserve">Como podemos observar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5.5 un arreglo de módulos fotovoltaicos en serie el voltaje total es la suma de todos los voltajes proporcionados por cada modulo, y la corriente es igual en todos los módulos.</w:t>
      </w:r>
    </w:p>
    <w:p w:rsidR="00CD5275" w:rsidRDefault="00CD5275" w:rsidP="00CD5275">
      <w:pPr>
        <w:jc w:val="both"/>
        <w:outlineLvl w:val="2"/>
        <w:rPr>
          <w:rFonts w:ascii="Times New Roman" w:hAnsi="Times New Roman"/>
          <w:b/>
          <w:bCs/>
          <w:sz w:val="24"/>
          <w:szCs w:val="24"/>
        </w:rPr>
      </w:pPr>
      <w:bookmarkStart w:id="117" w:name="_Toc260652592"/>
      <w:bookmarkStart w:id="118" w:name="_Toc260654740"/>
      <w:bookmarkStart w:id="119" w:name="_Toc260655657"/>
      <w:r>
        <w:rPr>
          <w:rFonts w:ascii="Times New Roman" w:hAnsi="Times New Roman"/>
          <w:b/>
          <w:bCs/>
          <w:sz w:val="24"/>
          <w:szCs w:val="24"/>
        </w:rPr>
        <w:lastRenderedPageBreak/>
        <w:t>5.2.2 Arreglo Paralelo.</w:t>
      </w:r>
      <w:bookmarkEnd w:id="117"/>
      <w:bookmarkEnd w:id="118"/>
      <w:bookmarkEnd w:id="119"/>
    </w:p>
    <w:p w:rsidR="00CD5275" w:rsidRDefault="00783C31" w:rsidP="00CD5275">
      <w:pPr>
        <w:jc w:val="center"/>
        <w:rPr>
          <w:rFonts w:ascii="Times New Roman" w:hAnsi="Times New Roman"/>
          <w:noProof/>
          <w:sz w:val="24"/>
          <w:szCs w:val="24"/>
          <w:lang w:eastAsia="es-ES"/>
        </w:rPr>
      </w:pPr>
      <w:r>
        <w:rPr>
          <w:rFonts w:ascii="Times New Roman" w:hAnsi="Times New Roman"/>
          <w:noProof/>
          <w:sz w:val="24"/>
          <w:szCs w:val="24"/>
          <w:lang w:val="es-ES" w:eastAsia="es-ES"/>
        </w:rPr>
        <w:drawing>
          <wp:inline distT="0" distB="0" distL="0" distR="0">
            <wp:extent cx="4486275" cy="1838325"/>
            <wp:effectExtent l="19050" t="0" r="9525" b="0"/>
            <wp:docPr id="3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63" cstate="print"/>
                    <a:srcRect l="1035" t="18846" r="27051" b="46303"/>
                    <a:stretch>
                      <a:fillRect/>
                    </a:stretch>
                  </pic:blipFill>
                  <pic:spPr bwMode="auto">
                    <a:xfrm>
                      <a:off x="0" y="0"/>
                      <a:ext cx="4486275" cy="18383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noProof/>
          <w:lang w:eastAsia="es-ES"/>
        </w:rPr>
        <w:t>Figura 5.6 Modulos en arreglo paralelo.</w:t>
      </w:r>
    </w:p>
    <w:p w:rsidR="00CD5275" w:rsidRPr="00195B6C" w:rsidRDefault="00B06763" w:rsidP="00CD5275">
      <w:pPr>
        <w:jc w:val="center"/>
        <w:rPr>
          <w:rFonts w:ascii="Times New Roman" w:hAnsi="Times New Roman"/>
          <w:i/>
          <w:sz w:val="24"/>
          <w:szCs w:val="24"/>
          <w:vertAlign w:val="subscript"/>
          <w:lang w:val="fr-FR"/>
        </w:rPr>
      </w:pPr>
      <m:oMathPara>
        <m:oMath>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T</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1</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2</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3</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v</m:t>
              </m:r>
            </m:e>
            <m:sub>
              <m:r>
                <w:rPr>
                  <w:rFonts w:ascii="Cambria Math" w:hAnsi="Cambria Math"/>
                  <w:sz w:val="24"/>
                  <w:szCs w:val="24"/>
                  <w:vertAlign w:val="subscript"/>
                  <w:lang w:val="fr-FR"/>
                </w:rPr>
                <m:t>N</m:t>
              </m:r>
            </m:sub>
          </m:sSub>
        </m:oMath>
      </m:oMathPara>
    </w:p>
    <w:p w:rsidR="00CD5275" w:rsidRDefault="00B06763" w:rsidP="00CD5275">
      <w:pPr>
        <w:jc w:val="center"/>
        <w:rPr>
          <w:rFonts w:ascii="Times New Roman" w:hAnsi="Times New Roman"/>
          <w:i/>
          <w:sz w:val="24"/>
          <w:szCs w:val="24"/>
          <w:vertAlign w:val="subscript"/>
          <w:lang w:val="fr-FR"/>
        </w:rPr>
      </w:pPr>
      <m:oMathPara>
        <m:oMath>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T</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1</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2</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3</m:t>
              </m:r>
            </m:sub>
          </m:sSub>
          <m:r>
            <w:rPr>
              <w:rFonts w:ascii="Cambria Math" w:hAnsi="Cambria Math"/>
              <w:sz w:val="24"/>
              <w:szCs w:val="24"/>
              <w:vertAlign w:val="subscript"/>
              <w:lang w:val="fr-FR"/>
            </w:rPr>
            <m:t>+…+</m:t>
          </m:r>
          <m:sSub>
            <m:sSubPr>
              <m:ctrlPr>
                <w:rPr>
                  <w:rFonts w:ascii="Cambria Math" w:hAnsi="Cambria Math"/>
                  <w:i/>
                  <w:sz w:val="24"/>
                  <w:szCs w:val="24"/>
                  <w:vertAlign w:val="subscript"/>
                  <w:lang w:val="fr-FR"/>
                </w:rPr>
              </m:ctrlPr>
            </m:sSubPr>
            <m:e>
              <m:r>
                <w:rPr>
                  <w:rFonts w:ascii="Cambria Math" w:hAnsi="Cambria Math"/>
                  <w:sz w:val="24"/>
                  <w:szCs w:val="24"/>
                  <w:vertAlign w:val="subscript"/>
                  <w:lang w:val="fr-FR"/>
                </w:rPr>
                <m:t>I</m:t>
              </m:r>
            </m:e>
            <m:sub>
              <m:r>
                <w:rPr>
                  <w:rFonts w:ascii="Cambria Math" w:hAnsi="Cambria Math"/>
                  <w:sz w:val="24"/>
                  <w:szCs w:val="24"/>
                  <w:vertAlign w:val="subscript"/>
                  <w:lang w:val="fr-FR"/>
                </w:rPr>
                <m:t>N</m:t>
              </m:r>
            </m:sub>
          </m:sSub>
        </m:oMath>
      </m:oMathPara>
    </w:p>
    <w:p w:rsidR="00CD5275" w:rsidRDefault="00CD5275" w:rsidP="00CD5275">
      <w:pPr>
        <w:jc w:val="center"/>
        <w:rPr>
          <w:rFonts w:ascii="Times New Roman" w:hAnsi="Times New Roman"/>
          <w:i/>
          <w:sz w:val="24"/>
          <w:szCs w:val="24"/>
          <w:vertAlign w:val="subscript"/>
          <w:lang w:val="fr-FR"/>
        </w:rPr>
      </w:pPr>
    </w:p>
    <w:p w:rsidR="00CD5275" w:rsidRDefault="00CD5275" w:rsidP="00CD5275">
      <w:pPr>
        <w:jc w:val="both"/>
        <w:rPr>
          <w:rFonts w:ascii="Times New Roman" w:hAnsi="Times New Roman"/>
          <w:sz w:val="24"/>
          <w:szCs w:val="24"/>
        </w:rPr>
      </w:pPr>
      <w:r>
        <w:rPr>
          <w:rFonts w:ascii="Times New Roman" w:hAnsi="Times New Roman"/>
          <w:sz w:val="24"/>
          <w:szCs w:val="24"/>
        </w:rPr>
        <w:t xml:space="preserve">Como podemos observar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5.6 un arreglo de módulos fotovoltaicos en paralelo, la corriente total es la suma de todas las corrientes proporcionadas por cada modulo, y el voltaje es igual en todos los módulos.</w:t>
      </w:r>
    </w:p>
    <w:p w:rsidR="00CD5275" w:rsidRDefault="00CD5275" w:rsidP="00CD5275">
      <w:pPr>
        <w:jc w:val="both"/>
        <w:outlineLvl w:val="1"/>
        <w:rPr>
          <w:rFonts w:ascii="Times New Roman" w:hAnsi="Times New Roman"/>
          <w:b/>
          <w:bCs/>
          <w:sz w:val="26"/>
          <w:szCs w:val="26"/>
        </w:rPr>
      </w:pPr>
      <w:bookmarkStart w:id="120" w:name="_Toc260652593"/>
      <w:bookmarkStart w:id="121" w:name="_Toc260654741"/>
      <w:bookmarkStart w:id="122" w:name="_Toc260655658"/>
      <w:r>
        <w:rPr>
          <w:rFonts w:ascii="Times New Roman" w:hAnsi="Times New Roman"/>
          <w:b/>
          <w:bCs/>
          <w:sz w:val="26"/>
          <w:szCs w:val="26"/>
        </w:rPr>
        <w:t>5.3 Circuito eléctrico equivalente.</w:t>
      </w:r>
      <w:bookmarkEnd w:id="120"/>
      <w:bookmarkEnd w:id="121"/>
      <w:bookmarkEnd w:id="122"/>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En el panel se asocian eléctricamente un determinado número de células solares, como se muestran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5.7.</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1762125" cy="2533650"/>
            <wp:effectExtent l="19050" t="0" r="9525" b="0"/>
            <wp:docPr id="4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64" cstate="print"/>
                    <a:srcRect/>
                    <a:stretch>
                      <a:fillRect/>
                    </a:stretch>
                  </pic:blipFill>
                  <pic:spPr bwMode="auto">
                    <a:xfrm>
                      <a:off x="0" y="0"/>
                      <a:ext cx="1762125" cy="2533650"/>
                    </a:xfrm>
                    <a:prstGeom prst="rect">
                      <a:avLst/>
                    </a:prstGeom>
                    <a:noFill/>
                    <a:ln w="9525">
                      <a:noFill/>
                      <a:miter lim="800000"/>
                      <a:headEnd/>
                      <a:tailEnd/>
                    </a:ln>
                  </pic:spPr>
                </pic:pic>
              </a:graphicData>
            </a:graphic>
          </wp:inline>
        </w:drawing>
      </w:r>
      <w:r>
        <w:rPr>
          <w:rFonts w:ascii="Times New Roman" w:hAnsi="Times New Roman"/>
          <w:noProof/>
          <w:sz w:val="24"/>
          <w:szCs w:val="24"/>
          <w:lang w:val="es-ES" w:eastAsia="es-ES"/>
        </w:rPr>
        <w:drawing>
          <wp:inline distT="0" distB="0" distL="0" distR="0">
            <wp:extent cx="1743075" cy="2276475"/>
            <wp:effectExtent l="19050" t="0" r="9525" b="0"/>
            <wp:docPr id="4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65" cstate="print"/>
                    <a:srcRect/>
                    <a:stretch>
                      <a:fillRect/>
                    </a:stretch>
                  </pic:blipFill>
                  <pic:spPr bwMode="auto">
                    <a:xfrm>
                      <a:off x="0" y="0"/>
                      <a:ext cx="1743075" cy="22764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5.7 células que forman un modulo fotovoltaico.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Normalmente, un módulo fotovoltaico está constituido por células conectadas en serie, aunque también se comercializan otras combinaciones. Hay módulos constituidos por 154 células, otros utilizan 72. Lo más usual es que se encuentren compuestos por </w:t>
      </w:r>
      <w:smartTag w:uri="urn:schemas-microsoft-com:office:smarttags" w:element="metricconverter">
        <w:smartTagPr>
          <w:attr w:name="ProductID" w:val="30 a"/>
        </w:smartTagPr>
        <w:r>
          <w:rPr>
            <w:rFonts w:ascii="Times New Roman" w:hAnsi="Times New Roman"/>
            <w:sz w:val="24"/>
            <w:szCs w:val="24"/>
          </w:rPr>
          <w:t>30 a</w:t>
        </w:r>
      </w:smartTag>
      <w:r>
        <w:rPr>
          <w:rFonts w:ascii="Times New Roman" w:hAnsi="Times New Roman"/>
          <w:sz w:val="24"/>
          <w:szCs w:val="24"/>
        </w:rPr>
        <w:t xml:space="preserve"> 36 células.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Las tensiones de trabajo dependen del número de células del panel. Tensiones típicas son 6, 12 y 24 voltios. Actualmente, los módulos más utilizados tienen 36 células de silicio cristalino (monocristalino o policristalino), con una tensión teórica de trabajo de 12 V en condiciones normales de operación.</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De una manera general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5.8 se muestra el esquema de conexión de las células:</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429125" cy="1657350"/>
            <wp:effectExtent l="19050" t="0" r="9525" b="0"/>
            <wp:docPr id="4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66" cstate="print"/>
                    <a:srcRect/>
                    <a:stretch>
                      <a:fillRect/>
                    </a:stretch>
                  </pic:blipFill>
                  <pic:spPr bwMode="auto">
                    <a:xfrm>
                      <a:off x="0" y="0"/>
                      <a:ext cx="4429125" cy="16573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5.8 Esquema de conexionado eléctrico de un modulo fotovoltaico.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Las celdas se conectan en serie para aumentar el voltaje y en paralelo para aumentar la corriente.</w:t>
      </w:r>
    </w:p>
    <w:p w:rsidR="00CD5275" w:rsidRDefault="00B06763" w:rsidP="00CD5275">
      <w:pPr>
        <w:spacing w:after="0"/>
        <w:jc w:val="both"/>
        <w:rPr>
          <w:rFonts w:ascii="Times New Roman" w:hAnsi="Times New Roman"/>
          <w:b/>
          <w:bCs/>
          <w:sz w:val="24"/>
          <w:szCs w:val="24"/>
          <w:lang w:val="en-US"/>
        </w:rPr>
      </w:pPr>
      <m:oMathPara>
        <m:oMath>
          <m:sSub>
            <m:sSubPr>
              <m:ctrlPr>
                <w:rPr>
                  <w:rFonts w:ascii="Cambria Math" w:hAnsi="Cambria Math"/>
                  <w:b/>
                  <w:bCs/>
                  <w:i/>
                  <w:sz w:val="24"/>
                  <w:szCs w:val="24"/>
                  <w:lang w:val="en-US"/>
                </w:rPr>
              </m:ctrlPr>
            </m:sSubPr>
            <m:e>
              <m:r>
                <m:rPr>
                  <m:sty m:val="bi"/>
                </m:rPr>
                <w:rPr>
                  <w:rFonts w:ascii="Cambria Math" w:hAnsi="Cambria Math"/>
                  <w:sz w:val="24"/>
                  <w:szCs w:val="24"/>
                  <w:lang w:val="en-US"/>
                </w:rPr>
                <m:t>I</m:t>
              </m:r>
            </m:e>
            <m:sub>
              <m:r>
                <m:rPr>
                  <m:sty m:val="bi"/>
                </m:rPr>
                <w:rPr>
                  <w:rFonts w:ascii="Cambria Math" w:hAnsi="Cambria Math"/>
                  <w:sz w:val="24"/>
                  <w:szCs w:val="24"/>
                  <w:lang w:val="en-US"/>
                </w:rPr>
                <m:t>mod</m:t>
              </m:r>
            </m:sub>
          </m:sSub>
          <m:r>
            <m:rPr>
              <m:sty m:val="bi"/>
            </m:rPr>
            <w:rPr>
              <w:rFonts w:ascii="Cambria Math" w:hAnsi="Cambria Math"/>
              <w:sz w:val="24"/>
              <w:szCs w:val="24"/>
              <w:lang w:val="en-US"/>
            </w:rPr>
            <m:t>=</m:t>
          </m:r>
          <m:sSub>
            <m:sSubPr>
              <m:ctrlPr>
                <w:rPr>
                  <w:rFonts w:ascii="Cambria Math" w:hAnsi="Cambria Math"/>
                  <w:b/>
                  <w:bCs/>
                  <w:i/>
                  <w:sz w:val="24"/>
                  <w:szCs w:val="24"/>
                  <w:lang w:val="en-US"/>
                </w:rPr>
              </m:ctrlPr>
            </m:sSubPr>
            <m:e>
              <m:r>
                <m:rPr>
                  <m:sty m:val="bi"/>
                </m:rPr>
                <w:rPr>
                  <w:rFonts w:ascii="Cambria Math" w:hAnsi="Cambria Math"/>
                  <w:sz w:val="24"/>
                  <w:szCs w:val="24"/>
                  <w:lang w:val="en-US"/>
                </w:rPr>
                <m:t>I</m:t>
              </m:r>
            </m:e>
            <m:sub>
              <m:r>
                <m:rPr>
                  <m:sty m:val="bi"/>
                </m:rPr>
                <w:rPr>
                  <w:rFonts w:ascii="Cambria Math" w:hAnsi="Cambria Math"/>
                  <w:sz w:val="24"/>
                  <w:szCs w:val="24"/>
                  <w:lang w:val="en-US"/>
                </w:rPr>
                <m:t>c</m:t>
              </m:r>
            </m:sub>
          </m:sSub>
          <m:r>
            <m:rPr>
              <m:sty m:val="bi"/>
            </m:rPr>
            <w:rPr>
              <w:rFonts w:ascii="Cambria Math" w:hAnsi="Cambria Math"/>
              <w:sz w:val="24"/>
              <w:szCs w:val="24"/>
              <w:lang w:val="en-US"/>
            </w:rPr>
            <m:t>×</m:t>
          </m:r>
          <m:sSub>
            <m:sSubPr>
              <m:ctrlPr>
                <w:rPr>
                  <w:rFonts w:ascii="Cambria Math" w:hAnsi="Cambria Math"/>
                  <w:b/>
                  <w:bCs/>
                  <w:i/>
                  <w:sz w:val="24"/>
                  <w:szCs w:val="24"/>
                  <w:lang w:val="en-US"/>
                </w:rPr>
              </m:ctrlPr>
            </m:sSubPr>
            <m:e>
              <m:r>
                <m:rPr>
                  <m:sty m:val="bi"/>
                </m:rPr>
                <w:rPr>
                  <w:rFonts w:ascii="Cambria Math" w:hAnsi="Cambria Math"/>
                  <w:sz w:val="24"/>
                  <w:szCs w:val="24"/>
                  <w:lang w:val="en-US"/>
                </w:rPr>
                <m:t>N</m:t>
              </m:r>
            </m:e>
            <m:sub>
              <m:r>
                <m:rPr>
                  <m:sty m:val="bi"/>
                </m:rPr>
                <w:rPr>
                  <w:rFonts w:ascii="Cambria Math" w:hAnsi="Cambria Math"/>
                  <w:sz w:val="24"/>
                  <w:szCs w:val="24"/>
                  <w:lang w:val="en-US"/>
                </w:rPr>
                <m:t>p</m:t>
              </m:r>
            </m:sub>
          </m:sSub>
        </m:oMath>
      </m:oMathPara>
    </w:p>
    <w:p w:rsidR="00CD5275" w:rsidRDefault="00B06763" w:rsidP="00CD5275">
      <w:pPr>
        <w:spacing w:after="0"/>
        <w:jc w:val="both"/>
        <w:rPr>
          <w:rFonts w:ascii="Times New Roman" w:hAnsi="Times New Roman"/>
          <w:b/>
          <w:bCs/>
          <w:sz w:val="24"/>
          <w:szCs w:val="24"/>
          <w:lang w:val="en-US"/>
        </w:rPr>
      </w:pPr>
      <m:oMathPara>
        <m:oMath>
          <m:sSub>
            <m:sSubPr>
              <m:ctrlPr>
                <w:rPr>
                  <w:rFonts w:ascii="Cambria Math" w:hAnsi="Cambria Math"/>
                  <w:b/>
                  <w:bCs/>
                  <w:i/>
                  <w:sz w:val="24"/>
                  <w:szCs w:val="24"/>
                  <w:lang w:val="en-US"/>
                </w:rPr>
              </m:ctrlPr>
            </m:sSubPr>
            <m:e>
              <m:r>
                <m:rPr>
                  <m:sty m:val="bi"/>
                </m:rPr>
                <w:rPr>
                  <w:rFonts w:ascii="Cambria Math" w:hAnsi="Cambria Math"/>
                  <w:sz w:val="24"/>
                  <w:szCs w:val="24"/>
                  <w:lang w:val="en-US"/>
                </w:rPr>
                <m:t>V</m:t>
              </m:r>
            </m:e>
            <m:sub>
              <m:r>
                <m:rPr>
                  <m:sty m:val="bi"/>
                </m:rPr>
                <w:rPr>
                  <w:rFonts w:ascii="Cambria Math" w:hAnsi="Cambria Math"/>
                  <w:sz w:val="24"/>
                  <w:szCs w:val="24"/>
                  <w:lang w:val="en-US"/>
                </w:rPr>
                <m:t>mod</m:t>
              </m:r>
            </m:sub>
          </m:sSub>
          <m:r>
            <m:rPr>
              <m:sty m:val="bi"/>
            </m:rPr>
            <w:rPr>
              <w:rFonts w:ascii="Cambria Math" w:hAnsi="Cambria Math"/>
              <w:sz w:val="24"/>
              <w:szCs w:val="24"/>
              <w:lang w:val="en-US"/>
            </w:rPr>
            <m:t>=</m:t>
          </m:r>
          <m:sSub>
            <m:sSubPr>
              <m:ctrlPr>
                <w:rPr>
                  <w:rFonts w:ascii="Cambria Math" w:hAnsi="Cambria Math"/>
                  <w:b/>
                  <w:bCs/>
                  <w:i/>
                  <w:sz w:val="24"/>
                  <w:szCs w:val="24"/>
                  <w:lang w:val="en-US"/>
                </w:rPr>
              </m:ctrlPr>
            </m:sSubPr>
            <m:e>
              <m:r>
                <m:rPr>
                  <m:sty m:val="bi"/>
                </m:rPr>
                <w:rPr>
                  <w:rFonts w:ascii="Cambria Math" w:hAnsi="Cambria Math"/>
                  <w:sz w:val="24"/>
                  <w:szCs w:val="24"/>
                  <w:lang w:val="en-US"/>
                </w:rPr>
                <m:t>V</m:t>
              </m:r>
            </m:e>
            <m:sub>
              <m:r>
                <m:rPr>
                  <m:sty m:val="bi"/>
                </m:rPr>
                <w:rPr>
                  <w:rFonts w:ascii="Cambria Math" w:hAnsi="Cambria Math"/>
                  <w:sz w:val="24"/>
                  <w:szCs w:val="24"/>
                  <w:lang w:val="en-US"/>
                </w:rPr>
                <m:t>c</m:t>
              </m:r>
            </m:sub>
          </m:sSub>
          <m:r>
            <m:rPr>
              <m:sty m:val="bi"/>
            </m:rPr>
            <w:rPr>
              <w:rFonts w:ascii="Cambria Math" w:hAnsi="Cambria Math"/>
              <w:sz w:val="24"/>
              <w:szCs w:val="24"/>
              <w:lang w:val="en-US"/>
            </w:rPr>
            <m:t>×</m:t>
          </m:r>
          <m:sSub>
            <m:sSubPr>
              <m:ctrlPr>
                <w:rPr>
                  <w:rFonts w:ascii="Cambria Math" w:hAnsi="Cambria Math"/>
                  <w:b/>
                  <w:bCs/>
                  <w:i/>
                  <w:sz w:val="24"/>
                  <w:szCs w:val="24"/>
                  <w:lang w:val="en-US"/>
                </w:rPr>
              </m:ctrlPr>
            </m:sSubPr>
            <m:e>
              <m:r>
                <m:rPr>
                  <m:sty m:val="bi"/>
                </m:rPr>
                <w:rPr>
                  <w:rFonts w:ascii="Cambria Math" w:hAnsi="Cambria Math"/>
                  <w:sz w:val="24"/>
                  <w:szCs w:val="24"/>
                  <w:lang w:val="en-US"/>
                </w:rPr>
                <m:t>N</m:t>
              </m:r>
            </m:e>
            <m:sub>
              <m:r>
                <m:rPr>
                  <m:sty m:val="bi"/>
                </m:rPr>
                <w:rPr>
                  <w:rFonts w:ascii="Cambria Math" w:hAnsi="Cambria Math"/>
                  <w:sz w:val="24"/>
                  <w:szCs w:val="24"/>
                  <w:lang w:val="en-US"/>
                </w:rPr>
                <m:t>s</m:t>
              </m:r>
            </m:sub>
          </m:sSub>
        </m:oMath>
      </m:oMathPara>
    </w:p>
    <w:p w:rsidR="00CD5275" w:rsidRDefault="00CD5275" w:rsidP="00CD5275">
      <w:pPr>
        <w:spacing w:after="0"/>
        <w:jc w:val="both"/>
        <w:rPr>
          <w:rFonts w:ascii="Times New Roman" w:hAnsi="Times New Roman"/>
          <w:b/>
          <w:bCs/>
          <w:sz w:val="24"/>
          <w:szCs w:val="24"/>
          <w:lang w:val="en-US"/>
        </w:rPr>
      </w:pPr>
    </w:p>
    <w:p w:rsidR="00CD5275" w:rsidRDefault="00CD5275" w:rsidP="00CD5275">
      <w:pPr>
        <w:spacing w:after="0"/>
        <w:jc w:val="both"/>
        <w:outlineLvl w:val="1"/>
        <w:rPr>
          <w:rFonts w:ascii="Times New Roman" w:hAnsi="Times New Roman"/>
          <w:b/>
          <w:bCs/>
          <w:sz w:val="26"/>
          <w:szCs w:val="26"/>
        </w:rPr>
      </w:pPr>
      <w:bookmarkStart w:id="123" w:name="_Toc260652594"/>
      <w:bookmarkStart w:id="124" w:name="_Toc260654742"/>
      <w:bookmarkStart w:id="125" w:name="_Toc260655659"/>
      <w:r>
        <w:rPr>
          <w:rFonts w:ascii="Times New Roman" w:hAnsi="Times New Roman"/>
          <w:b/>
          <w:bCs/>
          <w:sz w:val="26"/>
          <w:szCs w:val="26"/>
        </w:rPr>
        <w:t>5.4 Curvas IV – PV de un módulo.</w:t>
      </w:r>
      <w:bookmarkEnd w:id="123"/>
      <w:bookmarkEnd w:id="124"/>
      <w:bookmarkEnd w:id="125"/>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El fabricante de módulos fotovoltaicos, proporciona información necesaria e importante sobre el comportamiento eléctrico de cada modulo, típicamente lo hace por medio de las curvas I-V y  P-V, bajo ciertas condiciones que pueden ser:</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8"/>
        </w:numPr>
        <w:spacing w:after="0"/>
        <w:jc w:val="both"/>
        <w:rPr>
          <w:rFonts w:ascii="Times New Roman" w:hAnsi="Times New Roman"/>
          <w:sz w:val="24"/>
          <w:szCs w:val="24"/>
        </w:rPr>
      </w:pPr>
      <w:r>
        <w:rPr>
          <w:rFonts w:ascii="Times New Roman" w:hAnsi="Times New Roman"/>
          <w:b/>
          <w:bCs/>
          <w:sz w:val="24"/>
          <w:szCs w:val="24"/>
        </w:rPr>
        <w:t>Condiciones CEM (condiciones estándar de medición).</w:t>
      </w:r>
      <w:r>
        <w:rPr>
          <w:rFonts w:ascii="Times New Roman" w:hAnsi="Times New Roman"/>
          <w:sz w:val="24"/>
          <w:szCs w:val="24"/>
        </w:rPr>
        <w:t xml:space="preserve"> Se corresponden a una intensidad de luz radiante de 1000 W/m2, una distribución espectral (Masa de Aire) AM 1,5 y una temperatura de célula de </w:t>
      </w:r>
      <w:smartTag w:uri="urn:schemas-microsoft-com:office:smarttags" w:element="metricconverter">
        <w:smartTagPr>
          <w:attr w:name="ProductID" w:val="25 ﾺC"/>
        </w:smartTagPr>
        <w:r>
          <w:rPr>
            <w:rFonts w:ascii="Times New Roman" w:hAnsi="Times New Roman"/>
            <w:sz w:val="24"/>
            <w:szCs w:val="24"/>
          </w:rPr>
          <w:t>25 ºC</w:t>
        </w:r>
      </w:smartTag>
      <w:r>
        <w:rPr>
          <w:rFonts w:ascii="Times New Roman" w:hAnsi="Times New Roman"/>
          <w:sz w:val="24"/>
          <w:szCs w:val="24"/>
        </w:rPr>
        <w:t>. Aquí se miden la potencia máxima (PMAX) que puede suministrar el panel, la intensidad de cortocircuito (ISC) y la tensión de circuito abierto (VOC).</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9"/>
        </w:numPr>
        <w:spacing w:after="0"/>
        <w:jc w:val="both"/>
        <w:rPr>
          <w:rFonts w:ascii="Times New Roman" w:hAnsi="Times New Roman"/>
          <w:sz w:val="24"/>
          <w:szCs w:val="24"/>
        </w:rPr>
      </w:pPr>
      <w:r>
        <w:rPr>
          <w:rFonts w:ascii="Times New Roman" w:hAnsi="Times New Roman"/>
          <w:b/>
          <w:bCs/>
          <w:sz w:val="24"/>
          <w:szCs w:val="24"/>
        </w:rPr>
        <w:t>Condiciones TONC (temperatura de operación nominal de la célula).</w:t>
      </w:r>
      <w:r>
        <w:rPr>
          <w:rFonts w:ascii="Times New Roman" w:hAnsi="Times New Roman"/>
          <w:sz w:val="24"/>
          <w:szCs w:val="24"/>
        </w:rPr>
        <w:t xml:space="preserve"> Se corresponden a una intensidad de luz radiante de 800 W/m2, una velocidad de 1 m/s del viento sobre el módulo, una distribución espectral AM 1,5 y una temperatura ambiente de </w:t>
      </w:r>
      <w:smartTag w:uri="urn:schemas-microsoft-com:office:smarttags" w:element="metricconverter">
        <w:smartTagPr>
          <w:attr w:name="ProductID" w:val="20 ﾺC"/>
        </w:smartTagPr>
        <w:r>
          <w:rPr>
            <w:rFonts w:ascii="Times New Roman" w:hAnsi="Times New Roman"/>
            <w:sz w:val="24"/>
            <w:szCs w:val="24"/>
          </w:rPr>
          <w:lastRenderedPageBreak/>
          <w:t>20 ºC</w:t>
        </w:r>
      </w:smartTag>
      <w:r>
        <w:rPr>
          <w:rFonts w:ascii="Times New Roman" w:hAnsi="Times New Roman"/>
          <w:sz w:val="24"/>
          <w:szCs w:val="24"/>
        </w:rPr>
        <w:t xml:space="preserve">. El valor TONC de muchos módulos del mercado actual se encuentra entre </w:t>
      </w:r>
      <w:smartTag w:uri="urn:schemas-microsoft-com:office:smarttags" w:element="metricconverter">
        <w:smartTagPr>
          <w:attr w:name="ProductID" w:val="40 ﾺC"/>
        </w:smartTagPr>
        <w:r>
          <w:rPr>
            <w:rFonts w:ascii="Times New Roman" w:hAnsi="Times New Roman"/>
            <w:sz w:val="24"/>
            <w:szCs w:val="24"/>
          </w:rPr>
          <w:t>40 ºC</w:t>
        </w:r>
      </w:smartTag>
      <w:r>
        <w:rPr>
          <w:rFonts w:ascii="Times New Roman" w:hAnsi="Times New Roman"/>
          <w:sz w:val="24"/>
          <w:szCs w:val="24"/>
        </w:rPr>
        <w:t xml:space="preserve"> y </w:t>
      </w:r>
      <w:smartTag w:uri="urn:schemas-microsoft-com:office:smarttags" w:element="metricconverter">
        <w:smartTagPr>
          <w:attr w:name="ProductID" w:val="46 ﾺC"/>
        </w:smartTagPr>
        <w:r>
          <w:rPr>
            <w:rFonts w:ascii="Times New Roman" w:hAnsi="Times New Roman"/>
            <w:sz w:val="24"/>
            <w:szCs w:val="24"/>
          </w:rPr>
          <w:t>46 ºC</w:t>
        </w:r>
      </w:smartTag>
      <w:r>
        <w:rPr>
          <w:rFonts w:ascii="Times New Roman" w:hAnsi="Times New Roman"/>
          <w:sz w:val="24"/>
          <w:szCs w:val="24"/>
        </w:rPr>
        <w:t>.</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Los parámetros que se reflejan en una curva I-V son (véase Figura 5.9):</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4"/>
        </w:numPr>
        <w:spacing w:after="0"/>
        <w:jc w:val="both"/>
        <w:rPr>
          <w:rFonts w:ascii="Times New Roman" w:hAnsi="Times New Roman"/>
          <w:sz w:val="24"/>
          <w:szCs w:val="24"/>
        </w:rPr>
      </w:pPr>
      <w:r>
        <w:rPr>
          <w:rFonts w:ascii="Times New Roman" w:hAnsi="Times New Roman"/>
          <w:sz w:val="24"/>
          <w:szCs w:val="24"/>
        </w:rPr>
        <w:t>Intensidad de cortocircuito (I</w:t>
      </w:r>
      <w:r>
        <w:rPr>
          <w:rFonts w:ascii="Times New Roman" w:hAnsi="Times New Roman"/>
          <w:sz w:val="24"/>
          <w:szCs w:val="24"/>
          <w:vertAlign w:val="subscript"/>
        </w:rPr>
        <w:t>SC</w:t>
      </w:r>
      <w:r>
        <w:rPr>
          <w:rFonts w:ascii="Times New Roman" w:hAnsi="Times New Roman"/>
          <w:sz w:val="24"/>
          <w:szCs w:val="24"/>
        </w:rPr>
        <w:t>).</w:t>
      </w:r>
    </w:p>
    <w:p w:rsidR="00CD5275" w:rsidRDefault="00CD5275" w:rsidP="00CD5275">
      <w:pPr>
        <w:pStyle w:val="Prrafodelista10"/>
        <w:numPr>
          <w:ilvl w:val="0"/>
          <w:numId w:val="4"/>
        </w:numPr>
        <w:spacing w:after="0"/>
        <w:jc w:val="both"/>
        <w:rPr>
          <w:rFonts w:ascii="Times New Roman" w:hAnsi="Times New Roman"/>
          <w:sz w:val="24"/>
          <w:szCs w:val="24"/>
        </w:rPr>
      </w:pPr>
      <w:r>
        <w:rPr>
          <w:rFonts w:ascii="Times New Roman" w:hAnsi="Times New Roman"/>
          <w:sz w:val="24"/>
          <w:szCs w:val="24"/>
        </w:rPr>
        <w:t>Intensidad en el momento de máxima potencia (I</w:t>
      </w:r>
      <w:r>
        <w:rPr>
          <w:rFonts w:ascii="Times New Roman" w:hAnsi="Times New Roman"/>
          <w:sz w:val="24"/>
          <w:szCs w:val="24"/>
          <w:vertAlign w:val="subscript"/>
        </w:rPr>
        <w:t>MAX</w:t>
      </w:r>
      <w:r>
        <w:rPr>
          <w:rFonts w:ascii="Times New Roman" w:hAnsi="Times New Roman"/>
          <w:sz w:val="24"/>
          <w:szCs w:val="24"/>
        </w:rPr>
        <w:t>).</w:t>
      </w:r>
    </w:p>
    <w:p w:rsidR="00CD5275" w:rsidRDefault="00CD5275" w:rsidP="00CD5275">
      <w:pPr>
        <w:pStyle w:val="Prrafodelista10"/>
        <w:numPr>
          <w:ilvl w:val="0"/>
          <w:numId w:val="4"/>
        </w:numPr>
        <w:spacing w:after="0"/>
        <w:jc w:val="both"/>
        <w:rPr>
          <w:rFonts w:ascii="Times New Roman" w:hAnsi="Times New Roman"/>
          <w:sz w:val="24"/>
          <w:szCs w:val="24"/>
        </w:rPr>
      </w:pPr>
      <w:r>
        <w:rPr>
          <w:rFonts w:ascii="Times New Roman" w:hAnsi="Times New Roman"/>
          <w:sz w:val="24"/>
          <w:szCs w:val="24"/>
        </w:rPr>
        <w:t>Tensión de circuito abierto (V</w:t>
      </w:r>
      <w:r>
        <w:rPr>
          <w:rFonts w:ascii="Times New Roman" w:hAnsi="Times New Roman"/>
          <w:sz w:val="24"/>
          <w:szCs w:val="24"/>
          <w:vertAlign w:val="subscript"/>
        </w:rPr>
        <w:t>OC</w:t>
      </w:r>
      <w:r>
        <w:rPr>
          <w:rFonts w:ascii="Times New Roman" w:hAnsi="Times New Roman"/>
          <w:sz w:val="24"/>
          <w:szCs w:val="24"/>
        </w:rPr>
        <w:t>).</w:t>
      </w:r>
    </w:p>
    <w:p w:rsidR="00CD5275" w:rsidRDefault="00CD5275" w:rsidP="00CD5275">
      <w:pPr>
        <w:pStyle w:val="Prrafodelista10"/>
        <w:numPr>
          <w:ilvl w:val="0"/>
          <w:numId w:val="4"/>
        </w:numPr>
        <w:spacing w:after="0"/>
        <w:jc w:val="both"/>
        <w:rPr>
          <w:rFonts w:ascii="Times New Roman" w:hAnsi="Times New Roman"/>
          <w:sz w:val="24"/>
          <w:szCs w:val="24"/>
        </w:rPr>
      </w:pPr>
      <w:r>
        <w:rPr>
          <w:rFonts w:ascii="Times New Roman" w:hAnsi="Times New Roman"/>
          <w:sz w:val="24"/>
          <w:szCs w:val="24"/>
        </w:rPr>
        <w:t>Tensión en el momento de máxima potencia (V</w:t>
      </w:r>
      <w:r>
        <w:rPr>
          <w:rFonts w:ascii="Times New Roman" w:hAnsi="Times New Roman"/>
          <w:sz w:val="24"/>
          <w:szCs w:val="24"/>
          <w:vertAlign w:val="subscript"/>
        </w:rPr>
        <w:t>MAX</w:t>
      </w:r>
      <w:r>
        <w:rPr>
          <w:rFonts w:ascii="Times New Roman" w:hAnsi="Times New Roman"/>
          <w:sz w:val="24"/>
          <w:szCs w:val="24"/>
        </w:rPr>
        <w:t>).</w:t>
      </w:r>
    </w:p>
    <w:p w:rsidR="00CD5275" w:rsidRDefault="00CD5275" w:rsidP="00CD5275">
      <w:pPr>
        <w:pStyle w:val="Prrafodelista10"/>
        <w:numPr>
          <w:ilvl w:val="0"/>
          <w:numId w:val="4"/>
        </w:numPr>
        <w:spacing w:after="0"/>
        <w:jc w:val="both"/>
        <w:rPr>
          <w:rFonts w:ascii="Times New Roman" w:hAnsi="Times New Roman"/>
          <w:sz w:val="24"/>
          <w:szCs w:val="24"/>
        </w:rPr>
      </w:pPr>
      <w:r>
        <w:rPr>
          <w:rFonts w:ascii="Times New Roman" w:hAnsi="Times New Roman"/>
          <w:sz w:val="24"/>
          <w:szCs w:val="24"/>
        </w:rPr>
        <w:t>Potencia pico o potencia máxima (P</w:t>
      </w:r>
      <w:r>
        <w:rPr>
          <w:rFonts w:ascii="Times New Roman" w:hAnsi="Times New Roman"/>
          <w:sz w:val="24"/>
          <w:szCs w:val="24"/>
          <w:vertAlign w:val="subscript"/>
        </w:rPr>
        <w:t>MAX</w:t>
      </w:r>
      <w:r>
        <w:rPr>
          <w:rFonts w:ascii="Times New Roman" w:hAnsi="Times New Roman"/>
          <w:sz w:val="24"/>
          <w:szCs w:val="24"/>
        </w:rPr>
        <w:t>).</w:t>
      </w:r>
    </w:p>
    <w:p w:rsidR="00CD5275" w:rsidRDefault="00CD5275" w:rsidP="00CD5275">
      <w:pPr>
        <w:pStyle w:val="Prrafodelista10"/>
        <w:numPr>
          <w:ilvl w:val="0"/>
          <w:numId w:val="4"/>
        </w:numPr>
        <w:spacing w:after="0"/>
        <w:jc w:val="both"/>
        <w:rPr>
          <w:rFonts w:ascii="Times New Roman" w:hAnsi="Times New Roman"/>
          <w:sz w:val="24"/>
          <w:szCs w:val="24"/>
          <w:lang w:val="es-SV"/>
        </w:rPr>
      </w:pPr>
      <w:r>
        <w:rPr>
          <w:rFonts w:ascii="Times New Roman" w:hAnsi="Times New Roman"/>
          <w:sz w:val="24"/>
          <w:szCs w:val="24"/>
        </w:rPr>
        <w:t>Las condiciones de operación.</w:t>
      </w:r>
    </w:p>
    <w:p w:rsidR="00CD5275" w:rsidRDefault="00CD5275" w:rsidP="00CD5275">
      <w:pPr>
        <w:jc w:val="both"/>
        <w:rPr>
          <w:rFonts w:ascii="Times New Roman" w:hAnsi="Times New Roman"/>
          <w:sz w:val="24"/>
          <w:szCs w:val="24"/>
        </w:rPr>
      </w:pPr>
    </w:p>
    <w:p w:rsidR="00CD5275" w:rsidRDefault="00783C31" w:rsidP="00CD5275">
      <w:pPr>
        <w:jc w:val="center"/>
        <w:rPr>
          <w:rFonts w:ascii="Times New Roman" w:hAnsi="Times New Roman"/>
          <w:sz w:val="24"/>
          <w:szCs w:val="24"/>
          <w:lang w:val="en-US"/>
        </w:rPr>
      </w:pPr>
      <w:r>
        <w:rPr>
          <w:rFonts w:ascii="Times New Roman" w:hAnsi="Times New Roman"/>
          <w:noProof/>
          <w:sz w:val="24"/>
          <w:szCs w:val="24"/>
          <w:lang w:val="es-ES" w:eastAsia="es-ES"/>
        </w:rPr>
        <w:drawing>
          <wp:inline distT="0" distB="0" distL="0" distR="0">
            <wp:extent cx="5905500" cy="2324100"/>
            <wp:effectExtent l="0" t="0" r="0" b="0"/>
            <wp:docPr id="46" name="Imagen 12" descr="CURVA PA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CURVA PANEL"/>
                    <pic:cNvPicPr>
                      <a:picLocks noChangeAspect="1" noChangeArrowheads="1"/>
                    </pic:cNvPicPr>
                  </pic:nvPicPr>
                  <pic:blipFill>
                    <a:blip r:embed="rId67" cstate="print">
                      <a:lum bright="-80000" contrast="80000"/>
                      <a:grayscl/>
                      <a:biLevel thresh="50000"/>
                    </a:blip>
                    <a:srcRect/>
                    <a:stretch>
                      <a:fillRect/>
                    </a:stretch>
                  </pic:blipFill>
                  <pic:spPr bwMode="auto">
                    <a:xfrm>
                      <a:off x="0" y="0"/>
                      <a:ext cx="5905500" cy="23241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iCs/>
        </w:rPr>
      </w:pPr>
      <w:r>
        <w:rPr>
          <w:rFonts w:ascii="Times New Roman" w:hAnsi="Times New Roman"/>
          <w:i/>
          <w:iCs/>
        </w:rPr>
        <w:t>Figura 5.9 Curva característica de Corriente versus Voltaje de un modulo fotovoltaico.</w:t>
      </w:r>
    </w:p>
    <w:p w:rsidR="00CD5275" w:rsidRDefault="00CD5275" w:rsidP="00CD5275">
      <w:pPr>
        <w:pStyle w:val="Prrafodelista10"/>
        <w:numPr>
          <w:ilvl w:val="1"/>
          <w:numId w:val="10"/>
        </w:numPr>
        <w:jc w:val="both"/>
        <w:outlineLvl w:val="1"/>
        <w:rPr>
          <w:rFonts w:ascii="Times New Roman" w:hAnsi="Times New Roman"/>
          <w:b/>
          <w:bCs/>
          <w:sz w:val="26"/>
          <w:szCs w:val="26"/>
        </w:rPr>
      </w:pPr>
      <w:bookmarkStart w:id="126" w:name="_Toc260652595"/>
      <w:bookmarkStart w:id="127" w:name="_Toc260654743"/>
      <w:bookmarkStart w:id="128" w:name="_Toc260655660"/>
      <w:r>
        <w:rPr>
          <w:rFonts w:ascii="Times New Roman" w:hAnsi="Times New Roman"/>
          <w:b/>
          <w:bCs/>
          <w:sz w:val="26"/>
          <w:szCs w:val="26"/>
        </w:rPr>
        <w:t>Diseño de arreglos.</w:t>
      </w:r>
      <w:bookmarkEnd w:id="126"/>
      <w:bookmarkEnd w:id="127"/>
      <w:bookmarkEnd w:id="128"/>
    </w:p>
    <w:p w:rsidR="00CD5275" w:rsidRDefault="00CD5275" w:rsidP="00CD5275">
      <w:pPr>
        <w:spacing w:after="0"/>
        <w:jc w:val="both"/>
        <w:rPr>
          <w:rFonts w:ascii="Times New Roman" w:hAnsi="Times New Roman"/>
          <w:sz w:val="24"/>
          <w:szCs w:val="24"/>
        </w:rPr>
      </w:pPr>
      <w:r>
        <w:rPr>
          <w:rFonts w:ascii="Times New Roman" w:hAnsi="Times New Roman"/>
          <w:sz w:val="24"/>
          <w:szCs w:val="24"/>
        </w:rPr>
        <w:t>La conexión eléctrica entre paneles o módulos solares puede ser de tres clases:</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11"/>
        </w:numPr>
        <w:spacing w:after="0"/>
        <w:jc w:val="both"/>
        <w:rPr>
          <w:rFonts w:ascii="Times New Roman" w:hAnsi="Times New Roman"/>
          <w:sz w:val="24"/>
          <w:szCs w:val="24"/>
        </w:rPr>
      </w:pPr>
      <w:r>
        <w:rPr>
          <w:rFonts w:ascii="Times New Roman" w:hAnsi="Times New Roman"/>
          <w:sz w:val="24"/>
          <w:szCs w:val="24"/>
        </w:rPr>
        <w:t>Conexión en serie. Aumenta la tensión.</w:t>
      </w:r>
    </w:p>
    <w:p w:rsidR="00CD5275" w:rsidRDefault="00CD5275" w:rsidP="00CD5275">
      <w:pPr>
        <w:pStyle w:val="Prrafodelista10"/>
        <w:numPr>
          <w:ilvl w:val="0"/>
          <w:numId w:val="11"/>
        </w:numPr>
        <w:spacing w:after="0"/>
        <w:jc w:val="both"/>
        <w:rPr>
          <w:rFonts w:ascii="Times New Roman" w:hAnsi="Times New Roman"/>
          <w:sz w:val="24"/>
          <w:szCs w:val="24"/>
        </w:rPr>
      </w:pPr>
      <w:r>
        <w:rPr>
          <w:rFonts w:ascii="Times New Roman" w:hAnsi="Times New Roman"/>
          <w:sz w:val="24"/>
          <w:szCs w:val="24"/>
        </w:rPr>
        <w:t>Conexión en paralelo. Aumenta la corriente.</w:t>
      </w:r>
    </w:p>
    <w:p w:rsidR="00CD5275" w:rsidRDefault="00CD5275" w:rsidP="00CD5275">
      <w:pPr>
        <w:pStyle w:val="Prrafodelista10"/>
        <w:numPr>
          <w:ilvl w:val="0"/>
          <w:numId w:val="11"/>
        </w:numPr>
        <w:spacing w:after="0"/>
        <w:jc w:val="both"/>
        <w:rPr>
          <w:rFonts w:ascii="Times New Roman" w:hAnsi="Times New Roman"/>
          <w:sz w:val="24"/>
          <w:szCs w:val="24"/>
        </w:rPr>
      </w:pPr>
      <w:r>
        <w:rPr>
          <w:rFonts w:ascii="Times New Roman" w:hAnsi="Times New Roman"/>
          <w:sz w:val="24"/>
          <w:szCs w:val="24"/>
        </w:rPr>
        <w:t>Combinando las dos primeras hasta lograr la corriente y tensión necesaria.</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Al conectar dos paneles iguales en paralelo, la tensión que se obtiene es igual que la de un solo módulo, sin embargo, la corriente es el doble. Si por el contrario la conexión es en serie, la corriente que se obtiene es la misma que la un solo módulo, pero la tensión es el doble. Véase con un ejemplo:</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lastRenderedPageBreak/>
        <w:t>Sea un panel solar de 100 Wp de P</w:t>
      </w:r>
      <w:r>
        <w:rPr>
          <w:rFonts w:ascii="Times New Roman" w:hAnsi="Times New Roman"/>
          <w:sz w:val="24"/>
          <w:szCs w:val="24"/>
          <w:vertAlign w:val="subscript"/>
        </w:rPr>
        <w:t>MAX</w:t>
      </w:r>
      <w:r>
        <w:rPr>
          <w:rFonts w:ascii="Times New Roman" w:hAnsi="Times New Roman"/>
          <w:sz w:val="24"/>
          <w:szCs w:val="24"/>
        </w:rPr>
        <w:t xml:space="preserve">, </w:t>
      </w:r>
      <w:smartTag w:uri="urn:schemas-microsoft-com:office:smarttags" w:element="metricconverter">
        <w:smartTagPr>
          <w:attr w:name="ProductID" w:val="5,4 A"/>
        </w:smartTagPr>
        <w:r>
          <w:rPr>
            <w:rFonts w:ascii="Times New Roman" w:hAnsi="Times New Roman"/>
            <w:sz w:val="24"/>
            <w:szCs w:val="24"/>
          </w:rPr>
          <w:t>5,4 A</w:t>
        </w:r>
      </w:smartTag>
      <w:r>
        <w:rPr>
          <w:rFonts w:ascii="Times New Roman" w:hAnsi="Times New Roman"/>
          <w:sz w:val="24"/>
          <w:szCs w:val="24"/>
        </w:rPr>
        <w:t xml:space="preserve"> de I</w:t>
      </w:r>
      <w:r>
        <w:rPr>
          <w:rFonts w:ascii="Times New Roman" w:hAnsi="Times New Roman"/>
          <w:sz w:val="24"/>
          <w:szCs w:val="24"/>
          <w:vertAlign w:val="subscript"/>
        </w:rPr>
        <w:t>MAX</w:t>
      </w:r>
      <w:r>
        <w:rPr>
          <w:rFonts w:ascii="Times New Roman" w:hAnsi="Times New Roman"/>
          <w:sz w:val="24"/>
          <w:szCs w:val="24"/>
        </w:rPr>
        <w:t xml:space="preserve"> y una tensión teórica de 12 V DC (12 voltios, corriente continua).</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12"/>
        </w:numPr>
        <w:spacing w:after="0"/>
        <w:jc w:val="both"/>
        <w:rPr>
          <w:rFonts w:ascii="Times New Roman" w:hAnsi="Times New Roman"/>
          <w:sz w:val="24"/>
          <w:szCs w:val="24"/>
        </w:rPr>
      </w:pPr>
      <w:r>
        <w:rPr>
          <w:rFonts w:ascii="Times New Roman" w:hAnsi="Times New Roman"/>
          <w:sz w:val="24"/>
          <w:szCs w:val="24"/>
        </w:rPr>
        <w:t>Conectando dos de estos paneles en paralelo el resultado será 200 Wp de P</w:t>
      </w:r>
      <w:r>
        <w:rPr>
          <w:rFonts w:ascii="Times New Roman" w:hAnsi="Times New Roman"/>
          <w:sz w:val="24"/>
          <w:szCs w:val="24"/>
          <w:vertAlign w:val="subscript"/>
        </w:rPr>
        <w:t>MAX</w:t>
      </w:r>
      <w:r>
        <w:rPr>
          <w:rFonts w:ascii="Times New Roman" w:hAnsi="Times New Roman"/>
          <w:sz w:val="24"/>
          <w:szCs w:val="24"/>
        </w:rPr>
        <w:t xml:space="preserve">, </w:t>
      </w:r>
      <w:smartTag w:uri="urn:schemas-microsoft-com:office:smarttags" w:element="metricconverter">
        <w:smartTagPr>
          <w:attr w:name="ProductID" w:val="11,48 A"/>
        </w:smartTagPr>
        <w:r>
          <w:rPr>
            <w:rFonts w:ascii="Times New Roman" w:hAnsi="Times New Roman"/>
            <w:sz w:val="24"/>
            <w:szCs w:val="24"/>
          </w:rPr>
          <w:t>11,48 A</w:t>
        </w:r>
      </w:smartTag>
      <w:r>
        <w:rPr>
          <w:rFonts w:ascii="Times New Roman" w:hAnsi="Times New Roman"/>
          <w:sz w:val="24"/>
          <w:szCs w:val="24"/>
        </w:rPr>
        <w:t xml:space="preserve"> de I</w:t>
      </w:r>
      <w:r>
        <w:rPr>
          <w:rFonts w:ascii="Times New Roman" w:hAnsi="Times New Roman"/>
          <w:sz w:val="24"/>
          <w:szCs w:val="24"/>
          <w:vertAlign w:val="subscript"/>
        </w:rPr>
        <w:t>MAX</w:t>
      </w:r>
      <w:r>
        <w:rPr>
          <w:rFonts w:ascii="Times New Roman" w:hAnsi="Times New Roman"/>
          <w:sz w:val="24"/>
          <w:szCs w:val="24"/>
        </w:rPr>
        <w:t xml:space="preserve"> y tensión teórica de 12 VDC.</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12"/>
        </w:numPr>
        <w:spacing w:after="0"/>
        <w:jc w:val="both"/>
        <w:rPr>
          <w:rFonts w:ascii="Times New Roman" w:hAnsi="Times New Roman"/>
          <w:sz w:val="24"/>
          <w:szCs w:val="24"/>
        </w:rPr>
      </w:pPr>
      <w:r>
        <w:rPr>
          <w:rFonts w:ascii="Times New Roman" w:hAnsi="Times New Roman"/>
          <w:sz w:val="24"/>
          <w:szCs w:val="24"/>
        </w:rPr>
        <w:t>Conectándolos en serie, se obtienen también 200 Wp de P</w:t>
      </w:r>
      <w:r>
        <w:rPr>
          <w:rFonts w:ascii="Times New Roman" w:hAnsi="Times New Roman"/>
          <w:sz w:val="24"/>
          <w:szCs w:val="24"/>
          <w:vertAlign w:val="subscript"/>
        </w:rPr>
        <w:t>MAX</w:t>
      </w:r>
      <w:r>
        <w:rPr>
          <w:rFonts w:ascii="Times New Roman" w:hAnsi="Times New Roman"/>
          <w:sz w:val="24"/>
          <w:szCs w:val="24"/>
        </w:rPr>
        <w:t xml:space="preserve">, pero cambian corriente y tensión, </w:t>
      </w:r>
      <w:smartTag w:uri="urn:schemas-microsoft-com:office:smarttags" w:element="metricconverter">
        <w:smartTagPr>
          <w:attr w:name="ProductID" w:val="5,74 A"/>
        </w:smartTagPr>
        <w:r>
          <w:rPr>
            <w:rFonts w:ascii="Times New Roman" w:hAnsi="Times New Roman"/>
            <w:sz w:val="24"/>
            <w:szCs w:val="24"/>
          </w:rPr>
          <w:t>5,74 A</w:t>
        </w:r>
      </w:smartTag>
      <w:r>
        <w:rPr>
          <w:rFonts w:ascii="Times New Roman" w:hAnsi="Times New Roman"/>
          <w:sz w:val="24"/>
          <w:szCs w:val="24"/>
        </w:rPr>
        <w:t xml:space="preserve"> de I</w:t>
      </w:r>
      <w:r>
        <w:rPr>
          <w:rFonts w:ascii="Times New Roman" w:hAnsi="Times New Roman"/>
          <w:sz w:val="24"/>
          <w:szCs w:val="24"/>
          <w:vertAlign w:val="subscript"/>
        </w:rPr>
        <w:t xml:space="preserve">MAX </w:t>
      </w:r>
      <w:r>
        <w:rPr>
          <w:rFonts w:ascii="Times New Roman" w:hAnsi="Times New Roman"/>
          <w:sz w:val="24"/>
          <w:szCs w:val="24"/>
        </w:rPr>
        <w:t xml:space="preserve">y una tensión teórica de 24 V DC. </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Un generador fotovoltaico está calculado para que genere una tensión de salida algo superior a la tensión que necesita un acumulador para completar su carga; de esta forma, el generador fotovoltaico siempre estará en condiciones de cargar el acumulador, incluso en condiciones adversas (temperatura de las células alta, o baja insolación...).</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Cuando se habla de tensión teórica de trabajo, en un sistema, de 12 voltios, el panel tiene que suministrar una tensión superior a ésta para poder así cargar las baterías; es decir, la tensión real es mayor (aproximadamente un voltio).</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Con bastante frecuencia se realizan conexiones tanto en serie como en paralelo hasta conseguir los valores idóneos para cada aplicación. Por ejemplo, si se conectan 8 módulos como el arriba descrito, de manera que sean 2 grupos conectados en paralelo de 4 módulos en serie, se obtiene un resultado de: 800 Wp de P</w:t>
      </w:r>
      <w:r>
        <w:rPr>
          <w:rFonts w:ascii="Times New Roman" w:hAnsi="Times New Roman"/>
          <w:sz w:val="24"/>
          <w:szCs w:val="24"/>
          <w:vertAlign w:val="subscript"/>
        </w:rPr>
        <w:t>MAX</w:t>
      </w:r>
      <w:r>
        <w:rPr>
          <w:rFonts w:ascii="Times New Roman" w:hAnsi="Times New Roman"/>
          <w:sz w:val="24"/>
          <w:szCs w:val="24"/>
        </w:rPr>
        <w:t xml:space="preserve">, </w:t>
      </w:r>
      <w:smartTag w:uri="urn:schemas-microsoft-com:office:smarttags" w:element="metricconverter">
        <w:smartTagPr>
          <w:attr w:name="ProductID" w:val="11,48 A"/>
        </w:smartTagPr>
        <w:r>
          <w:rPr>
            <w:rFonts w:ascii="Times New Roman" w:hAnsi="Times New Roman"/>
            <w:sz w:val="24"/>
            <w:szCs w:val="24"/>
          </w:rPr>
          <w:t>11,48 A</w:t>
        </w:r>
      </w:smartTag>
      <w:r>
        <w:rPr>
          <w:rFonts w:ascii="Times New Roman" w:hAnsi="Times New Roman"/>
          <w:sz w:val="24"/>
          <w:szCs w:val="24"/>
        </w:rPr>
        <w:t xml:space="preserve"> de I</w:t>
      </w:r>
      <w:r>
        <w:rPr>
          <w:rFonts w:ascii="Times New Roman" w:hAnsi="Times New Roman"/>
          <w:sz w:val="24"/>
          <w:szCs w:val="24"/>
          <w:vertAlign w:val="subscript"/>
        </w:rPr>
        <w:t>MAX</w:t>
      </w:r>
      <w:r>
        <w:rPr>
          <w:rFonts w:ascii="Times New Roman" w:hAnsi="Times New Roman"/>
          <w:sz w:val="24"/>
          <w:szCs w:val="24"/>
        </w:rPr>
        <w:t xml:space="preserve"> y una tensión teórica de 48 V DC.</w:t>
      </w:r>
    </w:p>
    <w:p w:rsidR="00CD5275" w:rsidRDefault="00CD5275" w:rsidP="00CD5275">
      <w:pPr>
        <w:spacing w:after="0"/>
        <w:jc w:val="both"/>
        <w:rPr>
          <w:rFonts w:ascii="Times New Roman" w:hAnsi="Times New Roman"/>
          <w:sz w:val="24"/>
          <w:szCs w:val="24"/>
        </w:rPr>
      </w:pPr>
    </w:p>
    <w:p w:rsidR="00CD5275" w:rsidRDefault="00CD5275" w:rsidP="00CD5275">
      <w:pPr>
        <w:jc w:val="both"/>
        <w:outlineLvl w:val="1"/>
        <w:rPr>
          <w:rFonts w:ascii="Times New Roman" w:hAnsi="Times New Roman"/>
          <w:b/>
          <w:bCs/>
          <w:sz w:val="26"/>
          <w:szCs w:val="26"/>
        </w:rPr>
      </w:pPr>
      <w:bookmarkStart w:id="129" w:name="_Toc260652596"/>
      <w:bookmarkStart w:id="130" w:name="_Toc260654744"/>
      <w:bookmarkStart w:id="131" w:name="_Toc260655661"/>
      <w:r>
        <w:rPr>
          <w:rFonts w:ascii="Times New Roman" w:hAnsi="Times New Roman"/>
          <w:b/>
          <w:bCs/>
          <w:sz w:val="26"/>
          <w:szCs w:val="26"/>
        </w:rPr>
        <w:t>5.6 Efecto de la temperatura de trabajo.</w:t>
      </w:r>
      <w:bookmarkEnd w:id="129"/>
      <w:bookmarkEnd w:id="130"/>
      <w:bookmarkEnd w:id="131"/>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Tanto la corriente de cortocircuito como el voltaje a circuito abierto, se ven afectados por la temperatura de trabajo. Si tomamos como referencia los valores a </w:t>
      </w:r>
      <w:smartTag w:uri="urn:schemas-microsoft-com:office:smarttags" w:element="metricconverter">
        <w:smartTagPr>
          <w:attr w:name="ProductID" w:val="25ﾰC"/>
        </w:smartTagPr>
        <w:r>
          <w:rPr>
            <w:rFonts w:ascii="Times New Roman" w:hAnsi="Times New Roman"/>
            <w:sz w:val="24"/>
            <w:szCs w:val="24"/>
          </w:rPr>
          <w:t>25°C</w:t>
        </w:r>
      </w:smartTag>
      <w:r>
        <w:rPr>
          <w:rFonts w:ascii="Times New Roman" w:hAnsi="Times New Roman"/>
          <w:sz w:val="24"/>
          <w:szCs w:val="24"/>
        </w:rPr>
        <w:t xml:space="preserve">, la corriente de cortocircuito aumenta moderadamente (+ 1,6% a </w:t>
      </w:r>
      <w:smartTag w:uri="urn:schemas-microsoft-com:office:smarttags" w:element="metricconverter">
        <w:smartTagPr>
          <w:attr w:name="ProductID" w:val="50ﾰC"/>
        </w:smartTagPr>
        <w:r>
          <w:rPr>
            <w:rFonts w:ascii="Times New Roman" w:hAnsi="Times New Roman"/>
            <w:sz w:val="24"/>
            <w:szCs w:val="24"/>
          </w:rPr>
          <w:t>50°C</w:t>
        </w:r>
      </w:smartTag>
      <w:r>
        <w:rPr>
          <w:rFonts w:ascii="Times New Roman" w:hAnsi="Times New Roman"/>
          <w:sz w:val="24"/>
          <w:szCs w:val="24"/>
        </w:rPr>
        <w:t xml:space="preserve">; + 3,3% a </w:t>
      </w:r>
      <w:smartTag w:uri="urn:schemas-microsoft-com:office:smarttags" w:element="metricconverter">
        <w:smartTagPr>
          <w:attr w:name="ProductID" w:val="75ﾰC"/>
        </w:smartTagPr>
        <w:r>
          <w:rPr>
            <w:rFonts w:ascii="Times New Roman" w:hAnsi="Times New Roman"/>
            <w:sz w:val="24"/>
            <w:szCs w:val="24"/>
          </w:rPr>
          <w:t>75°C</w:t>
        </w:r>
      </w:smartTag>
      <w:r>
        <w:rPr>
          <w:rFonts w:ascii="Times New Roman" w:hAnsi="Times New Roman"/>
          <w:sz w:val="24"/>
          <w:szCs w:val="24"/>
        </w:rPr>
        <w:t>), mientras que el voltaje a circuito abierto disminuye sensiblemente</w:t>
      </w:r>
      <w:r>
        <w:rPr>
          <w:rFonts w:ascii="Times New Roman" w:hAnsi="Times New Roman"/>
          <w:b/>
          <w:bCs/>
          <w:sz w:val="24"/>
          <w:szCs w:val="24"/>
        </w:rPr>
        <w:t xml:space="preserve"> </w:t>
      </w:r>
      <w:r>
        <w:rPr>
          <w:rFonts w:ascii="Times New Roman" w:hAnsi="Times New Roman"/>
          <w:sz w:val="24"/>
          <w:szCs w:val="24"/>
        </w:rPr>
        <w:t xml:space="preserve">(- 9,5% a </w:t>
      </w:r>
      <w:smartTag w:uri="urn:schemas-microsoft-com:office:smarttags" w:element="metricconverter">
        <w:smartTagPr>
          <w:attr w:name="ProductID" w:val="50ﾰC"/>
        </w:smartTagPr>
        <w:r>
          <w:rPr>
            <w:rFonts w:ascii="Times New Roman" w:hAnsi="Times New Roman"/>
            <w:sz w:val="24"/>
            <w:szCs w:val="24"/>
          </w:rPr>
          <w:t>50°C</w:t>
        </w:r>
      </w:smartTag>
      <w:r>
        <w:rPr>
          <w:rFonts w:ascii="Times New Roman" w:hAnsi="Times New Roman"/>
          <w:sz w:val="24"/>
          <w:szCs w:val="24"/>
        </w:rPr>
        <w:t xml:space="preserve">; - 16,7% a </w:t>
      </w:r>
      <w:smartTag w:uri="urn:schemas-microsoft-com:office:smarttags" w:element="metricconverter">
        <w:smartTagPr>
          <w:attr w:name="ProductID" w:val="75ﾰC"/>
        </w:smartTagPr>
        <w:r>
          <w:rPr>
            <w:rFonts w:ascii="Times New Roman" w:hAnsi="Times New Roman"/>
            <w:sz w:val="24"/>
            <w:szCs w:val="24"/>
          </w:rPr>
          <w:t>75°C</w:t>
        </w:r>
      </w:smartTag>
      <w:r>
        <w:rPr>
          <w:rFonts w:ascii="Times New Roman" w:hAnsi="Times New Roman"/>
          <w:sz w:val="24"/>
          <w:szCs w:val="24"/>
        </w:rPr>
        <w:t>).</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Es por ello que los fabricantes tratan de ofrecer un voltaje de circuito abierto elevado a </w:t>
      </w:r>
      <w:smartTag w:uri="urn:schemas-microsoft-com:office:smarttags" w:element="metricconverter">
        <w:smartTagPr>
          <w:attr w:name="ProductID" w:val="25ﾰC"/>
        </w:smartTagPr>
        <w:r>
          <w:rPr>
            <w:rFonts w:ascii="Times New Roman" w:hAnsi="Times New Roman"/>
            <w:sz w:val="24"/>
            <w:szCs w:val="24"/>
          </w:rPr>
          <w:t>25°C</w:t>
        </w:r>
      </w:smartTag>
      <w:r>
        <w:rPr>
          <w:rFonts w:ascii="Times New Roman" w:hAnsi="Times New Roman"/>
          <w:sz w:val="24"/>
          <w:szCs w:val="24"/>
        </w:rPr>
        <w:t xml:space="preserve">, de manera que el incremento en la temperatura de trabajo no impida el proceso de carga de las baterías. Cuando la temperatura de trabajo es menor que </w:t>
      </w:r>
      <w:smartTag w:uri="urn:schemas-microsoft-com:office:smarttags" w:element="metricconverter">
        <w:smartTagPr>
          <w:attr w:name="ProductID" w:val="25ﾰC"/>
        </w:smartTagPr>
        <w:r>
          <w:rPr>
            <w:rFonts w:ascii="Times New Roman" w:hAnsi="Times New Roman"/>
            <w:sz w:val="24"/>
            <w:szCs w:val="24"/>
          </w:rPr>
          <w:t>25°C</w:t>
        </w:r>
      </w:smartTag>
      <w:r>
        <w:rPr>
          <w:rFonts w:ascii="Times New Roman" w:hAnsi="Times New Roman"/>
          <w:sz w:val="24"/>
          <w:szCs w:val="24"/>
        </w:rPr>
        <w:t xml:space="preserve">, el voltaje de circuito abierto crece, y la corriente de cortocircuito disminuye. Para la mayoría de los paneles FVS, cuando la temperatura de trabajo </w:t>
      </w:r>
      <w:r>
        <w:rPr>
          <w:rFonts w:ascii="Times New Roman" w:hAnsi="Times New Roman"/>
          <w:b/>
          <w:bCs/>
          <w:i/>
          <w:iCs/>
          <w:sz w:val="24"/>
          <w:szCs w:val="24"/>
        </w:rPr>
        <w:t xml:space="preserve">aumenta, </w:t>
      </w:r>
      <w:r>
        <w:rPr>
          <w:rFonts w:ascii="Times New Roman" w:hAnsi="Times New Roman"/>
          <w:sz w:val="24"/>
          <w:szCs w:val="24"/>
        </w:rPr>
        <w:t xml:space="preserve">el valor de la potencia de salida </w:t>
      </w:r>
      <w:r>
        <w:rPr>
          <w:rFonts w:ascii="Times New Roman" w:hAnsi="Times New Roman"/>
          <w:b/>
          <w:bCs/>
          <w:i/>
          <w:iCs/>
          <w:sz w:val="24"/>
          <w:szCs w:val="24"/>
        </w:rPr>
        <w:t>disminuye</w:t>
      </w:r>
      <w:r>
        <w:rPr>
          <w:rFonts w:ascii="Times New Roman" w:hAnsi="Times New Roman"/>
          <w:sz w:val="24"/>
          <w:szCs w:val="24"/>
        </w:rPr>
        <w:t xml:space="preserve">. </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En la práctica, debido a la disipación de calor dentro de las celdas del panel, salvo en climas muy fríos, la temperatura de trabajo excede los </w:t>
      </w:r>
      <w:smartTag w:uri="urn:schemas-microsoft-com:office:smarttags" w:element="metricconverter">
        <w:smartTagPr>
          <w:attr w:name="ProductID" w:val="25ﾰC"/>
        </w:smartTagPr>
        <w:r>
          <w:rPr>
            <w:rFonts w:ascii="Times New Roman" w:hAnsi="Times New Roman"/>
            <w:sz w:val="24"/>
            <w:szCs w:val="24"/>
          </w:rPr>
          <w:t>25°C</w:t>
        </w:r>
      </w:smartTag>
      <w:r>
        <w:rPr>
          <w:rFonts w:ascii="Times New Roman" w:hAnsi="Times New Roman"/>
          <w:sz w:val="24"/>
          <w:szCs w:val="24"/>
        </w:rPr>
        <w:t xml:space="preserve">. Cuando ello ocurre, la potencia de salida nunca alcanza el valor pico especificado por el fabricante. Esto es de tenerlo en cuenta a la hora de diseñar y tener problemas futuros. </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lastRenderedPageBreak/>
        <w:t xml:space="preserve">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5.10 se muestra la forma como cambia los parámetros eléctricos con respecto a la temperatura. (Lo cual es válido para tecnologías de paneles monocristalinos y policristalinos).</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noProof/>
          <w:sz w:val="24"/>
          <w:szCs w:val="24"/>
          <w:lang w:eastAsia="es-ES"/>
        </w:rPr>
      </w:pPr>
      <w:r>
        <w:rPr>
          <w:rFonts w:ascii="Times New Roman" w:hAnsi="Times New Roman"/>
          <w:noProof/>
          <w:sz w:val="24"/>
          <w:szCs w:val="24"/>
          <w:lang w:val="es-ES" w:eastAsia="es-ES"/>
        </w:rPr>
        <w:drawing>
          <wp:inline distT="0" distB="0" distL="0" distR="0">
            <wp:extent cx="4467225" cy="2800350"/>
            <wp:effectExtent l="19050" t="0" r="9525" b="0"/>
            <wp:docPr id="4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68" cstate="print"/>
                    <a:srcRect/>
                    <a:stretch>
                      <a:fillRect/>
                    </a:stretch>
                  </pic:blipFill>
                  <pic:spPr bwMode="auto">
                    <a:xfrm>
                      <a:off x="0" y="0"/>
                      <a:ext cx="4467225" cy="28003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noProof/>
          <w:lang w:eastAsia="es-ES"/>
        </w:rPr>
      </w:pPr>
      <w:r>
        <w:rPr>
          <w:rFonts w:ascii="Times New Roman" w:hAnsi="Times New Roman"/>
          <w:i/>
          <w:iCs/>
          <w:noProof/>
          <w:lang w:eastAsia="es-ES"/>
        </w:rPr>
        <w:t>Figura 5.10 Curva I-V, respecto a la temperatura.</w:t>
      </w:r>
    </w:p>
    <w:p w:rsidR="00CD5275" w:rsidRDefault="00CD5275" w:rsidP="00CD5275">
      <w:pPr>
        <w:spacing w:after="0"/>
        <w:jc w:val="both"/>
        <w:rPr>
          <w:rFonts w:ascii="Times New Roman" w:hAnsi="Times New Roman"/>
          <w:sz w:val="24"/>
          <w:szCs w:val="24"/>
        </w:rPr>
      </w:pPr>
    </w:p>
    <w:p w:rsidR="00CD5275" w:rsidRDefault="00CD5275" w:rsidP="00CD5275">
      <w:pPr>
        <w:jc w:val="both"/>
        <w:outlineLvl w:val="1"/>
        <w:rPr>
          <w:rFonts w:ascii="Times New Roman" w:hAnsi="Times New Roman"/>
          <w:b/>
          <w:bCs/>
          <w:sz w:val="26"/>
          <w:szCs w:val="26"/>
        </w:rPr>
      </w:pPr>
      <w:bookmarkStart w:id="132" w:name="_Toc260652597"/>
      <w:bookmarkStart w:id="133" w:name="_Toc260654745"/>
      <w:bookmarkStart w:id="134" w:name="_Toc260655662"/>
    </w:p>
    <w:p w:rsidR="00CD5275" w:rsidRDefault="00CD5275" w:rsidP="00CD5275">
      <w:pPr>
        <w:jc w:val="both"/>
        <w:outlineLvl w:val="1"/>
        <w:rPr>
          <w:rFonts w:ascii="Times New Roman" w:hAnsi="Times New Roman"/>
          <w:b/>
          <w:bCs/>
          <w:sz w:val="26"/>
          <w:szCs w:val="26"/>
        </w:rPr>
      </w:pPr>
      <w:r>
        <w:rPr>
          <w:rFonts w:ascii="Times New Roman" w:hAnsi="Times New Roman"/>
          <w:b/>
          <w:bCs/>
          <w:sz w:val="26"/>
          <w:szCs w:val="26"/>
        </w:rPr>
        <w:t>5.7 Efecto sombra (punto caliente).</w:t>
      </w:r>
      <w:bookmarkEnd w:id="132"/>
      <w:bookmarkEnd w:id="133"/>
      <w:bookmarkEnd w:id="134"/>
    </w:p>
    <w:p w:rsidR="00CD5275" w:rsidRDefault="00CD5275" w:rsidP="00CD5275">
      <w:pPr>
        <w:spacing w:after="0"/>
        <w:jc w:val="both"/>
        <w:rPr>
          <w:rFonts w:ascii="Times New Roman" w:hAnsi="Times New Roman"/>
          <w:sz w:val="24"/>
          <w:szCs w:val="24"/>
        </w:rPr>
      </w:pPr>
      <w:r>
        <w:rPr>
          <w:rFonts w:ascii="Times New Roman" w:hAnsi="Times New Roman"/>
          <w:sz w:val="24"/>
          <w:szCs w:val="24"/>
        </w:rPr>
        <w:t>En lo que se refiere al problema del punto caliente, lo mejor es poner un ejemplo.</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Sea un módulo de 36 células asociadas en serie, de las cuales 35 producen igual y la restante  produce muy por debajo de las demás. Si dentro del módulo una célula se encuentra cubierta por alguna sombra y las otras no, o tiene un defecto de fabricación, se ve obligada a comportarse como una carga resistiva.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En vez de producir energía, la consume, y comienza a disipar la energía generada por las demás. La célula bajo sombra eleva su temperatura. Y este problema puede llegar a dañar de forma irreversible el encapsulante.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Para resolver este inconveniente, se colocan diodos de protección dentro de la caja de conexiones del módulo. Estos diodos van conectados en paralelo con grupos de células asociadas en serie como se observa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5.11. </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153025" cy="1838325"/>
            <wp:effectExtent l="19050" t="0" r="9525" b="0"/>
            <wp:docPr id="48"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69" cstate="print"/>
                    <a:srcRect/>
                    <a:stretch>
                      <a:fillRect/>
                    </a:stretch>
                  </pic:blipFill>
                  <pic:spPr bwMode="auto">
                    <a:xfrm>
                      <a:off x="0" y="0"/>
                      <a:ext cx="5153025" cy="183832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5.11 Conexión de diodos.</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Si el módulo trabaja correctamente no influyen en el  funcionamiento, pero cuando algunas células se polarizan inversamente, el diodo proporciona un camino de paso a la corriente y limita la potencia a disipar por célula.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También existen algunas ocasiones en las que requiere la presencia de diodos de bloqueo, conectados en serie con cada elemento de las asociaciones en paralelo como se muestra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5.11. Este diodo de bloqueo es frecuente en generadores de gran tamaño. La capacidad de conducción de corriente de estos diodos debe ser igual a la máxima corriente de salida de los paneles (es decir la corriente de cortocircuito de los paneles).</w:t>
      </w:r>
    </w:p>
    <w:p w:rsidR="00CD5275" w:rsidRDefault="00CD5275" w:rsidP="00CD5275">
      <w:pPr>
        <w:jc w:val="both"/>
        <w:outlineLvl w:val="1"/>
        <w:rPr>
          <w:rFonts w:ascii="Times New Roman" w:hAnsi="Times New Roman"/>
          <w:b/>
          <w:bCs/>
          <w:sz w:val="24"/>
          <w:szCs w:val="24"/>
        </w:rPr>
      </w:pPr>
      <w:bookmarkStart w:id="135" w:name="_Toc260652598"/>
      <w:bookmarkStart w:id="136" w:name="_Toc260654746"/>
      <w:bookmarkStart w:id="137" w:name="_Toc260655663"/>
    </w:p>
    <w:p w:rsidR="00CD5275" w:rsidRDefault="00CD5275" w:rsidP="00CD5275">
      <w:pPr>
        <w:jc w:val="both"/>
        <w:outlineLvl w:val="1"/>
        <w:rPr>
          <w:rFonts w:ascii="Times New Roman" w:hAnsi="Times New Roman"/>
          <w:b/>
          <w:bCs/>
          <w:sz w:val="26"/>
          <w:szCs w:val="26"/>
        </w:rPr>
      </w:pPr>
      <w:r>
        <w:rPr>
          <w:rFonts w:ascii="Times New Roman" w:hAnsi="Times New Roman"/>
          <w:b/>
          <w:bCs/>
          <w:sz w:val="26"/>
          <w:szCs w:val="26"/>
        </w:rPr>
        <w:t>5.8 Punto de operación y potencia pico.</w:t>
      </w:r>
      <w:bookmarkEnd w:id="135"/>
      <w:bookmarkEnd w:id="136"/>
      <w:bookmarkEnd w:id="137"/>
    </w:p>
    <w:p w:rsidR="00CD5275" w:rsidRDefault="00CD5275" w:rsidP="00CD5275">
      <w:pPr>
        <w:spacing w:after="0"/>
        <w:jc w:val="both"/>
        <w:outlineLvl w:val="2"/>
        <w:rPr>
          <w:rFonts w:ascii="Times New Roman" w:hAnsi="Times New Roman"/>
          <w:b/>
          <w:bCs/>
          <w:sz w:val="24"/>
          <w:szCs w:val="24"/>
        </w:rPr>
      </w:pPr>
      <w:bookmarkStart w:id="138" w:name="_Toc260652599"/>
      <w:bookmarkStart w:id="139" w:name="_Toc260654747"/>
      <w:bookmarkStart w:id="140" w:name="_Toc260655664"/>
      <w:r>
        <w:rPr>
          <w:rFonts w:ascii="Times New Roman" w:hAnsi="Times New Roman"/>
          <w:b/>
          <w:bCs/>
          <w:sz w:val="24"/>
          <w:szCs w:val="24"/>
        </w:rPr>
        <w:t>5.8.1 Corriente de cortocircuito (I</w:t>
      </w:r>
      <w:r>
        <w:rPr>
          <w:rFonts w:ascii="Times New Roman" w:hAnsi="Times New Roman"/>
          <w:b/>
          <w:bCs/>
          <w:sz w:val="24"/>
          <w:szCs w:val="24"/>
          <w:vertAlign w:val="subscript"/>
        </w:rPr>
        <w:t>SC</w:t>
      </w:r>
      <w:r>
        <w:rPr>
          <w:rFonts w:ascii="Times New Roman" w:hAnsi="Times New Roman"/>
          <w:b/>
          <w:bCs/>
          <w:sz w:val="24"/>
          <w:szCs w:val="24"/>
        </w:rPr>
        <w:t>).</w:t>
      </w:r>
      <w:bookmarkEnd w:id="138"/>
      <w:bookmarkEnd w:id="139"/>
      <w:bookmarkEnd w:id="140"/>
    </w:p>
    <w:p w:rsidR="00CD5275" w:rsidRDefault="00CD5275" w:rsidP="00CD5275">
      <w:pPr>
        <w:spacing w:after="0"/>
        <w:jc w:val="both"/>
        <w:rPr>
          <w:rFonts w:ascii="Times New Roman" w:hAnsi="Times New Roman"/>
          <w:sz w:val="24"/>
          <w:szCs w:val="24"/>
        </w:rPr>
      </w:pPr>
      <w:r>
        <w:rPr>
          <w:rFonts w:ascii="Times New Roman" w:hAnsi="Times New Roman"/>
          <w:sz w:val="24"/>
          <w:szCs w:val="24"/>
        </w:rPr>
        <w:t>Es la corriente máxima que se puede obtener del panel solar, en las condiciones CEM, provocando un cortocircuito. Al no haber resistencia al paso de la corriente el voltaje es cero.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141" w:name="_Toc260652600"/>
      <w:bookmarkStart w:id="142" w:name="_Toc260654748"/>
      <w:bookmarkStart w:id="143" w:name="_Toc260655665"/>
      <w:r>
        <w:rPr>
          <w:rFonts w:ascii="Times New Roman" w:hAnsi="Times New Roman"/>
          <w:b/>
          <w:bCs/>
          <w:sz w:val="24"/>
          <w:szCs w:val="24"/>
        </w:rPr>
        <w:t>5.8.2 Voltaje de circuito abierto (V</w:t>
      </w:r>
      <w:r>
        <w:rPr>
          <w:rFonts w:ascii="Times New Roman" w:hAnsi="Times New Roman"/>
          <w:b/>
          <w:bCs/>
          <w:sz w:val="24"/>
          <w:szCs w:val="24"/>
          <w:vertAlign w:val="subscript"/>
        </w:rPr>
        <w:t>OC</w:t>
      </w:r>
      <w:r>
        <w:rPr>
          <w:rFonts w:ascii="Times New Roman" w:hAnsi="Times New Roman"/>
          <w:b/>
          <w:bCs/>
          <w:sz w:val="24"/>
          <w:szCs w:val="24"/>
        </w:rPr>
        <w:t>).</w:t>
      </w:r>
      <w:bookmarkEnd w:id="141"/>
      <w:bookmarkEnd w:id="142"/>
      <w:bookmarkEnd w:id="143"/>
    </w:p>
    <w:p w:rsidR="00CD5275" w:rsidRDefault="00CD5275" w:rsidP="00CD5275">
      <w:pPr>
        <w:spacing w:after="0"/>
        <w:jc w:val="both"/>
        <w:rPr>
          <w:rFonts w:ascii="Times New Roman" w:hAnsi="Times New Roman"/>
          <w:sz w:val="24"/>
          <w:szCs w:val="24"/>
        </w:rPr>
      </w:pPr>
      <w:r>
        <w:rPr>
          <w:rFonts w:ascii="Times New Roman" w:hAnsi="Times New Roman"/>
          <w:sz w:val="24"/>
          <w:szCs w:val="24"/>
        </w:rPr>
        <w:t>Es el voltaje máximo que se puede obtener del panel solar, en las condiciones CEM, en circuito abierto. Al no haber conexión entre los bornes del panel, la corriente es nula.</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144" w:name="_Toc260652601"/>
      <w:bookmarkStart w:id="145" w:name="_Toc260654749"/>
      <w:bookmarkStart w:id="146" w:name="_Toc260655666"/>
      <w:r>
        <w:rPr>
          <w:rFonts w:ascii="Times New Roman" w:hAnsi="Times New Roman"/>
          <w:b/>
          <w:bCs/>
          <w:sz w:val="24"/>
          <w:szCs w:val="24"/>
        </w:rPr>
        <w:t>5.8.3 Potencia pico o potencia máxima (P</w:t>
      </w:r>
      <w:r>
        <w:rPr>
          <w:rFonts w:ascii="Times New Roman" w:hAnsi="Times New Roman"/>
          <w:b/>
          <w:bCs/>
          <w:sz w:val="24"/>
          <w:szCs w:val="24"/>
          <w:vertAlign w:val="subscript"/>
        </w:rPr>
        <w:t>MAX</w:t>
      </w:r>
      <w:r>
        <w:rPr>
          <w:rFonts w:ascii="Times New Roman" w:hAnsi="Times New Roman"/>
          <w:b/>
          <w:bCs/>
          <w:sz w:val="24"/>
          <w:szCs w:val="24"/>
        </w:rPr>
        <w:t>).</w:t>
      </w:r>
      <w:bookmarkEnd w:id="144"/>
      <w:bookmarkEnd w:id="145"/>
      <w:bookmarkEnd w:id="146"/>
    </w:p>
    <w:p w:rsidR="00CD5275" w:rsidRDefault="00CD5275" w:rsidP="00CD5275">
      <w:pPr>
        <w:spacing w:after="0"/>
        <w:jc w:val="both"/>
        <w:rPr>
          <w:rFonts w:ascii="Times New Roman" w:hAnsi="Times New Roman"/>
          <w:sz w:val="24"/>
          <w:szCs w:val="24"/>
        </w:rPr>
      </w:pPr>
      <w:r>
        <w:rPr>
          <w:rFonts w:ascii="Times New Roman" w:hAnsi="Times New Roman"/>
          <w:sz w:val="24"/>
          <w:szCs w:val="24"/>
        </w:rPr>
        <w:t>El panel fotovoltaico funciona a potencia máxima cuando proporciona una corriente y una tensión tal que su producto es máximo (I</w:t>
      </w:r>
      <w:r>
        <w:rPr>
          <w:rFonts w:ascii="Times New Roman" w:hAnsi="Times New Roman"/>
          <w:sz w:val="24"/>
          <w:szCs w:val="24"/>
          <w:vertAlign w:val="subscript"/>
        </w:rPr>
        <w:t>MAX</w:t>
      </w:r>
      <w:r>
        <w:rPr>
          <w:rFonts w:ascii="Times New Roman" w:hAnsi="Times New Roman"/>
          <w:sz w:val="24"/>
          <w:szCs w:val="24"/>
        </w:rPr>
        <w:t xml:space="preserve"> x V</w:t>
      </w:r>
      <w:r>
        <w:rPr>
          <w:rFonts w:ascii="Times New Roman" w:hAnsi="Times New Roman"/>
          <w:sz w:val="24"/>
          <w:szCs w:val="24"/>
          <w:vertAlign w:val="subscript"/>
        </w:rPr>
        <w:t>MAX</w:t>
      </w:r>
      <w:r>
        <w:rPr>
          <w:rFonts w:ascii="Times New Roman" w:hAnsi="Times New Roman"/>
          <w:sz w:val="24"/>
          <w:szCs w:val="24"/>
        </w:rPr>
        <w:t xml:space="preserve"> = P</w:t>
      </w:r>
      <w:r>
        <w:rPr>
          <w:rFonts w:ascii="Times New Roman" w:hAnsi="Times New Roman"/>
          <w:sz w:val="24"/>
          <w:szCs w:val="24"/>
          <w:vertAlign w:val="subscript"/>
        </w:rPr>
        <w:t>MAX</w:t>
      </w:r>
      <w:r>
        <w:rPr>
          <w:rFonts w:ascii="Times New Roman" w:hAnsi="Times New Roman"/>
          <w:sz w:val="24"/>
          <w:szCs w:val="24"/>
        </w:rPr>
        <w:t>). A ese punto de coordenadas (I</w:t>
      </w:r>
      <w:r>
        <w:rPr>
          <w:rFonts w:ascii="Times New Roman" w:hAnsi="Times New Roman"/>
          <w:sz w:val="24"/>
          <w:szCs w:val="24"/>
          <w:vertAlign w:val="subscript"/>
        </w:rPr>
        <w:t>MAX</w:t>
      </w:r>
      <w:r>
        <w:rPr>
          <w:rFonts w:ascii="Times New Roman" w:hAnsi="Times New Roman"/>
          <w:sz w:val="24"/>
          <w:szCs w:val="24"/>
        </w:rPr>
        <w:t>, V</w:t>
      </w:r>
      <w:r>
        <w:rPr>
          <w:rFonts w:ascii="Times New Roman" w:hAnsi="Times New Roman"/>
          <w:sz w:val="24"/>
          <w:szCs w:val="24"/>
          <w:vertAlign w:val="subscript"/>
        </w:rPr>
        <w:t>MAX</w:t>
      </w:r>
      <w:r>
        <w:rPr>
          <w:rFonts w:ascii="Times New Roman" w:hAnsi="Times New Roman"/>
          <w:sz w:val="24"/>
          <w:szCs w:val="24"/>
        </w:rPr>
        <w:t>) se le denomina punto de máxima potencia.</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147" w:name="_Toc260652602"/>
      <w:bookmarkStart w:id="148" w:name="_Toc260654750"/>
      <w:bookmarkStart w:id="149" w:name="_Toc260655667"/>
      <w:r>
        <w:rPr>
          <w:rFonts w:ascii="Times New Roman" w:hAnsi="Times New Roman"/>
          <w:b/>
          <w:bCs/>
          <w:sz w:val="24"/>
          <w:szCs w:val="24"/>
        </w:rPr>
        <w:t>5.8.4 Corriente y voltaje en el punto de máxima potencia (I</w:t>
      </w:r>
      <w:r>
        <w:rPr>
          <w:rFonts w:ascii="Times New Roman" w:hAnsi="Times New Roman"/>
          <w:b/>
          <w:bCs/>
          <w:sz w:val="24"/>
          <w:szCs w:val="24"/>
          <w:vertAlign w:val="subscript"/>
        </w:rPr>
        <w:t>MAX</w:t>
      </w:r>
      <w:r>
        <w:rPr>
          <w:rFonts w:ascii="Times New Roman" w:hAnsi="Times New Roman"/>
          <w:b/>
          <w:bCs/>
          <w:sz w:val="24"/>
          <w:szCs w:val="24"/>
        </w:rPr>
        <w:t xml:space="preserve"> y V</w:t>
      </w:r>
      <w:r>
        <w:rPr>
          <w:rFonts w:ascii="Times New Roman" w:hAnsi="Times New Roman"/>
          <w:b/>
          <w:bCs/>
          <w:sz w:val="24"/>
          <w:szCs w:val="24"/>
          <w:vertAlign w:val="subscript"/>
        </w:rPr>
        <w:t>MAX</w:t>
      </w:r>
      <w:r>
        <w:rPr>
          <w:rFonts w:ascii="Times New Roman" w:hAnsi="Times New Roman"/>
          <w:b/>
          <w:bCs/>
          <w:sz w:val="24"/>
          <w:szCs w:val="24"/>
        </w:rPr>
        <w:t>).</w:t>
      </w:r>
      <w:bookmarkEnd w:id="147"/>
      <w:bookmarkEnd w:id="148"/>
      <w:bookmarkEnd w:id="149"/>
    </w:p>
    <w:p w:rsidR="00CD5275" w:rsidRDefault="00CD5275" w:rsidP="00CD5275">
      <w:pPr>
        <w:spacing w:after="0"/>
        <w:jc w:val="both"/>
        <w:rPr>
          <w:rFonts w:ascii="Times New Roman" w:hAnsi="Times New Roman"/>
          <w:sz w:val="24"/>
          <w:szCs w:val="24"/>
        </w:rPr>
      </w:pPr>
      <w:r>
        <w:rPr>
          <w:rFonts w:ascii="Times New Roman" w:hAnsi="Times New Roman"/>
          <w:sz w:val="24"/>
          <w:szCs w:val="24"/>
        </w:rPr>
        <w:t>Las mediciones I</w:t>
      </w:r>
      <w:r>
        <w:rPr>
          <w:rFonts w:ascii="Times New Roman" w:hAnsi="Times New Roman"/>
          <w:sz w:val="24"/>
          <w:szCs w:val="24"/>
          <w:vertAlign w:val="subscript"/>
        </w:rPr>
        <w:t xml:space="preserve">SC </w:t>
      </w:r>
      <w:r>
        <w:rPr>
          <w:rFonts w:ascii="Times New Roman" w:hAnsi="Times New Roman"/>
          <w:sz w:val="24"/>
          <w:szCs w:val="24"/>
        </w:rPr>
        <w:t>y V</w:t>
      </w:r>
      <w:r>
        <w:rPr>
          <w:rFonts w:ascii="Times New Roman" w:hAnsi="Times New Roman"/>
          <w:sz w:val="24"/>
          <w:szCs w:val="24"/>
          <w:vertAlign w:val="subscript"/>
        </w:rPr>
        <w:t>OC</w:t>
      </w:r>
      <w:r>
        <w:rPr>
          <w:rFonts w:ascii="Times New Roman" w:hAnsi="Times New Roman"/>
          <w:sz w:val="24"/>
          <w:szCs w:val="24"/>
        </w:rPr>
        <w:t xml:space="preserve"> son casos extremos que se realizan sin conectar ninguna carga al panel solar. En la vida real del módulo, lo normal es que esté conectado a una carga (un consumo, una </w:t>
      </w:r>
      <w:r>
        <w:rPr>
          <w:rFonts w:ascii="Times New Roman" w:hAnsi="Times New Roman"/>
          <w:sz w:val="24"/>
          <w:szCs w:val="24"/>
        </w:rPr>
        <w:lastRenderedPageBreak/>
        <w:t>batería) y que fluya una corriente eléctrica al circuito exterior del módulo, circuito que es real y tiene una determinada resistencia al paso de la corriente.</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Entonces, el trabajo del panel viene dado por la corriente (I) y la tensión (V) que determine la resistencia del circuito y siempre serán valores más pequeños que I</w:t>
      </w:r>
      <w:r>
        <w:rPr>
          <w:rFonts w:ascii="Times New Roman" w:hAnsi="Times New Roman"/>
          <w:sz w:val="24"/>
          <w:szCs w:val="24"/>
          <w:vertAlign w:val="subscript"/>
        </w:rPr>
        <w:t>SC</w:t>
      </w:r>
      <w:r>
        <w:rPr>
          <w:rFonts w:ascii="Times New Roman" w:hAnsi="Times New Roman"/>
          <w:sz w:val="24"/>
          <w:szCs w:val="24"/>
        </w:rPr>
        <w:t xml:space="preserve"> y V</w:t>
      </w:r>
      <w:r>
        <w:rPr>
          <w:rFonts w:ascii="Times New Roman" w:hAnsi="Times New Roman"/>
          <w:sz w:val="24"/>
          <w:szCs w:val="24"/>
          <w:vertAlign w:val="subscript"/>
        </w:rPr>
        <w:t>OC</w:t>
      </w:r>
      <w:r>
        <w:rPr>
          <w:rFonts w:ascii="Times New Roman" w:hAnsi="Times New Roman"/>
          <w:sz w:val="24"/>
          <w:szCs w:val="24"/>
        </w:rPr>
        <w:t>. A la corriente y al voltaje que correspondan a la potencia máxima que es capaz de generar el panel se les denomina (aunque no sea correcto) corriente máxima (I</w:t>
      </w:r>
      <w:r>
        <w:rPr>
          <w:rFonts w:ascii="Times New Roman" w:hAnsi="Times New Roman"/>
          <w:sz w:val="24"/>
          <w:szCs w:val="24"/>
          <w:vertAlign w:val="subscript"/>
        </w:rPr>
        <w:t>MAX</w:t>
      </w:r>
      <w:r>
        <w:rPr>
          <w:rFonts w:ascii="Times New Roman" w:hAnsi="Times New Roman"/>
          <w:sz w:val="24"/>
          <w:szCs w:val="24"/>
        </w:rPr>
        <w:t>) y voltaje máximo (V</w:t>
      </w:r>
      <w:r>
        <w:rPr>
          <w:rFonts w:ascii="Times New Roman" w:hAnsi="Times New Roman"/>
          <w:sz w:val="24"/>
          <w:szCs w:val="24"/>
          <w:vertAlign w:val="subscript"/>
        </w:rPr>
        <w:t>MAX</w:t>
      </w:r>
      <w:r>
        <w:rPr>
          <w:rFonts w:ascii="Times New Roman" w:hAnsi="Times New Roman"/>
          <w:sz w:val="24"/>
          <w:szCs w:val="24"/>
        </w:rPr>
        <w:t>).</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1"/>
        <w:rPr>
          <w:rFonts w:ascii="Times New Roman" w:hAnsi="Times New Roman"/>
          <w:b/>
          <w:bCs/>
          <w:sz w:val="26"/>
          <w:szCs w:val="26"/>
        </w:rPr>
      </w:pPr>
      <w:bookmarkStart w:id="150" w:name="_Toc260652603"/>
      <w:bookmarkStart w:id="151" w:name="_Toc260654751"/>
      <w:bookmarkStart w:id="152" w:name="_Toc260655668"/>
      <w:r>
        <w:rPr>
          <w:rFonts w:ascii="Times New Roman" w:hAnsi="Times New Roman"/>
          <w:b/>
          <w:bCs/>
          <w:sz w:val="26"/>
          <w:szCs w:val="26"/>
        </w:rPr>
        <w:t>5.9 Equipos de medición de la radiación solar.</w:t>
      </w:r>
      <w:bookmarkEnd w:id="150"/>
      <w:bookmarkEnd w:id="151"/>
      <w:bookmarkEnd w:id="152"/>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153" w:name="_Toc260652604"/>
      <w:bookmarkStart w:id="154" w:name="_Toc260654752"/>
      <w:bookmarkStart w:id="155" w:name="_Toc260655669"/>
      <w:r>
        <w:rPr>
          <w:rFonts w:ascii="Times New Roman" w:hAnsi="Times New Roman"/>
          <w:b/>
          <w:bCs/>
          <w:sz w:val="24"/>
          <w:szCs w:val="24"/>
        </w:rPr>
        <w:t>5.9.1 Pirheliómetro de cavidad absoluta.</w:t>
      </w:r>
      <w:bookmarkEnd w:id="153"/>
      <w:bookmarkEnd w:id="154"/>
      <w:bookmarkEnd w:id="155"/>
    </w:p>
    <w:p w:rsidR="00CD5275" w:rsidRDefault="00CD5275" w:rsidP="00CD5275">
      <w:pPr>
        <w:spacing w:after="0"/>
        <w:jc w:val="both"/>
        <w:outlineLvl w:val="2"/>
        <w:rPr>
          <w:rFonts w:ascii="Times New Roman" w:hAnsi="Times New Roman"/>
          <w:sz w:val="24"/>
          <w:szCs w:val="24"/>
        </w:rPr>
      </w:pPr>
      <w:r>
        <w:rPr>
          <w:rFonts w:ascii="Times New Roman" w:hAnsi="Times New Roman"/>
          <w:bCs/>
          <w:sz w:val="24"/>
          <w:szCs w:val="24"/>
        </w:rPr>
        <w:t xml:space="preserve">Este instrumento mide la radiación solar incidente, ocupa dos cavidades cónicas idénticas, la externa se calienta al estar expuesta a la radiación solar, mientras que la cavidad interna se calienta utilizando energía eléctrica, hasta alcanzar la temperatura igual a la cavidad externa, y el valor de la energía eléctrica consumida es el valor de la radiación solar incidente,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5.12 muestra este tipo de equipo.</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457700" cy="2247900"/>
            <wp:effectExtent l="19050" t="0" r="0" b="0"/>
            <wp:docPr id="49" name="Imagen 17" descr="http://www.ideam.gov.co/files/atlas/radiacion_archivos/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http://www.ideam.gov.co/files/atlas/radiacion_archivos/image012.jpg"/>
                    <pic:cNvPicPr>
                      <a:picLocks noChangeAspect="1" noChangeArrowheads="1"/>
                    </pic:cNvPicPr>
                  </pic:nvPicPr>
                  <pic:blipFill>
                    <a:blip r:embed="rId70" cstate="print"/>
                    <a:srcRect/>
                    <a:stretch>
                      <a:fillRect/>
                    </a:stretch>
                  </pic:blipFill>
                  <pic:spPr bwMode="auto">
                    <a:xfrm>
                      <a:off x="0" y="0"/>
                      <a:ext cx="4457700" cy="224790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5.12 Pirheliómetro de cavidad absoluta.</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156" w:name="_Toc260652605"/>
      <w:bookmarkStart w:id="157" w:name="_Toc260654753"/>
      <w:bookmarkStart w:id="158" w:name="_Toc260655670"/>
      <w:r>
        <w:rPr>
          <w:rFonts w:ascii="Times New Roman" w:hAnsi="Times New Roman"/>
          <w:b/>
          <w:bCs/>
          <w:sz w:val="24"/>
          <w:szCs w:val="24"/>
        </w:rPr>
        <w:t>5.9.2 Pirheliómetros secundarios.</w:t>
      </w:r>
      <w:bookmarkEnd w:id="156"/>
      <w:bookmarkEnd w:id="157"/>
      <w:bookmarkEnd w:id="158"/>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Son instrumentos que también miden la radiación solar incidente; se calibran por inter comparación con un pirheliómetro de cavidad absoluta. Uno de los varios diseños existentes en el mundo es el pirheliómetro Eppley de incidencia normal mostrado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5.13.</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3162300" cy="1981200"/>
            <wp:effectExtent l="19050" t="0" r="0" b="0"/>
            <wp:docPr id="5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71" cstate="print"/>
                    <a:srcRect/>
                    <a:stretch>
                      <a:fillRect/>
                    </a:stretch>
                  </pic:blipFill>
                  <pic:spPr bwMode="auto">
                    <a:xfrm>
                      <a:off x="0" y="0"/>
                      <a:ext cx="3162300" cy="198120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5.13 Pirheliómetro Eppley de incidencia normal (montado sobre un seguidor del Sol).</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159" w:name="_Toc260652606"/>
      <w:bookmarkStart w:id="160" w:name="_Toc260654754"/>
      <w:bookmarkStart w:id="161" w:name="_Toc260655671"/>
      <w:r>
        <w:rPr>
          <w:rFonts w:ascii="Times New Roman" w:hAnsi="Times New Roman"/>
          <w:b/>
          <w:bCs/>
          <w:sz w:val="24"/>
          <w:szCs w:val="24"/>
        </w:rPr>
        <w:t>5.9.3 Medición de la radiación solar difusa.</w:t>
      </w:r>
      <w:bookmarkEnd w:id="159"/>
      <w:bookmarkEnd w:id="160"/>
      <w:bookmarkEnd w:id="161"/>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Las mediciones de la radiación difusa se realizan con piranómetros cuyo sensor es sombreado por una banda o disco, de manera que no deja pasar radiación solar directa.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5.14 ilustra uno de ellos.</w:t>
      </w:r>
    </w:p>
    <w:p w:rsidR="00CD5275" w:rsidRDefault="00CD5275" w:rsidP="00CD5275">
      <w:pPr>
        <w:spacing w:after="0"/>
        <w:jc w:val="both"/>
        <w:rPr>
          <w:rFonts w:ascii="Times New Roman" w:hAnsi="Times New Roman"/>
          <w:b/>
          <w:bCs/>
          <w:sz w:val="24"/>
          <w:szCs w:val="24"/>
        </w:rPr>
      </w:pPr>
    </w:p>
    <w:p w:rsidR="00CD5275" w:rsidRDefault="00783C31" w:rsidP="00CD5275">
      <w:pPr>
        <w:spacing w:after="0"/>
        <w:jc w:val="center"/>
        <w:rPr>
          <w:rFonts w:ascii="Times New Roman" w:hAnsi="Times New Roman"/>
          <w:b/>
          <w:bCs/>
          <w:sz w:val="24"/>
          <w:szCs w:val="24"/>
        </w:rPr>
      </w:pPr>
      <w:r>
        <w:rPr>
          <w:rFonts w:ascii="Times New Roman" w:hAnsi="Times New Roman"/>
          <w:b/>
          <w:noProof/>
          <w:sz w:val="24"/>
          <w:szCs w:val="24"/>
          <w:lang w:val="es-ES" w:eastAsia="es-ES"/>
        </w:rPr>
        <w:drawing>
          <wp:inline distT="0" distB="0" distL="0" distR="0">
            <wp:extent cx="2962275" cy="2152650"/>
            <wp:effectExtent l="19050" t="0" r="9525" b="0"/>
            <wp:docPr id="5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72" cstate="print"/>
                    <a:srcRect/>
                    <a:stretch>
                      <a:fillRect/>
                    </a:stretch>
                  </pic:blipFill>
                  <pic:spPr bwMode="auto">
                    <a:xfrm>
                      <a:off x="0" y="0"/>
                      <a:ext cx="2962275" cy="21526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sz w:val="24"/>
          <w:szCs w:val="24"/>
        </w:rPr>
      </w:pPr>
      <w:r>
        <w:rPr>
          <w:rFonts w:ascii="Times New Roman" w:hAnsi="Times New Roman"/>
          <w:i/>
          <w:iCs/>
          <w:sz w:val="24"/>
          <w:szCs w:val="24"/>
        </w:rPr>
        <w:t>Figura 5.14 Piranómetro con banda de sombra para la medición radiación difusa.</w:t>
      </w:r>
    </w:p>
    <w:p w:rsidR="00CD5275" w:rsidRDefault="00CD5275" w:rsidP="00CD5275">
      <w:pPr>
        <w:spacing w:after="0"/>
        <w:jc w:val="both"/>
        <w:rPr>
          <w:rFonts w:ascii="Times New Roman" w:hAnsi="Times New Roman"/>
          <w:i/>
          <w:iCs/>
          <w:sz w:val="24"/>
          <w:szCs w:val="24"/>
        </w:rPr>
      </w:pP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b/>
          <w:bCs/>
          <w:sz w:val="24"/>
          <w:szCs w:val="24"/>
        </w:rPr>
        <w:t xml:space="preserve">Actinógrafo: </w:t>
      </w:r>
      <w:r>
        <w:rPr>
          <w:rFonts w:ascii="Times New Roman" w:hAnsi="Times New Roman"/>
          <w:sz w:val="24"/>
          <w:szCs w:val="24"/>
        </w:rPr>
        <w:t xml:space="preserve">Es un instrumento que funciona mediante un sensor termo mecánico, protegido por una cúpula de vidrio, conformado por un arreglo bimetálico de dos superficies, una pintada de negro y la otra blanca, el cual registra los valores de la radiación solar incidente mediante el trazo de una gráfica en un tambor movido por un mecanismo de reloj,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5.15 muestra uno de ellos. </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1905000" cy="2705100"/>
            <wp:effectExtent l="19050" t="0" r="0" b="0"/>
            <wp:docPr id="52"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73" cstate="print"/>
                    <a:srcRect/>
                    <a:stretch>
                      <a:fillRect/>
                    </a:stretch>
                  </pic:blipFill>
                  <pic:spPr bwMode="auto">
                    <a:xfrm>
                      <a:off x="0" y="0"/>
                      <a:ext cx="1905000" cy="270510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5.15 Actinógrafo Fuess.</w:t>
      </w:r>
    </w:p>
    <w:p w:rsidR="00CD5275" w:rsidRDefault="00CD5275" w:rsidP="00CD5275">
      <w:pPr>
        <w:spacing w:after="0"/>
        <w:jc w:val="both"/>
        <w:rPr>
          <w:rFonts w:ascii="Times New Roman" w:hAnsi="Times New Roman"/>
          <w:sz w:val="24"/>
          <w:szCs w:val="24"/>
        </w:rPr>
      </w:pPr>
      <w:r>
        <w:rPr>
          <w:rFonts w:ascii="Times New Roman" w:hAnsi="Times New Roman"/>
          <w:b/>
          <w:bCs/>
          <w:sz w:val="24"/>
          <w:szCs w:val="24"/>
        </w:rPr>
        <w:t>Heliógrafo</w:t>
      </w:r>
      <w:r>
        <w:rPr>
          <w:rFonts w:ascii="Times New Roman" w:hAnsi="Times New Roman"/>
          <w:sz w:val="24"/>
          <w:szCs w:val="24"/>
        </w:rPr>
        <w:t>: Es un aparato meteorológico que mide la duración de la insolación diaria.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La duración de la insolación se halla concentrando los rayos solares sobre una banda de cartulina teñida de azul que se quema en el punto en que se forma la imagen del sol. Se utiliza como focalizador una esfera de cristal, de forma que no es necesario mover este foco constantemente debido al movimiento aparente del Sol a lo largo del día y del estacionario,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5.16 muestra su forma.</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048000" cy="2314575"/>
            <wp:effectExtent l="19050" t="0" r="0" b="0"/>
            <wp:docPr id="53" name="Imagen 20" descr="Heliografo.jpg">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Heliografo.jpg"/>
                    <pic:cNvPicPr>
                      <a:picLocks noChangeAspect="1" noChangeArrowheads="1"/>
                    </pic:cNvPicPr>
                  </pic:nvPicPr>
                  <pic:blipFill>
                    <a:blip r:embed="rId75" cstate="print"/>
                    <a:srcRect/>
                    <a:stretch>
                      <a:fillRect/>
                    </a:stretch>
                  </pic:blipFill>
                  <pic:spPr bwMode="auto">
                    <a:xfrm>
                      <a:off x="0" y="0"/>
                      <a:ext cx="3048000" cy="23145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5.16 Heliógrafo Campbell-Stokes.</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0"/>
        <w:rPr>
          <w:rFonts w:ascii="Times New Roman" w:hAnsi="Times New Roman"/>
          <w:b/>
          <w:bCs/>
          <w:sz w:val="28"/>
          <w:szCs w:val="28"/>
        </w:rPr>
      </w:pPr>
      <w:bookmarkStart w:id="162" w:name="_Toc260652607"/>
      <w:bookmarkStart w:id="163" w:name="_Toc260654755"/>
      <w:bookmarkStart w:id="164" w:name="_Toc260655672"/>
      <w:r>
        <w:rPr>
          <w:rFonts w:ascii="Times New Roman" w:hAnsi="Times New Roman"/>
          <w:b/>
          <w:bCs/>
          <w:sz w:val="28"/>
          <w:szCs w:val="28"/>
        </w:rPr>
        <w:t>CAPITULO VI</w:t>
      </w:r>
      <w:bookmarkEnd w:id="162"/>
      <w:bookmarkEnd w:id="163"/>
      <w:bookmarkEnd w:id="164"/>
    </w:p>
    <w:p w:rsidR="00CD5275" w:rsidRDefault="00CD5275" w:rsidP="00CD5275">
      <w:pPr>
        <w:spacing w:after="0"/>
        <w:jc w:val="both"/>
        <w:rPr>
          <w:rFonts w:ascii="Times New Roman" w:hAnsi="Times New Roman"/>
          <w:b/>
          <w:bCs/>
          <w:sz w:val="28"/>
          <w:szCs w:val="28"/>
        </w:rPr>
      </w:pPr>
    </w:p>
    <w:p w:rsidR="00CD5275" w:rsidRDefault="00CD5275" w:rsidP="00CD5275">
      <w:pPr>
        <w:spacing w:after="0"/>
        <w:jc w:val="both"/>
        <w:outlineLvl w:val="1"/>
        <w:rPr>
          <w:rFonts w:ascii="Times New Roman" w:hAnsi="Times New Roman"/>
          <w:b/>
          <w:bCs/>
          <w:sz w:val="26"/>
          <w:szCs w:val="26"/>
        </w:rPr>
      </w:pPr>
      <w:bookmarkStart w:id="165" w:name="_Toc260652608"/>
      <w:bookmarkStart w:id="166" w:name="_Toc260654756"/>
      <w:bookmarkStart w:id="167" w:name="_Toc260655673"/>
      <w:r>
        <w:rPr>
          <w:rFonts w:ascii="Times New Roman" w:hAnsi="Times New Roman"/>
          <w:b/>
          <w:bCs/>
          <w:sz w:val="26"/>
          <w:szCs w:val="26"/>
        </w:rPr>
        <w:t>SISTEMAS DE ALMACENAMIENTO.</w:t>
      </w:r>
      <w:bookmarkEnd w:id="165"/>
      <w:bookmarkEnd w:id="166"/>
      <w:bookmarkEnd w:id="167"/>
    </w:p>
    <w:p w:rsidR="00CD5275" w:rsidRDefault="00CD5275" w:rsidP="00CD5275">
      <w:pPr>
        <w:spacing w:after="0"/>
        <w:jc w:val="both"/>
        <w:rPr>
          <w:rFonts w:ascii="Times New Roman" w:hAnsi="Times New Roman"/>
          <w:b/>
          <w:bCs/>
          <w:sz w:val="24"/>
          <w:szCs w:val="24"/>
        </w:rPr>
      </w:pPr>
    </w:p>
    <w:p w:rsidR="00CD5275" w:rsidRDefault="00CD5275" w:rsidP="00CD5275">
      <w:pPr>
        <w:pStyle w:val="Prrafodelista10"/>
        <w:numPr>
          <w:ilvl w:val="1"/>
          <w:numId w:val="13"/>
        </w:numPr>
        <w:spacing w:after="0"/>
        <w:jc w:val="both"/>
        <w:outlineLvl w:val="1"/>
        <w:rPr>
          <w:rFonts w:ascii="Times New Roman" w:hAnsi="Times New Roman"/>
          <w:b/>
          <w:bCs/>
          <w:sz w:val="26"/>
          <w:szCs w:val="26"/>
        </w:rPr>
      </w:pPr>
      <w:bookmarkStart w:id="168" w:name="_Toc260652609"/>
      <w:bookmarkStart w:id="169" w:name="_Toc260654757"/>
      <w:bookmarkStart w:id="170" w:name="_Toc260655674"/>
      <w:r>
        <w:rPr>
          <w:rFonts w:ascii="Times New Roman" w:hAnsi="Times New Roman"/>
          <w:b/>
          <w:bCs/>
          <w:sz w:val="26"/>
          <w:szCs w:val="26"/>
        </w:rPr>
        <w:t>Acumulador o baterías.</w:t>
      </w:r>
      <w:bookmarkEnd w:id="168"/>
      <w:bookmarkEnd w:id="169"/>
      <w:bookmarkEnd w:id="170"/>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color w:val="FF0000"/>
          <w:sz w:val="24"/>
          <w:szCs w:val="24"/>
        </w:rPr>
      </w:pPr>
      <w:r>
        <w:rPr>
          <w:rFonts w:ascii="Times New Roman" w:hAnsi="Times New Roman"/>
          <w:bCs/>
          <w:sz w:val="24"/>
          <w:szCs w:val="24"/>
        </w:rPr>
        <w:t>El acumulador es una parte importante en instalaciones fotovoltaicas, donde es necesario contar con energía en momentos donde la instalación solar no produce</w:t>
      </w:r>
      <w:r>
        <w:rPr>
          <w:rFonts w:ascii="Times New Roman" w:hAnsi="Times New Roman"/>
          <w:sz w:val="24"/>
          <w:szCs w:val="24"/>
        </w:rPr>
        <w:t>, siendo capaz de transformar la energía potencial química en energía eléctrica, y cumple las siguientes funciones</w:t>
      </w:r>
      <w:r>
        <w:rPr>
          <w:rFonts w:ascii="Times New Roman" w:hAnsi="Times New Roman"/>
          <w:color w:val="FF0000"/>
          <w:sz w:val="24"/>
          <w:szCs w:val="24"/>
        </w:rPr>
        <w:t xml:space="preserve">:     </w:t>
      </w:r>
    </w:p>
    <w:p w:rsidR="00CD5275" w:rsidRDefault="00CD5275" w:rsidP="00CD5275">
      <w:pPr>
        <w:spacing w:after="0"/>
        <w:jc w:val="both"/>
        <w:rPr>
          <w:rFonts w:ascii="Times New Roman" w:hAnsi="Times New Roman"/>
          <w:color w:val="FF0000"/>
          <w:sz w:val="24"/>
          <w:szCs w:val="24"/>
        </w:rPr>
      </w:pPr>
    </w:p>
    <w:p w:rsidR="00CD5275" w:rsidRDefault="00CD5275" w:rsidP="00CD5275">
      <w:pPr>
        <w:pStyle w:val="Prrafodelista10"/>
        <w:numPr>
          <w:ilvl w:val="0"/>
          <w:numId w:val="14"/>
        </w:numPr>
        <w:spacing w:after="0"/>
        <w:jc w:val="both"/>
        <w:rPr>
          <w:rFonts w:ascii="Times New Roman" w:hAnsi="Times New Roman"/>
          <w:sz w:val="24"/>
          <w:szCs w:val="24"/>
        </w:rPr>
      </w:pPr>
      <w:r>
        <w:rPr>
          <w:rFonts w:ascii="Times New Roman" w:hAnsi="Times New Roman"/>
          <w:sz w:val="24"/>
          <w:szCs w:val="24"/>
        </w:rPr>
        <w:t>Es capaz de mantener un nivel de tensión estable, proporcionando un voltaje constante dentro de un cierto rango independientemente de que el generador funcione en ese momento o no.</w:t>
      </w:r>
    </w:p>
    <w:p w:rsidR="00CD5275" w:rsidRDefault="00CD5275" w:rsidP="00CD5275">
      <w:pPr>
        <w:pStyle w:val="Prrafodelista10"/>
        <w:numPr>
          <w:ilvl w:val="0"/>
          <w:numId w:val="14"/>
        </w:numPr>
        <w:spacing w:after="0"/>
        <w:jc w:val="both"/>
        <w:rPr>
          <w:rFonts w:ascii="Times New Roman" w:hAnsi="Times New Roman"/>
          <w:sz w:val="24"/>
          <w:szCs w:val="24"/>
        </w:rPr>
      </w:pPr>
      <w:r>
        <w:rPr>
          <w:rFonts w:ascii="Times New Roman" w:hAnsi="Times New Roman"/>
          <w:sz w:val="24"/>
          <w:szCs w:val="24"/>
        </w:rPr>
        <w:t>Es capaz de suministrar una potencia superior a la que el generador solar podría dar, aun en los momentos más favorables de irradiación posibles. (Tal es el caso de arranques de motores, etc.)</w:t>
      </w:r>
    </w:p>
    <w:p w:rsidR="00CD5275" w:rsidRDefault="00CD5275" w:rsidP="00CD5275">
      <w:pPr>
        <w:pStyle w:val="Prrafodelista10"/>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Pero la utilización de acumuladores tiene también sus inconvenientes:</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15"/>
        </w:numPr>
        <w:spacing w:after="0"/>
        <w:jc w:val="both"/>
        <w:rPr>
          <w:rFonts w:ascii="Times New Roman" w:hAnsi="Times New Roman"/>
          <w:sz w:val="24"/>
          <w:szCs w:val="24"/>
        </w:rPr>
      </w:pPr>
      <w:r>
        <w:rPr>
          <w:rFonts w:ascii="Times New Roman" w:hAnsi="Times New Roman"/>
          <w:sz w:val="24"/>
          <w:szCs w:val="24"/>
        </w:rPr>
        <w:t>Cuando se almacena energía en baterías siempre existe pérdida energética, y no toda la energía que entra en un acumulador puede ser retirada después en el proceso de descarga.</w:t>
      </w:r>
    </w:p>
    <w:p w:rsidR="00CD5275" w:rsidRDefault="00CD5275" w:rsidP="00CD5275">
      <w:pPr>
        <w:pStyle w:val="Prrafodelista10"/>
        <w:numPr>
          <w:ilvl w:val="0"/>
          <w:numId w:val="15"/>
        </w:numPr>
        <w:spacing w:after="0"/>
        <w:jc w:val="both"/>
        <w:rPr>
          <w:rFonts w:ascii="Times New Roman" w:hAnsi="Times New Roman"/>
          <w:sz w:val="24"/>
          <w:szCs w:val="24"/>
        </w:rPr>
      </w:pPr>
      <w:r>
        <w:rPr>
          <w:rFonts w:ascii="Times New Roman" w:hAnsi="Times New Roman"/>
          <w:sz w:val="24"/>
          <w:szCs w:val="24"/>
        </w:rPr>
        <w:t>Cuanto mayor uso se le dé al acumulador, antes llegará a su fin. Y la vida útil de un acumulador no se mide en años, se mide en ciclos. Un ciclo es el proceso completo de carga y de descarga, cada batería tiene el número máximo de ciclos que puede soportar en base a la profundidad de descarga en que se realice, a mayor profundidad de descarga menor será el numero de ciclos que la batería puede soportar</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La instalación solar durará más tiempo si su parte menos robusta (las baterías) trabaja bien, por ello siempre es recomendable conectar los consumos (cuando se pueda) en las horas centrales del día.</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b/>
          <w:bCs/>
          <w:sz w:val="24"/>
          <w:szCs w:val="24"/>
        </w:rPr>
      </w:pPr>
      <w:r>
        <w:rPr>
          <w:rFonts w:ascii="Times New Roman" w:hAnsi="Times New Roman"/>
          <w:b/>
          <w:noProof/>
          <w:sz w:val="24"/>
          <w:szCs w:val="24"/>
          <w:lang w:val="es-ES" w:eastAsia="es-ES"/>
        </w:rPr>
        <w:lastRenderedPageBreak/>
        <w:drawing>
          <wp:inline distT="0" distB="0" distL="0" distR="0">
            <wp:extent cx="4152900" cy="1771650"/>
            <wp:effectExtent l="19050" t="0" r="0" b="0"/>
            <wp:docPr id="5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76" cstate="print"/>
                    <a:srcRect/>
                    <a:stretch>
                      <a:fillRect/>
                    </a:stretch>
                  </pic:blipFill>
                  <pic:spPr bwMode="auto">
                    <a:xfrm>
                      <a:off x="0" y="0"/>
                      <a:ext cx="4152900" cy="17716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6.1 Acumuladores.</w:t>
      </w:r>
    </w:p>
    <w:p w:rsidR="00CD5275" w:rsidRDefault="00CD5275" w:rsidP="00CD5275">
      <w:pPr>
        <w:spacing w:after="0"/>
        <w:jc w:val="center"/>
        <w:rPr>
          <w:rFonts w:ascii="Times New Roman" w:hAnsi="Times New Roman"/>
          <w:i/>
          <w:iCs/>
        </w:rPr>
      </w:pPr>
    </w:p>
    <w:p w:rsidR="00CD5275" w:rsidRDefault="00CD5275" w:rsidP="00CD5275">
      <w:pPr>
        <w:pStyle w:val="Prrafodelista10"/>
        <w:numPr>
          <w:ilvl w:val="2"/>
          <w:numId w:val="13"/>
        </w:numPr>
        <w:spacing w:after="0"/>
        <w:jc w:val="both"/>
        <w:outlineLvl w:val="2"/>
        <w:rPr>
          <w:rFonts w:ascii="Times New Roman" w:hAnsi="Times New Roman"/>
          <w:b/>
          <w:bCs/>
          <w:sz w:val="24"/>
          <w:szCs w:val="24"/>
        </w:rPr>
      </w:pPr>
      <w:bookmarkStart w:id="171" w:name="_Toc260652610"/>
      <w:bookmarkStart w:id="172" w:name="_Toc260654758"/>
      <w:bookmarkStart w:id="173" w:name="_Toc260655675"/>
      <w:r>
        <w:rPr>
          <w:rFonts w:ascii="Times New Roman" w:hAnsi="Times New Roman"/>
          <w:b/>
          <w:bCs/>
          <w:sz w:val="24"/>
          <w:szCs w:val="24"/>
        </w:rPr>
        <w:t>Baterías de plomo acido.</w:t>
      </w:r>
      <w:bookmarkEnd w:id="171"/>
      <w:bookmarkEnd w:id="172"/>
      <w:bookmarkEnd w:id="173"/>
    </w:p>
    <w:p w:rsidR="00CD5275" w:rsidRDefault="00CD5275" w:rsidP="00CD5275">
      <w:pPr>
        <w:pStyle w:val="Prrafodelista10"/>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El tipo de acumulador más usado en el presente, dado su bajo costo, es la batería de plomo ácido sulfúrico con electrolito líquido.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6.2 muestra en detalle como ocurre la reacción electroquímica en baterías de plomo ácido.</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En la placa positiva ocurre la formación de dióxido de plomo (PbO2) y en la placa negativa la formación de Plomo metálico (Pb).</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En el proceso de carga, los iones sulfato (SO</w:t>
      </w:r>
      <w:r>
        <w:rPr>
          <w:rFonts w:ascii="Times New Roman" w:hAnsi="Times New Roman"/>
          <w:sz w:val="24"/>
          <w:szCs w:val="24"/>
          <w:vertAlign w:val="subscript"/>
        </w:rPr>
        <w:t>4</w:t>
      </w:r>
      <w:r>
        <w:rPr>
          <w:rFonts w:ascii="Times New Roman" w:hAnsi="Times New Roman"/>
          <w:sz w:val="24"/>
          <w:szCs w:val="24"/>
          <w:vertAlign w:val="superscript"/>
        </w:rPr>
        <w:t>2-</w:t>
      </w:r>
      <w:r>
        <w:rPr>
          <w:rFonts w:ascii="Times New Roman" w:hAnsi="Times New Roman"/>
          <w:sz w:val="24"/>
          <w:szCs w:val="24"/>
        </w:rPr>
        <w:t>) son liberados de las placas para la solución, formándose el ácido sulfúrico (H2SO4), ya en el no proceso de descarga, la reacción ocurre en sentido inverso.</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733675" cy="2476500"/>
            <wp:effectExtent l="19050" t="0" r="9525" b="0"/>
            <wp:docPr id="5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77" cstate="print"/>
                    <a:srcRect l="7314" r="8487" b="7603"/>
                    <a:stretch>
                      <a:fillRect/>
                    </a:stretch>
                  </pic:blipFill>
                  <pic:spPr bwMode="auto">
                    <a:xfrm>
                      <a:off x="0" y="0"/>
                      <a:ext cx="2733675" cy="247650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6.2 Proceso de carga y descarga de una batería de Pb-acido.</w:t>
      </w:r>
    </w:p>
    <w:p w:rsidR="00CD5275" w:rsidRDefault="00CD5275" w:rsidP="00CD5275">
      <w:pPr>
        <w:spacing w:after="0"/>
        <w:jc w:val="both"/>
        <w:rPr>
          <w:rFonts w:ascii="Times New Roman" w:hAnsi="Times New Roman"/>
          <w:b/>
          <w:bCs/>
          <w:sz w:val="24"/>
          <w:szCs w:val="24"/>
        </w:rPr>
      </w:pPr>
    </w:p>
    <w:p w:rsidR="00CD5275" w:rsidRDefault="00783C31" w:rsidP="00CD5275">
      <w:pPr>
        <w:spacing w:after="0"/>
        <w:jc w:val="both"/>
        <w:rPr>
          <w:rFonts w:ascii="Times New Roman" w:hAnsi="Times New Roman"/>
          <w:b/>
          <w:bCs/>
          <w:sz w:val="24"/>
          <w:szCs w:val="24"/>
        </w:rPr>
      </w:pPr>
      <w:r>
        <w:rPr>
          <w:rFonts w:ascii="Times New Roman" w:hAnsi="Times New Roman"/>
          <w:b/>
          <w:noProof/>
          <w:sz w:val="24"/>
          <w:szCs w:val="24"/>
          <w:lang w:val="es-ES" w:eastAsia="es-ES"/>
        </w:rPr>
        <w:lastRenderedPageBreak/>
        <w:drawing>
          <wp:inline distT="0" distB="0" distL="0" distR="0">
            <wp:extent cx="5381625" cy="2200275"/>
            <wp:effectExtent l="19050" t="0" r="9525" b="0"/>
            <wp:docPr id="5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78" cstate="print"/>
                    <a:srcRect l="25632" t="26910" r="12389" b="38542"/>
                    <a:stretch>
                      <a:fillRect/>
                    </a:stretch>
                  </pic:blipFill>
                  <pic:spPr bwMode="auto">
                    <a:xfrm>
                      <a:off x="0" y="0"/>
                      <a:ext cx="5381625" cy="22002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sz w:val="24"/>
          <w:szCs w:val="24"/>
        </w:rPr>
      </w:pPr>
      <w:r>
        <w:rPr>
          <w:rFonts w:ascii="Times New Roman" w:hAnsi="Times New Roman"/>
          <w:i/>
          <w:iCs/>
          <w:sz w:val="24"/>
          <w:szCs w:val="24"/>
        </w:rPr>
        <w:t>Batería Cargada</w:t>
      </w:r>
      <w:r>
        <w:rPr>
          <w:rFonts w:ascii="Times New Roman" w:hAnsi="Times New Roman"/>
          <w:i/>
          <w:iCs/>
          <w:sz w:val="24"/>
          <w:szCs w:val="24"/>
        </w:rPr>
        <w:tab/>
      </w:r>
      <w:r>
        <w:rPr>
          <w:rFonts w:ascii="Times New Roman" w:hAnsi="Times New Roman"/>
          <w:i/>
          <w:iCs/>
          <w:sz w:val="24"/>
          <w:szCs w:val="24"/>
        </w:rPr>
        <w:tab/>
      </w:r>
      <w:r>
        <w:rPr>
          <w:rFonts w:ascii="Times New Roman" w:hAnsi="Times New Roman"/>
          <w:i/>
          <w:iCs/>
          <w:sz w:val="24"/>
          <w:szCs w:val="24"/>
        </w:rPr>
        <w:tab/>
      </w:r>
      <w:r>
        <w:rPr>
          <w:rFonts w:ascii="Times New Roman" w:hAnsi="Times New Roman"/>
          <w:i/>
          <w:iCs/>
          <w:sz w:val="24"/>
          <w:szCs w:val="24"/>
        </w:rPr>
        <w:tab/>
        <w:t xml:space="preserve"> Batería Descargada</w:t>
      </w:r>
    </w:p>
    <w:p w:rsidR="00CD5275" w:rsidRDefault="00CD5275" w:rsidP="00CD5275">
      <w:pPr>
        <w:spacing w:after="0"/>
        <w:jc w:val="center"/>
        <w:rPr>
          <w:rFonts w:ascii="Times New Roman" w:hAnsi="Times New Roman"/>
          <w:i/>
          <w:iCs/>
        </w:rPr>
      </w:pPr>
    </w:p>
    <w:p w:rsidR="00CD5275" w:rsidRDefault="00CD5275" w:rsidP="00CD5275">
      <w:pPr>
        <w:spacing w:after="0"/>
        <w:jc w:val="center"/>
        <w:rPr>
          <w:rFonts w:ascii="Times New Roman" w:hAnsi="Times New Roman"/>
          <w:i/>
          <w:iCs/>
        </w:rPr>
      </w:pPr>
      <w:r>
        <w:rPr>
          <w:rFonts w:ascii="Times New Roman" w:hAnsi="Times New Roman"/>
          <w:i/>
          <w:iCs/>
        </w:rPr>
        <w:t>Figura 6.3 Comportamiento de la batería de plomo ácido, ante los procesos de carga y descarga.</w:t>
      </w: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1"/>
        <w:rPr>
          <w:rFonts w:ascii="Times New Roman" w:hAnsi="Times New Roman"/>
          <w:b/>
          <w:bCs/>
          <w:sz w:val="26"/>
          <w:szCs w:val="26"/>
        </w:rPr>
      </w:pPr>
      <w:bookmarkStart w:id="174" w:name="_Toc260652611"/>
      <w:bookmarkStart w:id="175" w:name="_Toc260654759"/>
      <w:bookmarkStart w:id="176" w:name="_Toc260655676"/>
      <w:r>
        <w:rPr>
          <w:rFonts w:ascii="Times New Roman" w:hAnsi="Times New Roman"/>
          <w:b/>
          <w:bCs/>
          <w:sz w:val="26"/>
          <w:szCs w:val="26"/>
        </w:rPr>
        <w:t>6.2 Clasificación de las baterías.</w:t>
      </w:r>
      <w:bookmarkEnd w:id="174"/>
      <w:bookmarkEnd w:id="175"/>
      <w:bookmarkEnd w:id="176"/>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2"/>
        <w:rPr>
          <w:rFonts w:ascii="Times New Roman" w:hAnsi="Times New Roman"/>
          <w:b/>
          <w:bCs/>
          <w:sz w:val="24"/>
          <w:szCs w:val="24"/>
        </w:rPr>
      </w:pPr>
      <w:bookmarkStart w:id="177" w:name="_Toc260652612"/>
      <w:bookmarkStart w:id="178" w:name="_Toc260654760"/>
      <w:bookmarkStart w:id="179" w:name="_Toc260655677"/>
      <w:r>
        <w:rPr>
          <w:rFonts w:ascii="Times New Roman" w:hAnsi="Times New Roman"/>
          <w:b/>
          <w:bCs/>
          <w:sz w:val="24"/>
          <w:szCs w:val="24"/>
        </w:rPr>
        <w:t>6.2.1 Por su funcionalidad</w:t>
      </w:r>
      <w:bookmarkEnd w:id="177"/>
      <w:bookmarkEnd w:id="178"/>
      <w:bookmarkEnd w:id="179"/>
    </w:p>
    <w:p w:rsidR="00CD5275" w:rsidRDefault="00CD5275" w:rsidP="00CD5275">
      <w:pPr>
        <w:numPr>
          <w:ilvl w:val="0"/>
          <w:numId w:val="16"/>
        </w:numPr>
        <w:spacing w:after="0"/>
        <w:jc w:val="both"/>
        <w:rPr>
          <w:rFonts w:ascii="Times New Roman" w:hAnsi="Times New Roman"/>
          <w:sz w:val="24"/>
          <w:szCs w:val="24"/>
        </w:rPr>
      </w:pPr>
      <w:r>
        <w:rPr>
          <w:rFonts w:ascii="Times New Roman" w:hAnsi="Times New Roman"/>
          <w:sz w:val="24"/>
          <w:szCs w:val="24"/>
        </w:rPr>
        <w:t xml:space="preserve">Baterías de arranque. Utilizadas para el arranque del motor de coches y camiones. </w:t>
      </w:r>
    </w:p>
    <w:p w:rsidR="00CD5275" w:rsidRPr="004B7B5E" w:rsidRDefault="00CD5275" w:rsidP="00CD5275">
      <w:pPr>
        <w:numPr>
          <w:ilvl w:val="0"/>
          <w:numId w:val="16"/>
        </w:numPr>
        <w:spacing w:after="0"/>
        <w:jc w:val="both"/>
        <w:rPr>
          <w:rFonts w:ascii="Times New Roman" w:hAnsi="Times New Roman"/>
          <w:sz w:val="24"/>
          <w:szCs w:val="24"/>
        </w:rPr>
      </w:pPr>
      <w:r>
        <w:rPr>
          <w:rFonts w:ascii="Times New Roman" w:hAnsi="Times New Roman"/>
          <w:sz w:val="24"/>
          <w:szCs w:val="24"/>
        </w:rPr>
        <w:t xml:space="preserve">Baterías de tracción. Utilizadas para alimentar vehículos eléctricos. </w:t>
      </w:r>
      <w:r w:rsidRPr="004B7B5E">
        <w:rPr>
          <w:rFonts w:ascii="Times New Roman" w:hAnsi="Times New Roman"/>
          <w:sz w:val="24"/>
          <w:szCs w:val="24"/>
        </w:rPr>
        <w:t>Preparadas para cargas y descargas profundas y rápidas.</w:t>
      </w:r>
    </w:p>
    <w:p w:rsidR="00CD5275" w:rsidRDefault="00CD5275" w:rsidP="00CD5275">
      <w:pPr>
        <w:numPr>
          <w:ilvl w:val="0"/>
          <w:numId w:val="16"/>
        </w:numPr>
        <w:spacing w:after="0"/>
        <w:jc w:val="both"/>
        <w:rPr>
          <w:rFonts w:ascii="Times New Roman" w:hAnsi="Times New Roman"/>
          <w:sz w:val="24"/>
          <w:szCs w:val="24"/>
        </w:rPr>
      </w:pPr>
      <w:r>
        <w:rPr>
          <w:rFonts w:ascii="Times New Roman" w:hAnsi="Times New Roman"/>
          <w:sz w:val="24"/>
          <w:szCs w:val="24"/>
        </w:rPr>
        <w:t>Baterías estacionarias. Permanecen largos periodos de tiempo en flotación totalmente cargadas y resisten descargas profundas y esporádicas. Utilizadas en alumbrado de emergencia. Bajo consumo de agua. Moderada resistencia al ciclado.</w:t>
      </w: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2"/>
        <w:rPr>
          <w:rFonts w:ascii="Times New Roman" w:hAnsi="Times New Roman"/>
          <w:b/>
          <w:bCs/>
          <w:sz w:val="24"/>
          <w:szCs w:val="24"/>
        </w:rPr>
      </w:pPr>
      <w:bookmarkStart w:id="180" w:name="_Toc260652613"/>
      <w:bookmarkStart w:id="181" w:name="_Toc260654761"/>
      <w:bookmarkStart w:id="182" w:name="_Toc260655678"/>
      <w:r>
        <w:rPr>
          <w:rFonts w:ascii="Times New Roman" w:hAnsi="Times New Roman"/>
          <w:b/>
          <w:bCs/>
          <w:sz w:val="24"/>
          <w:szCs w:val="24"/>
        </w:rPr>
        <w:t>6.2.2 Por su diseño de las placas.</w:t>
      </w:r>
      <w:bookmarkEnd w:id="180"/>
      <w:bookmarkEnd w:id="181"/>
      <w:bookmarkEnd w:id="182"/>
    </w:p>
    <w:p w:rsidR="00CD5275" w:rsidRDefault="00CD5275" w:rsidP="00CD5275">
      <w:pPr>
        <w:numPr>
          <w:ilvl w:val="0"/>
          <w:numId w:val="17"/>
        </w:numPr>
        <w:spacing w:after="0"/>
        <w:jc w:val="both"/>
        <w:rPr>
          <w:rFonts w:ascii="Times New Roman" w:hAnsi="Times New Roman"/>
          <w:sz w:val="24"/>
          <w:szCs w:val="24"/>
        </w:rPr>
      </w:pPr>
      <w:r>
        <w:rPr>
          <w:rFonts w:ascii="Times New Roman" w:hAnsi="Times New Roman"/>
          <w:sz w:val="24"/>
          <w:szCs w:val="24"/>
        </w:rPr>
        <w:t xml:space="preserve">Placa Planté. Consistente en una placa de plomo plana cuyo material activo (Pb) se forma por medio de continuas cargas y descargas. </w:t>
      </w:r>
    </w:p>
    <w:p w:rsidR="00CD5275" w:rsidRDefault="00CD5275" w:rsidP="00CD5275">
      <w:pPr>
        <w:numPr>
          <w:ilvl w:val="0"/>
          <w:numId w:val="17"/>
        </w:numPr>
        <w:spacing w:after="0"/>
        <w:jc w:val="both"/>
        <w:rPr>
          <w:rFonts w:ascii="Times New Roman" w:hAnsi="Times New Roman"/>
          <w:sz w:val="24"/>
          <w:szCs w:val="24"/>
        </w:rPr>
      </w:pPr>
      <w:r>
        <w:rPr>
          <w:rFonts w:ascii="Times New Roman" w:hAnsi="Times New Roman"/>
          <w:sz w:val="24"/>
          <w:szCs w:val="24"/>
        </w:rPr>
        <w:t>Placa Fouré o empastada. Pueden ser planas o tubulares. Las planas se caracterizan por utilizar rejillas para retener el material activo y mejorar la distribución de la intensidad en la placa. Recomendada para operación en flotación.</w:t>
      </w:r>
    </w:p>
    <w:p w:rsidR="00CD5275" w:rsidRDefault="00CD5275" w:rsidP="00CD5275">
      <w:pPr>
        <w:numPr>
          <w:ilvl w:val="0"/>
          <w:numId w:val="17"/>
        </w:numPr>
        <w:spacing w:after="0"/>
        <w:jc w:val="both"/>
        <w:rPr>
          <w:rFonts w:ascii="Times New Roman" w:hAnsi="Times New Roman"/>
          <w:sz w:val="24"/>
          <w:szCs w:val="24"/>
        </w:rPr>
      </w:pPr>
      <w:r>
        <w:rPr>
          <w:rFonts w:ascii="Times New Roman" w:hAnsi="Times New Roman"/>
          <w:sz w:val="24"/>
          <w:szCs w:val="24"/>
        </w:rPr>
        <w:t xml:space="preserve">Las placas tubulares. se caracterizan por poseer varillas de plomo aleado con antimonio recubiertas con de fibras sintéticas tubulares. </w:t>
      </w:r>
    </w:p>
    <w:p w:rsidR="00CD5275" w:rsidRDefault="00CD5275" w:rsidP="00CD5275">
      <w:pPr>
        <w:spacing w:after="0"/>
        <w:ind w:left="720"/>
        <w:jc w:val="both"/>
        <w:rPr>
          <w:rFonts w:ascii="Times New Roman" w:hAnsi="Times New Roman"/>
          <w:b/>
          <w:bCs/>
          <w:sz w:val="24"/>
          <w:szCs w:val="24"/>
        </w:rPr>
      </w:pPr>
    </w:p>
    <w:p w:rsidR="00CD5275" w:rsidRDefault="00CD5275" w:rsidP="00CD5275">
      <w:pPr>
        <w:spacing w:after="0"/>
        <w:jc w:val="both"/>
        <w:outlineLvl w:val="2"/>
        <w:rPr>
          <w:rFonts w:ascii="Times New Roman" w:hAnsi="Times New Roman"/>
          <w:b/>
          <w:bCs/>
          <w:sz w:val="24"/>
          <w:szCs w:val="24"/>
        </w:rPr>
      </w:pPr>
      <w:bookmarkStart w:id="183" w:name="_Toc260652614"/>
      <w:bookmarkStart w:id="184" w:name="_Toc260654762"/>
      <w:bookmarkStart w:id="185" w:name="_Toc260655679"/>
      <w:r>
        <w:rPr>
          <w:rFonts w:ascii="Times New Roman" w:hAnsi="Times New Roman"/>
          <w:b/>
          <w:bCs/>
          <w:sz w:val="24"/>
          <w:szCs w:val="24"/>
        </w:rPr>
        <w:t>6.2.3 Por tipo de aleaciones.</w:t>
      </w:r>
      <w:bookmarkEnd w:id="183"/>
      <w:bookmarkEnd w:id="184"/>
      <w:bookmarkEnd w:id="185"/>
    </w:p>
    <w:p w:rsidR="00CD5275" w:rsidRDefault="00CD5275" w:rsidP="00CD5275">
      <w:pPr>
        <w:numPr>
          <w:ilvl w:val="0"/>
          <w:numId w:val="21"/>
        </w:numPr>
        <w:spacing w:after="0"/>
        <w:jc w:val="both"/>
        <w:rPr>
          <w:rFonts w:ascii="Times New Roman" w:hAnsi="Times New Roman"/>
          <w:sz w:val="24"/>
          <w:szCs w:val="24"/>
        </w:rPr>
      </w:pPr>
      <w:r>
        <w:rPr>
          <w:rFonts w:ascii="Times New Roman" w:hAnsi="Times New Roman"/>
          <w:sz w:val="24"/>
          <w:szCs w:val="24"/>
        </w:rPr>
        <w:t>Aleaciones de plomo ácido. Alta resistencia a la corrosión por sobrecarga reduciendo el gaseo, bajo nivel de auto descarga. Elevada corrosión a bajos estados de carga y alto control de impurezas durante la fabricación.</w:t>
      </w:r>
    </w:p>
    <w:p w:rsidR="00CD5275" w:rsidRDefault="00CD5275" w:rsidP="00CD5275">
      <w:pPr>
        <w:spacing w:after="0"/>
        <w:ind w:left="720"/>
        <w:jc w:val="both"/>
        <w:rPr>
          <w:rFonts w:ascii="Times New Roman" w:hAnsi="Times New Roman"/>
          <w:sz w:val="24"/>
          <w:szCs w:val="24"/>
        </w:rPr>
      </w:pPr>
    </w:p>
    <w:p w:rsidR="00CD5275" w:rsidRDefault="00CD5275" w:rsidP="00CD5275">
      <w:pPr>
        <w:numPr>
          <w:ilvl w:val="0"/>
          <w:numId w:val="21"/>
        </w:numPr>
        <w:spacing w:after="0"/>
        <w:jc w:val="both"/>
        <w:rPr>
          <w:rFonts w:ascii="Times New Roman" w:hAnsi="Times New Roman"/>
          <w:sz w:val="24"/>
          <w:szCs w:val="24"/>
        </w:rPr>
      </w:pPr>
      <w:r>
        <w:rPr>
          <w:rFonts w:ascii="Times New Roman" w:hAnsi="Times New Roman"/>
          <w:sz w:val="24"/>
          <w:szCs w:val="24"/>
        </w:rPr>
        <w:lastRenderedPageBreak/>
        <w:t>Aleaciones de plomo antimonio. Buen comportamiento ante el proceso de los ciclos de carga y descarga y a la descarga profunda.  Aumenta el gaseo y la auto descarga.</w:t>
      </w:r>
    </w:p>
    <w:p w:rsidR="00CD5275" w:rsidRDefault="00CD5275" w:rsidP="00CD5275">
      <w:pPr>
        <w:numPr>
          <w:ilvl w:val="0"/>
          <w:numId w:val="21"/>
        </w:numPr>
        <w:spacing w:after="0"/>
        <w:jc w:val="both"/>
        <w:rPr>
          <w:rFonts w:ascii="Times New Roman" w:hAnsi="Times New Roman"/>
          <w:sz w:val="24"/>
          <w:szCs w:val="24"/>
        </w:rPr>
      </w:pPr>
      <w:r>
        <w:rPr>
          <w:rFonts w:ascii="Times New Roman" w:hAnsi="Times New Roman"/>
          <w:sz w:val="24"/>
          <w:szCs w:val="24"/>
        </w:rPr>
        <w:t>Sin aleaciones. Muy baja auto descarga y larga vida útil operando en flotación. Poca resistencia al ciclado y a las cargas-descargas rápidas y profundas.</w:t>
      </w:r>
    </w:p>
    <w:p w:rsidR="00CD5275" w:rsidRDefault="00CD5275" w:rsidP="00CD5275">
      <w:pPr>
        <w:spacing w:after="0"/>
        <w:ind w:left="720"/>
        <w:jc w:val="both"/>
        <w:rPr>
          <w:rFonts w:ascii="Times New Roman" w:hAnsi="Times New Roman"/>
          <w:sz w:val="24"/>
          <w:szCs w:val="24"/>
        </w:rPr>
      </w:pPr>
      <w:r>
        <w:rPr>
          <w:rFonts w:ascii="Times New Roman" w:hAnsi="Times New Roman"/>
          <w:sz w:val="24"/>
          <w:szCs w:val="24"/>
        </w:rPr>
        <w:t xml:space="preserve"> </w:t>
      </w:r>
    </w:p>
    <w:p w:rsidR="00CD5275" w:rsidRDefault="00CD5275" w:rsidP="00CD5275">
      <w:pPr>
        <w:spacing w:after="0"/>
        <w:jc w:val="both"/>
        <w:outlineLvl w:val="2"/>
        <w:rPr>
          <w:rFonts w:ascii="Times New Roman" w:hAnsi="Times New Roman"/>
          <w:b/>
          <w:bCs/>
          <w:sz w:val="24"/>
          <w:szCs w:val="24"/>
        </w:rPr>
      </w:pPr>
      <w:bookmarkStart w:id="186" w:name="_Toc260652615"/>
      <w:bookmarkStart w:id="187" w:name="_Toc260654763"/>
      <w:bookmarkStart w:id="188" w:name="_Toc260655680"/>
      <w:r>
        <w:rPr>
          <w:rFonts w:ascii="Times New Roman" w:hAnsi="Times New Roman"/>
          <w:b/>
          <w:bCs/>
          <w:sz w:val="24"/>
          <w:szCs w:val="24"/>
        </w:rPr>
        <w:t>6.2.4 Por electrólito utilizado.</w:t>
      </w:r>
      <w:bookmarkEnd w:id="186"/>
      <w:bookmarkEnd w:id="187"/>
      <w:bookmarkEnd w:id="188"/>
    </w:p>
    <w:p w:rsidR="00CD5275" w:rsidRPr="0092570A" w:rsidRDefault="00CD5275" w:rsidP="00CD5275">
      <w:pPr>
        <w:pStyle w:val="Prrafodelista"/>
        <w:numPr>
          <w:ilvl w:val="0"/>
          <w:numId w:val="100"/>
        </w:numPr>
        <w:spacing w:after="0"/>
        <w:jc w:val="both"/>
        <w:rPr>
          <w:rFonts w:ascii="Times New Roman" w:hAnsi="Times New Roman"/>
          <w:sz w:val="24"/>
          <w:szCs w:val="24"/>
        </w:rPr>
      </w:pPr>
      <w:r w:rsidRPr="0092570A">
        <w:rPr>
          <w:rFonts w:ascii="Times New Roman" w:hAnsi="Times New Roman"/>
          <w:sz w:val="24"/>
          <w:szCs w:val="24"/>
        </w:rPr>
        <w:t>Ventilados: Líquido aireado. El electrólito se encuentra en estado líquido y es accesible al usuario para así realizar el mantenimiento pertinente. Este tipo es el más común en el mercado</w:t>
      </w:r>
    </w:p>
    <w:p w:rsidR="00CD5275" w:rsidRDefault="00CD5275" w:rsidP="00CD5275">
      <w:pPr>
        <w:numPr>
          <w:ilvl w:val="0"/>
          <w:numId w:val="18"/>
        </w:numPr>
        <w:spacing w:after="0"/>
        <w:jc w:val="both"/>
        <w:rPr>
          <w:rFonts w:ascii="Times New Roman" w:hAnsi="Times New Roman"/>
          <w:sz w:val="24"/>
          <w:szCs w:val="24"/>
        </w:rPr>
      </w:pPr>
      <w:r>
        <w:rPr>
          <w:rFonts w:ascii="Times New Roman" w:hAnsi="Times New Roman"/>
          <w:sz w:val="24"/>
          <w:szCs w:val="24"/>
        </w:rPr>
        <w:t>Electrolito inmovilizado. El electrolito se absorbe utilizando fibra de vidrio micro porosa o fibra polimérica, esta fibra rellena el espacio entre placas.</w:t>
      </w:r>
    </w:p>
    <w:p w:rsidR="00CD5275" w:rsidRDefault="00CD5275" w:rsidP="00CD5275">
      <w:pPr>
        <w:numPr>
          <w:ilvl w:val="0"/>
          <w:numId w:val="18"/>
        </w:numPr>
        <w:spacing w:after="0"/>
        <w:jc w:val="both"/>
        <w:rPr>
          <w:rFonts w:ascii="Times New Roman" w:hAnsi="Times New Roman"/>
          <w:sz w:val="24"/>
          <w:szCs w:val="24"/>
        </w:rPr>
      </w:pPr>
      <w:r>
        <w:rPr>
          <w:rFonts w:ascii="Times New Roman" w:hAnsi="Times New Roman"/>
          <w:sz w:val="24"/>
          <w:szCs w:val="24"/>
        </w:rPr>
        <w:t>Electrólito inmovilizado gelificado. Incorporan un electrólito tipo gel de consistencia muy densa.</w:t>
      </w:r>
    </w:p>
    <w:p w:rsidR="00CD5275" w:rsidRDefault="00CD5275" w:rsidP="00CD5275">
      <w:pPr>
        <w:spacing w:after="0"/>
        <w:ind w:left="720"/>
        <w:jc w:val="both"/>
        <w:rPr>
          <w:rFonts w:ascii="Times New Roman" w:hAnsi="Times New Roman"/>
          <w:i/>
          <w:iCs/>
          <w:sz w:val="24"/>
          <w:szCs w:val="24"/>
        </w:rPr>
      </w:pPr>
      <w:r>
        <w:rPr>
          <w:rFonts w:ascii="Times New Roman" w:hAnsi="Times New Roman"/>
          <w:sz w:val="24"/>
          <w:szCs w:val="24"/>
        </w:rPr>
        <w:t xml:space="preserve"> </w:t>
      </w: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1"/>
        <w:rPr>
          <w:rFonts w:ascii="Times New Roman" w:hAnsi="Times New Roman"/>
          <w:b/>
          <w:bCs/>
          <w:sz w:val="26"/>
          <w:szCs w:val="26"/>
        </w:rPr>
      </w:pPr>
      <w:bookmarkStart w:id="189" w:name="_Toc260652616"/>
      <w:bookmarkStart w:id="190" w:name="_Toc260654764"/>
      <w:bookmarkStart w:id="191" w:name="_Toc260655681"/>
      <w:r>
        <w:rPr>
          <w:rFonts w:ascii="Times New Roman" w:hAnsi="Times New Roman"/>
          <w:b/>
          <w:bCs/>
          <w:sz w:val="26"/>
          <w:szCs w:val="26"/>
        </w:rPr>
        <w:t>6.3 Características eléctricas de las baterías.</w:t>
      </w:r>
      <w:bookmarkEnd w:id="189"/>
      <w:bookmarkEnd w:id="190"/>
      <w:bookmarkEnd w:id="191"/>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2"/>
        <w:rPr>
          <w:rFonts w:ascii="Times New Roman" w:hAnsi="Times New Roman"/>
          <w:sz w:val="24"/>
          <w:szCs w:val="24"/>
        </w:rPr>
      </w:pPr>
      <w:bookmarkStart w:id="192" w:name="_Toc260652617"/>
      <w:bookmarkStart w:id="193" w:name="_Toc260654765"/>
      <w:bookmarkStart w:id="194" w:name="_Toc260655682"/>
      <w:r>
        <w:rPr>
          <w:rFonts w:ascii="Times New Roman" w:hAnsi="Times New Roman"/>
          <w:b/>
          <w:bCs/>
          <w:sz w:val="24"/>
          <w:szCs w:val="24"/>
        </w:rPr>
        <w:t>6.3.1 Tensión Nominal</w:t>
      </w:r>
      <w:r>
        <w:rPr>
          <w:rFonts w:ascii="Times New Roman" w:hAnsi="Times New Roman"/>
          <w:sz w:val="24"/>
          <w:szCs w:val="24"/>
        </w:rPr>
        <w:t>.</w:t>
      </w:r>
      <w:bookmarkEnd w:id="192"/>
      <w:bookmarkEnd w:id="193"/>
      <w:bookmarkEnd w:id="194"/>
    </w:p>
    <w:p w:rsidR="00CD5275" w:rsidRDefault="00CD5275" w:rsidP="00CD5275">
      <w:pPr>
        <w:spacing w:after="0"/>
        <w:jc w:val="both"/>
        <w:rPr>
          <w:rFonts w:ascii="Times New Roman" w:hAnsi="Times New Roman"/>
          <w:sz w:val="24"/>
          <w:szCs w:val="24"/>
        </w:rPr>
      </w:pPr>
      <w:r>
        <w:rPr>
          <w:rFonts w:ascii="Times New Roman" w:hAnsi="Times New Roman"/>
          <w:sz w:val="24"/>
          <w:szCs w:val="24"/>
        </w:rPr>
        <w:t>Voltaje al cual la batería entrega energía en condiciones optimas de trabajo.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195" w:name="_Toc260652618"/>
      <w:bookmarkStart w:id="196" w:name="_Toc260654766"/>
      <w:bookmarkStart w:id="197" w:name="_Toc260655683"/>
      <w:r>
        <w:rPr>
          <w:rFonts w:ascii="Times New Roman" w:hAnsi="Times New Roman"/>
          <w:b/>
          <w:bCs/>
          <w:sz w:val="24"/>
          <w:szCs w:val="24"/>
        </w:rPr>
        <w:t>6.3.2 La capacidad.</w:t>
      </w:r>
      <w:bookmarkEnd w:id="195"/>
      <w:bookmarkEnd w:id="196"/>
      <w:bookmarkEnd w:id="197"/>
      <w:r>
        <w:rPr>
          <w:rFonts w:ascii="Times New Roman" w:hAnsi="Times New Roman"/>
          <w:b/>
          <w:bCs/>
          <w:sz w:val="24"/>
          <w:szCs w:val="24"/>
        </w:rPr>
        <w:t xml:space="preserve">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La capacidad de una batería se mide en amperios hora (Ah) relacionado siempre a un determinado tiempo (horas) de descarga. La capacidad nominal es la multiplicación de la intensidad de descarga por la cantidad en horas que ésta actúa.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Por ejemplo: Si la batería tiene 200 Ah C</w:t>
      </w:r>
      <w:r>
        <w:rPr>
          <w:rFonts w:ascii="Times New Roman" w:hAnsi="Times New Roman"/>
          <w:sz w:val="24"/>
          <w:szCs w:val="24"/>
          <w:vertAlign w:val="subscript"/>
        </w:rPr>
        <w:t>10</w:t>
      </w:r>
      <w:r>
        <w:rPr>
          <w:rFonts w:ascii="Times New Roman" w:hAnsi="Times New Roman"/>
          <w:sz w:val="24"/>
          <w:szCs w:val="24"/>
        </w:rPr>
        <w:t xml:space="preserve"> (el 10 debajo de </w:t>
      </w:r>
      <w:smartTag w:uri="urn:schemas-microsoft-com:office:smarttags" w:element="PersonName">
        <w:smartTagPr>
          <w:attr w:name="ProductID" w:val="la C"/>
        </w:smartTagPr>
        <w:r>
          <w:rPr>
            <w:rFonts w:ascii="Times New Roman" w:hAnsi="Times New Roman"/>
            <w:sz w:val="24"/>
            <w:szCs w:val="24"/>
          </w:rPr>
          <w:t>la C</w:t>
        </w:r>
      </w:smartTag>
      <w:r>
        <w:rPr>
          <w:rFonts w:ascii="Times New Roman" w:hAnsi="Times New Roman"/>
          <w:sz w:val="24"/>
          <w:szCs w:val="24"/>
        </w:rPr>
        <w:t xml:space="preserve"> significa a 10 horas) significa hay disponibles 20 amperios durante 10 horas de descarga.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Para poder entender mejor como se calcula la capacidad de una batería, se puede observar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6.4 que presenta la descarga de una batería que ha sido en 20 horas, con una corriente constante de 5 amperios.</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4752975" cy="2752725"/>
            <wp:effectExtent l="19050" t="0" r="9525" b="0"/>
            <wp:docPr id="5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79" cstate="print"/>
                    <a:srcRect/>
                    <a:stretch>
                      <a:fillRect/>
                    </a:stretch>
                  </pic:blipFill>
                  <pic:spPr bwMode="auto">
                    <a:xfrm>
                      <a:off x="0" y="0"/>
                      <a:ext cx="4752975" cy="275272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6.4 Grafica de descarga de una batería en 20 horas.</w:t>
      </w:r>
    </w:p>
    <w:p w:rsidR="00CD5275" w:rsidRDefault="00CD5275" w:rsidP="00CD5275">
      <w:pPr>
        <w:spacing w:after="0"/>
        <w:jc w:val="center"/>
        <w:rPr>
          <w:rFonts w:ascii="Times New Roman" w:hAnsi="Times New Roman"/>
          <w:i/>
          <w:iCs/>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Esta prueba se realiza hasta alcanzar el voltaje de descarga de una batería, para nuestro caso esta batería es de 12 V nominal y su voltaje de descarga es de 10.8 V.</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Por lo tanto la capacidad seria multiplicar la corriente de descarga con el número de horas que duró la descarga total, para nuestro caso seria </w:t>
      </w:r>
      <w:smartTag w:uri="urn:schemas-microsoft-com:office:smarttags" w:element="metricconverter">
        <w:smartTagPr>
          <w:attr w:name="ProductID" w:val="5 A"/>
        </w:smartTagPr>
        <w:r>
          <w:rPr>
            <w:rFonts w:ascii="Times New Roman" w:hAnsi="Times New Roman"/>
            <w:sz w:val="24"/>
            <w:szCs w:val="24"/>
          </w:rPr>
          <w:t>5 A</w:t>
        </w:r>
      </w:smartTag>
      <w:r>
        <w:rPr>
          <w:rFonts w:ascii="Times New Roman" w:hAnsi="Times New Roman"/>
          <w:sz w:val="24"/>
          <w:szCs w:val="24"/>
        </w:rPr>
        <w:t xml:space="preserve"> * 20 H = 100 Ah.</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Normalmente la capacidad nominal de un acumulador viene determinada por el fabricante bajo unas condiciones de operación. La capacidad nominal del fabricante siempre será mayor que la capacidad útil. Lo más usual es que la capacidad útil sea aproximadamente el 70% de la capacidad nominal, aunque esta cifra puede oscilar entre 30 y 90% dependiendo de tipos y modelos de acumuladores.</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La capacidad de un acumulador también depende de la temperatura a la que se encuentre. A menor temperatura menor capacidad disponible, y el ideal es que siempre funcionen a </w:t>
      </w:r>
      <w:smartTag w:uri="urn:schemas-microsoft-com:office:smarttags" w:element="metricconverter">
        <w:smartTagPr>
          <w:attr w:name="ProductID" w:val="25 ﾺC"/>
        </w:smartTagPr>
        <w:r>
          <w:rPr>
            <w:rFonts w:ascii="Times New Roman" w:hAnsi="Times New Roman"/>
            <w:sz w:val="24"/>
            <w:szCs w:val="24"/>
          </w:rPr>
          <w:t>25 ºC</w:t>
        </w:r>
      </w:smartTag>
      <w:r>
        <w:rPr>
          <w:rFonts w:ascii="Times New Roman" w:hAnsi="Times New Roman"/>
          <w:sz w:val="24"/>
          <w:szCs w:val="24"/>
        </w:rPr>
        <w:t>.</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Y con respecto a la capacidad, un último comentario. Al igual que a la hora de conectar paneles entre sí, se pueden asociar los paneles en serie, en paralelo, o mediante una combinación de ambos, ocurre igual con los acumuladores. Si en un panel se asocian en serie entre 30 y 36 células para alcanzar una tensión teórica de trabajo de 12 V, en un acumulador se asocian en serie seis vasos acumuladores de 2 V cada uno para alcanzar esa misma tensión de trabajo.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6.5 se observa un esquema con dos tipos de asociaciones, un grupo de acumuladores compactos con tensión de salida de 12 V, y uno de 24 V de tensión de trabajo.</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3648075" cy="2352675"/>
            <wp:effectExtent l="19050" t="0" r="9525" b="0"/>
            <wp:docPr id="5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80" cstate="print"/>
                    <a:srcRect/>
                    <a:stretch>
                      <a:fillRect/>
                    </a:stretch>
                  </pic:blipFill>
                  <pic:spPr bwMode="auto">
                    <a:xfrm>
                      <a:off x="0" y="0"/>
                      <a:ext cx="3648075" cy="23526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6.5 Conexión de batería.</w:t>
      </w:r>
    </w:p>
    <w:p w:rsidR="00CD5275" w:rsidRDefault="00CD5275" w:rsidP="00CD5275">
      <w:pPr>
        <w:spacing w:after="0"/>
        <w:jc w:val="both"/>
        <w:rPr>
          <w:rFonts w:ascii="Times New Roman" w:hAnsi="Times New Roman"/>
          <w:i/>
          <w:iCs/>
          <w:sz w:val="24"/>
          <w:szCs w:val="24"/>
        </w:rPr>
      </w:pPr>
    </w:p>
    <w:p w:rsidR="00CD5275" w:rsidRDefault="00CD5275" w:rsidP="00CD5275">
      <w:pPr>
        <w:spacing w:after="0"/>
        <w:jc w:val="both"/>
        <w:outlineLvl w:val="2"/>
        <w:rPr>
          <w:rFonts w:ascii="Times New Roman" w:hAnsi="Times New Roman"/>
          <w:b/>
          <w:bCs/>
          <w:sz w:val="24"/>
          <w:szCs w:val="24"/>
        </w:rPr>
      </w:pPr>
      <w:bookmarkStart w:id="198" w:name="_Toc260652619"/>
      <w:bookmarkStart w:id="199" w:name="_Toc260654767"/>
      <w:bookmarkStart w:id="200" w:name="_Toc260655684"/>
      <w:r>
        <w:rPr>
          <w:rFonts w:ascii="Times New Roman" w:hAnsi="Times New Roman"/>
          <w:b/>
          <w:bCs/>
          <w:sz w:val="24"/>
          <w:szCs w:val="24"/>
        </w:rPr>
        <w:t>6.3.3 Profundidad de descarga.</w:t>
      </w:r>
      <w:bookmarkEnd w:id="198"/>
      <w:bookmarkEnd w:id="199"/>
      <w:bookmarkEnd w:id="200"/>
    </w:p>
    <w:p w:rsidR="00CD5275" w:rsidRDefault="00CD5275" w:rsidP="00CD5275">
      <w:pPr>
        <w:spacing w:after="0"/>
        <w:jc w:val="both"/>
        <w:rPr>
          <w:rFonts w:ascii="Times New Roman" w:hAnsi="Times New Roman"/>
          <w:sz w:val="24"/>
          <w:szCs w:val="24"/>
        </w:rPr>
      </w:pPr>
      <w:r>
        <w:rPr>
          <w:rFonts w:ascii="Times New Roman" w:hAnsi="Times New Roman"/>
          <w:sz w:val="24"/>
          <w:szCs w:val="24"/>
        </w:rPr>
        <w:t>Hace referencia, en % de la capacidad nominal, a los Ah extraídos del acumulador plenamente cargado. Su opuesto es el estado de carga, que es la capacidad disponible expresada como un porcentaje de la capacidad nominal.</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Si la descarga del acumulador se produce en un periodo largo de tiempo representará una profundidad de descarga menor que si se realizara en un periodo corto, debido a que la capacidad del acumulador aumenta en función del tiempo que dura la descarga.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Como referencia, un típico requerimiento en las condiciones de trabajo de un acumulador solar comprende la descarga diaria entre el 10% y el 25% de su capacidad y un 70% u 80% de descarga una o dos veces al año.</w:t>
      </w:r>
    </w:p>
    <w:p w:rsidR="00CD5275" w:rsidRDefault="00CD5275" w:rsidP="00CD5275">
      <w:pPr>
        <w:spacing w:after="0"/>
        <w:jc w:val="both"/>
        <w:outlineLvl w:val="2"/>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201" w:name="_Toc260652620"/>
      <w:bookmarkStart w:id="202" w:name="_Toc260654768"/>
      <w:bookmarkStart w:id="203" w:name="_Toc260655685"/>
      <w:r>
        <w:rPr>
          <w:rFonts w:ascii="Times New Roman" w:hAnsi="Times New Roman"/>
          <w:b/>
          <w:bCs/>
          <w:sz w:val="24"/>
          <w:szCs w:val="24"/>
        </w:rPr>
        <w:t>6.3.4 Número de ciclos a una determinada profundidad de descarga.</w:t>
      </w:r>
      <w:bookmarkEnd w:id="201"/>
      <w:bookmarkEnd w:id="202"/>
      <w:bookmarkEnd w:id="203"/>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Este parámetro nos indica el número máximo de ciclos de carga y descarga  que una batería, puede realizar a determinada profundidad de descarga, por ejemplo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6.6 muestra la curva del número de ciclos con respecto a la profundidad de descarga.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Si nuestra profundidad de descarga es del 40 % el número máximo de ciclos que esta batería en particular puede dar es de unos 1500.</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600700" cy="3905250"/>
            <wp:effectExtent l="19050" t="0" r="0" b="0"/>
            <wp:docPr id="5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81" cstate="print"/>
                    <a:srcRect/>
                    <a:stretch>
                      <a:fillRect/>
                    </a:stretch>
                  </pic:blipFill>
                  <pic:spPr bwMode="auto">
                    <a:xfrm>
                      <a:off x="0" y="0"/>
                      <a:ext cx="5600700" cy="39052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6.6 Fuente curso OLADE Systems fotovolt. Sesión 2.</w:t>
      </w:r>
    </w:p>
    <w:p w:rsidR="00CD5275" w:rsidRDefault="00CD5275" w:rsidP="00CD5275">
      <w:pPr>
        <w:spacing w:after="0"/>
        <w:jc w:val="both"/>
        <w:rPr>
          <w:rFonts w:ascii="Times New Roman" w:hAnsi="Times New Roman"/>
          <w:i/>
          <w:iCs/>
          <w:sz w:val="24"/>
          <w:szCs w:val="24"/>
        </w:rPr>
      </w:pPr>
    </w:p>
    <w:p w:rsidR="00CD5275" w:rsidRDefault="00CD5275" w:rsidP="00CD5275">
      <w:pPr>
        <w:spacing w:after="0"/>
        <w:jc w:val="both"/>
        <w:outlineLvl w:val="1"/>
        <w:rPr>
          <w:rFonts w:ascii="Times New Roman" w:hAnsi="Times New Roman"/>
          <w:b/>
          <w:bCs/>
          <w:sz w:val="26"/>
          <w:szCs w:val="26"/>
        </w:rPr>
      </w:pPr>
      <w:bookmarkStart w:id="204" w:name="_Toc260652621"/>
      <w:bookmarkStart w:id="205" w:name="_Toc260654769"/>
      <w:bookmarkStart w:id="206" w:name="_Toc260655686"/>
      <w:r>
        <w:rPr>
          <w:rFonts w:ascii="Times New Roman" w:hAnsi="Times New Roman"/>
          <w:b/>
          <w:bCs/>
          <w:sz w:val="26"/>
          <w:szCs w:val="26"/>
        </w:rPr>
        <w:t>6.4 Capacidad de la batería</w:t>
      </w:r>
      <w:bookmarkEnd w:id="204"/>
      <w:bookmarkEnd w:id="205"/>
      <w:bookmarkEnd w:id="206"/>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791075" cy="1971675"/>
            <wp:effectExtent l="19050" t="0" r="9525" b="0"/>
            <wp:docPr id="6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82" cstate="print"/>
                    <a:srcRect l="33574" t="15373" r="7213" b="51120"/>
                    <a:stretch>
                      <a:fillRect/>
                    </a:stretch>
                  </pic:blipFill>
                  <pic:spPr bwMode="auto">
                    <a:xfrm>
                      <a:off x="0" y="0"/>
                      <a:ext cx="4791075" cy="19716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6.7 Curva típica de carga y descarga de una batería.</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6.7 encontramos la curva de carga y descarga de un sistema fotovoltaico para un banco de baterías, como podemos observar la profundidad de descarga (Pd) es la que se tendría en días con insolación suficiente, pero hay días en que la insolación no es suficiente y por lo tanto la profundidad de descarga es mayor, por lo tanto debemos calcular la profundidad de descarga </w:t>
      </w:r>
      <w:r>
        <w:rPr>
          <w:rFonts w:ascii="Times New Roman" w:hAnsi="Times New Roman"/>
          <w:sz w:val="24"/>
          <w:szCs w:val="24"/>
        </w:rPr>
        <w:lastRenderedPageBreak/>
        <w:t>máxima (Pdmax) que nuestro sistema debería tener para una mayor durabilidad del banco de baterías. Para poder determinar Pd y Pdmax presentamos la siguiente ecuación:</w:t>
      </w:r>
    </w:p>
    <w:p w:rsidR="00CD5275" w:rsidRDefault="00CD5275" w:rsidP="00CD5275">
      <w:pPr>
        <w:spacing w:after="0"/>
        <w:jc w:val="both"/>
        <w:rPr>
          <w:rFonts w:ascii="Times New Roman" w:hAnsi="Times New Roman"/>
          <w:sz w:val="24"/>
          <w:szCs w:val="24"/>
        </w:rPr>
      </w:pPr>
      <w:r w:rsidRPr="00A15AE7">
        <w:rPr>
          <w:rFonts w:ascii="Times New Roman" w:hAnsi="Times New Roman"/>
          <w:position w:val="-24"/>
          <w:sz w:val="24"/>
          <w:szCs w:val="24"/>
        </w:rPr>
        <w:object w:dxaOrig="1540" w:dyaOrig="620">
          <v:shape id="_x0000_i1028" type="#_x0000_t75" style="width:76.7pt;height:30.85pt" o:ole="">
            <v:imagedata r:id="rId83" o:title=""/>
          </v:shape>
          <o:OLEObject Type="Embed" ProgID="Equation.3" ShapeID="_x0000_i1028" DrawAspect="Content" ObjectID="_1338881224" r:id="rId84"/>
        </w:objec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Donde:</w:t>
      </w:r>
    </w:p>
    <w:p w:rsidR="00CD5275" w:rsidRDefault="00CD5275" w:rsidP="00CD5275">
      <w:pPr>
        <w:spacing w:after="0"/>
        <w:ind w:left="708"/>
        <w:jc w:val="both"/>
        <w:rPr>
          <w:rFonts w:ascii="Times New Roman" w:hAnsi="Times New Roman"/>
          <w:sz w:val="24"/>
          <w:szCs w:val="24"/>
        </w:rPr>
      </w:pPr>
      <w:r>
        <w:rPr>
          <w:rFonts w:ascii="Times New Roman" w:hAnsi="Times New Roman"/>
          <w:sz w:val="24"/>
          <w:szCs w:val="24"/>
        </w:rPr>
        <w:t>CB</w:t>
      </w:r>
      <w:r>
        <w:rPr>
          <w:rFonts w:ascii="Times New Roman" w:hAnsi="Times New Roman"/>
          <w:sz w:val="24"/>
          <w:szCs w:val="24"/>
          <w:vertAlign w:val="superscript"/>
        </w:rPr>
        <w:t>*</w:t>
      </w:r>
      <w:r>
        <w:rPr>
          <w:rFonts w:ascii="Times New Roman" w:hAnsi="Times New Roman"/>
          <w:sz w:val="24"/>
          <w:szCs w:val="24"/>
        </w:rPr>
        <w:t>: es la capacidad de la batería, en WH.</w:t>
      </w:r>
    </w:p>
    <w:p w:rsidR="00CD5275" w:rsidRDefault="00CD5275" w:rsidP="00CD5275">
      <w:pPr>
        <w:spacing w:after="0"/>
        <w:ind w:left="708"/>
        <w:jc w:val="both"/>
        <w:rPr>
          <w:rFonts w:ascii="Times New Roman" w:hAnsi="Times New Roman"/>
          <w:sz w:val="24"/>
          <w:szCs w:val="24"/>
        </w:rPr>
      </w:pPr>
      <w:r>
        <w:rPr>
          <w:rFonts w:ascii="Times New Roman" w:hAnsi="Times New Roman"/>
          <w:sz w:val="24"/>
          <w:szCs w:val="24"/>
        </w:rPr>
        <w:t>L: es la energía final necesaria.</w:t>
      </w:r>
    </w:p>
    <w:p w:rsidR="00CD5275" w:rsidRDefault="00CD5275" w:rsidP="00CD5275">
      <w:pPr>
        <w:spacing w:after="0"/>
        <w:ind w:left="708"/>
        <w:jc w:val="both"/>
        <w:rPr>
          <w:rFonts w:ascii="Times New Roman" w:hAnsi="Times New Roman"/>
          <w:sz w:val="24"/>
          <w:szCs w:val="24"/>
        </w:rPr>
      </w:pPr>
      <w:r>
        <w:rPr>
          <w:rFonts w:ascii="Times New Roman" w:hAnsi="Times New Roman"/>
          <w:sz w:val="24"/>
          <w:szCs w:val="24"/>
        </w:rPr>
        <w:t>N: número de días de autonomía en los cuales puede pasar sin suficiente insolación.</w:t>
      </w:r>
    </w:p>
    <w:p w:rsidR="00CD5275" w:rsidRDefault="00CD5275" w:rsidP="00CD5275">
      <w:pPr>
        <w:spacing w:after="0"/>
        <w:ind w:left="708"/>
        <w:jc w:val="both"/>
        <w:rPr>
          <w:rFonts w:ascii="Times New Roman" w:hAnsi="Times New Roman"/>
          <w:sz w:val="24"/>
          <w:szCs w:val="24"/>
        </w:rPr>
      </w:pPr>
      <w:r>
        <w:rPr>
          <w:rFonts w:ascii="Times New Roman" w:hAnsi="Times New Roman"/>
          <w:sz w:val="24"/>
          <w:szCs w:val="24"/>
        </w:rPr>
        <w:t>Pdmax: máxima profundidad de descarga de la batería.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Para calcular la capacidad en Ah solamente se divide entre el voltaje nominal</w:t>
      </w:r>
    </w:p>
    <w:p w:rsidR="00CD5275" w:rsidRDefault="00CD5275" w:rsidP="00CD5275">
      <w:pPr>
        <w:spacing w:after="0"/>
        <w:jc w:val="both"/>
        <w:rPr>
          <w:rFonts w:ascii="Times New Roman" w:hAnsi="Times New Roman"/>
          <w:sz w:val="24"/>
          <w:szCs w:val="24"/>
        </w:rPr>
      </w:pPr>
      <w:r w:rsidRPr="00A15AE7">
        <w:rPr>
          <w:rFonts w:ascii="Times New Roman" w:hAnsi="Times New Roman"/>
          <w:position w:val="-24"/>
          <w:sz w:val="24"/>
          <w:szCs w:val="24"/>
        </w:rPr>
        <w:object w:dxaOrig="1540" w:dyaOrig="660">
          <v:shape id="_x0000_i1029" type="#_x0000_t75" style="width:76.7pt;height:32.75pt" o:ole="">
            <v:imagedata r:id="rId85" o:title=""/>
          </v:shape>
          <o:OLEObject Type="Embed" ProgID="Equation.3" ShapeID="_x0000_i1029" DrawAspect="Content" ObjectID="_1338881225" r:id="rId86"/>
        </w:objec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1"/>
        <w:rPr>
          <w:rFonts w:ascii="Times New Roman" w:hAnsi="Times New Roman"/>
          <w:b/>
          <w:bCs/>
          <w:sz w:val="26"/>
          <w:szCs w:val="26"/>
        </w:rPr>
      </w:pPr>
      <w:bookmarkStart w:id="207" w:name="_Toc260652622"/>
      <w:bookmarkStart w:id="208" w:name="_Toc260654770"/>
      <w:bookmarkStart w:id="209" w:name="_Toc260655687"/>
      <w:r>
        <w:rPr>
          <w:rFonts w:ascii="Times New Roman" w:hAnsi="Times New Roman"/>
          <w:b/>
          <w:bCs/>
          <w:sz w:val="26"/>
          <w:szCs w:val="26"/>
        </w:rPr>
        <w:t>6.4 Controladores de carga.</w:t>
      </w:r>
      <w:bookmarkEnd w:id="207"/>
      <w:bookmarkEnd w:id="208"/>
      <w:bookmarkEnd w:id="209"/>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La principal misión del regulador es la de administrar  la corriente eléctrica que absorbe o cede (en corriente continua) el acumulador. Vigilando el ciclo de carga y descarga, desarrolla un papel fundamental en el control de una instalación fotovoltaica autónoma que día a día se necesita. El regulador siempre es recomendable para la seguridad y protección del sistema de acumulación, y en la casi totalidad de las ocasiones es de utilización obligatoria.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Su labor consiste en evitar sobrecargas y sobre descargas en las baterías. Si el acumulador está lleno y el panel recibe radiación, éste intentará inyectar energía en la batería sobrecargándola. Para evitarlo el regulador corta esta inyección de energía. Y en el caso contrario, si el acumulador está bajo de carga y se intenta seguir extrayendo energía, el regulador corta el suministro de energía protegiendo así la batería.</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229225" cy="2381250"/>
            <wp:effectExtent l="19050" t="0" r="9525" b="0"/>
            <wp:docPr id="6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87" cstate="print"/>
                    <a:srcRect/>
                    <a:stretch>
                      <a:fillRect/>
                    </a:stretch>
                  </pic:blipFill>
                  <pic:spPr bwMode="auto">
                    <a:xfrm>
                      <a:off x="0" y="0"/>
                      <a:ext cx="5229225" cy="23812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6.8 Esquema del flujo de energía en una instalación fotovoltaica.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lastRenderedPageBreak/>
        <w:t>Existen dos tipos de reguladores: los que trabajan en paralelo y los que lo hacen en serie.</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210" w:name="_Toc260654771"/>
      <w:bookmarkStart w:id="211" w:name="_Toc260655688"/>
      <w:bookmarkStart w:id="212" w:name="_Toc260652623"/>
    </w:p>
    <w:p w:rsidR="00CD5275" w:rsidRDefault="00CD5275" w:rsidP="00CD5275">
      <w:pPr>
        <w:spacing w:after="0"/>
        <w:jc w:val="both"/>
        <w:outlineLvl w:val="2"/>
        <w:rPr>
          <w:rFonts w:ascii="Times New Roman" w:hAnsi="Times New Roman"/>
          <w:sz w:val="24"/>
          <w:szCs w:val="24"/>
        </w:rPr>
      </w:pPr>
      <w:r>
        <w:rPr>
          <w:rFonts w:ascii="Times New Roman" w:hAnsi="Times New Roman"/>
          <w:b/>
          <w:bCs/>
          <w:sz w:val="24"/>
          <w:szCs w:val="24"/>
        </w:rPr>
        <w:t>6.4.1 El regulador paralelo</w:t>
      </w:r>
      <w:r>
        <w:rPr>
          <w:rFonts w:ascii="Times New Roman" w:hAnsi="Times New Roman"/>
          <w:sz w:val="24"/>
          <w:szCs w:val="24"/>
        </w:rPr>
        <w:t xml:space="preserve"> (shunt).</w:t>
      </w:r>
      <w:bookmarkEnd w:id="210"/>
      <w:bookmarkEnd w:id="211"/>
      <w:r>
        <w:rPr>
          <w:rFonts w:ascii="Times New Roman" w:hAnsi="Times New Roman"/>
          <w:sz w:val="24"/>
          <w:szCs w:val="24"/>
        </w:rPr>
        <w:t xml:space="preserve">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Disipa toda la energía del generador fotovoltaico cuando el acumulador se encuentra totalmente cargado. Esto es razonable solamente en sistemas pequeños ya que la energía de exceso es convertida en calor por efecto Joule. Cuando la tensión alcanza determinado umbral, el regulador shunt desvía la energía a un dispositivo de baja resistencia, apartándola del acumulador. El regulador shunt no se utiliza en sistemas grandes ya que disipar una potencia eléctrica grande acarrea problemas técnicos y económicos.</w:t>
      </w:r>
      <w:bookmarkEnd w:id="212"/>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495800" cy="2390775"/>
            <wp:effectExtent l="19050" t="0" r="0" b="0"/>
            <wp:docPr id="64"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8"/>
                    <pic:cNvPicPr>
                      <a:picLocks noChangeAspect="1" noChangeArrowheads="1"/>
                    </pic:cNvPicPr>
                  </pic:nvPicPr>
                  <pic:blipFill>
                    <a:blip r:embed="rId88" cstate="print"/>
                    <a:srcRect/>
                    <a:stretch>
                      <a:fillRect/>
                    </a:stretch>
                  </pic:blipFill>
                  <pic:spPr bwMode="auto">
                    <a:xfrm>
                      <a:off x="0" y="0"/>
                      <a:ext cx="4495800" cy="23907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6.9 Regulador en paralelo.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213" w:name="_Toc260654772"/>
      <w:bookmarkStart w:id="214" w:name="_Toc260655689"/>
      <w:bookmarkStart w:id="215" w:name="_Toc260652624"/>
    </w:p>
    <w:p w:rsidR="00CD5275" w:rsidRDefault="00CD5275" w:rsidP="00CD5275">
      <w:pPr>
        <w:spacing w:after="0"/>
        <w:jc w:val="both"/>
        <w:outlineLvl w:val="2"/>
        <w:rPr>
          <w:rFonts w:ascii="Times New Roman" w:hAnsi="Times New Roman"/>
          <w:sz w:val="24"/>
          <w:szCs w:val="24"/>
        </w:rPr>
      </w:pPr>
      <w:r>
        <w:rPr>
          <w:rFonts w:ascii="Times New Roman" w:hAnsi="Times New Roman"/>
          <w:b/>
          <w:bCs/>
          <w:sz w:val="24"/>
          <w:szCs w:val="24"/>
        </w:rPr>
        <w:t>6.4.2 Regulador serie.</w:t>
      </w:r>
      <w:bookmarkEnd w:id="213"/>
      <w:bookmarkEnd w:id="214"/>
      <w:r>
        <w:rPr>
          <w:rFonts w:ascii="Times New Roman" w:hAnsi="Times New Roman"/>
          <w:sz w:val="24"/>
          <w:szCs w:val="24"/>
        </w:rPr>
        <w:t xml:space="preserve">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No se produce disipación de la energía cuando el acumulador se encuentra a plena carga y los módulos fotovoltaicos siguen intentando entregar energía al sistema. El regulador serie simplemente se limita a desconectar el generador solar del sistema de acumulación; es decir, interrumpe el circuito entre los paneles y la batería</w:t>
      </w:r>
      <w:r>
        <w:rPr>
          <w:rFonts w:ascii="Times New Roman" w:hAnsi="Times New Roman"/>
          <w:color w:val="FF0000"/>
          <w:sz w:val="24"/>
          <w:szCs w:val="24"/>
        </w:rPr>
        <w:t>.</w:t>
      </w:r>
      <w:bookmarkEnd w:id="215"/>
      <w:r>
        <w:rPr>
          <w:rFonts w:ascii="Times New Roman" w:hAnsi="Times New Roman"/>
          <w:color w:val="FF0000"/>
          <w:sz w:val="24"/>
          <w:szCs w:val="24"/>
        </w:rPr>
        <w:t xml:space="preserve">  </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4305300" cy="2562225"/>
            <wp:effectExtent l="19050" t="0" r="0" b="0"/>
            <wp:docPr id="65"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pic:cNvPicPr>
                      <a:picLocks noChangeAspect="1" noChangeArrowheads="1"/>
                    </pic:cNvPicPr>
                  </pic:nvPicPr>
                  <pic:blipFill>
                    <a:blip r:embed="rId89" cstate="print"/>
                    <a:srcRect/>
                    <a:stretch>
                      <a:fillRect/>
                    </a:stretch>
                  </pic:blipFill>
                  <pic:spPr bwMode="auto">
                    <a:xfrm>
                      <a:off x="0" y="0"/>
                      <a:ext cx="4305300" cy="256222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sz w:val="24"/>
          <w:szCs w:val="24"/>
        </w:rPr>
      </w:pPr>
      <w:r>
        <w:rPr>
          <w:rFonts w:ascii="Times New Roman" w:hAnsi="Times New Roman"/>
          <w:i/>
          <w:iCs/>
          <w:sz w:val="24"/>
          <w:szCs w:val="24"/>
        </w:rPr>
        <w:t>Figura 6.10 Regulador en serie.</w:t>
      </w:r>
    </w:p>
    <w:p w:rsidR="00CD5275" w:rsidRDefault="00CD5275" w:rsidP="00CD5275">
      <w:pPr>
        <w:spacing w:after="0"/>
        <w:jc w:val="both"/>
        <w:outlineLvl w:val="2"/>
        <w:rPr>
          <w:rFonts w:ascii="Times New Roman" w:hAnsi="Times New Roman"/>
          <w:b/>
          <w:bCs/>
          <w:sz w:val="24"/>
          <w:szCs w:val="24"/>
        </w:rPr>
      </w:pPr>
      <w:bookmarkStart w:id="216" w:name="_Toc260652625"/>
      <w:bookmarkStart w:id="217" w:name="_Toc260654773"/>
      <w:bookmarkStart w:id="218" w:name="_Toc260655690"/>
    </w:p>
    <w:p w:rsidR="00CD5275" w:rsidRDefault="00CD5275" w:rsidP="00CD5275">
      <w:pPr>
        <w:spacing w:after="0"/>
        <w:jc w:val="both"/>
        <w:outlineLvl w:val="2"/>
        <w:rPr>
          <w:rFonts w:ascii="Times New Roman" w:hAnsi="Times New Roman"/>
          <w:b/>
          <w:bCs/>
          <w:sz w:val="24"/>
          <w:szCs w:val="24"/>
        </w:rPr>
      </w:pPr>
      <w:r>
        <w:rPr>
          <w:rFonts w:ascii="Times New Roman" w:hAnsi="Times New Roman"/>
          <w:b/>
          <w:bCs/>
          <w:sz w:val="24"/>
          <w:szCs w:val="24"/>
        </w:rPr>
        <w:t>6.4.3 La carga y la desconexión de la línea de paneles.</w:t>
      </w:r>
      <w:bookmarkEnd w:id="216"/>
      <w:bookmarkEnd w:id="217"/>
      <w:bookmarkEnd w:id="218"/>
    </w:p>
    <w:p w:rsidR="00CD5275" w:rsidRDefault="00CD5275" w:rsidP="00CD5275">
      <w:pPr>
        <w:spacing w:after="0"/>
        <w:jc w:val="both"/>
        <w:rPr>
          <w:rFonts w:ascii="Times New Roman" w:hAnsi="Times New Roman"/>
          <w:sz w:val="24"/>
          <w:szCs w:val="24"/>
        </w:rPr>
      </w:pPr>
      <w:r>
        <w:rPr>
          <w:rFonts w:ascii="Times New Roman" w:hAnsi="Times New Roman"/>
          <w:sz w:val="24"/>
          <w:szCs w:val="24"/>
        </w:rPr>
        <w:t>Los modernos sistemas de regulación aseguran una carga completa de los acumuladores. Una vez terminada la carga, el regulador interrumpe la conexión entre los paneles y las baterías, ya que es perjudicial seguir inyectando energía al acumulador cuando los acumuladores ya están cargados.</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Existen dos procesos diferentes de carga: carga profunda y carga de flotación. Veamos como realiza este proceso en los siguientes pasos:</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19"/>
        </w:numPr>
        <w:spacing w:after="0"/>
        <w:jc w:val="both"/>
        <w:rPr>
          <w:rFonts w:ascii="Times New Roman" w:hAnsi="Times New Roman"/>
          <w:sz w:val="24"/>
          <w:szCs w:val="24"/>
        </w:rPr>
      </w:pPr>
      <w:r>
        <w:rPr>
          <w:rFonts w:ascii="Times New Roman" w:hAnsi="Times New Roman"/>
          <w:sz w:val="24"/>
          <w:szCs w:val="24"/>
        </w:rPr>
        <w:t>Al ser el voltaje (en bornes de la batería) y la temperatura indicadores del estado de carga de la batería, el regulador los detecta y mide constantemente.</w:t>
      </w:r>
    </w:p>
    <w:p w:rsidR="00CD5275" w:rsidRDefault="00CD5275" w:rsidP="00CD5275">
      <w:pPr>
        <w:pStyle w:val="Prrafodelista10"/>
        <w:numPr>
          <w:ilvl w:val="0"/>
          <w:numId w:val="19"/>
        </w:numPr>
        <w:spacing w:after="0"/>
        <w:jc w:val="both"/>
        <w:rPr>
          <w:rFonts w:ascii="Times New Roman" w:hAnsi="Times New Roman"/>
          <w:sz w:val="24"/>
          <w:szCs w:val="24"/>
        </w:rPr>
      </w:pPr>
      <w:r>
        <w:rPr>
          <w:rFonts w:ascii="Times New Roman" w:hAnsi="Times New Roman"/>
          <w:sz w:val="24"/>
          <w:szCs w:val="24"/>
        </w:rPr>
        <w:t>Mientras se tenga corriente en la línea de paneles y el acumulador pueda recibir carga, el regulador trabaja en el proceso de carga profunda, hasta llegar a la tensión final de carga (véase Figura 6.11).</w:t>
      </w:r>
    </w:p>
    <w:p w:rsidR="00CD5275" w:rsidRDefault="00CD5275" w:rsidP="00CD5275">
      <w:pPr>
        <w:pStyle w:val="Prrafodelista10"/>
        <w:numPr>
          <w:ilvl w:val="0"/>
          <w:numId w:val="19"/>
        </w:numPr>
        <w:spacing w:after="0"/>
        <w:jc w:val="both"/>
        <w:rPr>
          <w:rFonts w:ascii="Times New Roman" w:hAnsi="Times New Roman"/>
          <w:sz w:val="24"/>
          <w:szCs w:val="24"/>
        </w:rPr>
      </w:pPr>
      <w:r>
        <w:rPr>
          <w:rFonts w:ascii="Times New Roman" w:hAnsi="Times New Roman"/>
          <w:sz w:val="24"/>
          <w:szCs w:val="24"/>
        </w:rPr>
        <w:t>Si el voltaje del acumulador llega al valor que el regulador tiene establecido como tensión final de carga, el acumulador ha completado su ciclo de carga profunda.</w:t>
      </w:r>
    </w:p>
    <w:p w:rsidR="00CD5275" w:rsidRDefault="00CD5275" w:rsidP="00CD5275">
      <w:pPr>
        <w:pStyle w:val="Prrafodelista10"/>
        <w:numPr>
          <w:ilvl w:val="0"/>
          <w:numId w:val="19"/>
        </w:numPr>
        <w:spacing w:after="0"/>
        <w:jc w:val="both"/>
        <w:rPr>
          <w:rFonts w:ascii="Times New Roman" w:hAnsi="Times New Roman"/>
          <w:sz w:val="24"/>
          <w:szCs w:val="24"/>
        </w:rPr>
      </w:pPr>
      <w:r>
        <w:rPr>
          <w:rFonts w:ascii="Times New Roman" w:hAnsi="Times New Roman"/>
          <w:sz w:val="24"/>
          <w:szCs w:val="24"/>
        </w:rPr>
        <w:t>Entonces el regulador procede a la desconexión eléctrica entre el generador y la batería (acumulador) o bien permite el paso de muy poca energía. Esta pequeña corriente se conoce por el nombre “de flotación” y se dice que el acumulador se encuentra en estado de flotación cuando solamente recibe la energía justa para mantenerse a plena carga.</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Es decir, tras un proceso de carga profunda, una vez alcanzada la tensión máxima de regulación la tensión de la batería se mantiene mediante cargas intermitentes en el valor de la tensión de flotación. En esta situación se mantiene la carga alcanzada sin perjuicio alguno para el acumulador,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6.11 podemos ver este proceso.</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591175" cy="2676525"/>
            <wp:effectExtent l="19050" t="0" r="9525" b="0"/>
            <wp:docPr id="66"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90" cstate="print"/>
                    <a:srcRect/>
                    <a:stretch>
                      <a:fillRect/>
                    </a:stretch>
                  </pic:blipFill>
                  <pic:spPr bwMode="auto">
                    <a:xfrm>
                      <a:off x="0" y="0"/>
                      <a:ext cx="5591175" cy="267652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6.11 Gráfico del proceso de carga profunda y de flotación sistema de acumulación a 12 V.</w:t>
      </w:r>
    </w:p>
    <w:p w:rsidR="00CD5275" w:rsidRDefault="00CD5275" w:rsidP="00CD5275">
      <w:pPr>
        <w:spacing w:after="0"/>
        <w:jc w:val="both"/>
        <w:rPr>
          <w:rFonts w:ascii="Times New Roman" w:hAnsi="Times New Roman"/>
          <w:i/>
          <w:iCs/>
          <w:sz w:val="24"/>
          <w:szCs w:val="24"/>
        </w:rPr>
      </w:pP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2"/>
        <w:rPr>
          <w:rFonts w:ascii="Times New Roman" w:hAnsi="Times New Roman"/>
          <w:b/>
          <w:bCs/>
          <w:sz w:val="24"/>
          <w:szCs w:val="24"/>
        </w:rPr>
      </w:pPr>
      <w:bookmarkStart w:id="219" w:name="_Toc260652626"/>
      <w:bookmarkStart w:id="220" w:name="_Toc260654774"/>
      <w:bookmarkStart w:id="221" w:name="_Toc260655691"/>
      <w:r>
        <w:rPr>
          <w:rFonts w:ascii="Times New Roman" w:hAnsi="Times New Roman"/>
          <w:b/>
          <w:bCs/>
          <w:sz w:val="24"/>
          <w:szCs w:val="24"/>
        </w:rPr>
        <w:t>6.4.4 Baja tensión y desconexión de la línea de consumo</w:t>
      </w:r>
      <w:bookmarkEnd w:id="219"/>
      <w:bookmarkEnd w:id="220"/>
      <w:bookmarkEnd w:id="221"/>
    </w:p>
    <w:p w:rsidR="00CD5275" w:rsidRDefault="00CD5275" w:rsidP="00CD5275">
      <w:pPr>
        <w:spacing w:after="0"/>
        <w:jc w:val="both"/>
        <w:rPr>
          <w:rFonts w:ascii="Times New Roman" w:hAnsi="Times New Roman"/>
          <w:sz w:val="24"/>
          <w:szCs w:val="24"/>
        </w:rPr>
      </w:pPr>
      <w:r>
        <w:rPr>
          <w:rFonts w:ascii="Times New Roman" w:hAnsi="Times New Roman"/>
          <w:sz w:val="24"/>
          <w:szCs w:val="24"/>
        </w:rPr>
        <w:t>Cuando se consume mucha energía o se consume durante mucho tiempo, el acumulador se descarga y la mayoría de los sistemas de acumulación de las instalaciones fotovoltaicas son de electrolito ácido y es muy perjudicial descargarlos completamente. Cuando el acumulador se descarga en exceso y se alcanza la tensión de alarma, el regulador puede activar una alarma, visual o acústica, y si la descarga continúa proceder al corte del suministro. En la mayoría de las ocasiones, para que se desconecte este circuito de alarma, es necesario que la tensión de batería se recupere hasta la tensión de rearme.</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La salida para el consumo en corriente continua que disponen los reguladores incorpora una protección eléctrica para evitar descargas profundas. Esta protección corta el suministro de corriente (a los consumos) cuando la tensión de la batería desciende excesivamente. En un sistema de 12 V DC, a </w:t>
      </w:r>
      <w:smartTag w:uri="urn:schemas-microsoft-com:office:smarttags" w:element="metricconverter">
        <w:smartTagPr>
          <w:attr w:name="ProductID" w:val="25 ﾺC"/>
        </w:smartTagPr>
        <w:r>
          <w:rPr>
            <w:rFonts w:ascii="Times New Roman" w:hAnsi="Times New Roman"/>
            <w:sz w:val="24"/>
            <w:szCs w:val="24"/>
          </w:rPr>
          <w:t>25 ºC</w:t>
        </w:r>
      </w:smartTag>
      <w:r>
        <w:rPr>
          <w:rFonts w:ascii="Times New Roman" w:hAnsi="Times New Roman"/>
          <w:sz w:val="24"/>
          <w:szCs w:val="24"/>
        </w:rPr>
        <w:t>, la desconexión suele darse entre 11,1 V y 11,4 V. En uno de 24 V DC entre 22,2 V y 22,8 V. Y en sistemas de 48 V DC entre 44,4 V y 45,6 V.</w:t>
      </w:r>
    </w:p>
    <w:p w:rsidR="00CD5275" w:rsidRDefault="00CD5275" w:rsidP="00CD5275">
      <w:pPr>
        <w:spacing w:after="0"/>
        <w:jc w:val="both"/>
        <w:rPr>
          <w:rFonts w:ascii="Times New Roman" w:hAnsi="Times New Roman"/>
          <w:sz w:val="24"/>
          <w:szCs w:val="24"/>
        </w:rPr>
      </w:pP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6.12 muestra cómo actúa un regulador frente a sobrecargas y sobre descargas.</w:t>
      </w:r>
    </w:p>
    <w:p w:rsidR="00CD5275" w:rsidRDefault="00CD5275" w:rsidP="00CD5275">
      <w:pPr>
        <w:spacing w:after="0"/>
        <w:jc w:val="both"/>
        <w:rPr>
          <w:rFonts w:ascii="Times New Roman" w:hAnsi="Times New Roman"/>
          <w:sz w:val="24"/>
          <w:szCs w:val="24"/>
        </w:rPr>
      </w:pPr>
    </w:p>
    <w:p w:rsidR="00CD5275" w:rsidRDefault="00783C31" w:rsidP="00CD5275">
      <w:pPr>
        <w:spacing w:after="0"/>
        <w:jc w:val="both"/>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219700" cy="3448050"/>
            <wp:effectExtent l="19050" t="0" r="0" b="0"/>
            <wp:docPr id="67"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91" cstate="print"/>
                    <a:srcRect/>
                    <a:stretch>
                      <a:fillRect/>
                    </a:stretch>
                  </pic:blipFill>
                  <pic:spPr bwMode="auto">
                    <a:xfrm>
                      <a:off x="0" y="0"/>
                      <a:ext cx="5219700" cy="34480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6.12 Actuación de un regulador ante situaciones de sobrecarga o sobre descarga.</w:t>
      </w: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1"/>
        <w:rPr>
          <w:rFonts w:ascii="Times New Roman" w:hAnsi="Times New Roman"/>
          <w:b/>
          <w:bCs/>
          <w:sz w:val="26"/>
          <w:szCs w:val="26"/>
        </w:rPr>
      </w:pPr>
      <w:bookmarkStart w:id="222" w:name="_Toc260652627"/>
      <w:bookmarkStart w:id="223" w:name="_Toc260654775"/>
      <w:bookmarkStart w:id="224" w:name="_Toc260655692"/>
      <w:r>
        <w:rPr>
          <w:rFonts w:ascii="Times New Roman" w:hAnsi="Times New Roman"/>
          <w:b/>
          <w:bCs/>
          <w:sz w:val="26"/>
          <w:szCs w:val="26"/>
        </w:rPr>
        <w:t>6.5 Convertidores DC-CA.</w:t>
      </w:r>
      <w:bookmarkEnd w:id="222"/>
      <w:bookmarkEnd w:id="223"/>
      <w:bookmarkEnd w:id="224"/>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El convertidor autónomo es el que se utiliza en instalaciones fotovoltaicas alejadas de la red eléctrica de suministro. Este convertidor se conecta al sistema de acumulación de la instalación.</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Aplicaciones del convertidor DC/CA: electrificación rural autónoma, telecomunicaciones, náutica, vehículos de transporte, sistemas de emergencia, caravanas, y, en general, allí donde se disponga de un sistema de acumulación y sea necesaria la corriente alterna convencional.</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A la hora de diseñar, calcular, o elegir el convertidor es necesario tener presente que hay que introducir en los cálculos la eficiencia de esta transformación energética.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Este convertidor debe incorporar un circuito de arranque automático que detecte cuándo se conecta un consumo. Mientras se encuentre en estado de espera y no esté alimentando ninguna carga, el convertidor consume muy poca energía.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La potencia del convertidor y el tiempo que esté funcionando deben estar diseñados con la capacidad nominal del acumulador.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En el mercado se encuentra disponible una amplia gama de convertidores:</w:t>
      </w:r>
    </w:p>
    <w:p w:rsidR="00CD5275" w:rsidRDefault="00CD5275" w:rsidP="00CD5275">
      <w:pPr>
        <w:spacing w:after="0"/>
        <w:jc w:val="both"/>
        <w:rPr>
          <w:rFonts w:ascii="Times New Roman" w:hAnsi="Times New Roman"/>
          <w:sz w:val="24"/>
          <w:szCs w:val="24"/>
        </w:rPr>
      </w:pPr>
    </w:p>
    <w:p w:rsidR="00CD5275" w:rsidRDefault="00CD5275" w:rsidP="00CD5275">
      <w:pPr>
        <w:pStyle w:val="Prrafodelista10"/>
        <w:numPr>
          <w:ilvl w:val="0"/>
          <w:numId w:val="20"/>
        </w:numPr>
        <w:spacing w:after="0"/>
        <w:jc w:val="both"/>
        <w:rPr>
          <w:rFonts w:ascii="Times New Roman" w:hAnsi="Times New Roman"/>
          <w:sz w:val="24"/>
          <w:szCs w:val="24"/>
        </w:rPr>
      </w:pPr>
      <w:r>
        <w:rPr>
          <w:rFonts w:ascii="Times New Roman" w:hAnsi="Times New Roman"/>
          <w:sz w:val="24"/>
          <w:szCs w:val="24"/>
        </w:rPr>
        <w:t>Convertidores de onda cuadrada, especialmente indicados para cargas resistivas. Son los más baratos.</w:t>
      </w:r>
    </w:p>
    <w:p w:rsidR="00CD5275" w:rsidRDefault="00CD5275" w:rsidP="00CD5275">
      <w:pPr>
        <w:pStyle w:val="Prrafodelista10"/>
        <w:numPr>
          <w:ilvl w:val="0"/>
          <w:numId w:val="20"/>
        </w:numPr>
        <w:spacing w:after="0"/>
        <w:jc w:val="both"/>
        <w:rPr>
          <w:rFonts w:ascii="Times New Roman" w:hAnsi="Times New Roman"/>
          <w:sz w:val="24"/>
          <w:szCs w:val="24"/>
        </w:rPr>
      </w:pPr>
      <w:r>
        <w:rPr>
          <w:rFonts w:ascii="Times New Roman" w:hAnsi="Times New Roman"/>
          <w:sz w:val="24"/>
          <w:szCs w:val="24"/>
        </w:rPr>
        <w:t>Convertidores de onda senoidal, indicados para cualquier aparato eléctrico, suministran una corriente alterna de gran calidad. Son los más caros.</w:t>
      </w:r>
    </w:p>
    <w:p w:rsidR="00CD5275" w:rsidRDefault="00CD5275" w:rsidP="00CD5275">
      <w:pPr>
        <w:pStyle w:val="Prrafodelista10"/>
        <w:numPr>
          <w:ilvl w:val="0"/>
          <w:numId w:val="20"/>
        </w:numPr>
        <w:spacing w:after="0"/>
        <w:jc w:val="both"/>
        <w:rPr>
          <w:rFonts w:ascii="Times New Roman" w:hAnsi="Times New Roman"/>
          <w:sz w:val="24"/>
          <w:szCs w:val="24"/>
        </w:rPr>
      </w:pPr>
      <w:r>
        <w:rPr>
          <w:rFonts w:ascii="Times New Roman" w:hAnsi="Times New Roman"/>
          <w:sz w:val="24"/>
          <w:szCs w:val="24"/>
          <w:lang w:val="pt-BR"/>
        </w:rPr>
        <w:lastRenderedPageBreak/>
        <w:t xml:space="preserve">Convertidores de onda cuadrada modificada o senoidal modificada. </w:t>
      </w:r>
      <w:r>
        <w:rPr>
          <w:rFonts w:ascii="Times New Roman" w:hAnsi="Times New Roman"/>
          <w:sz w:val="24"/>
          <w:szCs w:val="24"/>
        </w:rPr>
        <w:t>Se encuentran entre los dos anteriores, tanto en calidad de la onda suministrada como en precio.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En lo que se refiere a la ubicación física del convertidor, en primer lugar hay que tener presente las especificaciones técnicas. También tener presente que la temperatura del emplazamiento adecuado de este equipo debe ser menor de </w:t>
      </w:r>
      <w:smartTag w:uri="urn:schemas-microsoft-com:office:smarttags" w:element="metricconverter">
        <w:smartTagPr>
          <w:attr w:name="ProductID" w:val="40 ﾺC"/>
        </w:smartTagPr>
        <w:r>
          <w:rPr>
            <w:rFonts w:ascii="Times New Roman" w:hAnsi="Times New Roman"/>
            <w:sz w:val="24"/>
            <w:szCs w:val="24"/>
          </w:rPr>
          <w:t>40 ºC</w:t>
        </w:r>
      </w:smartTag>
      <w:r>
        <w:rPr>
          <w:rFonts w:ascii="Times New Roman" w:hAnsi="Times New Roman"/>
          <w:sz w:val="24"/>
          <w:szCs w:val="24"/>
        </w:rPr>
        <w:t>, en lugar seco y protegido de la intemperie. Y es importante que no queden cubiertas las rejillas de ventilación.</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Siempre hay que colocarlo lo más próximo posible a los acumuladores, pero libre de la emisión de gases de éstos.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La sección de los conductores entre batería y convertidor debe de ser la adecuada en función de la longitud de la línea. En caso contrario, supondría grandes caídas de tensión si no se utilizan secciones correctas, reduciendo el rendimiento e incluso dañando el convertidor si no tuviera protección por baja tensión de alimentación.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La posición del convertidor en una típica instalación fotovoltaica autónoma se muestra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6.13.</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162550" cy="1552575"/>
            <wp:effectExtent l="19050" t="0" r="0" b="0"/>
            <wp:docPr id="68"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92" cstate="print"/>
                    <a:srcRect/>
                    <a:stretch>
                      <a:fillRect/>
                    </a:stretch>
                  </pic:blipFill>
                  <pic:spPr bwMode="auto">
                    <a:xfrm>
                      <a:off x="0" y="0"/>
                      <a:ext cx="5162550" cy="15525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6.13 Esquemas de conexión del convertidor en instalaciones autónomas.</w:t>
      </w:r>
    </w:p>
    <w:p w:rsidR="00CD5275" w:rsidRDefault="00CD5275" w:rsidP="00CD5275">
      <w:pPr>
        <w:spacing w:after="0"/>
        <w:jc w:val="both"/>
        <w:outlineLvl w:val="0"/>
        <w:rPr>
          <w:rFonts w:ascii="Times New Roman" w:hAnsi="Times New Roman"/>
          <w:b/>
          <w:bCs/>
          <w:sz w:val="28"/>
          <w:szCs w:val="28"/>
          <w:lang w:val="pt-BR"/>
        </w:rPr>
      </w:pPr>
      <w:bookmarkStart w:id="225" w:name="_Toc260652628"/>
      <w:bookmarkStart w:id="226" w:name="_Toc260654776"/>
      <w:bookmarkStart w:id="227" w:name="_Toc260655693"/>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p>
    <w:p w:rsidR="00CD5275" w:rsidRDefault="00CD5275" w:rsidP="00CD5275">
      <w:pPr>
        <w:spacing w:after="0"/>
        <w:jc w:val="both"/>
        <w:outlineLvl w:val="0"/>
        <w:rPr>
          <w:rFonts w:ascii="Times New Roman" w:hAnsi="Times New Roman"/>
          <w:b/>
          <w:bCs/>
          <w:sz w:val="28"/>
          <w:szCs w:val="28"/>
          <w:lang w:val="pt-BR"/>
        </w:rPr>
      </w:pPr>
      <w:r>
        <w:rPr>
          <w:rFonts w:ascii="Times New Roman" w:hAnsi="Times New Roman"/>
          <w:b/>
          <w:bCs/>
          <w:sz w:val="28"/>
          <w:szCs w:val="28"/>
          <w:lang w:val="pt-BR"/>
        </w:rPr>
        <w:t>CAPITULO VII</w:t>
      </w:r>
      <w:bookmarkEnd w:id="225"/>
      <w:bookmarkEnd w:id="226"/>
      <w:bookmarkEnd w:id="227"/>
    </w:p>
    <w:p w:rsidR="00CD5275" w:rsidRDefault="00CD5275" w:rsidP="00CD5275">
      <w:pPr>
        <w:spacing w:after="0"/>
        <w:jc w:val="both"/>
        <w:rPr>
          <w:rFonts w:ascii="Times New Roman" w:hAnsi="Times New Roman"/>
          <w:b/>
          <w:bCs/>
          <w:sz w:val="28"/>
          <w:szCs w:val="28"/>
          <w:lang w:val="pt-BR"/>
        </w:rPr>
      </w:pPr>
    </w:p>
    <w:p w:rsidR="00CD5275" w:rsidRDefault="00CD5275" w:rsidP="00CD5275">
      <w:pPr>
        <w:spacing w:after="0"/>
        <w:jc w:val="both"/>
        <w:outlineLvl w:val="1"/>
        <w:rPr>
          <w:rFonts w:ascii="Times New Roman" w:hAnsi="Times New Roman"/>
          <w:b/>
          <w:bCs/>
          <w:sz w:val="26"/>
          <w:szCs w:val="26"/>
          <w:lang w:val="pt-BR"/>
        </w:rPr>
      </w:pPr>
      <w:bookmarkStart w:id="228" w:name="_Toc260652629"/>
      <w:bookmarkStart w:id="229" w:name="_Toc260654777"/>
      <w:bookmarkStart w:id="230" w:name="_Toc260655694"/>
      <w:r>
        <w:rPr>
          <w:rFonts w:ascii="Times New Roman" w:hAnsi="Times New Roman"/>
          <w:b/>
          <w:bCs/>
          <w:sz w:val="26"/>
          <w:szCs w:val="26"/>
          <w:lang w:val="pt-BR"/>
        </w:rPr>
        <w:t>SISTEMAS FOTOVOLTAICOAS AISLADOS.</w:t>
      </w:r>
      <w:bookmarkEnd w:id="228"/>
      <w:bookmarkEnd w:id="229"/>
      <w:bookmarkEnd w:id="230"/>
    </w:p>
    <w:p w:rsidR="00CD5275" w:rsidRDefault="00CD5275" w:rsidP="00CD5275">
      <w:pPr>
        <w:spacing w:after="0"/>
        <w:jc w:val="both"/>
        <w:rPr>
          <w:rFonts w:ascii="Times New Roman" w:hAnsi="Times New Roman"/>
          <w:b/>
          <w:bCs/>
          <w:sz w:val="24"/>
          <w:szCs w:val="24"/>
          <w:lang w:val="pt-BR"/>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En los capítulos anteriores se han mostrado las partes principales que componen los sistemas fotovoltaicos, como lo son módulos fotovoltaicos, baterías, reguladores, convertidores, todo esto con el propósito de comprender como funciona cada parte, en este capítulo estudiaremos conceptos básicos, de cómo está compuesta una de las principales topologías de un sistema fotovoltaico; este es el sistema isla,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7.1 muestra el diseño y conexión de esta topología.</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629150" cy="2428875"/>
            <wp:effectExtent l="19050" t="0" r="0" b="0"/>
            <wp:docPr id="69"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4"/>
                    <pic:cNvPicPr>
                      <a:picLocks noChangeAspect="1" noChangeArrowheads="1"/>
                    </pic:cNvPicPr>
                  </pic:nvPicPr>
                  <pic:blipFill>
                    <a:blip r:embed="rId93" cstate="print">
                      <a:lum contrast="40000"/>
                    </a:blip>
                    <a:srcRect/>
                    <a:stretch>
                      <a:fillRect/>
                    </a:stretch>
                  </pic:blipFill>
                  <pic:spPr bwMode="auto">
                    <a:xfrm>
                      <a:off x="0" y="0"/>
                      <a:ext cx="4629150" cy="24288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sz w:val="24"/>
          <w:szCs w:val="24"/>
        </w:rPr>
      </w:pPr>
    </w:p>
    <w:p w:rsidR="00CD5275" w:rsidRDefault="00CD5275" w:rsidP="00CD5275">
      <w:pPr>
        <w:spacing w:after="0"/>
        <w:jc w:val="center"/>
        <w:rPr>
          <w:rFonts w:ascii="Times New Roman" w:hAnsi="Times New Roman"/>
          <w:i/>
          <w:iCs/>
        </w:rPr>
      </w:pPr>
      <w:r>
        <w:rPr>
          <w:rFonts w:ascii="Times New Roman" w:hAnsi="Times New Roman"/>
          <w:i/>
          <w:iCs/>
        </w:rPr>
        <w:t>Figura 7.1. Sistema Fotovoltaico Aislado.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Este tipo de instalaciones son muy convenientes en lugares donde la red eléctrica no existe o es difícil de suministrar debido a la zona, hay que tomar en cuenta que estas instalaciones son apropiadas en demandas no demasiado altas, mas adelante veremos algunas aplicaciones.</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1"/>
        <w:rPr>
          <w:rFonts w:ascii="Times New Roman" w:hAnsi="Times New Roman"/>
          <w:b/>
          <w:bCs/>
          <w:sz w:val="26"/>
          <w:szCs w:val="26"/>
        </w:rPr>
      </w:pPr>
      <w:bookmarkStart w:id="231" w:name="_Toc260652630"/>
      <w:bookmarkStart w:id="232" w:name="_Toc260654778"/>
      <w:bookmarkStart w:id="233" w:name="_Toc260655695"/>
      <w:r>
        <w:rPr>
          <w:rFonts w:ascii="Times New Roman" w:hAnsi="Times New Roman"/>
          <w:b/>
          <w:bCs/>
          <w:sz w:val="26"/>
          <w:szCs w:val="26"/>
        </w:rPr>
        <w:t>7.1 Hora sol pico (HSP).</w:t>
      </w:r>
      <w:bookmarkEnd w:id="231"/>
      <w:bookmarkEnd w:id="232"/>
      <w:bookmarkEnd w:id="233"/>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Para comprender la forma de diseñar este tipo de topologías, es necesario estudiar el concepto de Hora Solar Pico (HSP), que por definición es el número de horas de sol en media diaria a una irradiación de 1000 W/m</w:t>
      </w:r>
      <w:r>
        <w:rPr>
          <w:rFonts w:ascii="Times New Roman" w:hAnsi="Times New Roman"/>
          <w:sz w:val="24"/>
          <w:szCs w:val="24"/>
          <w:vertAlign w:val="superscript"/>
        </w:rPr>
        <w:t>2</w:t>
      </w:r>
      <w:r>
        <w:rPr>
          <w:rFonts w:ascii="Times New Roman" w:hAnsi="Times New Roman"/>
          <w:sz w:val="24"/>
          <w:szCs w:val="24"/>
        </w:rPr>
        <w:t>.</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Para quedar claro con el concepto, veamos el comportamiento diario de la irradiación solar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7.2.</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553075" cy="3124200"/>
            <wp:effectExtent l="19050" t="0" r="9525" b="0"/>
            <wp:docPr id="70"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94" cstate="print"/>
                    <a:srcRect/>
                    <a:stretch>
                      <a:fillRect/>
                    </a:stretch>
                  </pic:blipFill>
                  <pic:spPr bwMode="auto">
                    <a:xfrm>
                      <a:off x="0" y="0"/>
                      <a:ext cx="5553075" cy="312420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7.2  Comportamiento diario de la irradiación solar en día nublado y día sin nube</w:t>
      </w:r>
    </w:p>
    <w:p w:rsidR="00CD5275" w:rsidRDefault="00CD5275" w:rsidP="00CD5275">
      <w:pPr>
        <w:spacing w:after="0"/>
        <w:jc w:val="both"/>
        <w:rPr>
          <w:rFonts w:ascii="Times New Roman" w:hAnsi="Times New Roman"/>
          <w:i/>
          <w:i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7.2 tenemos el ejemplo del comportamiento de la irradiación diaria en un día nublado el cual obtenemos una irradiación de 1.8 KWH/m</w:t>
      </w:r>
      <w:r>
        <w:rPr>
          <w:rFonts w:ascii="Times New Roman" w:hAnsi="Times New Roman"/>
          <w:sz w:val="24"/>
          <w:szCs w:val="24"/>
          <w:vertAlign w:val="superscript"/>
        </w:rPr>
        <w:t>2</w:t>
      </w:r>
      <w:r>
        <w:rPr>
          <w:rFonts w:ascii="Times New Roman" w:hAnsi="Times New Roman"/>
          <w:sz w:val="24"/>
          <w:szCs w:val="24"/>
        </w:rPr>
        <w:t>, y en un día muy despejado de nubes con una irradiación de 6.0 KWH/m</w:t>
      </w:r>
      <w:r>
        <w:rPr>
          <w:rFonts w:ascii="Times New Roman" w:hAnsi="Times New Roman"/>
          <w:sz w:val="24"/>
          <w:szCs w:val="24"/>
          <w:vertAlign w:val="superscript"/>
        </w:rPr>
        <w:t>2</w:t>
      </w:r>
      <w:r>
        <w:rPr>
          <w:rFonts w:ascii="Times New Roman" w:hAnsi="Times New Roman"/>
          <w:sz w:val="24"/>
          <w:szCs w:val="24"/>
        </w:rPr>
        <w:t xml:space="preserve">, este comportamiento es variado durante todo el año, ahora si nosotros quisiéramos obtener </w:t>
      </w:r>
      <w:smartTag w:uri="urn:schemas-microsoft-com:office:smarttags" w:element="PersonName">
        <w:smartTagPr>
          <w:attr w:name="ProductID" w:val="la HSP"/>
        </w:smartTagPr>
        <w:r>
          <w:rPr>
            <w:rFonts w:ascii="Times New Roman" w:hAnsi="Times New Roman"/>
            <w:sz w:val="24"/>
            <w:szCs w:val="24"/>
          </w:rPr>
          <w:t>la HSP</w:t>
        </w:r>
      </w:smartTag>
      <w:r>
        <w:rPr>
          <w:rFonts w:ascii="Times New Roman" w:hAnsi="Times New Roman"/>
          <w:sz w:val="24"/>
          <w:szCs w:val="24"/>
        </w:rPr>
        <w:t xml:space="preserve"> del día nublado, solo tendríamos que dividir la irradiación de 1.8 KWH/m</w:t>
      </w:r>
      <w:r>
        <w:rPr>
          <w:rFonts w:ascii="Times New Roman" w:hAnsi="Times New Roman"/>
          <w:sz w:val="24"/>
          <w:szCs w:val="24"/>
          <w:vertAlign w:val="superscript"/>
        </w:rPr>
        <w:t>2</w:t>
      </w:r>
      <w:r>
        <w:rPr>
          <w:rFonts w:ascii="Times New Roman" w:hAnsi="Times New Roman"/>
          <w:sz w:val="24"/>
          <w:szCs w:val="24"/>
        </w:rPr>
        <w:t xml:space="preserve"> entre la irradiación de 1000 KWH/m</w:t>
      </w:r>
      <w:r>
        <w:rPr>
          <w:rFonts w:ascii="Times New Roman" w:hAnsi="Times New Roman"/>
          <w:sz w:val="24"/>
          <w:szCs w:val="24"/>
          <w:vertAlign w:val="superscript"/>
        </w:rPr>
        <w:t>2</w:t>
      </w:r>
      <w:r>
        <w:rPr>
          <w:rFonts w:ascii="Times New Roman" w:hAnsi="Times New Roman"/>
          <w:sz w:val="24"/>
          <w:szCs w:val="24"/>
        </w:rPr>
        <w:t xml:space="preserve">, obtendríamos 1.8 HSP, como se observa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7.3.</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638800" cy="2809875"/>
            <wp:effectExtent l="19050" t="0" r="0" b="0"/>
            <wp:docPr id="71"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95" cstate="print"/>
                    <a:srcRect/>
                    <a:stretch>
                      <a:fillRect/>
                    </a:stretch>
                  </pic:blipFill>
                  <pic:spPr bwMode="auto">
                    <a:xfrm>
                      <a:off x="0" y="0"/>
                      <a:ext cx="5638800" cy="280987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7.3 Gráfica que muestra el concepto de HSP.</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lastRenderedPageBreak/>
        <w:t xml:space="preserve">Comprendiendo la forma de cómo sacar </w:t>
      </w:r>
      <w:smartTag w:uri="urn:schemas-microsoft-com:office:smarttags" w:element="PersonName">
        <w:smartTagPr>
          <w:attr w:name="ProductID" w:val="la HSP"/>
        </w:smartTagPr>
        <w:r>
          <w:rPr>
            <w:rFonts w:ascii="Times New Roman" w:hAnsi="Times New Roman"/>
            <w:sz w:val="24"/>
            <w:szCs w:val="24"/>
          </w:rPr>
          <w:t>la HSP</w:t>
        </w:r>
      </w:smartTag>
      <w:r>
        <w:rPr>
          <w:rFonts w:ascii="Times New Roman" w:hAnsi="Times New Roman"/>
          <w:sz w:val="24"/>
          <w:szCs w:val="24"/>
        </w:rPr>
        <w:t xml:space="preserve"> de un día, para efectos de cálculos se obtiene </w:t>
      </w:r>
      <w:smartTag w:uri="urn:schemas-microsoft-com:office:smarttags" w:element="PersonName">
        <w:smartTagPr>
          <w:attr w:name="ProductID" w:val="la HSP"/>
        </w:smartTagPr>
        <w:r>
          <w:rPr>
            <w:rFonts w:ascii="Times New Roman" w:hAnsi="Times New Roman"/>
            <w:sz w:val="24"/>
            <w:szCs w:val="24"/>
          </w:rPr>
          <w:t>la HSP</w:t>
        </w:r>
      </w:smartTag>
      <w:r>
        <w:rPr>
          <w:rFonts w:ascii="Times New Roman" w:hAnsi="Times New Roman"/>
          <w:sz w:val="24"/>
          <w:szCs w:val="24"/>
        </w:rPr>
        <w:t xml:space="preserve"> media de cada mes que oscila entre 4.0 y 5.5 horas aproximadamente, por lo cual es conveniente obtener datos de de irradiación de por lo menos un año, en el lugar o zona el cual se pretende instalar un sistema fotovoltaico, y así obtener </w:t>
      </w:r>
      <w:smartTag w:uri="urn:schemas-microsoft-com:office:smarttags" w:element="PersonName">
        <w:smartTagPr>
          <w:attr w:name="ProductID" w:val="la Hora Solar"/>
        </w:smartTagPr>
        <w:r>
          <w:rPr>
            <w:rFonts w:ascii="Times New Roman" w:hAnsi="Times New Roman"/>
            <w:sz w:val="24"/>
            <w:szCs w:val="24"/>
          </w:rPr>
          <w:t>la Hora Solar</w:t>
        </w:r>
      </w:smartTag>
      <w:r>
        <w:rPr>
          <w:rFonts w:ascii="Times New Roman" w:hAnsi="Times New Roman"/>
          <w:sz w:val="24"/>
          <w:szCs w:val="24"/>
        </w:rPr>
        <w:t xml:space="preserve"> Pico diaria media mensual, o lo que es equivalente a decir la energía total diaria media de un generador en KWH/m</w:t>
      </w:r>
      <w:r>
        <w:rPr>
          <w:rFonts w:ascii="Times New Roman" w:hAnsi="Times New Roman"/>
          <w:sz w:val="24"/>
          <w:szCs w:val="24"/>
          <w:vertAlign w:val="superscript"/>
        </w:rPr>
        <w:t>2</w:t>
      </w:r>
      <w:r>
        <w:rPr>
          <w:rFonts w:ascii="Times New Roman" w:hAnsi="Times New Roman"/>
          <w:sz w:val="24"/>
          <w:szCs w:val="24"/>
        </w:rPr>
        <w:t>.</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1"/>
        <w:rPr>
          <w:rFonts w:ascii="Times New Roman" w:hAnsi="Times New Roman"/>
          <w:b/>
          <w:bCs/>
          <w:sz w:val="26"/>
          <w:szCs w:val="26"/>
        </w:rPr>
      </w:pPr>
      <w:bookmarkStart w:id="234" w:name="_Toc260652631"/>
      <w:bookmarkStart w:id="235" w:name="_Toc260654779"/>
      <w:bookmarkStart w:id="236" w:name="_Toc260655696"/>
      <w:r>
        <w:rPr>
          <w:rFonts w:ascii="Times New Roman" w:hAnsi="Times New Roman"/>
          <w:b/>
          <w:bCs/>
          <w:sz w:val="26"/>
          <w:szCs w:val="26"/>
        </w:rPr>
        <w:t>7.2 Estimación de la demanda.</w:t>
      </w:r>
      <w:bookmarkEnd w:id="234"/>
      <w:bookmarkEnd w:id="235"/>
      <w:bookmarkEnd w:id="236"/>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En esta parte se pretende dar los lineamientos básicos y de una forma sencilla para calcular la demanda de una instalación fotovoltaica aislada, aunque a medida que uno realice este tipo de instalaciones la experiencia se vuelve un factor importante en esta parte, pero el método que se explica a continuación es muy certero.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Para poder establecer la demanda, es necesario realizar una tabulación de las cargas, las cuales nuestra instalación estará manejando, y el número de horas las cuales cada una de las cargas será utilizada, para poder comprender mejor veamos el siguiente ejemplo, donde </w:t>
      </w:r>
      <w:smartTag w:uri="urn:schemas-microsoft-com:office:smarttags" w:element="PersonName">
        <w:smartTagPr>
          <w:attr w:name="ProductID" w:val="la Tabla"/>
        </w:smartTagPr>
        <w:r>
          <w:rPr>
            <w:rFonts w:ascii="Times New Roman" w:hAnsi="Times New Roman"/>
            <w:sz w:val="24"/>
            <w:szCs w:val="24"/>
          </w:rPr>
          <w:t>la Tabla</w:t>
        </w:r>
      </w:smartTag>
      <w:r>
        <w:rPr>
          <w:rFonts w:ascii="Times New Roman" w:hAnsi="Times New Roman"/>
          <w:sz w:val="24"/>
          <w:szCs w:val="24"/>
        </w:rPr>
        <w:t xml:space="preserve"> 7.1 muestra las cargas que se podrían manejar en una instalación domiciliar.</w:t>
      </w:r>
    </w:p>
    <w:p w:rsidR="00CD5275" w:rsidRDefault="00CD5275" w:rsidP="00CD5275">
      <w:pPr>
        <w:spacing w:after="0"/>
        <w:jc w:val="both"/>
        <w:rPr>
          <w:rFonts w:ascii="Times New Roman" w:hAnsi="Times New Roman"/>
          <w:sz w:val="24"/>
          <w:szCs w:val="24"/>
        </w:rPr>
      </w:pPr>
    </w:p>
    <w:tbl>
      <w:tblPr>
        <w:tblW w:w="87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44"/>
        <w:gridCol w:w="1692"/>
        <w:gridCol w:w="2409"/>
        <w:gridCol w:w="2444"/>
      </w:tblGrid>
      <w:tr w:rsidR="00CD5275">
        <w:trPr>
          <w:jc w:val="center"/>
        </w:trPr>
        <w:tc>
          <w:tcPr>
            <w:tcW w:w="2244"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CARGAS</w:t>
            </w:r>
          </w:p>
        </w:tc>
        <w:tc>
          <w:tcPr>
            <w:tcW w:w="169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POTENCIA (W)</w:t>
            </w:r>
          </w:p>
        </w:tc>
        <w:tc>
          <w:tcPr>
            <w:tcW w:w="2409"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HORAS DE UTILIZACION</w:t>
            </w:r>
          </w:p>
          <w:p w:rsidR="00CD5275" w:rsidRDefault="00CD5275" w:rsidP="00CD5275">
            <w:pPr>
              <w:spacing w:after="0"/>
              <w:jc w:val="center"/>
              <w:rPr>
                <w:rFonts w:ascii="Times New Roman" w:hAnsi="Times New Roman"/>
                <w:sz w:val="24"/>
                <w:szCs w:val="24"/>
              </w:rPr>
            </w:pPr>
            <w:r>
              <w:rPr>
                <w:rFonts w:ascii="Times New Roman" w:hAnsi="Times New Roman"/>
                <w:sz w:val="24"/>
                <w:szCs w:val="24"/>
              </w:rPr>
              <w:t>POR DIA (h)</w:t>
            </w:r>
          </w:p>
        </w:tc>
        <w:tc>
          <w:tcPr>
            <w:tcW w:w="2444"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ENERGIA DIARIA</w:t>
            </w:r>
          </w:p>
          <w:p w:rsidR="00CD5275" w:rsidRDefault="00CD5275" w:rsidP="00CD5275">
            <w:pPr>
              <w:spacing w:after="0"/>
              <w:jc w:val="center"/>
              <w:rPr>
                <w:rFonts w:ascii="Times New Roman" w:hAnsi="Times New Roman"/>
                <w:sz w:val="24"/>
                <w:szCs w:val="24"/>
              </w:rPr>
            </w:pPr>
            <w:r>
              <w:rPr>
                <w:rFonts w:ascii="Times New Roman" w:hAnsi="Times New Roman"/>
                <w:sz w:val="24"/>
                <w:szCs w:val="24"/>
              </w:rPr>
              <w:t>(WH)</w:t>
            </w:r>
          </w:p>
        </w:tc>
      </w:tr>
      <w:tr w:rsidR="00CD5275">
        <w:trPr>
          <w:jc w:val="center"/>
        </w:trPr>
        <w:tc>
          <w:tcPr>
            <w:tcW w:w="2244" w:type="dxa"/>
          </w:tcPr>
          <w:p w:rsidR="00CD5275" w:rsidRDefault="00CD5275" w:rsidP="00CD5275">
            <w:pPr>
              <w:spacing w:after="0"/>
              <w:rPr>
                <w:rFonts w:ascii="Times New Roman" w:hAnsi="Times New Roman"/>
                <w:sz w:val="24"/>
                <w:szCs w:val="24"/>
              </w:rPr>
            </w:pPr>
            <w:r>
              <w:rPr>
                <w:rFonts w:ascii="Times New Roman" w:hAnsi="Times New Roman"/>
                <w:sz w:val="24"/>
                <w:szCs w:val="24"/>
              </w:rPr>
              <w:t>Lámpara Salón</w:t>
            </w:r>
          </w:p>
        </w:tc>
        <w:tc>
          <w:tcPr>
            <w:tcW w:w="169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15</w:t>
            </w:r>
          </w:p>
        </w:tc>
        <w:tc>
          <w:tcPr>
            <w:tcW w:w="2409"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4</w:t>
            </w:r>
          </w:p>
        </w:tc>
        <w:tc>
          <w:tcPr>
            <w:tcW w:w="2444"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60</w:t>
            </w:r>
          </w:p>
        </w:tc>
      </w:tr>
      <w:tr w:rsidR="00CD5275">
        <w:trPr>
          <w:jc w:val="center"/>
        </w:trPr>
        <w:tc>
          <w:tcPr>
            <w:tcW w:w="2244" w:type="dxa"/>
          </w:tcPr>
          <w:p w:rsidR="00CD5275" w:rsidRDefault="00CD5275" w:rsidP="00CD5275">
            <w:pPr>
              <w:spacing w:after="0"/>
              <w:rPr>
                <w:rFonts w:ascii="Times New Roman" w:hAnsi="Times New Roman"/>
                <w:sz w:val="24"/>
                <w:szCs w:val="24"/>
              </w:rPr>
            </w:pPr>
            <w:r>
              <w:rPr>
                <w:rFonts w:ascii="Times New Roman" w:hAnsi="Times New Roman"/>
                <w:sz w:val="24"/>
                <w:szCs w:val="24"/>
              </w:rPr>
              <w:t>Lámpara habitación</w:t>
            </w:r>
          </w:p>
        </w:tc>
        <w:tc>
          <w:tcPr>
            <w:tcW w:w="169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9</w:t>
            </w:r>
          </w:p>
        </w:tc>
        <w:tc>
          <w:tcPr>
            <w:tcW w:w="2409"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1</w:t>
            </w:r>
          </w:p>
        </w:tc>
        <w:tc>
          <w:tcPr>
            <w:tcW w:w="2444"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9</w:t>
            </w:r>
          </w:p>
        </w:tc>
      </w:tr>
      <w:tr w:rsidR="00CD5275">
        <w:trPr>
          <w:jc w:val="center"/>
        </w:trPr>
        <w:tc>
          <w:tcPr>
            <w:tcW w:w="2244" w:type="dxa"/>
          </w:tcPr>
          <w:p w:rsidR="00CD5275" w:rsidRDefault="00CD5275" w:rsidP="00CD5275">
            <w:pPr>
              <w:spacing w:after="0"/>
              <w:rPr>
                <w:rFonts w:ascii="Times New Roman" w:hAnsi="Times New Roman"/>
                <w:sz w:val="24"/>
                <w:szCs w:val="24"/>
              </w:rPr>
            </w:pPr>
            <w:r>
              <w:rPr>
                <w:rFonts w:ascii="Times New Roman" w:hAnsi="Times New Roman"/>
                <w:sz w:val="24"/>
                <w:szCs w:val="24"/>
              </w:rPr>
              <w:t>Lámpara Cocina</w:t>
            </w:r>
          </w:p>
        </w:tc>
        <w:tc>
          <w:tcPr>
            <w:tcW w:w="169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15</w:t>
            </w:r>
          </w:p>
        </w:tc>
        <w:tc>
          <w:tcPr>
            <w:tcW w:w="2409"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4</w:t>
            </w:r>
          </w:p>
        </w:tc>
        <w:tc>
          <w:tcPr>
            <w:tcW w:w="2444"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60</w:t>
            </w:r>
          </w:p>
        </w:tc>
      </w:tr>
      <w:tr w:rsidR="00CD5275">
        <w:trPr>
          <w:jc w:val="center"/>
        </w:trPr>
        <w:tc>
          <w:tcPr>
            <w:tcW w:w="2244" w:type="dxa"/>
          </w:tcPr>
          <w:p w:rsidR="00CD5275" w:rsidRDefault="00CD5275" w:rsidP="00CD5275">
            <w:pPr>
              <w:spacing w:after="0"/>
              <w:rPr>
                <w:rFonts w:ascii="Times New Roman" w:hAnsi="Times New Roman"/>
                <w:sz w:val="24"/>
                <w:szCs w:val="24"/>
              </w:rPr>
            </w:pPr>
            <w:r>
              <w:rPr>
                <w:rFonts w:ascii="Times New Roman" w:hAnsi="Times New Roman"/>
                <w:sz w:val="24"/>
                <w:szCs w:val="24"/>
              </w:rPr>
              <w:t>Lámpara baño</w:t>
            </w:r>
          </w:p>
        </w:tc>
        <w:tc>
          <w:tcPr>
            <w:tcW w:w="169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9</w:t>
            </w:r>
          </w:p>
        </w:tc>
        <w:tc>
          <w:tcPr>
            <w:tcW w:w="2409"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1</w:t>
            </w:r>
          </w:p>
        </w:tc>
        <w:tc>
          <w:tcPr>
            <w:tcW w:w="2444"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9</w:t>
            </w:r>
          </w:p>
        </w:tc>
      </w:tr>
      <w:tr w:rsidR="00CD5275">
        <w:trPr>
          <w:jc w:val="center"/>
        </w:trPr>
        <w:tc>
          <w:tcPr>
            <w:tcW w:w="2244" w:type="dxa"/>
          </w:tcPr>
          <w:p w:rsidR="00CD5275" w:rsidRDefault="00CD5275" w:rsidP="00CD5275">
            <w:pPr>
              <w:spacing w:after="0"/>
              <w:rPr>
                <w:rFonts w:ascii="Times New Roman" w:hAnsi="Times New Roman"/>
                <w:sz w:val="24"/>
                <w:szCs w:val="24"/>
              </w:rPr>
            </w:pPr>
            <w:r>
              <w:rPr>
                <w:rFonts w:ascii="Times New Roman" w:hAnsi="Times New Roman"/>
                <w:sz w:val="24"/>
                <w:szCs w:val="24"/>
              </w:rPr>
              <w:t>TV</w:t>
            </w:r>
          </w:p>
        </w:tc>
        <w:tc>
          <w:tcPr>
            <w:tcW w:w="169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25</w:t>
            </w:r>
          </w:p>
        </w:tc>
        <w:tc>
          <w:tcPr>
            <w:tcW w:w="2409"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3</w:t>
            </w:r>
          </w:p>
        </w:tc>
        <w:tc>
          <w:tcPr>
            <w:tcW w:w="2444"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75</w:t>
            </w:r>
          </w:p>
        </w:tc>
      </w:tr>
      <w:tr w:rsidR="00CD5275">
        <w:trPr>
          <w:jc w:val="center"/>
        </w:trPr>
        <w:tc>
          <w:tcPr>
            <w:tcW w:w="6345" w:type="dxa"/>
            <w:gridSpan w:val="3"/>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ENERGIA TOTAL DIARIA</w:t>
            </w:r>
          </w:p>
        </w:tc>
        <w:tc>
          <w:tcPr>
            <w:tcW w:w="2444" w:type="dxa"/>
          </w:tcPr>
          <w:p w:rsidR="00CD5275" w:rsidRDefault="00CD5275" w:rsidP="00CD5275">
            <w:pPr>
              <w:spacing w:after="0"/>
              <w:jc w:val="center"/>
              <w:rPr>
                <w:rFonts w:ascii="Times New Roman" w:hAnsi="Times New Roman"/>
                <w:b/>
                <w:bCs/>
                <w:sz w:val="24"/>
                <w:szCs w:val="24"/>
              </w:rPr>
            </w:pPr>
            <w:r>
              <w:rPr>
                <w:rFonts w:ascii="Times New Roman" w:hAnsi="Times New Roman"/>
                <w:b/>
                <w:bCs/>
                <w:sz w:val="24"/>
                <w:szCs w:val="24"/>
              </w:rPr>
              <w:t>213</w:t>
            </w:r>
          </w:p>
        </w:tc>
      </w:tr>
    </w:tbl>
    <w:p w:rsidR="00CD5275" w:rsidRDefault="00CD5275" w:rsidP="00CD5275">
      <w:pPr>
        <w:spacing w:after="0"/>
        <w:jc w:val="center"/>
        <w:rPr>
          <w:rFonts w:ascii="Times New Roman" w:hAnsi="Times New Roman"/>
          <w:i/>
          <w:iCs/>
        </w:rPr>
      </w:pPr>
    </w:p>
    <w:p w:rsidR="00CD5275" w:rsidRDefault="00CD5275" w:rsidP="00CD5275">
      <w:pPr>
        <w:spacing w:after="0"/>
        <w:jc w:val="center"/>
        <w:rPr>
          <w:rFonts w:ascii="Times New Roman" w:hAnsi="Times New Roman"/>
          <w:i/>
          <w:iCs/>
        </w:rPr>
      </w:pPr>
      <w:r>
        <w:rPr>
          <w:rFonts w:ascii="Times New Roman" w:hAnsi="Times New Roman"/>
          <w:i/>
          <w:iCs/>
        </w:rPr>
        <w:t>Tabla 7.1. Ejemplo de cálculo de demanda.</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Por lo tanto la energía total demandada seria de 213 WH para esta instalación, cabe mencionar que para el cálculo del banco de batería es necesario tomar en cuenta la eficiencia, por consiguiente el dimensionamiento debe de ser mayor a la verdadera demanda.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Para nuestro caso si estas cargas están conectadas, en el consumo de corriente alterna, y suponiendo que la eficiencia del convertidor es de 80%, y la del banco de baterías es del 85%, entonces nuestra demanda a calcular seria igual a :</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Energía  Total = </w:t>
      </w:r>
      <w:r w:rsidRPr="00A15AE7">
        <w:rPr>
          <w:rFonts w:ascii="Times New Roman" w:hAnsi="Times New Roman"/>
          <w:position w:val="-28"/>
          <w:sz w:val="24"/>
          <w:szCs w:val="24"/>
        </w:rPr>
        <w:object w:dxaOrig="2600" w:dyaOrig="660">
          <v:shape id="_x0000_i1030" type="#_x0000_t75" style="width:134.65pt;height:33.65pt" o:ole="">
            <v:imagedata r:id="rId96" o:title=""/>
          </v:shape>
          <o:OLEObject Type="Embed" ProgID="Equation.3" ShapeID="_x0000_i1030" DrawAspect="Content" ObjectID="_1338881226" r:id="rId97"/>
        </w:objec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De una manera general podemos establecer la siguiente ecuación para el cálculo de la energía necesaria para el banco de baterías.</w:t>
      </w:r>
    </w:p>
    <w:p w:rsidR="00CD5275" w:rsidRDefault="00CD5275" w:rsidP="00CD5275">
      <w:pPr>
        <w:spacing w:after="0"/>
        <w:jc w:val="both"/>
        <w:rPr>
          <w:rFonts w:ascii="Times New Roman" w:hAnsi="Times New Roman"/>
          <w:sz w:val="24"/>
          <w:szCs w:val="24"/>
        </w:rPr>
      </w:pPr>
      <w:r w:rsidRPr="00A15AE7">
        <w:rPr>
          <w:rFonts w:ascii="Times New Roman" w:hAnsi="Times New Roman"/>
          <w:position w:val="-30"/>
          <w:sz w:val="24"/>
          <w:szCs w:val="24"/>
        </w:rPr>
        <w:object w:dxaOrig="1740" w:dyaOrig="680">
          <v:shape id="_x0000_i1031" type="#_x0000_t75" style="width:129.05pt;height:41.15pt" o:ole="">
            <v:imagedata r:id="rId98" o:title=""/>
          </v:shape>
          <o:OLEObject Type="Embed" ProgID="Equation.3" ShapeID="_x0000_i1031" DrawAspect="Content" ObjectID="_1338881227" r:id="rId99"/>
        </w:objec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Donde:</w:t>
      </w:r>
    </w:p>
    <w:p w:rsidR="00CD5275" w:rsidRDefault="00CD5275" w:rsidP="00CD5275">
      <w:pPr>
        <w:spacing w:after="0"/>
        <w:ind w:left="708"/>
        <w:jc w:val="both"/>
        <w:rPr>
          <w:rFonts w:ascii="Times New Roman" w:hAnsi="Times New Roman"/>
          <w:sz w:val="24"/>
          <w:szCs w:val="24"/>
        </w:rPr>
      </w:pPr>
      <w:r>
        <w:rPr>
          <w:rFonts w:ascii="Times New Roman" w:hAnsi="Times New Roman"/>
          <w:sz w:val="24"/>
          <w:szCs w:val="24"/>
        </w:rPr>
        <w:t>Lcc: Consumo de energía en corriente continúa.</w:t>
      </w:r>
    </w:p>
    <w:p w:rsidR="00CD5275" w:rsidRDefault="00CD5275" w:rsidP="00CD5275">
      <w:pPr>
        <w:spacing w:after="0"/>
        <w:ind w:left="708"/>
        <w:jc w:val="both"/>
        <w:rPr>
          <w:rFonts w:ascii="Times New Roman" w:hAnsi="Times New Roman"/>
          <w:sz w:val="24"/>
          <w:szCs w:val="24"/>
        </w:rPr>
      </w:pPr>
      <w:r>
        <w:rPr>
          <w:rFonts w:ascii="Times New Roman" w:hAnsi="Times New Roman"/>
          <w:sz w:val="24"/>
          <w:szCs w:val="24"/>
        </w:rPr>
        <w:t>Lca: Consumo de energía en corriente alterna.</w:t>
      </w:r>
    </w:p>
    <w:p w:rsidR="00CD5275" w:rsidRDefault="00CD5275" w:rsidP="00CD5275">
      <w:pPr>
        <w:spacing w:after="0"/>
        <w:ind w:left="708"/>
        <w:jc w:val="both"/>
        <w:rPr>
          <w:rFonts w:ascii="Times New Roman" w:hAnsi="Times New Roman"/>
          <w:sz w:val="24"/>
          <w:szCs w:val="24"/>
        </w:rPr>
      </w:pPr>
      <w:r>
        <w:rPr>
          <w:rFonts w:ascii="Times New Roman" w:hAnsi="Times New Roman"/>
          <w:sz w:val="24"/>
          <w:szCs w:val="24"/>
        </w:rPr>
        <w:t>η</w:t>
      </w:r>
      <w:r>
        <w:rPr>
          <w:rFonts w:ascii="Times New Roman" w:hAnsi="Times New Roman"/>
          <w:sz w:val="24"/>
          <w:szCs w:val="24"/>
          <w:vertAlign w:val="subscript"/>
        </w:rPr>
        <w:t>bat</w:t>
      </w:r>
      <w:r>
        <w:rPr>
          <w:rFonts w:ascii="Times New Roman" w:hAnsi="Times New Roman"/>
          <w:sz w:val="24"/>
          <w:szCs w:val="24"/>
        </w:rPr>
        <w:t>: Eficiencia del banco de baterías.</w:t>
      </w:r>
    </w:p>
    <w:p w:rsidR="00CD5275" w:rsidRDefault="00CD5275" w:rsidP="00CD5275">
      <w:pPr>
        <w:spacing w:after="0"/>
        <w:ind w:left="708"/>
        <w:jc w:val="both"/>
        <w:rPr>
          <w:rFonts w:ascii="Times New Roman" w:hAnsi="Times New Roman"/>
          <w:sz w:val="24"/>
          <w:szCs w:val="24"/>
        </w:rPr>
      </w:pPr>
      <w:r>
        <w:rPr>
          <w:rFonts w:ascii="Times New Roman" w:hAnsi="Times New Roman"/>
          <w:sz w:val="24"/>
          <w:szCs w:val="24"/>
        </w:rPr>
        <w:t>η</w:t>
      </w:r>
      <w:r>
        <w:rPr>
          <w:rFonts w:ascii="Times New Roman" w:hAnsi="Times New Roman"/>
          <w:sz w:val="24"/>
          <w:szCs w:val="24"/>
          <w:vertAlign w:val="subscript"/>
        </w:rPr>
        <w:t>inv</w:t>
      </w:r>
      <w:r>
        <w:rPr>
          <w:rFonts w:ascii="Times New Roman" w:hAnsi="Times New Roman"/>
          <w:sz w:val="24"/>
          <w:szCs w:val="24"/>
        </w:rPr>
        <w:t>: Eficiencia del inversor.</w:t>
      </w:r>
    </w:p>
    <w:p w:rsidR="00CD5275" w:rsidRDefault="00CD5275" w:rsidP="00CD5275">
      <w:pPr>
        <w:spacing w:after="0"/>
        <w:ind w:left="708"/>
        <w:jc w:val="both"/>
        <w:rPr>
          <w:rFonts w:ascii="Times New Roman" w:hAnsi="Times New Roman"/>
          <w:sz w:val="24"/>
          <w:szCs w:val="24"/>
        </w:rPr>
      </w:pPr>
    </w:p>
    <w:p w:rsidR="00CD5275" w:rsidRDefault="00CD5275" w:rsidP="00CD5275">
      <w:pPr>
        <w:spacing w:after="0"/>
        <w:jc w:val="both"/>
        <w:outlineLvl w:val="1"/>
        <w:rPr>
          <w:rFonts w:ascii="Times New Roman" w:hAnsi="Times New Roman"/>
          <w:b/>
          <w:bCs/>
          <w:sz w:val="26"/>
          <w:szCs w:val="26"/>
        </w:rPr>
      </w:pPr>
      <w:bookmarkStart w:id="237" w:name="_Toc260652632"/>
      <w:bookmarkStart w:id="238" w:name="_Toc260654780"/>
      <w:bookmarkStart w:id="239" w:name="_Toc260655697"/>
      <w:r>
        <w:rPr>
          <w:rFonts w:ascii="Times New Roman" w:hAnsi="Times New Roman"/>
          <w:b/>
          <w:bCs/>
          <w:sz w:val="26"/>
          <w:szCs w:val="26"/>
        </w:rPr>
        <w:t>7.3 Potencia del generador.</w:t>
      </w:r>
      <w:bookmarkEnd w:id="237"/>
      <w:bookmarkEnd w:id="238"/>
      <w:bookmarkEnd w:id="239"/>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Hasta este punto hemos visto como obtener </w:t>
      </w:r>
      <w:smartTag w:uri="urn:schemas-microsoft-com:office:smarttags" w:element="PersonName">
        <w:smartTagPr>
          <w:attr w:name="ProductID" w:val="la Hora Solar"/>
        </w:smartTagPr>
        <w:r>
          <w:rPr>
            <w:rFonts w:ascii="Times New Roman" w:hAnsi="Times New Roman"/>
            <w:sz w:val="24"/>
            <w:szCs w:val="24"/>
          </w:rPr>
          <w:t>la Hora Solar</w:t>
        </w:r>
      </w:smartTag>
      <w:r>
        <w:rPr>
          <w:rFonts w:ascii="Times New Roman" w:hAnsi="Times New Roman"/>
          <w:sz w:val="24"/>
          <w:szCs w:val="24"/>
        </w:rPr>
        <w:t xml:space="preserve"> Pico (HSP) diaria media mensual, que es equivalente a los KWH/m</w:t>
      </w:r>
      <w:r>
        <w:rPr>
          <w:rFonts w:ascii="Times New Roman" w:hAnsi="Times New Roman"/>
          <w:sz w:val="24"/>
          <w:szCs w:val="24"/>
          <w:vertAlign w:val="superscript"/>
        </w:rPr>
        <w:t>2</w:t>
      </w:r>
      <w:r>
        <w:rPr>
          <w:rFonts w:ascii="Times New Roman" w:hAnsi="Times New Roman"/>
          <w:sz w:val="24"/>
          <w:szCs w:val="24"/>
        </w:rPr>
        <w:t>, y también hemos visto como obtener la energía demandada de una instalación, por lo tanto solo faltaría la forma de cómo obtener la potencia de nuestro generador fotovoltaico que esta dado en Watts, lo podemos realizar con la siguiente ecuación:</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Potencia (Wp)</w:t>
      </w:r>
      <w:r w:rsidRPr="00A15AE7">
        <w:rPr>
          <w:rFonts w:ascii="Times New Roman" w:hAnsi="Times New Roman"/>
          <w:position w:val="-24"/>
          <w:sz w:val="24"/>
          <w:szCs w:val="24"/>
        </w:rPr>
        <w:object w:dxaOrig="1320" w:dyaOrig="620">
          <v:shape id="_x0000_i1032" type="#_x0000_t75" style="width:92.55pt;height:31.8pt" o:ole="">
            <v:imagedata r:id="rId100" o:title=""/>
          </v:shape>
          <o:OLEObject Type="Embed" ProgID="Equation.3" ShapeID="_x0000_i1032" DrawAspect="Content" ObjectID="_1338881228" r:id="rId101"/>
        </w:objec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Donde L es la energía total demandada y 1.25, es un factor que me cubre aquellas pérdidas que puedo obtener por irradiación.</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Siguiendo el ejemplo anterior, donde se obtuvo una energía total demandada de 313.24 WH, y tomando en cuenta una HSP de 4.0 KWH/m</w:t>
      </w:r>
      <w:r>
        <w:rPr>
          <w:rFonts w:ascii="Times New Roman" w:hAnsi="Times New Roman"/>
          <w:sz w:val="24"/>
          <w:szCs w:val="24"/>
          <w:vertAlign w:val="superscript"/>
        </w:rPr>
        <w:t>2</w:t>
      </w:r>
      <w:r>
        <w:rPr>
          <w:rFonts w:ascii="Times New Roman" w:hAnsi="Times New Roman"/>
          <w:sz w:val="24"/>
          <w:szCs w:val="24"/>
        </w:rPr>
        <w:t>, obtendríamos lo siguiente:</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Potencia (Wp) </w:t>
      </w:r>
      <w:r w:rsidRPr="00A15AE7">
        <w:rPr>
          <w:rFonts w:ascii="Times New Roman" w:hAnsi="Times New Roman"/>
          <w:position w:val="-24"/>
          <w:sz w:val="24"/>
          <w:szCs w:val="24"/>
        </w:rPr>
        <w:object w:dxaOrig="2820" w:dyaOrig="620">
          <v:shape id="_x0000_i1033" type="#_x0000_t75" style="width:178.6pt;height:32.75pt" o:ole="">
            <v:imagedata r:id="rId102" o:title=""/>
          </v:shape>
          <o:OLEObject Type="Embed" ProgID="Equation.3" ShapeID="_x0000_i1033" DrawAspect="Content" ObjectID="_1338881229" r:id="rId103"/>
        </w:objec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Por lo tanto el generador fotovoltaico debe tener una potencia total de 97.88 Watts, para escogerlo se deberá investigar los tipos que se encuentran en el mercado, y los posibles arreglos que se deberían de realizar para obtener los parámetros calculados.</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1"/>
        <w:rPr>
          <w:rFonts w:ascii="Times New Roman" w:hAnsi="Times New Roman"/>
          <w:b/>
          <w:bCs/>
          <w:sz w:val="26"/>
          <w:szCs w:val="26"/>
        </w:rPr>
      </w:pPr>
      <w:bookmarkStart w:id="240" w:name="_Toc260652633"/>
      <w:bookmarkStart w:id="241" w:name="_Toc260654781"/>
      <w:bookmarkStart w:id="242" w:name="_Toc260655698"/>
    </w:p>
    <w:p w:rsidR="00CD5275" w:rsidRDefault="00CD5275" w:rsidP="00CD5275">
      <w:pPr>
        <w:spacing w:after="0"/>
        <w:jc w:val="both"/>
        <w:outlineLvl w:val="1"/>
        <w:rPr>
          <w:rFonts w:ascii="Times New Roman" w:hAnsi="Times New Roman"/>
          <w:b/>
          <w:bCs/>
          <w:sz w:val="26"/>
          <w:szCs w:val="26"/>
        </w:rPr>
      </w:pPr>
    </w:p>
    <w:p w:rsidR="00CD5275" w:rsidRDefault="00CD5275" w:rsidP="00CD5275">
      <w:pPr>
        <w:spacing w:after="0"/>
        <w:jc w:val="both"/>
        <w:outlineLvl w:val="1"/>
        <w:rPr>
          <w:rFonts w:ascii="Times New Roman" w:hAnsi="Times New Roman"/>
          <w:b/>
          <w:bCs/>
          <w:sz w:val="26"/>
          <w:szCs w:val="26"/>
        </w:rPr>
      </w:pPr>
    </w:p>
    <w:p w:rsidR="00CD5275" w:rsidRDefault="00CD5275" w:rsidP="00CD5275">
      <w:pPr>
        <w:spacing w:after="0"/>
        <w:jc w:val="both"/>
        <w:outlineLvl w:val="1"/>
        <w:rPr>
          <w:rFonts w:ascii="Times New Roman" w:hAnsi="Times New Roman"/>
          <w:b/>
          <w:bCs/>
          <w:sz w:val="26"/>
          <w:szCs w:val="26"/>
        </w:rPr>
      </w:pPr>
    </w:p>
    <w:p w:rsidR="00CD5275" w:rsidRDefault="00CD5275" w:rsidP="00CD5275">
      <w:pPr>
        <w:spacing w:after="0"/>
        <w:jc w:val="both"/>
        <w:outlineLvl w:val="1"/>
        <w:rPr>
          <w:rFonts w:ascii="Times New Roman" w:hAnsi="Times New Roman"/>
          <w:b/>
          <w:bCs/>
          <w:sz w:val="26"/>
          <w:szCs w:val="26"/>
        </w:rPr>
      </w:pPr>
    </w:p>
    <w:p w:rsidR="00CD5275" w:rsidRDefault="00CD5275" w:rsidP="00CD5275">
      <w:pPr>
        <w:spacing w:after="0"/>
        <w:jc w:val="both"/>
        <w:outlineLvl w:val="1"/>
        <w:rPr>
          <w:rFonts w:ascii="Times New Roman" w:hAnsi="Times New Roman"/>
          <w:b/>
          <w:bCs/>
          <w:sz w:val="26"/>
          <w:szCs w:val="26"/>
        </w:rPr>
      </w:pPr>
    </w:p>
    <w:p w:rsidR="00CD5275" w:rsidRDefault="00CD5275" w:rsidP="00CD5275">
      <w:pPr>
        <w:spacing w:after="0"/>
        <w:jc w:val="both"/>
        <w:outlineLvl w:val="1"/>
        <w:rPr>
          <w:rFonts w:ascii="Times New Roman" w:hAnsi="Times New Roman"/>
          <w:b/>
          <w:bCs/>
          <w:sz w:val="26"/>
          <w:szCs w:val="26"/>
        </w:rPr>
      </w:pPr>
      <w:r>
        <w:rPr>
          <w:rFonts w:ascii="Times New Roman" w:hAnsi="Times New Roman"/>
          <w:b/>
          <w:bCs/>
          <w:sz w:val="26"/>
          <w:szCs w:val="26"/>
        </w:rPr>
        <w:lastRenderedPageBreak/>
        <w:t>7.4 Ejemplos de aplicación en El Salvador.</w:t>
      </w:r>
      <w:bookmarkEnd w:id="240"/>
      <w:bookmarkEnd w:id="241"/>
      <w:bookmarkEnd w:id="242"/>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2"/>
        <w:rPr>
          <w:rFonts w:ascii="Times New Roman" w:hAnsi="Times New Roman"/>
          <w:b/>
          <w:bCs/>
          <w:sz w:val="24"/>
          <w:szCs w:val="24"/>
        </w:rPr>
      </w:pPr>
      <w:bookmarkStart w:id="243" w:name="_Toc260652634"/>
      <w:bookmarkStart w:id="244" w:name="_Toc260654782"/>
      <w:bookmarkStart w:id="245" w:name="_Toc260655699"/>
      <w:r>
        <w:rPr>
          <w:rFonts w:ascii="Times New Roman" w:hAnsi="Times New Roman"/>
          <w:b/>
          <w:bCs/>
          <w:sz w:val="24"/>
          <w:szCs w:val="24"/>
        </w:rPr>
        <w:t>7.4.1 Bombeo de agua.</w:t>
      </w:r>
      <w:bookmarkEnd w:id="243"/>
      <w:bookmarkEnd w:id="244"/>
      <w:bookmarkEnd w:id="245"/>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Una de las aplicaciones de la energía solar fotovoltaica es la alimentación eléctrica de sistemas de bombeos de agua aislados (aproximadamente el 12% del mercado fotovoltaico mundial), tanto para uso doméstico como agrícola. </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Tienen gran futuro ya que son muchas las ocasiones en las que se precisa bombear agua y no se dispone de energía. Para resolverlo, la generación de electricidad mediante un sistema fotovoltaico evita la instalación de largos y costosos tendidos eléctricos muchas veces inviables técnicamente por condicionantes geográficos o medioambientales.</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7.4 se muestra un ejemplo de abastecimiento de agua para ganado, se puede ver la gran utilidad para este tipo de lugares; donde es necesario el bombeo de agua.</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238750" cy="2447925"/>
            <wp:effectExtent l="19050" t="0" r="0" b="0"/>
            <wp:docPr id="76"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104" cstate="print"/>
                    <a:srcRect l="3464" t="4703" r="4124" b="3029"/>
                    <a:stretch>
                      <a:fillRect/>
                    </a:stretch>
                  </pic:blipFill>
                  <pic:spPr bwMode="auto">
                    <a:xfrm>
                      <a:off x="0" y="0"/>
                      <a:ext cx="5238750" cy="244792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7.4 Bombeo fotovoltaico para abastecimiento de agua para ganado.</w:t>
      </w:r>
    </w:p>
    <w:p w:rsidR="00CD5275" w:rsidRDefault="00CD5275" w:rsidP="00CD5275">
      <w:pPr>
        <w:spacing w:after="0"/>
        <w:jc w:val="both"/>
        <w:rPr>
          <w:rFonts w:ascii="Times New Roman" w:hAnsi="Times New Roman"/>
          <w:b/>
          <w:bCs/>
          <w:sz w:val="24"/>
          <w:szCs w:val="24"/>
        </w:rPr>
      </w:pPr>
    </w:p>
    <w:p w:rsidR="00CD5275" w:rsidRDefault="00CD5275" w:rsidP="00CD5275">
      <w:pPr>
        <w:spacing w:after="0"/>
        <w:jc w:val="both"/>
        <w:outlineLvl w:val="2"/>
        <w:rPr>
          <w:rFonts w:ascii="Times New Roman" w:hAnsi="Times New Roman"/>
          <w:b/>
          <w:bCs/>
          <w:sz w:val="24"/>
          <w:szCs w:val="24"/>
        </w:rPr>
      </w:pPr>
      <w:bookmarkStart w:id="246" w:name="_Toc260652635"/>
      <w:bookmarkStart w:id="247" w:name="_Toc260654783"/>
      <w:bookmarkStart w:id="248" w:name="_Toc260655700"/>
      <w:r>
        <w:rPr>
          <w:rFonts w:ascii="Times New Roman" w:hAnsi="Times New Roman"/>
          <w:b/>
          <w:bCs/>
          <w:sz w:val="24"/>
          <w:szCs w:val="24"/>
        </w:rPr>
        <w:t>7.4.2 Viviendas.</w:t>
      </w:r>
      <w:bookmarkEnd w:id="246"/>
      <w:bookmarkEnd w:id="247"/>
      <w:bookmarkEnd w:id="248"/>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Existen lugares donde es muy difícil el acceso de tendidos eléctricos para el suministro de energía, y resulta más factible la instalación de sistemas aislados, en nuestro país existen comunidades, donde se encuentra un sistema pequeño de aislado, suministrando energía,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7.5 muestra un sistema aislado en una comunidad remota.</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4743450" cy="2228850"/>
            <wp:effectExtent l="19050" t="0" r="0" b="0"/>
            <wp:docPr id="77" name="Imagen 44" descr="Intervida20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descr="Intervida20025"/>
                    <pic:cNvPicPr>
                      <a:picLocks noChangeAspect="1" noChangeArrowheads="1"/>
                    </pic:cNvPicPr>
                  </pic:nvPicPr>
                  <pic:blipFill>
                    <a:blip r:embed="rId105" cstate="print"/>
                    <a:srcRect/>
                    <a:stretch>
                      <a:fillRect/>
                    </a:stretch>
                  </pic:blipFill>
                  <pic:spPr bwMode="auto">
                    <a:xfrm>
                      <a:off x="0" y="0"/>
                      <a:ext cx="4743450" cy="222885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7.5 Sistema fotovoltaico aislado instalado en comunidad.</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Pero también existen personas que poseen una mentalidad de salvaguardar el medio ambiente, por lo cual optan por abastecer su demanda, a través de sistemas fotovoltaicos aislados,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7.6 se muestra una casa abastecida por un sistema solar aislado, donde manejan distintas cargas como por ejemplo computadoras, luces, tomas, TV, bomba DC, refrigerador  y su funcionamiento no presenta ningún inconveniente.</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181225" cy="2324100"/>
            <wp:effectExtent l="19050" t="0" r="9525" b="0"/>
            <wp:docPr id="78" name="Imagen 6" descr="DSC02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DSC02202"/>
                    <pic:cNvPicPr>
                      <a:picLocks noChangeAspect="1" noChangeArrowheads="1"/>
                    </pic:cNvPicPr>
                  </pic:nvPicPr>
                  <pic:blipFill>
                    <a:blip r:embed="rId106" cstate="print"/>
                    <a:srcRect/>
                    <a:stretch>
                      <a:fillRect/>
                    </a:stretch>
                  </pic:blipFill>
                  <pic:spPr bwMode="auto">
                    <a:xfrm>
                      <a:off x="0" y="0"/>
                      <a:ext cx="2181225" cy="2324100"/>
                    </a:xfrm>
                    <a:prstGeom prst="rect">
                      <a:avLst/>
                    </a:prstGeom>
                    <a:noFill/>
                    <a:ln w="9525">
                      <a:noFill/>
                      <a:miter lim="800000"/>
                      <a:headEnd/>
                      <a:tailEnd/>
                    </a:ln>
                  </pic:spPr>
                </pic:pic>
              </a:graphicData>
            </a:graphic>
          </wp:inline>
        </w:drawing>
      </w:r>
      <w:r>
        <w:rPr>
          <w:rFonts w:ascii="Times New Roman" w:hAnsi="Times New Roman"/>
          <w:noProof/>
          <w:sz w:val="24"/>
          <w:szCs w:val="24"/>
          <w:lang w:val="es-ES" w:eastAsia="es-ES"/>
        </w:rPr>
        <w:drawing>
          <wp:inline distT="0" distB="0" distL="0" distR="0">
            <wp:extent cx="2828925" cy="2324100"/>
            <wp:effectExtent l="19050" t="0" r="9525" b="0"/>
            <wp:docPr id="79" name="Imagen 45" descr="DSC02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descr="DSC02209"/>
                    <pic:cNvPicPr>
                      <a:picLocks noChangeAspect="1" noChangeArrowheads="1"/>
                    </pic:cNvPicPr>
                  </pic:nvPicPr>
                  <pic:blipFill>
                    <a:blip r:embed="rId107" cstate="print"/>
                    <a:srcRect/>
                    <a:stretch>
                      <a:fillRect/>
                    </a:stretch>
                  </pic:blipFill>
                  <pic:spPr bwMode="auto">
                    <a:xfrm>
                      <a:off x="0" y="0"/>
                      <a:ext cx="2828925" cy="232410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7.6 Vivienda con un sistema aislado.</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outlineLvl w:val="2"/>
        <w:rPr>
          <w:rFonts w:ascii="Times New Roman" w:hAnsi="Times New Roman"/>
          <w:b/>
          <w:bCs/>
          <w:sz w:val="24"/>
          <w:szCs w:val="24"/>
        </w:rPr>
      </w:pPr>
      <w:bookmarkStart w:id="249" w:name="_Toc260652636"/>
      <w:bookmarkStart w:id="250" w:name="_Toc260654784"/>
      <w:bookmarkStart w:id="251" w:name="_Toc260655701"/>
      <w:r>
        <w:rPr>
          <w:rFonts w:ascii="Times New Roman" w:hAnsi="Times New Roman"/>
          <w:b/>
          <w:bCs/>
          <w:sz w:val="24"/>
          <w:szCs w:val="24"/>
        </w:rPr>
        <w:t>7.4.3 Alumbrado Público.</w:t>
      </w:r>
      <w:bookmarkEnd w:id="249"/>
      <w:bookmarkEnd w:id="250"/>
      <w:bookmarkEnd w:id="251"/>
    </w:p>
    <w:p w:rsidR="00CD5275" w:rsidRDefault="00CD5275" w:rsidP="00CD5275">
      <w:pPr>
        <w:spacing w:after="0"/>
        <w:jc w:val="both"/>
        <w:rPr>
          <w:rFonts w:ascii="Times New Roman" w:hAnsi="Times New Roman"/>
          <w:sz w:val="24"/>
          <w:szCs w:val="24"/>
        </w:rPr>
      </w:pPr>
      <w:r>
        <w:rPr>
          <w:rFonts w:ascii="Times New Roman" w:hAnsi="Times New Roman"/>
          <w:sz w:val="24"/>
          <w:szCs w:val="24"/>
        </w:rPr>
        <w:t>También existen sistemas fotovoltaicos para la iluminación de vallas publicitarias, de largos túneles de carretera, o la iluminación pública con farolas autónomas que se diseñan con un funcionamiento automatizado. Existen faros en la costa marina cuyo funcionamiento tiene como base un generador fotovoltaico y recientemente ha encontrado hueco en el mercado toda una gama de lámparas, faroles y linternas que incorporan células solares. En otras palabras la incorporación de sistemas fotovoltaicos en distintas aplicaciones, nos da alternativas nuevas de generación eléctrica, y aportan soluciones mucho más factibles en determinadas ocasiones.</w:t>
      </w: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2771775" cy="2400300"/>
            <wp:effectExtent l="19050" t="0" r="9525" b="0"/>
            <wp:docPr id="80"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pic:cNvPicPr>
                      <a:picLocks noChangeAspect="1" noChangeArrowheads="1"/>
                    </pic:cNvPicPr>
                  </pic:nvPicPr>
                  <pic:blipFill>
                    <a:blip r:embed="rId108" cstate="print"/>
                    <a:srcRect t="69746" r="64372"/>
                    <a:stretch>
                      <a:fillRect/>
                    </a:stretch>
                  </pic:blipFill>
                  <pic:spPr bwMode="auto">
                    <a:xfrm>
                      <a:off x="0" y="0"/>
                      <a:ext cx="2771775" cy="2400300"/>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7.7 Aplicación en sector de alumbrado público.</w:t>
      </w:r>
    </w:p>
    <w:p w:rsidR="00CD5275" w:rsidRDefault="00CD5275" w:rsidP="00CD5275">
      <w:pPr>
        <w:spacing w:after="0"/>
        <w:jc w:val="both"/>
        <w:outlineLvl w:val="2"/>
        <w:rPr>
          <w:rFonts w:ascii="Times New Roman" w:hAnsi="Times New Roman"/>
          <w:b/>
          <w:bCs/>
          <w:sz w:val="24"/>
          <w:szCs w:val="24"/>
        </w:rPr>
      </w:pPr>
      <w:bookmarkStart w:id="252" w:name="_Toc260652637"/>
      <w:bookmarkStart w:id="253" w:name="_Toc260654785"/>
      <w:bookmarkStart w:id="254" w:name="_Toc260655702"/>
      <w:r>
        <w:rPr>
          <w:rFonts w:ascii="Times New Roman" w:hAnsi="Times New Roman"/>
          <w:b/>
          <w:bCs/>
          <w:sz w:val="24"/>
          <w:szCs w:val="24"/>
        </w:rPr>
        <w:t>7.4.4 Otras Aplicaciones</w:t>
      </w:r>
      <w:bookmarkEnd w:id="252"/>
      <w:bookmarkEnd w:id="253"/>
      <w:bookmarkEnd w:id="254"/>
      <w:r>
        <w:rPr>
          <w:rFonts w:ascii="Times New Roman" w:hAnsi="Times New Roman"/>
          <w:b/>
          <w:bCs/>
          <w:sz w:val="24"/>
          <w:szCs w:val="24"/>
        </w:rPr>
        <w:t xml:space="preserve"> (Fuera de El Salvador).</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Los sistemas fotovoltaicos juegan un papel muy importante en el suministro de medicamentos en áreas remotas donde otros países lo utilizan. Las vacunas son sensibles a las variaciones de temperatura y para que conserven sus propiedades deben mantenerse dentro de unas determinadas condiciones.</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Por esta razón son numerosas las organizaciones internacionales que han adoptado sistemas fotovoltaicos para alimentar equipos de refrigeración en el que transportan los medicamentos. La solución más práctica consiste en el acoplamiento de un sistema fotovoltaico a un grupo compresor accionado por corriente continua.</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Los generadores fotovoltaicos son una excelente solución cuando hay necesidad de transmitir cualquier tipo de señal o información desde un lugar aislado, por ejemplo: estaciones meteorológicas, teléfonos remotos y teléfonos de emergencia en autopistas, equipos de radio y de vigilancia forestal para la prevención de incendios, plataformas de telemetría, repetidores y transmisores de radio o TV, sistemas de control de alarmas a distancia, etc. Aplicaciones fotovoltaicas en la navegación y en los sistemas de seguridad aérea, radiofaros y sistemas de alimentación ininterrumpida.</w:t>
      </w:r>
    </w:p>
    <w:p w:rsidR="00CD5275" w:rsidRDefault="00CD5275" w:rsidP="00CD5275">
      <w:pPr>
        <w:spacing w:after="0"/>
        <w:jc w:val="both"/>
        <w:rPr>
          <w:rFonts w:ascii="Times New Roman" w:hAnsi="Times New Roman"/>
          <w:sz w:val="24"/>
          <w:szCs w:val="24"/>
        </w:rPr>
      </w:pPr>
      <w:r>
        <w:rPr>
          <w:rFonts w:ascii="Times New Roman" w:hAnsi="Times New Roman"/>
          <w:sz w:val="24"/>
          <w:szCs w:val="24"/>
        </w:rPr>
        <w:t xml:space="preserve">Es decir son muchas las aplicaciones que se pueden lograr con este tipo de sistema,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7.8 vemos fotografías de varias aplicaciones, pero existen muchas más.</w:t>
      </w:r>
    </w:p>
    <w:p w:rsidR="00CD5275" w:rsidRDefault="00CD5275" w:rsidP="00CD5275">
      <w:pPr>
        <w:spacing w:after="0"/>
        <w:jc w:val="both"/>
        <w:rPr>
          <w:rFonts w:ascii="Times New Roman" w:hAnsi="Times New Roman"/>
          <w:sz w:val="24"/>
          <w:szCs w:val="24"/>
        </w:rPr>
      </w:pPr>
    </w:p>
    <w:p w:rsidR="00CD5275" w:rsidRDefault="00783C31" w:rsidP="00CD5275">
      <w:pPr>
        <w:spacing w:after="0"/>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3533775" cy="3781425"/>
            <wp:effectExtent l="19050" t="0" r="9525" b="0"/>
            <wp:docPr id="81"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ChangeAspect="1" noChangeArrowheads="1"/>
                    </pic:cNvPicPr>
                  </pic:nvPicPr>
                  <pic:blipFill>
                    <a:blip r:embed="rId108" cstate="print"/>
                    <a:srcRect/>
                    <a:stretch>
                      <a:fillRect/>
                    </a:stretch>
                  </pic:blipFill>
                  <pic:spPr bwMode="auto">
                    <a:xfrm>
                      <a:off x="0" y="0"/>
                      <a:ext cx="3533775" cy="3781425"/>
                    </a:xfrm>
                    <a:prstGeom prst="rect">
                      <a:avLst/>
                    </a:prstGeom>
                    <a:noFill/>
                    <a:ln w="9525">
                      <a:noFill/>
                      <a:miter lim="800000"/>
                      <a:headEnd/>
                      <a:tailEnd/>
                    </a:ln>
                  </pic:spPr>
                </pic:pic>
              </a:graphicData>
            </a:graphic>
          </wp:inline>
        </w:drawing>
      </w:r>
    </w:p>
    <w:p w:rsidR="00CD5275" w:rsidRDefault="00CD5275" w:rsidP="00CD5275">
      <w:pPr>
        <w:spacing w:after="0"/>
        <w:jc w:val="center"/>
        <w:rPr>
          <w:rFonts w:ascii="Times New Roman" w:hAnsi="Times New Roman"/>
          <w:i/>
          <w:iCs/>
        </w:rPr>
      </w:pPr>
      <w:r>
        <w:rPr>
          <w:rFonts w:ascii="Times New Roman" w:hAnsi="Times New Roman"/>
          <w:i/>
          <w:iCs/>
        </w:rPr>
        <w:t>Figura 7.8  Aplicaciones en los sectores de telecomunicación, náutico y automoción.</w:t>
      </w: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bookmarkStart w:id="255" w:name="_Toc260654818"/>
      <w:bookmarkStart w:id="256" w:name="_Toc260655735"/>
      <w:bookmarkEnd w:id="8"/>
      <w:bookmarkEnd w:id="9"/>
      <w:bookmarkEnd w:id="10"/>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2D1B86" w:rsidRDefault="002D1B86"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r>
        <w:rPr>
          <w:rFonts w:ascii="Times New Roman" w:hAnsi="Times New Roman"/>
          <w:b/>
          <w:sz w:val="28"/>
          <w:szCs w:val="28"/>
        </w:rPr>
        <w:lastRenderedPageBreak/>
        <w:t>CAPITULO VIII</w:t>
      </w:r>
    </w:p>
    <w:p w:rsidR="00CD5275" w:rsidRDefault="00CD5275" w:rsidP="00CD5275">
      <w:pPr>
        <w:spacing w:after="0"/>
        <w:rPr>
          <w:rFonts w:ascii="Times New Roman" w:hAnsi="Times New Roman"/>
          <w:b/>
          <w:sz w:val="28"/>
          <w:szCs w:val="28"/>
        </w:rPr>
      </w:pPr>
    </w:p>
    <w:p w:rsidR="00CD5275" w:rsidRDefault="00CD5275" w:rsidP="00CD5275">
      <w:pPr>
        <w:spacing w:after="0"/>
        <w:outlineLvl w:val="1"/>
        <w:rPr>
          <w:rFonts w:ascii="Times New Roman" w:hAnsi="Times New Roman"/>
          <w:b/>
          <w:sz w:val="26"/>
          <w:szCs w:val="26"/>
        </w:rPr>
      </w:pPr>
      <w:bookmarkStart w:id="257" w:name="_Toc260652639"/>
      <w:bookmarkStart w:id="258" w:name="_Toc260654787"/>
      <w:bookmarkStart w:id="259" w:name="_Toc260655704"/>
      <w:r>
        <w:rPr>
          <w:rFonts w:ascii="Times New Roman" w:hAnsi="Times New Roman"/>
          <w:b/>
          <w:sz w:val="26"/>
          <w:szCs w:val="26"/>
        </w:rPr>
        <w:t xml:space="preserve">SISTEMAS FOTOVOLTAICOS CONECTADOS A </w:t>
      </w:r>
      <w:smartTag w:uri="urn:schemas-microsoft-com:office:smarttags" w:element="PersonName">
        <w:smartTagPr>
          <w:attr w:name="ProductID" w:val="LA RED"/>
        </w:smartTagPr>
        <w:r>
          <w:rPr>
            <w:rFonts w:ascii="Times New Roman" w:hAnsi="Times New Roman"/>
            <w:b/>
            <w:sz w:val="26"/>
            <w:szCs w:val="26"/>
          </w:rPr>
          <w:t>LA RED</w:t>
        </w:r>
      </w:smartTag>
      <w:bookmarkEnd w:id="257"/>
      <w:bookmarkEnd w:id="258"/>
      <w:bookmarkEnd w:id="259"/>
    </w:p>
    <w:p w:rsidR="00CD5275" w:rsidRDefault="00CD5275" w:rsidP="00CD5275">
      <w:pPr>
        <w:spacing w:after="0"/>
        <w:jc w:val="both"/>
        <w:rPr>
          <w:rFonts w:ascii="Times New Roman" w:hAnsi="Times New Roman"/>
          <w:sz w:val="24"/>
          <w:szCs w:val="24"/>
        </w:rPr>
      </w:pPr>
    </w:p>
    <w:p w:rsidR="00CD5275" w:rsidRDefault="00CD5275" w:rsidP="00CD5275">
      <w:pPr>
        <w:jc w:val="both"/>
        <w:outlineLvl w:val="1"/>
        <w:rPr>
          <w:rFonts w:ascii="Times New Roman" w:hAnsi="Times New Roman"/>
          <w:b/>
          <w:sz w:val="26"/>
          <w:szCs w:val="26"/>
        </w:rPr>
      </w:pPr>
      <w:bookmarkStart w:id="260" w:name="_Toc260652640"/>
      <w:bookmarkStart w:id="261" w:name="_Toc260654788"/>
      <w:bookmarkStart w:id="262" w:name="_Toc260655705"/>
      <w:r>
        <w:rPr>
          <w:rFonts w:ascii="Times New Roman" w:hAnsi="Times New Roman"/>
          <w:b/>
          <w:sz w:val="26"/>
          <w:szCs w:val="26"/>
        </w:rPr>
        <w:t>8.1 Conceptos Básicos</w:t>
      </w:r>
      <w:bookmarkEnd w:id="260"/>
      <w:bookmarkEnd w:id="261"/>
      <w:bookmarkEnd w:id="262"/>
    </w:p>
    <w:p w:rsidR="00CD5275" w:rsidRDefault="00CD5275" w:rsidP="00CD5275">
      <w:pPr>
        <w:pStyle w:val="NormalWeb"/>
        <w:jc w:val="both"/>
        <w:rPr>
          <w:rFonts w:ascii="Times New Roman" w:hAnsi="Times New Roman"/>
        </w:rPr>
      </w:pPr>
    </w:p>
    <w:p w:rsidR="00CD5275" w:rsidRDefault="00CD5275" w:rsidP="00CD5275">
      <w:pPr>
        <w:pStyle w:val="NormalWeb"/>
        <w:jc w:val="both"/>
        <w:rPr>
          <w:rFonts w:ascii="Times New Roman" w:hAnsi="Times New Roman"/>
        </w:rPr>
      </w:pPr>
      <w:r>
        <w:rPr>
          <w:rFonts w:ascii="Times New Roman" w:hAnsi="Times New Roman"/>
        </w:rPr>
        <w:t>La conversión directa de la energía solar en electricidad a través de células fotovoltaicas se ha desarrollado durante los últimos años como una alternativa para el suministro eléctrico en numerosos países. Y en las ocasiones donde el abastecimiento eléctrico por red convencional ya existe, la tendencia será que las células fotovoltaicas trabajen con ella.</w:t>
      </w:r>
    </w:p>
    <w:p w:rsidR="00CD5275" w:rsidRDefault="00CD5275" w:rsidP="00CD5275">
      <w:pPr>
        <w:jc w:val="both"/>
        <w:rPr>
          <w:rFonts w:ascii="Times New Roman" w:hAnsi="Times New Roman"/>
          <w:sz w:val="26"/>
          <w:szCs w:val="26"/>
        </w:rPr>
      </w:pPr>
    </w:p>
    <w:p w:rsidR="00CD5275" w:rsidRDefault="00CD5275" w:rsidP="00CD5275">
      <w:pPr>
        <w:jc w:val="both"/>
        <w:outlineLvl w:val="2"/>
        <w:rPr>
          <w:rFonts w:ascii="Times New Roman" w:hAnsi="Times New Roman"/>
          <w:b/>
          <w:sz w:val="26"/>
          <w:szCs w:val="26"/>
        </w:rPr>
      </w:pPr>
      <w:bookmarkStart w:id="263" w:name="_Toc260652641"/>
      <w:bookmarkStart w:id="264" w:name="_Toc260654789"/>
      <w:bookmarkStart w:id="265" w:name="_Toc260655706"/>
      <w:r>
        <w:rPr>
          <w:rFonts w:ascii="Times New Roman" w:hAnsi="Times New Roman"/>
          <w:b/>
          <w:sz w:val="26"/>
          <w:szCs w:val="26"/>
        </w:rPr>
        <w:t>8.1.2 Principio de Funcionamiento</w:t>
      </w:r>
      <w:bookmarkEnd w:id="263"/>
      <w:bookmarkEnd w:id="264"/>
      <w:bookmarkEnd w:id="265"/>
    </w:p>
    <w:p w:rsidR="00CD5275" w:rsidRDefault="00CD5275" w:rsidP="00CD5275">
      <w:pPr>
        <w:pStyle w:val="NormalWeb"/>
        <w:jc w:val="both"/>
        <w:rPr>
          <w:rFonts w:ascii="Times New Roman" w:hAnsi="Times New Roman"/>
        </w:rPr>
      </w:pPr>
    </w:p>
    <w:p w:rsidR="00CD5275" w:rsidRDefault="00CD5275" w:rsidP="00CD5275">
      <w:pPr>
        <w:pStyle w:val="NormalWeb"/>
        <w:jc w:val="both"/>
        <w:rPr>
          <w:rFonts w:ascii="Times New Roman" w:hAnsi="Times New Roman"/>
        </w:rPr>
      </w:pPr>
      <w:r>
        <w:rPr>
          <w:rFonts w:ascii="Times New Roman" w:hAnsi="Times New Roman"/>
        </w:rPr>
        <w:t>La energía solar fotovoltaica consiste en el aprovechamiento de la luz del sol para producir energía eléctrica por medio de células fotovoltaicas. La célula fotovoltaica es un dispositivo electrónico basado en semiconductores de silicio, que genera una corriente eléctrica de forma directa al recibir luz solar, por medio del efecto fotoeléctrico.</w:t>
      </w:r>
    </w:p>
    <w:p w:rsidR="00CD5275" w:rsidRDefault="00CD5275" w:rsidP="00CD5275">
      <w:pPr>
        <w:pStyle w:val="NormalWeb"/>
        <w:jc w:val="both"/>
        <w:rPr>
          <w:rFonts w:ascii="Times New Roman" w:hAnsi="Times New Roman"/>
        </w:rPr>
      </w:pPr>
      <w:r>
        <w:rPr>
          <w:rFonts w:ascii="Times New Roman" w:hAnsi="Times New Roman"/>
        </w:rPr>
        <w:t>Las células fotovoltaicas se combinan en serie, para aumentar la tensión (V) o en paralelo, para aumentar la corriente para conseguir los voltajes y potencias adecuados a cada necesidad.</w:t>
      </w:r>
    </w:p>
    <w:p w:rsidR="00CD5275" w:rsidRDefault="00CD5275" w:rsidP="00CD5275">
      <w:pPr>
        <w:pStyle w:val="NormalWeb"/>
        <w:jc w:val="both"/>
        <w:rPr>
          <w:rFonts w:ascii="Times New Roman" w:hAnsi="Times New Roman"/>
        </w:rPr>
      </w:pPr>
      <w:r>
        <w:rPr>
          <w:rFonts w:ascii="Times New Roman" w:hAnsi="Times New Roman"/>
        </w:rPr>
        <w:t>El conjunto de paneles solares fotovoltaicos conectados se denomina “campo fotovoltaico”. Lo que obtenemos de un campo fotovoltaico al incidir la luz, es un voltaje y una corriente eléctrica continua, es decir con un polo positivo (+) y otro negativo (-).</w:t>
      </w:r>
    </w:p>
    <w:p w:rsidR="00CD5275" w:rsidRDefault="00CD5275" w:rsidP="00CD5275">
      <w:pPr>
        <w:pStyle w:val="NormalWeb"/>
        <w:jc w:val="both"/>
        <w:rPr>
          <w:rFonts w:ascii="Times New Roman" w:hAnsi="Times New Roman"/>
        </w:rPr>
      </w:pPr>
      <w:r>
        <w:rPr>
          <w:rFonts w:ascii="Times New Roman" w:hAnsi="Times New Roman"/>
        </w:rPr>
        <w:t>Mediante un dispositivo electrónico de potencia, denominado inversor, podemos acondicionar la potencia eléctrica obtenida del campo fotovoltaico y modificarla de manera que sea igual que la que circula por las líneas de baja tensión que alimentan nuestras viviendas, industrias y servicios.</w:t>
      </w:r>
    </w:p>
    <w:p w:rsidR="00CD5275" w:rsidRDefault="00783C31" w:rsidP="00CD5275">
      <w:pPr>
        <w:pStyle w:val="NormalWeb"/>
        <w:jc w:val="center"/>
        <w:rPr>
          <w:rFonts w:ascii="Times New Roman" w:hAnsi="Times New Roman"/>
        </w:rPr>
      </w:pPr>
      <w:r>
        <w:rPr>
          <w:rFonts w:ascii="Times New Roman" w:hAnsi="Times New Roman"/>
          <w:noProof/>
          <w:lang w:val="es-ES" w:eastAsia="es-ES"/>
        </w:rPr>
        <w:lastRenderedPageBreak/>
        <w:drawing>
          <wp:inline distT="0" distB="0" distL="0" distR="0">
            <wp:extent cx="4667250" cy="2657475"/>
            <wp:effectExtent l="19050" t="0" r="0" b="0"/>
            <wp:docPr id="8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09" cstate="print"/>
                    <a:srcRect/>
                    <a:stretch>
                      <a:fillRect/>
                    </a:stretch>
                  </pic:blipFill>
                  <pic:spPr bwMode="auto">
                    <a:xfrm>
                      <a:off x="0" y="0"/>
                      <a:ext cx="4667250" cy="2657475"/>
                    </a:xfrm>
                    <a:prstGeom prst="rect">
                      <a:avLst/>
                    </a:prstGeom>
                    <a:noFill/>
                    <a:ln w="9525">
                      <a:noFill/>
                      <a:miter lim="800000"/>
                      <a:headEnd/>
                      <a:tailEnd/>
                    </a:ln>
                  </pic:spPr>
                </pic:pic>
              </a:graphicData>
            </a:graphic>
          </wp:inline>
        </w:drawing>
      </w:r>
    </w:p>
    <w:p w:rsidR="00CD5275" w:rsidRDefault="00CD5275" w:rsidP="00CD5275">
      <w:pPr>
        <w:pStyle w:val="NormalWeb"/>
        <w:tabs>
          <w:tab w:val="left" w:pos="1905"/>
        </w:tabs>
        <w:jc w:val="center"/>
        <w:rPr>
          <w:rFonts w:ascii="Times New Roman" w:hAnsi="Times New Roman"/>
          <w:i/>
          <w:sz w:val="22"/>
          <w:szCs w:val="22"/>
        </w:rPr>
      </w:pPr>
      <w:r>
        <w:rPr>
          <w:rFonts w:ascii="Times New Roman" w:hAnsi="Times New Roman"/>
          <w:i/>
          <w:sz w:val="22"/>
          <w:szCs w:val="22"/>
        </w:rPr>
        <w:t>Fig. 8.1 Diagrama de conexión a red</w:t>
      </w:r>
    </w:p>
    <w:p w:rsidR="00CD5275" w:rsidRDefault="00CD5275" w:rsidP="00CD5275">
      <w:pPr>
        <w:pStyle w:val="NormalWeb"/>
        <w:jc w:val="both"/>
        <w:rPr>
          <w:rFonts w:ascii="Times New Roman" w:hAnsi="Times New Roman"/>
        </w:rPr>
      </w:pPr>
    </w:p>
    <w:p w:rsidR="00CD5275" w:rsidRDefault="00CD5275" w:rsidP="00CD5275">
      <w:pPr>
        <w:pStyle w:val="NormalWeb"/>
        <w:jc w:val="both"/>
        <w:rPr>
          <w:rFonts w:ascii="Times New Roman" w:hAnsi="Times New Roman"/>
        </w:rPr>
      </w:pPr>
      <w:r>
        <w:rPr>
          <w:rFonts w:ascii="Times New Roman" w:hAnsi="Times New Roman"/>
        </w:rPr>
        <w:t>La instalación está compuesta por los paneles fotovoltaicos, su estructura de soporte, el inversor de conexión a red, y se completa con el cableado y protecciones.</w:t>
      </w:r>
    </w:p>
    <w:p w:rsidR="00CD5275" w:rsidRDefault="00CD5275" w:rsidP="00CD5275">
      <w:pPr>
        <w:jc w:val="both"/>
        <w:rPr>
          <w:rFonts w:ascii="Times New Roman" w:eastAsia="Times New Roman" w:hAnsi="Times New Roman"/>
          <w:sz w:val="24"/>
          <w:szCs w:val="24"/>
          <w:lang w:eastAsia="es-CO"/>
        </w:rPr>
      </w:pPr>
    </w:p>
    <w:p w:rsidR="00CD5275" w:rsidRDefault="00CD5275" w:rsidP="00CD5275">
      <w:pPr>
        <w:jc w:val="both"/>
        <w:outlineLvl w:val="1"/>
        <w:rPr>
          <w:rFonts w:ascii="Times New Roman" w:hAnsi="Times New Roman"/>
          <w:b/>
          <w:sz w:val="26"/>
          <w:szCs w:val="26"/>
        </w:rPr>
      </w:pPr>
      <w:bookmarkStart w:id="266" w:name="_Toc260654790"/>
      <w:bookmarkStart w:id="267" w:name="_Toc260655707"/>
      <w:r>
        <w:rPr>
          <w:rFonts w:ascii="Times New Roman" w:hAnsi="Times New Roman"/>
          <w:b/>
          <w:sz w:val="26"/>
          <w:szCs w:val="26"/>
        </w:rPr>
        <w:t>8.2 Inversores</w:t>
      </w:r>
      <w:bookmarkEnd w:id="266"/>
      <w:bookmarkEnd w:id="267"/>
    </w:p>
    <w:p w:rsidR="00CD5275" w:rsidRDefault="00CD5275" w:rsidP="00CD5275">
      <w:pPr>
        <w:pStyle w:val="NormalWeb"/>
        <w:jc w:val="both"/>
        <w:rPr>
          <w:rFonts w:ascii="Times New Roman" w:hAnsi="Times New Roman"/>
        </w:rPr>
      </w:pPr>
      <w:r>
        <w:rPr>
          <w:rFonts w:ascii="Times New Roman" w:hAnsi="Times New Roman"/>
        </w:rPr>
        <w:t>El inversor es una de las partes más críticas de una instalación fotovoltaica. Algunos inversores envían a la línea pulsos de corriente para detectar si hay cargas conectadas. De esta forma se consigue que el inversor solo se encienda cuando es necesario, lográndose un ahorro de energía importante.</w:t>
      </w:r>
    </w:p>
    <w:p w:rsidR="00CD5275" w:rsidRDefault="00CD5275" w:rsidP="00CD5275">
      <w:pPr>
        <w:pStyle w:val="NormalWeb"/>
        <w:jc w:val="both"/>
        <w:rPr>
          <w:rFonts w:ascii="Times New Roman" w:hAnsi="Times New Roman"/>
        </w:rPr>
      </w:pPr>
      <w:r>
        <w:rPr>
          <w:rFonts w:ascii="Times New Roman" w:hAnsi="Times New Roman"/>
        </w:rPr>
        <w:t>Los inversores transforman la corriente continua en corriente alterna. La corriente continua produce un flujo de corriente en una sola dirección, mientras que la corriente alterna cambia rápidamente la dirección del flujo de corriente de una parte a otra. La frecuencia de la corriente alterna en El Salvador es de 60 ciclos normalmente. Cada ciclo incluye el movimiento de la corriente primero en una dirección y luego en otra. Esto significa que la dirección de la corriente cambia 120 veces por segundo. Los cambios en la magnitud de la tensión siguen una forma senoidal, de forma que la corriente también es una onda senoidal.</w:t>
      </w:r>
    </w:p>
    <w:p w:rsidR="00CD5275" w:rsidRDefault="00CD5275" w:rsidP="00CD5275">
      <w:pPr>
        <w:pStyle w:val="NormalWeb"/>
        <w:jc w:val="both"/>
        <w:rPr>
          <w:rFonts w:ascii="Times New Roman" w:hAnsi="Times New Roman"/>
        </w:rPr>
      </w:pPr>
      <w:r>
        <w:rPr>
          <w:rFonts w:ascii="Times New Roman" w:hAnsi="Times New Roman"/>
        </w:rPr>
        <w:br/>
      </w:r>
    </w:p>
    <w:p w:rsidR="00CD5275" w:rsidRDefault="00CD5275" w:rsidP="00CD5275">
      <w:pPr>
        <w:pStyle w:val="NormalWeb"/>
        <w:jc w:val="both"/>
        <w:rPr>
          <w:rFonts w:ascii="Times New Roman" w:hAnsi="Times New Roman"/>
        </w:rPr>
      </w:pPr>
    </w:p>
    <w:p w:rsidR="00CD5275" w:rsidRDefault="00CD5275" w:rsidP="00CD5275">
      <w:pPr>
        <w:pStyle w:val="NormalWeb"/>
        <w:jc w:val="both"/>
        <w:outlineLvl w:val="2"/>
        <w:rPr>
          <w:rFonts w:ascii="Times New Roman" w:hAnsi="Times New Roman"/>
          <w:b/>
          <w:sz w:val="26"/>
          <w:szCs w:val="26"/>
        </w:rPr>
      </w:pPr>
      <w:bookmarkStart w:id="268" w:name="_Toc260654791"/>
      <w:bookmarkStart w:id="269" w:name="_Toc260655708"/>
      <w:r>
        <w:rPr>
          <w:rFonts w:ascii="Times New Roman" w:hAnsi="Times New Roman"/>
          <w:b/>
          <w:sz w:val="26"/>
          <w:szCs w:val="26"/>
        </w:rPr>
        <w:lastRenderedPageBreak/>
        <w:t>8.2.1 Tipos de Inversores</w:t>
      </w:r>
      <w:bookmarkEnd w:id="268"/>
      <w:bookmarkEnd w:id="269"/>
    </w:p>
    <w:p w:rsidR="00CD5275" w:rsidRDefault="00CD5275" w:rsidP="00CD5275">
      <w:pPr>
        <w:pStyle w:val="NormalWeb"/>
        <w:jc w:val="both"/>
        <w:rPr>
          <w:rFonts w:ascii="Times New Roman" w:hAnsi="Times New Roman"/>
        </w:rPr>
      </w:pPr>
      <w:r>
        <w:rPr>
          <w:rFonts w:ascii="Times New Roman" w:hAnsi="Times New Roman"/>
        </w:rPr>
        <w:t>La conversión de corriente continua en alterna puede realizarse de diversas formas. La mejor manera depende de cuánto ha de parecerse a la onda senoidal ideal para realizar un funcionamiento adecuado de la carga de corriente alterna:</w:t>
      </w:r>
    </w:p>
    <w:p w:rsidR="00CD5275" w:rsidRPr="003E091C" w:rsidRDefault="00CD5275" w:rsidP="00CD5275">
      <w:pPr>
        <w:pStyle w:val="NormalWeb"/>
        <w:jc w:val="both"/>
        <w:rPr>
          <w:rFonts w:ascii="Times New Roman" w:hAnsi="Times New Roman"/>
          <w:b/>
        </w:rPr>
      </w:pPr>
      <w:r w:rsidRPr="003E091C">
        <w:rPr>
          <w:rFonts w:ascii="Times New Roman" w:hAnsi="Times New Roman"/>
          <w:b/>
        </w:rPr>
        <w:t>Inversores de onda cuadrada.</w:t>
      </w:r>
    </w:p>
    <w:p w:rsidR="00CD5275" w:rsidRDefault="00CD5275" w:rsidP="00CD5275">
      <w:pPr>
        <w:pStyle w:val="NormalWeb"/>
        <w:jc w:val="both"/>
        <w:rPr>
          <w:rFonts w:ascii="Times New Roman" w:hAnsi="Times New Roman"/>
        </w:rPr>
      </w:pPr>
      <w:r>
        <w:rPr>
          <w:rFonts w:ascii="Times New Roman" w:hAnsi="Times New Roman"/>
        </w:rPr>
        <w:t>La mayoría de los inversores funcionan haciendo pasar la corriente continua a través de un transformador, primero en una dirección y luego en otra. El dispositivo de conmutación que cambia la dirección de la corriente debe actuar con rapidez. A medida que la corriente pasa a través de la cara primaria del transformador, la polaridad cambia 120 veces cada segundo. Como consecuencia, la corriente que sale del secundario del transformador va alternándose, en una frecuencia de 60 ciclos completos por segundo. La dirección del flujo de corriente a través de la cara primaria del transformador se cambia muy bruscamente, de manera que la forma de onda del secundario es 'cuadrada'.</w:t>
      </w:r>
    </w:p>
    <w:p w:rsidR="00CD5275" w:rsidRDefault="00783C31" w:rsidP="00CD5275">
      <w:pPr>
        <w:pStyle w:val="NormalWeb"/>
        <w:jc w:val="center"/>
        <w:rPr>
          <w:rFonts w:ascii="Times New Roman" w:hAnsi="Times New Roman"/>
        </w:rPr>
      </w:pPr>
      <w:r>
        <w:rPr>
          <w:rFonts w:ascii="Times New Roman" w:hAnsi="Times New Roman"/>
          <w:noProof/>
          <w:lang w:val="es-ES" w:eastAsia="es-ES"/>
        </w:rPr>
        <w:drawing>
          <wp:inline distT="0" distB="0" distL="0" distR="0">
            <wp:extent cx="1819275" cy="1371600"/>
            <wp:effectExtent l="19050" t="0" r="9525" b="0"/>
            <wp:docPr id="83"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0"/>
                    <pic:cNvPicPr>
                      <a:picLocks noChangeAspect="1" noChangeArrowheads="1"/>
                    </pic:cNvPicPr>
                  </pic:nvPicPr>
                  <pic:blipFill>
                    <a:blip r:embed="rId110" cstate="print"/>
                    <a:srcRect/>
                    <a:stretch>
                      <a:fillRect/>
                    </a:stretch>
                  </pic:blipFill>
                  <pic:spPr bwMode="auto">
                    <a:xfrm>
                      <a:off x="0" y="0"/>
                      <a:ext cx="1819275" cy="1371600"/>
                    </a:xfrm>
                    <a:prstGeom prst="rect">
                      <a:avLst/>
                    </a:prstGeom>
                    <a:noFill/>
                    <a:ln w="9525">
                      <a:noFill/>
                      <a:miter lim="800000"/>
                      <a:headEnd/>
                      <a:tailEnd/>
                    </a:ln>
                  </pic:spPr>
                </pic:pic>
              </a:graphicData>
            </a:graphic>
          </wp:inline>
        </w:drawing>
      </w:r>
    </w:p>
    <w:p w:rsidR="00CD5275" w:rsidRPr="000243F3" w:rsidRDefault="00CD5275" w:rsidP="00CD5275">
      <w:pPr>
        <w:pStyle w:val="NormalWeb"/>
        <w:jc w:val="center"/>
        <w:rPr>
          <w:rFonts w:ascii="Times New Roman" w:hAnsi="Times New Roman"/>
          <w:i/>
          <w:sz w:val="22"/>
          <w:szCs w:val="22"/>
          <w:lang w:val="pt-BR"/>
        </w:rPr>
      </w:pPr>
      <w:r>
        <w:rPr>
          <w:rFonts w:ascii="Times New Roman" w:hAnsi="Times New Roman"/>
          <w:i/>
          <w:sz w:val="22"/>
          <w:szCs w:val="22"/>
          <w:lang w:val="pt-BR"/>
        </w:rPr>
        <w:t>Fig</w:t>
      </w:r>
      <w:r w:rsidRPr="000243F3">
        <w:rPr>
          <w:rFonts w:ascii="Times New Roman" w:hAnsi="Times New Roman"/>
          <w:i/>
          <w:sz w:val="22"/>
          <w:szCs w:val="22"/>
          <w:lang w:val="pt-BR"/>
        </w:rPr>
        <w:t>. 8.2 Forma de onda inversor de onda cuadrada</w:t>
      </w:r>
      <w:r w:rsidRPr="000243F3">
        <w:rPr>
          <w:rFonts w:ascii="Times New Roman" w:hAnsi="Times New Roman"/>
          <w:i/>
          <w:sz w:val="22"/>
          <w:szCs w:val="22"/>
          <w:lang w:val="pt-BR"/>
        </w:rPr>
        <w:br/>
      </w:r>
    </w:p>
    <w:p w:rsidR="00CD5275" w:rsidRPr="003E091C" w:rsidRDefault="00CD5275" w:rsidP="00CD5275">
      <w:pPr>
        <w:pStyle w:val="NormalWeb"/>
        <w:jc w:val="both"/>
        <w:rPr>
          <w:rFonts w:ascii="Times New Roman" w:hAnsi="Times New Roman"/>
          <w:b/>
          <w:lang w:val="pt-BR"/>
        </w:rPr>
      </w:pPr>
      <w:r w:rsidRPr="003E091C">
        <w:rPr>
          <w:rFonts w:ascii="Times New Roman" w:hAnsi="Times New Roman"/>
          <w:b/>
          <w:lang w:val="pt-BR"/>
        </w:rPr>
        <w:t>Inversores de onda senoidal modificada.</w:t>
      </w:r>
    </w:p>
    <w:p w:rsidR="00CD5275" w:rsidRDefault="00CD5275" w:rsidP="00CD5275">
      <w:pPr>
        <w:pStyle w:val="NormalWeb"/>
        <w:jc w:val="both"/>
        <w:rPr>
          <w:rFonts w:ascii="Times New Roman" w:hAnsi="Times New Roman"/>
        </w:rPr>
      </w:pPr>
      <w:r>
        <w:rPr>
          <w:rFonts w:ascii="Times New Roman" w:hAnsi="Times New Roman"/>
        </w:rPr>
        <w:t xml:space="preserve">Son más sofisticados y caros, y utilizan técnicas de modulación de ancho de impulso (PWM). El ancho de la onda es modificada para acercarla lo más posible a una onda senoidal. La salida no es todavía una auténtica onda senoidal, pero está bastante próxima. El contenido de armónicos es menor que en la onda cuadrada. </w:t>
      </w:r>
    </w:p>
    <w:p w:rsidR="00CD5275" w:rsidRDefault="00CD5275" w:rsidP="00CD5275">
      <w:pPr>
        <w:pStyle w:val="NormalWeb"/>
        <w:jc w:val="both"/>
        <w:rPr>
          <w:rFonts w:ascii="Times New Roman" w:hAnsi="Times New Roman"/>
        </w:rPr>
      </w:pPr>
      <w:r>
        <w:rPr>
          <w:rFonts w:ascii="Times New Roman" w:hAnsi="Times New Roman"/>
        </w:rPr>
        <w:br/>
        <w:t xml:space="preserve">Los nuevos inversores de onda senoidal modificada además de producir un tipo de onda de salida adecuada para todas estas aplicaciones, tienen un rendimiento muy elevado (superior al 95%), con lo que apenas se producen pérdidas en la conversión DC/CA. </w:t>
      </w:r>
    </w:p>
    <w:p w:rsidR="00CD5275" w:rsidRDefault="00CD5275" w:rsidP="00CD5275">
      <w:pPr>
        <w:pStyle w:val="NormalWeb"/>
        <w:jc w:val="both"/>
        <w:rPr>
          <w:rFonts w:ascii="Times New Roman" w:hAnsi="Times New Roman"/>
        </w:rPr>
      </w:pPr>
    </w:p>
    <w:p w:rsidR="00CD5275" w:rsidRDefault="00CD5275" w:rsidP="00CD5275">
      <w:pPr>
        <w:pStyle w:val="NormalWeb"/>
        <w:jc w:val="both"/>
        <w:rPr>
          <w:rFonts w:ascii="Times New Roman" w:hAnsi="Times New Roman"/>
        </w:rPr>
      </w:pPr>
    </w:p>
    <w:p w:rsidR="00CD5275" w:rsidRDefault="00783C31" w:rsidP="00CD5275">
      <w:pPr>
        <w:pStyle w:val="NormalWeb"/>
        <w:jc w:val="center"/>
        <w:rPr>
          <w:rFonts w:ascii="Times New Roman" w:hAnsi="Times New Roman"/>
        </w:rPr>
      </w:pPr>
      <w:r>
        <w:rPr>
          <w:rFonts w:ascii="Times New Roman" w:hAnsi="Times New Roman"/>
          <w:noProof/>
          <w:lang w:val="es-ES" w:eastAsia="es-ES"/>
        </w:rPr>
        <w:lastRenderedPageBreak/>
        <w:drawing>
          <wp:inline distT="0" distB="0" distL="0" distR="0">
            <wp:extent cx="2009775" cy="1476375"/>
            <wp:effectExtent l="19050" t="0" r="9525" b="0"/>
            <wp:docPr id="84" name="Imagen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1"/>
                    <pic:cNvPicPr>
                      <a:picLocks noChangeAspect="1" noChangeArrowheads="1"/>
                    </pic:cNvPicPr>
                  </pic:nvPicPr>
                  <pic:blipFill>
                    <a:blip r:embed="rId111" cstate="print"/>
                    <a:srcRect/>
                    <a:stretch>
                      <a:fillRect/>
                    </a:stretch>
                  </pic:blipFill>
                  <pic:spPr bwMode="auto">
                    <a:xfrm>
                      <a:off x="0" y="0"/>
                      <a:ext cx="2009775" cy="1476375"/>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lang w:val="pt-BR"/>
        </w:rPr>
      </w:pPr>
      <w:r>
        <w:rPr>
          <w:rFonts w:ascii="Times New Roman" w:hAnsi="Times New Roman"/>
          <w:i/>
          <w:sz w:val="22"/>
          <w:szCs w:val="22"/>
          <w:lang w:val="pt-BR"/>
        </w:rPr>
        <w:t>Fig</w:t>
      </w:r>
      <w:r w:rsidRPr="000243F3">
        <w:rPr>
          <w:rFonts w:ascii="Times New Roman" w:hAnsi="Times New Roman"/>
          <w:i/>
          <w:sz w:val="22"/>
          <w:szCs w:val="22"/>
          <w:lang w:val="pt-BR"/>
        </w:rPr>
        <w:t>. 8.</w:t>
      </w:r>
      <w:r>
        <w:rPr>
          <w:rFonts w:ascii="Times New Roman" w:hAnsi="Times New Roman"/>
          <w:i/>
          <w:sz w:val="22"/>
          <w:szCs w:val="22"/>
          <w:lang w:val="pt-BR"/>
        </w:rPr>
        <w:t>3</w:t>
      </w:r>
      <w:r w:rsidRPr="000243F3">
        <w:rPr>
          <w:rFonts w:ascii="Times New Roman" w:hAnsi="Times New Roman"/>
          <w:i/>
          <w:sz w:val="22"/>
          <w:szCs w:val="22"/>
          <w:lang w:val="pt-BR"/>
        </w:rPr>
        <w:t xml:space="preserve"> Forma de onda inversora de onda senoidal modificada</w:t>
      </w:r>
    </w:p>
    <w:p w:rsidR="00CD5275" w:rsidRDefault="00CD5275" w:rsidP="00CD5275">
      <w:pPr>
        <w:pStyle w:val="NormalWeb"/>
        <w:jc w:val="both"/>
        <w:rPr>
          <w:rFonts w:ascii="Times New Roman" w:hAnsi="Times New Roman"/>
          <w:lang w:val="pt-BR"/>
        </w:rPr>
      </w:pPr>
    </w:p>
    <w:p w:rsidR="00CD5275" w:rsidRPr="003E091C" w:rsidRDefault="00CD5275" w:rsidP="00CD5275">
      <w:pPr>
        <w:pStyle w:val="NormalWeb"/>
        <w:jc w:val="both"/>
        <w:rPr>
          <w:rFonts w:ascii="Times New Roman" w:hAnsi="Times New Roman"/>
          <w:b/>
          <w:lang w:val="pt-BR"/>
        </w:rPr>
      </w:pPr>
      <w:r w:rsidRPr="003E091C">
        <w:rPr>
          <w:rFonts w:ascii="Times New Roman" w:hAnsi="Times New Roman"/>
          <w:b/>
          <w:lang w:val="pt-BR"/>
        </w:rPr>
        <w:t>Inversores de onda senoidal pura.</w:t>
      </w:r>
    </w:p>
    <w:p w:rsidR="00CD5275" w:rsidRDefault="00CD5275" w:rsidP="00CD5275">
      <w:pPr>
        <w:pStyle w:val="NormalWeb"/>
        <w:jc w:val="both"/>
        <w:rPr>
          <w:rFonts w:ascii="Times New Roman" w:hAnsi="Times New Roman"/>
        </w:rPr>
      </w:pPr>
      <w:r>
        <w:rPr>
          <w:rFonts w:ascii="Times New Roman" w:hAnsi="Times New Roman"/>
        </w:rPr>
        <w:t xml:space="preserve">Con una electrónica más elaborada se puede conseguir una onda senoidal pura. </w:t>
      </w:r>
      <w:r>
        <w:rPr>
          <w:rFonts w:ascii="Times New Roman" w:hAnsi="Times New Roman"/>
        </w:rPr>
        <w:br/>
        <w:t>Últimamente se han desarrollado nuevos inversores senoidales con una eficiencia del 90% o más, dependiendo de la potencia. La incorporación de microprocesadores de última generación permite aumentar las prestaciones de los inversores.</w:t>
      </w:r>
    </w:p>
    <w:p w:rsidR="00CD5275" w:rsidRDefault="00783C31" w:rsidP="00CD5275">
      <w:pPr>
        <w:pStyle w:val="NormalWeb"/>
        <w:jc w:val="center"/>
        <w:rPr>
          <w:rFonts w:ascii="Times New Roman" w:hAnsi="Times New Roman"/>
        </w:rPr>
      </w:pPr>
      <w:r>
        <w:rPr>
          <w:rFonts w:ascii="Times New Roman" w:hAnsi="Times New Roman"/>
          <w:noProof/>
          <w:lang w:val="es-ES" w:eastAsia="es-ES"/>
        </w:rPr>
        <w:drawing>
          <wp:inline distT="0" distB="0" distL="0" distR="0">
            <wp:extent cx="1514475" cy="1485900"/>
            <wp:effectExtent l="19050" t="0" r="9525" b="0"/>
            <wp:docPr id="85" name="Imagen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2"/>
                    <pic:cNvPicPr>
                      <a:picLocks noChangeAspect="1" noChangeArrowheads="1"/>
                    </pic:cNvPicPr>
                  </pic:nvPicPr>
                  <pic:blipFill>
                    <a:blip r:embed="rId112" cstate="print"/>
                    <a:srcRect/>
                    <a:stretch>
                      <a:fillRect/>
                    </a:stretch>
                  </pic:blipFill>
                  <pic:spPr bwMode="auto">
                    <a:xfrm>
                      <a:off x="0" y="0"/>
                      <a:ext cx="1514475" cy="1485900"/>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lang w:val="pt-BR"/>
        </w:rPr>
      </w:pPr>
      <w:r>
        <w:rPr>
          <w:rFonts w:ascii="Times New Roman" w:hAnsi="Times New Roman"/>
          <w:i/>
          <w:sz w:val="22"/>
          <w:szCs w:val="22"/>
          <w:lang w:val="pt-BR"/>
        </w:rPr>
        <w:t>Fig</w:t>
      </w:r>
      <w:r w:rsidRPr="000243F3">
        <w:rPr>
          <w:rFonts w:ascii="Times New Roman" w:hAnsi="Times New Roman"/>
          <w:i/>
          <w:sz w:val="22"/>
          <w:szCs w:val="22"/>
          <w:lang w:val="pt-BR"/>
        </w:rPr>
        <w:t>. 8.</w:t>
      </w:r>
      <w:r>
        <w:rPr>
          <w:rFonts w:ascii="Times New Roman" w:hAnsi="Times New Roman"/>
          <w:i/>
          <w:sz w:val="22"/>
          <w:szCs w:val="22"/>
          <w:lang w:val="pt-BR"/>
        </w:rPr>
        <w:t>4</w:t>
      </w:r>
      <w:r w:rsidRPr="000243F3">
        <w:rPr>
          <w:rFonts w:ascii="Times New Roman" w:hAnsi="Times New Roman"/>
          <w:i/>
          <w:sz w:val="22"/>
          <w:szCs w:val="22"/>
          <w:lang w:val="pt-BR"/>
        </w:rPr>
        <w:t xml:space="preserve"> Forma de onda inversora de onda senoidal pura</w:t>
      </w:r>
    </w:p>
    <w:p w:rsidR="00CD5275" w:rsidRPr="003E091C" w:rsidRDefault="00CD5275" w:rsidP="00CD5275">
      <w:pPr>
        <w:jc w:val="both"/>
        <w:rPr>
          <w:rFonts w:ascii="Times New Roman" w:hAnsi="Times New Roman"/>
          <w:b/>
          <w:sz w:val="24"/>
          <w:szCs w:val="24"/>
        </w:rPr>
      </w:pPr>
      <w:r w:rsidRPr="003E091C">
        <w:rPr>
          <w:rFonts w:ascii="Times New Roman" w:hAnsi="Times New Roman"/>
          <w:b/>
          <w:sz w:val="24"/>
          <w:szCs w:val="24"/>
        </w:rPr>
        <w:t>Inversores conectados a la red.</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En un sistema fotovoltaico con conexión a la red eléctrica, la potencia en corriente continua (DC) generada por el equipo fotovoltaico debe convertirse a corriente alterna (AC) para poder ser inyectada en la red eléctrica. Este requisito hace imprescindible la utilización de un inversor que convierta corriente continua en corriente alterna, para conseguir un flujo de energía cómo el que Muestra </w:t>
      </w:r>
      <w:smartTag w:uri="urn:schemas-microsoft-com:office:smarttags" w:element="PersonName">
        <w:smartTagPr>
          <w:attr w:name="ProductID" w:val="la Figura"/>
        </w:smartTagPr>
        <w:r>
          <w:rPr>
            <w:rFonts w:ascii="Times New Roman" w:eastAsia="Times New Roman" w:hAnsi="Times New Roman"/>
            <w:sz w:val="24"/>
            <w:szCs w:val="24"/>
            <w:lang w:eastAsia="es-CO"/>
          </w:rPr>
          <w:t>la Figura</w:t>
        </w:r>
      </w:smartTag>
      <w:r>
        <w:rPr>
          <w:rFonts w:ascii="Times New Roman" w:eastAsia="Times New Roman" w:hAnsi="Times New Roman"/>
          <w:sz w:val="24"/>
          <w:szCs w:val="24"/>
          <w:lang w:eastAsia="es-CO"/>
        </w:rPr>
        <w:t xml:space="preserve"> 8.5.</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783C31" w:rsidP="00CD5275">
      <w:pPr>
        <w:autoSpaceDE w:val="0"/>
        <w:autoSpaceDN w:val="0"/>
        <w:adjustRightInd w:val="0"/>
        <w:spacing w:after="0"/>
        <w:jc w:val="center"/>
        <w:rPr>
          <w:rFonts w:ascii="Times New Roman" w:eastAsia="Times New Roman" w:hAnsi="Times New Roman"/>
          <w:sz w:val="24"/>
          <w:szCs w:val="24"/>
          <w:lang w:eastAsia="es-CO"/>
        </w:rPr>
      </w:pPr>
      <w:r>
        <w:rPr>
          <w:rFonts w:ascii="Times New Roman" w:eastAsia="Times New Roman" w:hAnsi="Times New Roman"/>
          <w:noProof/>
          <w:sz w:val="24"/>
          <w:szCs w:val="24"/>
          <w:lang w:val="es-ES" w:eastAsia="es-ES"/>
        </w:rPr>
        <w:lastRenderedPageBreak/>
        <w:drawing>
          <wp:inline distT="0" distB="0" distL="0" distR="0">
            <wp:extent cx="2333625" cy="1285875"/>
            <wp:effectExtent l="19050" t="0" r="9525" b="0"/>
            <wp:docPr id="8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13" cstate="print"/>
                    <a:srcRect/>
                    <a:stretch>
                      <a:fillRect/>
                    </a:stretch>
                  </pic:blipFill>
                  <pic:spPr bwMode="auto">
                    <a:xfrm>
                      <a:off x="0" y="0"/>
                      <a:ext cx="2333625" cy="1285875"/>
                    </a:xfrm>
                    <a:prstGeom prst="rect">
                      <a:avLst/>
                    </a:prstGeom>
                    <a:noFill/>
                    <a:ln w="9525">
                      <a:noFill/>
                      <a:miter lim="800000"/>
                      <a:headEnd/>
                      <a:tailEnd/>
                    </a:ln>
                  </pic:spPr>
                </pic:pic>
              </a:graphicData>
            </a:graphic>
          </wp:inline>
        </w:drawing>
      </w:r>
    </w:p>
    <w:p w:rsidR="00CD5275" w:rsidRDefault="00CD5275" w:rsidP="00CD5275">
      <w:pPr>
        <w:pStyle w:val="NormalWeb"/>
        <w:tabs>
          <w:tab w:val="left" w:pos="1905"/>
        </w:tabs>
        <w:jc w:val="center"/>
        <w:rPr>
          <w:rFonts w:ascii="Times New Roman" w:hAnsi="Times New Roman"/>
          <w:i/>
          <w:sz w:val="22"/>
          <w:szCs w:val="22"/>
        </w:rPr>
      </w:pPr>
      <w:r>
        <w:rPr>
          <w:rFonts w:ascii="Times New Roman" w:hAnsi="Times New Roman"/>
          <w:i/>
          <w:sz w:val="22"/>
          <w:szCs w:val="22"/>
        </w:rPr>
        <w:t>Fig. 8.5 Flujo de energía en sistema conectado a red</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Los inversores conectados directamente al módulo fotovoltaico disponen de un buscador del punto de máxima potencia (MPPT), que continuamente ajusta la impedancia de carga para que el inversor pueda extraer la máxima potencia del sistema e inyectarlo a la carga.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Actualmente existen dos grandes grupos de inversores, tal y como muestra </w:t>
      </w:r>
      <w:smartTag w:uri="urn:schemas-microsoft-com:office:smarttags" w:element="PersonName">
        <w:smartTagPr>
          <w:attr w:name="ProductID" w:val="la Figura"/>
        </w:smartTagPr>
        <w:r>
          <w:rPr>
            <w:rFonts w:ascii="Times New Roman" w:eastAsia="Times New Roman" w:hAnsi="Times New Roman"/>
            <w:sz w:val="24"/>
            <w:szCs w:val="24"/>
            <w:lang w:eastAsia="es-CO"/>
          </w:rPr>
          <w:t>la Figura</w:t>
        </w:r>
      </w:smartTag>
      <w:r>
        <w:rPr>
          <w:rFonts w:ascii="Times New Roman" w:eastAsia="Times New Roman" w:hAnsi="Times New Roman"/>
          <w:sz w:val="24"/>
          <w:szCs w:val="24"/>
          <w:lang w:eastAsia="es-CO"/>
        </w:rPr>
        <w:t xml:space="preserve"> 8.6.</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783C31" w:rsidP="00CD5275">
      <w:pPr>
        <w:autoSpaceDE w:val="0"/>
        <w:autoSpaceDN w:val="0"/>
        <w:adjustRightInd w:val="0"/>
        <w:spacing w:after="0"/>
        <w:jc w:val="center"/>
        <w:rPr>
          <w:rFonts w:ascii="Times New Roman" w:eastAsia="Times New Roman" w:hAnsi="Times New Roman"/>
          <w:sz w:val="24"/>
          <w:szCs w:val="24"/>
          <w:lang w:eastAsia="es-CO"/>
        </w:rPr>
      </w:pPr>
      <w:r>
        <w:rPr>
          <w:rFonts w:ascii="Times New Roman" w:eastAsia="Times New Roman" w:hAnsi="Times New Roman"/>
          <w:noProof/>
          <w:sz w:val="24"/>
          <w:szCs w:val="24"/>
          <w:lang w:val="es-ES" w:eastAsia="es-ES"/>
        </w:rPr>
        <w:drawing>
          <wp:inline distT="0" distB="0" distL="0" distR="0">
            <wp:extent cx="3905250" cy="2257425"/>
            <wp:effectExtent l="19050" t="0" r="0" b="0"/>
            <wp:docPr id="8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4" cstate="print"/>
                    <a:srcRect/>
                    <a:stretch>
                      <a:fillRect/>
                    </a:stretch>
                  </pic:blipFill>
                  <pic:spPr bwMode="auto">
                    <a:xfrm>
                      <a:off x="0" y="0"/>
                      <a:ext cx="3905250" cy="2257425"/>
                    </a:xfrm>
                    <a:prstGeom prst="rect">
                      <a:avLst/>
                    </a:prstGeom>
                    <a:noFill/>
                    <a:ln w="9525">
                      <a:noFill/>
                      <a:miter lim="800000"/>
                      <a:headEnd/>
                      <a:tailEnd/>
                    </a:ln>
                  </pic:spPr>
                </pic:pic>
              </a:graphicData>
            </a:graphic>
          </wp:inline>
        </w:drawing>
      </w:r>
      <w:r w:rsidR="00CD5275">
        <w:rPr>
          <w:rFonts w:ascii="Times New Roman" w:eastAsia="Times New Roman" w:hAnsi="Times New Roman"/>
          <w:sz w:val="24"/>
          <w:szCs w:val="24"/>
          <w:lang w:eastAsia="es-CO"/>
        </w:rPr>
        <w:t xml:space="preserve"> </w:t>
      </w:r>
    </w:p>
    <w:p w:rsidR="00CD5275" w:rsidRDefault="00CD5275" w:rsidP="00CD5275">
      <w:pPr>
        <w:pStyle w:val="NormalWeb"/>
        <w:tabs>
          <w:tab w:val="left" w:pos="1905"/>
        </w:tabs>
        <w:jc w:val="center"/>
        <w:rPr>
          <w:rFonts w:ascii="Times New Roman" w:hAnsi="Times New Roman"/>
          <w:i/>
          <w:sz w:val="22"/>
          <w:szCs w:val="22"/>
        </w:rPr>
      </w:pPr>
      <w:r>
        <w:rPr>
          <w:rFonts w:ascii="Times New Roman" w:hAnsi="Times New Roman"/>
          <w:i/>
          <w:sz w:val="22"/>
          <w:szCs w:val="22"/>
        </w:rPr>
        <w:t>Fig. 8.6 Grupos de Inversores</w:t>
      </w:r>
    </w:p>
    <w:p w:rsidR="00CD5275" w:rsidRDefault="00CD5275" w:rsidP="00CD5275">
      <w:pPr>
        <w:autoSpaceDE w:val="0"/>
        <w:autoSpaceDN w:val="0"/>
        <w:adjustRightInd w:val="0"/>
        <w:spacing w:after="0"/>
        <w:jc w:val="center"/>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Los dos grupos son los inversores auto conmutados y los conmutados de línea. Los inversores conmutados de línea usan interruptores basados en tiristores, que son dispositivos electrónicos de potencia que pueden controlar el tiempo de activación de la conducción, pero no el tiempo de parada. Para detener la conducción precisan de una fuente o circuito adicional que reduzca hasta cero la corriente que lo atraviesa.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lastRenderedPageBreak/>
        <w:t>Los inversores auto conmutados usan dispositivos de conmutación que controlan libremente los estados de conducción y no conducción del interruptor, como son los transistores IGBT y MOSFET.</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Los inversores auto conmutados se dividen en inversores en fuente de corriente (CSI) y en inversores en fuente de tensión (VSI). Los inversores CSI disponen de una fuente de corriente aproximadamente constante en la entrada de continua, mientras que en los inversores VSI la fuente de entrada constante es de tensión.</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pStyle w:val="NormalWeb"/>
        <w:jc w:val="both"/>
        <w:outlineLvl w:val="2"/>
        <w:rPr>
          <w:rFonts w:ascii="Times New Roman" w:hAnsi="Times New Roman"/>
          <w:b/>
          <w:sz w:val="26"/>
          <w:szCs w:val="26"/>
        </w:rPr>
      </w:pPr>
      <w:bookmarkStart w:id="270" w:name="_Toc260654792"/>
      <w:bookmarkStart w:id="271" w:name="_Toc260655709"/>
      <w:r>
        <w:rPr>
          <w:rFonts w:ascii="Times New Roman" w:hAnsi="Times New Roman"/>
          <w:b/>
          <w:sz w:val="26"/>
          <w:szCs w:val="26"/>
        </w:rPr>
        <w:t>8.2.2 Circuitos comunes de inversores utilizados</w:t>
      </w:r>
      <w:bookmarkEnd w:id="270"/>
      <w:bookmarkEnd w:id="271"/>
    </w:p>
    <w:p w:rsidR="00CD5275" w:rsidRDefault="00CD5275" w:rsidP="00CD5275">
      <w:pPr>
        <w:pStyle w:val="NormalWeb"/>
        <w:jc w:val="both"/>
        <w:rPr>
          <w:rFonts w:ascii="Times New Roman" w:hAnsi="Times New Roman"/>
          <w:sz w:val="26"/>
          <w:szCs w:val="26"/>
        </w:rPr>
      </w:pPr>
    </w:p>
    <w:p w:rsidR="00CD5275" w:rsidRDefault="00CD5275" w:rsidP="00CD5275">
      <w:pPr>
        <w:pStyle w:val="NormalWeb"/>
        <w:numPr>
          <w:ilvl w:val="0"/>
          <w:numId w:val="83"/>
        </w:numPr>
        <w:spacing w:before="100" w:beforeAutospacing="1" w:after="225"/>
        <w:jc w:val="both"/>
        <w:rPr>
          <w:rFonts w:ascii="Times New Roman" w:hAnsi="Times New Roman"/>
          <w:lang w:val="es-SV"/>
        </w:rPr>
      </w:pPr>
      <w:r>
        <w:rPr>
          <w:rFonts w:ascii="Times New Roman" w:hAnsi="Times New Roman"/>
          <w:lang w:val="es-SV"/>
        </w:rPr>
        <w:t>Medio puente (Half Bridge)</w:t>
      </w:r>
    </w:p>
    <w:p w:rsidR="00CD5275" w:rsidRDefault="00CD5275" w:rsidP="00CD5275">
      <w:pPr>
        <w:pStyle w:val="NormalWeb"/>
        <w:spacing w:before="100" w:beforeAutospacing="1" w:after="225"/>
        <w:jc w:val="both"/>
        <w:rPr>
          <w:rFonts w:ascii="Times New Roman" w:hAnsi="Times New Roman"/>
          <w:lang w:val="es-SV"/>
        </w:rPr>
      </w:pPr>
      <w:r>
        <w:rPr>
          <w:rFonts w:ascii="Times New Roman" w:hAnsi="Times New Roman"/>
          <w:lang w:val="es-SV"/>
        </w:rPr>
        <w:t>Características:</w:t>
      </w:r>
    </w:p>
    <w:p w:rsidR="00CD5275" w:rsidRDefault="00CD5275" w:rsidP="00CD5275">
      <w:pPr>
        <w:pStyle w:val="NormalWeb"/>
        <w:numPr>
          <w:ilvl w:val="0"/>
          <w:numId w:val="81"/>
        </w:numPr>
        <w:spacing w:before="100" w:beforeAutospacing="1" w:after="225"/>
        <w:jc w:val="both"/>
        <w:rPr>
          <w:rFonts w:ascii="Times New Roman" w:hAnsi="Times New Roman"/>
          <w:lang w:val="es-SV"/>
        </w:rPr>
      </w:pPr>
      <w:r>
        <w:rPr>
          <w:rFonts w:ascii="Times New Roman" w:hAnsi="Times New Roman"/>
          <w:lang w:val="es-SV"/>
        </w:rPr>
        <w:t>Tensión máxima que deben soportar los interruptores de potencia: U</w:t>
      </w:r>
      <w:r>
        <w:rPr>
          <w:rFonts w:ascii="Times New Roman" w:hAnsi="Times New Roman"/>
          <w:vertAlign w:val="subscript"/>
          <w:lang w:val="es-SV"/>
        </w:rPr>
        <w:t>B</w:t>
      </w:r>
      <w:r>
        <w:rPr>
          <w:rFonts w:ascii="Times New Roman" w:hAnsi="Times New Roman"/>
          <w:lang w:val="es-SV"/>
        </w:rPr>
        <w:t>, mas las tensiones que generen los circuitos prácticos.</w:t>
      </w:r>
    </w:p>
    <w:p w:rsidR="00CD5275" w:rsidRDefault="00CD5275" w:rsidP="00CD5275">
      <w:pPr>
        <w:pStyle w:val="NormalWeb"/>
        <w:numPr>
          <w:ilvl w:val="0"/>
          <w:numId w:val="81"/>
        </w:numPr>
        <w:spacing w:before="100" w:beforeAutospacing="1" w:after="225"/>
        <w:jc w:val="both"/>
        <w:rPr>
          <w:rFonts w:ascii="Times New Roman" w:hAnsi="Times New Roman"/>
          <w:lang w:val="es-SV"/>
        </w:rPr>
      </w:pPr>
      <w:r>
        <w:rPr>
          <w:rFonts w:ascii="Times New Roman" w:hAnsi="Times New Roman"/>
          <w:lang w:val="es-SV"/>
        </w:rPr>
        <w:t>Tensión máxima en la carga U</w:t>
      </w:r>
      <w:r>
        <w:rPr>
          <w:rFonts w:ascii="Times New Roman" w:hAnsi="Times New Roman"/>
          <w:vertAlign w:val="subscript"/>
          <w:lang w:val="es-SV"/>
        </w:rPr>
        <w:t>B</w:t>
      </w:r>
      <w:r>
        <w:rPr>
          <w:rFonts w:ascii="Times New Roman" w:hAnsi="Times New Roman"/>
          <w:lang w:val="es-SV"/>
        </w:rPr>
        <w:t>/2, por tanto para igual potencia corrientes más elevadas que en el puente completo.</w:t>
      </w:r>
    </w:p>
    <w:p w:rsidR="00CD5275" w:rsidRDefault="00CD5275" w:rsidP="00CD5275">
      <w:pPr>
        <w:pStyle w:val="NormalWeb"/>
        <w:numPr>
          <w:ilvl w:val="0"/>
          <w:numId w:val="81"/>
        </w:numPr>
        <w:spacing w:before="100" w:beforeAutospacing="1" w:after="225"/>
        <w:jc w:val="both"/>
        <w:rPr>
          <w:rFonts w:ascii="Times New Roman" w:hAnsi="Times New Roman"/>
          <w:lang w:val="es-SV"/>
        </w:rPr>
      </w:pPr>
      <w:r>
        <w:rPr>
          <w:rFonts w:ascii="Times New Roman" w:hAnsi="Times New Roman"/>
          <w:lang w:val="es-SV"/>
        </w:rPr>
        <w:t>Topología adecuada para tensión en la batería alta y potencia en la carga media.</w:t>
      </w:r>
    </w:p>
    <w:p w:rsidR="00CD5275" w:rsidRDefault="00CD5275" w:rsidP="00CD5275">
      <w:pPr>
        <w:pStyle w:val="NormalWeb"/>
        <w:spacing w:before="100" w:beforeAutospacing="1" w:after="225"/>
        <w:ind w:left="720"/>
        <w:jc w:val="both"/>
        <w:rPr>
          <w:rFonts w:ascii="Times New Roman" w:hAnsi="Times New Roman"/>
          <w:lang w:val="es-SV"/>
        </w:rPr>
      </w:pPr>
    </w:p>
    <w:p w:rsidR="00CD5275" w:rsidRDefault="00783C31" w:rsidP="00CD5275">
      <w:pPr>
        <w:pStyle w:val="NormalWeb"/>
        <w:jc w:val="center"/>
        <w:rPr>
          <w:rFonts w:ascii="Times New Roman" w:hAnsi="Times New Roman"/>
          <w:lang w:val="es-SV"/>
        </w:rPr>
      </w:pPr>
      <w:r>
        <w:rPr>
          <w:rFonts w:ascii="Times New Roman" w:hAnsi="Times New Roman"/>
          <w:noProof/>
          <w:lang w:val="es-ES" w:eastAsia="es-ES"/>
        </w:rPr>
        <w:drawing>
          <wp:inline distT="0" distB="0" distL="0" distR="0">
            <wp:extent cx="3752850" cy="2276475"/>
            <wp:effectExtent l="19050" t="0" r="0" b="0"/>
            <wp:docPr id="88" name="Imagen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5"/>
                    <pic:cNvPicPr>
                      <a:picLocks noChangeAspect="1" noChangeArrowheads="1"/>
                    </pic:cNvPicPr>
                  </pic:nvPicPr>
                  <pic:blipFill>
                    <a:blip r:embed="rId115" cstate="print"/>
                    <a:srcRect/>
                    <a:stretch>
                      <a:fillRect/>
                    </a:stretch>
                  </pic:blipFill>
                  <pic:spPr bwMode="auto">
                    <a:xfrm>
                      <a:off x="0" y="0"/>
                      <a:ext cx="3752850" cy="2276475"/>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lang w:val="es-SV"/>
        </w:rPr>
      </w:pPr>
      <w:r>
        <w:rPr>
          <w:rFonts w:ascii="Times New Roman" w:hAnsi="Times New Roman"/>
          <w:i/>
          <w:sz w:val="22"/>
          <w:szCs w:val="22"/>
        </w:rPr>
        <w:t xml:space="preserve">Fig. 8.7 Inversor </w:t>
      </w:r>
      <w:r>
        <w:rPr>
          <w:rFonts w:ascii="Times New Roman" w:hAnsi="Times New Roman"/>
          <w:i/>
          <w:sz w:val="22"/>
          <w:szCs w:val="22"/>
          <w:lang w:val="es-SV"/>
        </w:rPr>
        <w:t>Medio puente (Half Bridge)</w:t>
      </w:r>
    </w:p>
    <w:p w:rsidR="00CD5275" w:rsidRDefault="00CD5275" w:rsidP="00CD5275">
      <w:pPr>
        <w:pStyle w:val="NormalWeb"/>
        <w:numPr>
          <w:ilvl w:val="0"/>
          <w:numId w:val="36"/>
        </w:numPr>
        <w:spacing w:before="100" w:beforeAutospacing="1" w:after="225"/>
        <w:jc w:val="both"/>
        <w:rPr>
          <w:rFonts w:ascii="Times New Roman" w:hAnsi="Times New Roman"/>
          <w:lang w:val="en-US"/>
        </w:rPr>
      </w:pPr>
      <w:r>
        <w:rPr>
          <w:rFonts w:ascii="Times New Roman" w:hAnsi="Times New Roman"/>
          <w:lang w:val="en-US"/>
        </w:rPr>
        <w:lastRenderedPageBreak/>
        <w:t>Puente completo (</w:t>
      </w:r>
      <w:smartTag w:uri="urn:schemas-microsoft-com:office:smarttags" w:element="place">
        <w:smartTag w:uri="urn:schemas-microsoft-com:office:smarttags" w:element="PlaceName">
          <w:r>
            <w:rPr>
              <w:rFonts w:ascii="Times New Roman" w:hAnsi="Times New Roman"/>
              <w:lang w:val="en-US"/>
            </w:rPr>
            <w:t>Full</w:t>
          </w:r>
        </w:smartTag>
        <w:r>
          <w:rPr>
            <w:rFonts w:ascii="Times New Roman" w:hAnsi="Times New Roman"/>
            <w:lang w:val="en-US"/>
          </w:rPr>
          <w:t xml:space="preserve"> </w:t>
        </w:r>
        <w:smartTag w:uri="urn:schemas-microsoft-com:office:smarttags" w:element="PlaceType">
          <w:r>
            <w:rPr>
              <w:rFonts w:ascii="Times New Roman" w:hAnsi="Times New Roman"/>
              <w:lang w:val="en-US"/>
            </w:rPr>
            <w:t>Bridge</w:t>
          </w:r>
        </w:smartTag>
      </w:smartTag>
      <w:r>
        <w:rPr>
          <w:rFonts w:ascii="Times New Roman" w:hAnsi="Times New Roman"/>
          <w:lang w:val="en-US"/>
        </w:rPr>
        <w:t>)</w:t>
      </w:r>
    </w:p>
    <w:p w:rsidR="00CD5275" w:rsidRDefault="00CD5275" w:rsidP="00CD5275">
      <w:pPr>
        <w:pStyle w:val="NormalWeb"/>
        <w:spacing w:before="100" w:beforeAutospacing="1" w:after="225"/>
        <w:jc w:val="both"/>
        <w:rPr>
          <w:rFonts w:ascii="Times New Roman" w:hAnsi="Times New Roman"/>
          <w:lang w:val="es-SV"/>
        </w:rPr>
      </w:pPr>
      <w:r>
        <w:rPr>
          <w:rFonts w:ascii="Times New Roman" w:hAnsi="Times New Roman"/>
          <w:lang w:val="es-SV"/>
        </w:rPr>
        <w:t>Características:</w:t>
      </w:r>
    </w:p>
    <w:p w:rsidR="00CD5275" w:rsidRDefault="00CD5275" w:rsidP="00CD5275">
      <w:pPr>
        <w:pStyle w:val="NormalWeb"/>
        <w:numPr>
          <w:ilvl w:val="0"/>
          <w:numId w:val="82"/>
        </w:numPr>
        <w:spacing w:before="100" w:beforeAutospacing="1" w:after="225"/>
        <w:jc w:val="both"/>
        <w:rPr>
          <w:rFonts w:ascii="Times New Roman" w:hAnsi="Times New Roman"/>
          <w:lang w:val="es-SV"/>
        </w:rPr>
      </w:pPr>
      <w:r>
        <w:rPr>
          <w:rFonts w:ascii="Times New Roman" w:hAnsi="Times New Roman"/>
          <w:lang w:val="es-SV"/>
        </w:rPr>
        <w:t>Tensión máxima que deben soportar los interruptores de potencia: U</w:t>
      </w:r>
      <w:r>
        <w:rPr>
          <w:rFonts w:ascii="Times New Roman" w:hAnsi="Times New Roman"/>
          <w:vertAlign w:val="subscript"/>
          <w:lang w:val="es-SV"/>
        </w:rPr>
        <w:t>B</w:t>
      </w:r>
      <w:r>
        <w:rPr>
          <w:rFonts w:ascii="Times New Roman" w:hAnsi="Times New Roman"/>
          <w:lang w:val="es-SV"/>
        </w:rPr>
        <w:t>, más las sobretensiones que originen los circuitos prácticos.</w:t>
      </w:r>
    </w:p>
    <w:p w:rsidR="00CD5275" w:rsidRDefault="00CD5275" w:rsidP="00CD5275">
      <w:pPr>
        <w:pStyle w:val="NormalWeb"/>
        <w:numPr>
          <w:ilvl w:val="0"/>
          <w:numId w:val="82"/>
        </w:numPr>
        <w:spacing w:before="100" w:beforeAutospacing="1" w:after="225"/>
        <w:jc w:val="both"/>
        <w:rPr>
          <w:rFonts w:ascii="Times New Roman" w:hAnsi="Times New Roman"/>
          <w:lang w:val="es-SV"/>
        </w:rPr>
      </w:pPr>
      <w:r>
        <w:rPr>
          <w:rFonts w:ascii="Times New Roman" w:hAnsi="Times New Roman"/>
          <w:lang w:val="es-SV"/>
        </w:rPr>
        <w:t>Tensión máxima en la carga U</w:t>
      </w:r>
      <w:r>
        <w:rPr>
          <w:rFonts w:ascii="Times New Roman" w:hAnsi="Times New Roman"/>
          <w:vertAlign w:val="subscript"/>
          <w:lang w:val="es-SV"/>
        </w:rPr>
        <w:t>B</w:t>
      </w:r>
      <w:r>
        <w:rPr>
          <w:rFonts w:ascii="Times New Roman" w:hAnsi="Times New Roman"/>
          <w:lang w:val="es-SV"/>
        </w:rPr>
        <w:t>, por tanto para igual potencia corrientes más bajas que en el medio puente.</w:t>
      </w:r>
    </w:p>
    <w:p w:rsidR="00CD5275" w:rsidRDefault="00CD5275" w:rsidP="00CD5275">
      <w:pPr>
        <w:pStyle w:val="NormalWeb"/>
        <w:numPr>
          <w:ilvl w:val="0"/>
          <w:numId w:val="82"/>
        </w:numPr>
        <w:spacing w:before="100" w:beforeAutospacing="1" w:after="225"/>
        <w:jc w:val="both"/>
        <w:rPr>
          <w:rFonts w:ascii="Times New Roman" w:hAnsi="Times New Roman"/>
          <w:lang w:val="es-SV"/>
        </w:rPr>
      </w:pPr>
      <w:r>
        <w:rPr>
          <w:rFonts w:ascii="Times New Roman" w:hAnsi="Times New Roman"/>
          <w:lang w:val="es-SV"/>
        </w:rPr>
        <w:t>Topología adecuada para tensión en la batería alta y potencia en la carga alta.</w:t>
      </w:r>
    </w:p>
    <w:p w:rsidR="00CD5275" w:rsidRDefault="00CD5275" w:rsidP="00CD5275">
      <w:pPr>
        <w:pStyle w:val="NormalWeb"/>
        <w:numPr>
          <w:ilvl w:val="0"/>
          <w:numId w:val="82"/>
        </w:numPr>
        <w:spacing w:before="100" w:beforeAutospacing="1" w:after="225"/>
        <w:jc w:val="both"/>
        <w:rPr>
          <w:rFonts w:ascii="Times New Roman" w:hAnsi="Times New Roman"/>
          <w:lang w:val="es-SV"/>
        </w:rPr>
      </w:pPr>
      <w:r>
        <w:rPr>
          <w:rFonts w:ascii="Times New Roman" w:hAnsi="Times New Roman"/>
          <w:lang w:val="es-SV"/>
        </w:rPr>
        <w:t>Doble numero de interruptores de potencia que en el medio puente y que en el push pull.</w:t>
      </w:r>
    </w:p>
    <w:p w:rsidR="00CD5275" w:rsidRDefault="00783C31" w:rsidP="00CD5275">
      <w:pPr>
        <w:pStyle w:val="NormalWeb"/>
        <w:jc w:val="center"/>
        <w:rPr>
          <w:rFonts w:ascii="Times New Roman" w:hAnsi="Times New Roman"/>
          <w:sz w:val="26"/>
          <w:szCs w:val="26"/>
          <w:lang w:val="es-SV"/>
        </w:rPr>
      </w:pPr>
      <w:r>
        <w:rPr>
          <w:rFonts w:ascii="Times New Roman" w:hAnsi="Times New Roman"/>
          <w:noProof/>
          <w:sz w:val="26"/>
          <w:szCs w:val="26"/>
          <w:lang w:val="es-ES" w:eastAsia="es-ES"/>
        </w:rPr>
        <w:drawing>
          <wp:inline distT="0" distB="0" distL="0" distR="0">
            <wp:extent cx="4171950" cy="2628900"/>
            <wp:effectExtent l="19050" t="0" r="0" b="0"/>
            <wp:docPr id="89"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7"/>
                    <pic:cNvPicPr>
                      <a:picLocks noChangeAspect="1" noChangeArrowheads="1"/>
                    </pic:cNvPicPr>
                  </pic:nvPicPr>
                  <pic:blipFill>
                    <a:blip r:embed="rId116" cstate="print"/>
                    <a:srcRect/>
                    <a:stretch>
                      <a:fillRect/>
                    </a:stretch>
                  </pic:blipFill>
                  <pic:spPr bwMode="auto">
                    <a:xfrm>
                      <a:off x="0" y="0"/>
                      <a:ext cx="4171950" cy="262890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lang w:val="en-US"/>
        </w:rPr>
      </w:pPr>
      <w:r>
        <w:rPr>
          <w:rFonts w:ascii="Times New Roman" w:hAnsi="Times New Roman"/>
          <w:i/>
          <w:sz w:val="22"/>
          <w:szCs w:val="22"/>
          <w:lang w:val="en-US"/>
        </w:rPr>
        <w:t>Fig. 8.8 Inversor Puente completo (</w:t>
      </w:r>
      <w:smartTag w:uri="urn:schemas-microsoft-com:office:smarttags" w:element="place">
        <w:smartTag w:uri="urn:schemas-microsoft-com:office:smarttags" w:element="PlaceName">
          <w:r>
            <w:rPr>
              <w:rFonts w:ascii="Times New Roman" w:hAnsi="Times New Roman"/>
              <w:i/>
              <w:sz w:val="22"/>
              <w:szCs w:val="22"/>
              <w:lang w:val="en-US"/>
            </w:rPr>
            <w:t>Full</w:t>
          </w:r>
        </w:smartTag>
        <w:r>
          <w:rPr>
            <w:rFonts w:ascii="Times New Roman" w:hAnsi="Times New Roman"/>
            <w:i/>
            <w:sz w:val="22"/>
            <w:szCs w:val="22"/>
            <w:lang w:val="en-US"/>
          </w:rPr>
          <w:t xml:space="preserve"> </w:t>
        </w:r>
        <w:smartTag w:uri="urn:schemas-microsoft-com:office:smarttags" w:element="PlaceType">
          <w:r>
            <w:rPr>
              <w:rFonts w:ascii="Times New Roman" w:hAnsi="Times New Roman"/>
              <w:i/>
              <w:sz w:val="22"/>
              <w:szCs w:val="22"/>
              <w:lang w:val="en-US"/>
            </w:rPr>
            <w:t>Bridge</w:t>
          </w:r>
        </w:smartTag>
      </w:smartTag>
      <w:r>
        <w:rPr>
          <w:rFonts w:ascii="Times New Roman" w:hAnsi="Times New Roman"/>
          <w:i/>
          <w:sz w:val="22"/>
          <w:szCs w:val="22"/>
          <w:lang w:val="en-US"/>
        </w:rPr>
        <w:t>)</w:t>
      </w:r>
    </w:p>
    <w:p w:rsidR="00CD5275" w:rsidRDefault="00CD5275" w:rsidP="00CD5275">
      <w:pPr>
        <w:pStyle w:val="NormalWeb"/>
        <w:ind w:left="720"/>
        <w:jc w:val="center"/>
        <w:rPr>
          <w:rFonts w:ascii="Times New Roman" w:hAnsi="Times New Roman"/>
          <w:i/>
          <w:sz w:val="22"/>
          <w:szCs w:val="22"/>
          <w:lang w:val="en-US"/>
        </w:rPr>
      </w:pPr>
    </w:p>
    <w:p w:rsidR="00CD5275" w:rsidRDefault="00CD5275" w:rsidP="00CD5275">
      <w:pPr>
        <w:pStyle w:val="NormalWeb"/>
        <w:numPr>
          <w:ilvl w:val="0"/>
          <w:numId w:val="36"/>
        </w:numPr>
        <w:spacing w:before="100" w:beforeAutospacing="1" w:after="225"/>
        <w:jc w:val="both"/>
        <w:rPr>
          <w:rFonts w:ascii="Times New Roman" w:hAnsi="Times New Roman"/>
          <w:lang w:val="en-US"/>
        </w:rPr>
      </w:pPr>
      <w:r>
        <w:rPr>
          <w:rFonts w:ascii="Times New Roman" w:hAnsi="Times New Roman"/>
          <w:lang w:val="en-US"/>
        </w:rPr>
        <w:t xml:space="preserve">Push-Pull </w:t>
      </w:r>
    </w:p>
    <w:p w:rsidR="00CD5275" w:rsidRDefault="00CD5275" w:rsidP="00CD5275">
      <w:pPr>
        <w:pStyle w:val="NormalWeb"/>
        <w:spacing w:before="100" w:beforeAutospacing="1" w:after="225"/>
        <w:jc w:val="both"/>
        <w:rPr>
          <w:rFonts w:ascii="Times New Roman" w:hAnsi="Times New Roman"/>
          <w:lang w:val="es-SV"/>
        </w:rPr>
      </w:pPr>
      <w:r>
        <w:rPr>
          <w:rFonts w:ascii="Times New Roman" w:hAnsi="Times New Roman"/>
          <w:lang w:val="es-SV"/>
        </w:rPr>
        <w:t>Características:</w:t>
      </w:r>
    </w:p>
    <w:p w:rsidR="00CD5275" w:rsidRDefault="00CD5275" w:rsidP="00CD5275">
      <w:pPr>
        <w:pStyle w:val="NormalWeb"/>
        <w:numPr>
          <w:ilvl w:val="0"/>
          <w:numId w:val="84"/>
        </w:numPr>
        <w:spacing w:before="100" w:beforeAutospacing="1" w:after="225"/>
        <w:jc w:val="both"/>
        <w:rPr>
          <w:rFonts w:ascii="Times New Roman" w:hAnsi="Times New Roman"/>
          <w:lang w:val="es-SV"/>
        </w:rPr>
      </w:pPr>
      <w:r>
        <w:rPr>
          <w:rFonts w:ascii="Times New Roman" w:hAnsi="Times New Roman"/>
          <w:lang w:val="es-SV"/>
        </w:rPr>
        <w:t>Tensión máxima que deben soportar los interruptores de potencia: U</w:t>
      </w:r>
      <w:r>
        <w:rPr>
          <w:rFonts w:ascii="Times New Roman" w:hAnsi="Times New Roman"/>
          <w:vertAlign w:val="subscript"/>
          <w:lang w:val="es-SV"/>
        </w:rPr>
        <w:t>B</w:t>
      </w:r>
      <w:r>
        <w:rPr>
          <w:rFonts w:ascii="Times New Roman" w:hAnsi="Times New Roman"/>
          <w:lang w:val="es-SV"/>
        </w:rPr>
        <w:t>, mas las sobretensiones que originen los circuitos prácticos, que en este caso serán mayores debido a la inductancia de dispersión del transformador.</w:t>
      </w:r>
    </w:p>
    <w:p w:rsidR="00CD5275" w:rsidRDefault="00CD5275" w:rsidP="00CD5275">
      <w:pPr>
        <w:pStyle w:val="NormalWeb"/>
        <w:numPr>
          <w:ilvl w:val="0"/>
          <w:numId w:val="84"/>
        </w:numPr>
        <w:spacing w:before="100" w:beforeAutospacing="1" w:after="225"/>
        <w:jc w:val="both"/>
        <w:rPr>
          <w:rFonts w:ascii="Times New Roman" w:hAnsi="Times New Roman"/>
          <w:lang w:val="es-SV"/>
        </w:rPr>
      </w:pPr>
      <w:r>
        <w:rPr>
          <w:rFonts w:ascii="Times New Roman" w:hAnsi="Times New Roman"/>
          <w:lang w:val="es-SV"/>
        </w:rPr>
        <w:t>Tensión máxima en la carga U</w:t>
      </w:r>
      <w:r>
        <w:rPr>
          <w:rFonts w:ascii="Times New Roman" w:hAnsi="Times New Roman"/>
          <w:vertAlign w:val="subscript"/>
          <w:lang w:val="es-SV"/>
        </w:rPr>
        <w:t>B</w:t>
      </w:r>
      <w:r>
        <w:rPr>
          <w:rFonts w:ascii="Times New Roman" w:hAnsi="Times New Roman"/>
          <w:lang w:val="es-SV"/>
        </w:rPr>
        <w:t>.</w:t>
      </w:r>
    </w:p>
    <w:p w:rsidR="00CD5275" w:rsidRDefault="00CD5275" w:rsidP="00CD5275">
      <w:pPr>
        <w:pStyle w:val="NormalWeb"/>
        <w:numPr>
          <w:ilvl w:val="0"/>
          <w:numId w:val="84"/>
        </w:numPr>
        <w:spacing w:before="100" w:beforeAutospacing="1" w:after="225"/>
        <w:jc w:val="both"/>
        <w:rPr>
          <w:rFonts w:ascii="Times New Roman" w:hAnsi="Times New Roman"/>
          <w:lang w:val="es-SV"/>
        </w:rPr>
      </w:pPr>
      <w:r>
        <w:rPr>
          <w:rFonts w:ascii="Times New Roman" w:hAnsi="Times New Roman"/>
          <w:lang w:val="es-SV"/>
        </w:rPr>
        <w:lastRenderedPageBreak/>
        <w:t xml:space="preserve">El transformador de toma media tiene un factor de utilización bajo en el primario y empeora bastante el rendimiento de los circuitos prácticos.  No es aconsejable usar estas topologías para potencias de más de 10 KVA. </w:t>
      </w:r>
    </w:p>
    <w:p w:rsidR="00CD5275" w:rsidRDefault="00CD5275" w:rsidP="00CD5275">
      <w:pPr>
        <w:pStyle w:val="NormalWeb"/>
        <w:spacing w:before="100" w:beforeAutospacing="1" w:after="225"/>
        <w:ind w:left="720"/>
        <w:jc w:val="both"/>
        <w:rPr>
          <w:rFonts w:ascii="Times New Roman" w:hAnsi="Times New Roman"/>
          <w:lang w:val="es-SV"/>
        </w:rPr>
      </w:pPr>
    </w:p>
    <w:p w:rsidR="00CD5275" w:rsidRDefault="00783C31" w:rsidP="00CD5275">
      <w:pPr>
        <w:autoSpaceDE w:val="0"/>
        <w:autoSpaceDN w:val="0"/>
        <w:adjustRightInd w:val="0"/>
        <w:spacing w:after="0"/>
        <w:jc w:val="center"/>
        <w:rPr>
          <w:rFonts w:ascii="Times New Roman" w:eastAsia="Times New Roman" w:hAnsi="Times New Roman"/>
          <w:sz w:val="24"/>
          <w:szCs w:val="24"/>
          <w:lang w:val="es-SV" w:eastAsia="es-CO"/>
        </w:rPr>
      </w:pPr>
      <w:r>
        <w:rPr>
          <w:rFonts w:ascii="Times New Roman" w:eastAsia="Times New Roman" w:hAnsi="Times New Roman"/>
          <w:noProof/>
          <w:sz w:val="24"/>
          <w:szCs w:val="24"/>
          <w:lang w:val="es-ES" w:eastAsia="es-ES"/>
        </w:rPr>
        <w:drawing>
          <wp:inline distT="0" distB="0" distL="0" distR="0">
            <wp:extent cx="3286125" cy="1981200"/>
            <wp:effectExtent l="19050" t="0" r="9525" b="0"/>
            <wp:docPr id="90"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9"/>
                    <pic:cNvPicPr>
                      <a:picLocks noChangeAspect="1" noChangeArrowheads="1"/>
                    </pic:cNvPicPr>
                  </pic:nvPicPr>
                  <pic:blipFill>
                    <a:blip r:embed="rId117" cstate="print"/>
                    <a:srcRect/>
                    <a:stretch>
                      <a:fillRect/>
                    </a:stretch>
                  </pic:blipFill>
                  <pic:spPr bwMode="auto">
                    <a:xfrm>
                      <a:off x="0" y="0"/>
                      <a:ext cx="3286125" cy="198120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lang w:val="en-US"/>
        </w:rPr>
      </w:pPr>
      <w:r>
        <w:rPr>
          <w:rFonts w:ascii="Times New Roman" w:hAnsi="Times New Roman"/>
          <w:i/>
          <w:sz w:val="22"/>
          <w:szCs w:val="22"/>
          <w:lang w:val="en-US"/>
        </w:rPr>
        <w:t>Fig. 8.9 Inversor Push Pull</w:t>
      </w:r>
    </w:p>
    <w:p w:rsidR="00CD5275" w:rsidRDefault="00CD5275" w:rsidP="00CD5275">
      <w:pPr>
        <w:pStyle w:val="NormalWeb"/>
        <w:ind w:left="720"/>
        <w:jc w:val="center"/>
        <w:rPr>
          <w:rFonts w:ascii="Times New Roman" w:hAnsi="Times New Roman"/>
          <w:i/>
          <w:sz w:val="22"/>
          <w:szCs w:val="22"/>
          <w:lang w:val="en-US"/>
        </w:rPr>
      </w:pPr>
    </w:p>
    <w:p w:rsidR="00CD5275" w:rsidRDefault="00CD5275" w:rsidP="00CD5275">
      <w:pPr>
        <w:pStyle w:val="NormalWeb"/>
        <w:ind w:left="720"/>
        <w:jc w:val="center"/>
        <w:rPr>
          <w:rFonts w:ascii="Times New Roman" w:hAnsi="Times New Roman"/>
          <w:i/>
          <w:sz w:val="22"/>
          <w:szCs w:val="22"/>
          <w:lang w:val="en-US"/>
        </w:rPr>
      </w:pPr>
    </w:p>
    <w:p w:rsidR="00CD5275" w:rsidRDefault="00CD5275" w:rsidP="00CD5275">
      <w:pPr>
        <w:pStyle w:val="NormalWeb"/>
        <w:ind w:left="720"/>
        <w:jc w:val="center"/>
        <w:rPr>
          <w:rFonts w:ascii="Times New Roman" w:hAnsi="Times New Roman"/>
          <w:i/>
          <w:sz w:val="22"/>
          <w:szCs w:val="22"/>
          <w:lang w:val="en-US"/>
        </w:rPr>
      </w:pPr>
    </w:p>
    <w:p w:rsidR="00CD5275" w:rsidRDefault="00CD5275" w:rsidP="00CD5275">
      <w:pPr>
        <w:numPr>
          <w:ilvl w:val="0"/>
          <w:numId w:val="37"/>
        </w:num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t>Puente trifásico de tres ramas</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t>Cada interruptor tiene un ciclo de trabajo del 50% y el desfase entre la apertura del interruptor de una fase y de la siguiente es de T/6 (60º). Los interruptores S</w:t>
      </w:r>
      <w:r>
        <w:rPr>
          <w:rFonts w:ascii="Times New Roman" w:hAnsi="Times New Roman"/>
          <w:sz w:val="16"/>
          <w:szCs w:val="16"/>
          <w:lang w:val="es-SV" w:eastAsia="es-SV"/>
        </w:rPr>
        <w:t xml:space="preserve">1 </w:t>
      </w:r>
      <w:r>
        <w:rPr>
          <w:rFonts w:ascii="Times New Roman" w:hAnsi="Times New Roman"/>
          <w:sz w:val="24"/>
          <w:szCs w:val="24"/>
          <w:lang w:val="es-SV" w:eastAsia="es-SV"/>
        </w:rPr>
        <w:t>y S</w:t>
      </w:r>
      <w:r>
        <w:rPr>
          <w:rFonts w:ascii="Times New Roman" w:hAnsi="Times New Roman"/>
          <w:sz w:val="16"/>
          <w:szCs w:val="16"/>
          <w:lang w:val="es-SV" w:eastAsia="es-SV"/>
        </w:rPr>
        <w:t xml:space="preserve">4 </w:t>
      </w:r>
      <w:r>
        <w:rPr>
          <w:rFonts w:ascii="Times New Roman" w:hAnsi="Times New Roman"/>
          <w:sz w:val="24"/>
          <w:szCs w:val="24"/>
          <w:lang w:val="es-SV" w:eastAsia="es-SV"/>
        </w:rPr>
        <w:t>abren y cierran de forma complementaria, al igual que S</w:t>
      </w:r>
      <w:r>
        <w:rPr>
          <w:rFonts w:ascii="Times New Roman" w:hAnsi="Times New Roman"/>
          <w:sz w:val="16"/>
          <w:szCs w:val="16"/>
          <w:lang w:val="es-SV" w:eastAsia="es-SV"/>
        </w:rPr>
        <w:t>2</w:t>
      </w:r>
      <w:r>
        <w:rPr>
          <w:rFonts w:ascii="Times New Roman" w:hAnsi="Times New Roman"/>
          <w:sz w:val="24"/>
          <w:szCs w:val="24"/>
          <w:lang w:val="es-SV" w:eastAsia="es-SV"/>
        </w:rPr>
        <w:t>-S</w:t>
      </w:r>
      <w:r>
        <w:rPr>
          <w:rFonts w:ascii="Times New Roman" w:hAnsi="Times New Roman"/>
          <w:sz w:val="16"/>
          <w:szCs w:val="16"/>
          <w:lang w:val="es-SV" w:eastAsia="es-SV"/>
        </w:rPr>
        <w:t xml:space="preserve">5 </w:t>
      </w:r>
      <w:r>
        <w:rPr>
          <w:rFonts w:ascii="Times New Roman" w:hAnsi="Times New Roman"/>
          <w:sz w:val="24"/>
          <w:szCs w:val="24"/>
          <w:lang w:val="es-SV" w:eastAsia="es-SV"/>
        </w:rPr>
        <w:t>y S</w:t>
      </w:r>
      <w:r>
        <w:rPr>
          <w:rFonts w:ascii="Times New Roman" w:hAnsi="Times New Roman"/>
          <w:sz w:val="16"/>
          <w:szCs w:val="16"/>
          <w:lang w:val="es-SV" w:eastAsia="es-SV"/>
        </w:rPr>
        <w:t>3</w:t>
      </w:r>
      <w:r>
        <w:rPr>
          <w:rFonts w:ascii="Times New Roman" w:hAnsi="Times New Roman"/>
          <w:sz w:val="24"/>
          <w:szCs w:val="24"/>
          <w:lang w:val="es-SV" w:eastAsia="es-SV"/>
        </w:rPr>
        <w:t>-S</w:t>
      </w:r>
      <w:r>
        <w:rPr>
          <w:rFonts w:ascii="Times New Roman" w:hAnsi="Times New Roman"/>
          <w:sz w:val="16"/>
          <w:szCs w:val="16"/>
          <w:lang w:val="es-SV" w:eastAsia="es-SV"/>
        </w:rPr>
        <w:t>6</w:t>
      </w:r>
      <w:r>
        <w:rPr>
          <w:rFonts w:ascii="Times New Roman" w:hAnsi="Times New Roman"/>
          <w:sz w:val="24"/>
          <w:szCs w:val="24"/>
          <w:lang w:val="es-SV" w:eastAsia="es-SV"/>
        </w:rPr>
        <w:t>. Los interruptores deben estar coordinados de manera que no se produzcan cortocircuitos en la fuente. Cuando se tenga la carga conectada en estrella, la tensión de la carga en cada fase es la tensión de línea a neutro.</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783C31" w:rsidP="00CD5275">
      <w:pPr>
        <w:autoSpaceDE w:val="0"/>
        <w:autoSpaceDN w:val="0"/>
        <w:adjustRightInd w:val="0"/>
        <w:spacing w:after="0"/>
        <w:jc w:val="center"/>
        <w:rPr>
          <w:rFonts w:ascii="Times New Roman" w:hAnsi="Times New Roman"/>
          <w:sz w:val="24"/>
          <w:szCs w:val="24"/>
          <w:lang w:val="es-SV" w:eastAsia="es-SV"/>
        </w:rPr>
      </w:pPr>
      <w:r>
        <w:rPr>
          <w:rFonts w:ascii="Times New Roman" w:hAnsi="Times New Roman"/>
          <w:noProof/>
          <w:sz w:val="24"/>
          <w:szCs w:val="24"/>
          <w:lang w:val="es-ES" w:eastAsia="es-ES"/>
        </w:rPr>
        <w:lastRenderedPageBreak/>
        <w:drawing>
          <wp:inline distT="0" distB="0" distL="0" distR="0">
            <wp:extent cx="5924550" cy="5219700"/>
            <wp:effectExtent l="19050" t="0" r="0" b="0"/>
            <wp:docPr id="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1"/>
                    <pic:cNvPicPr>
                      <a:picLocks noChangeAspect="1" noChangeArrowheads="1"/>
                    </pic:cNvPicPr>
                  </pic:nvPicPr>
                  <pic:blipFill>
                    <a:blip r:embed="rId118" cstate="print"/>
                    <a:srcRect/>
                    <a:stretch>
                      <a:fillRect/>
                    </a:stretch>
                  </pic:blipFill>
                  <pic:spPr bwMode="auto">
                    <a:xfrm>
                      <a:off x="0" y="0"/>
                      <a:ext cx="5924550" cy="521970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 xml:space="preserve">Fig. 8.10 Inversor </w:t>
      </w:r>
      <w:r>
        <w:rPr>
          <w:rFonts w:ascii="Times New Roman" w:hAnsi="Times New Roman"/>
          <w:i/>
          <w:sz w:val="22"/>
          <w:szCs w:val="22"/>
          <w:lang w:val="es-SV"/>
        </w:rPr>
        <w:t>Puente trifásico de 3 ramas</w:t>
      </w:r>
    </w:p>
    <w:p w:rsidR="00CD5275" w:rsidRDefault="00CD5275" w:rsidP="00CD5275">
      <w:pPr>
        <w:pStyle w:val="NormalWeb"/>
        <w:jc w:val="both"/>
        <w:outlineLvl w:val="2"/>
        <w:rPr>
          <w:rFonts w:ascii="Times New Roman" w:hAnsi="Times New Roman"/>
          <w:color w:val="FF0000"/>
          <w:sz w:val="56"/>
          <w:szCs w:val="56"/>
        </w:rPr>
      </w:pPr>
      <w:bookmarkStart w:id="272" w:name="_Toc260654793"/>
      <w:bookmarkStart w:id="273" w:name="_Toc260655710"/>
    </w:p>
    <w:p w:rsidR="00CD5275" w:rsidRDefault="00CD5275" w:rsidP="00CD5275">
      <w:pPr>
        <w:pStyle w:val="NormalWeb"/>
        <w:jc w:val="both"/>
        <w:outlineLvl w:val="2"/>
        <w:rPr>
          <w:rFonts w:ascii="Times New Roman" w:hAnsi="Times New Roman"/>
          <w:b/>
          <w:sz w:val="26"/>
          <w:szCs w:val="26"/>
        </w:rPr>
      </w:pPr>
      <w:r>
        <w:rPr>
          <w:rFonts w:ascii="Times New Roman" w:hAnsi="Times New Roman"/>
          <w:b/>
          <w:sz w:val="26"/>
          <w:szCs w:val="26"/>
        </w:rPr>
        <w:t>8.2.3 Sincronización con la red por medio de modulación PWM</w:t>
      </w:r>
      <w:bookmarkEnd w:id="272"/>
      <w:bookmarkEnd w:id="273"/>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t xml:space="preserve">En </w:t>
      </w:r>
      <w:smartTag w:uri="urn:schemas-microsoft-com:office:smarttags" w:element="PersonName">
        <w:smartTagPr>
          <w:attr w:name="ProductID" w:val="la Figura"/>
        </w:smartTagPr>
        <w:r>
          <w:rPr>
            <w:rFonts w:ascii="Times New Roman" w:hAnsi="Times New Roman"/>
            <w:sz w:val="24"/>
            <w:szCs w:val="24"/>
            <w:lang w:val="es-SV" w:eastAsia="es-SV"/>
          </w:rPr>
          <w:t>la Figura</w:t>
        </w:r>
      </w:smartTag>
      <w:r>
        <w:rPr>
          <w:rFonts w:ascii="Times New Roman" w:hAnsi="Times New Roman"/>
          <w:sz w:val="24"/>
          <w:szCs w:val="24"/>
          <w:lang w:val="es-SV" w:eastAsia="es-SV"/>
        </w:rPr>
        <w:t xml:space="preserve"> 8.11 se muestra en primer lugar el tipo de onda que se pretende obtener (una senoide convencional) y en segundo término, lo que verdaderamente se obtiene.</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783C31" w:rsidP="00CD5275">
      <w:pPr>
        <w:autoSpaceDE w:val="0"/>
        <w:autoSpaceDN w:val="0"/>
        <w:adjustRightInd w:val="0"/>
        <w:spacing w:after="0"/>
        <w:jc w:val="center"/>
        <w:rPr>
          <w:rFonts w:ascii="Times New Roman" w:hAnsi="Times New Roman"/>
          <w:sz w:val="24"/>
          <w:szCs w:val="24"/>
          <w:lang w:val="es-SV" w:eastAsia="es-SV"/>
        </w:rPr>
      </w:pPr>
      <w:r>
        <w:rPr>
          <w:rFonts w:ascii="Times New Roman" w:hAnsi="Times New Roman"/>
          <w:noProof/>
          <w:sz w:val="24"/>
          <w:szCs w:val="24"/>
          <w:lang w:val="es-ES" w:eastAsia="es-ES"/>
        </w:rPr>
        <w:lastRenderedPageBreak/>
        <w:drawing>
          <wp:inline distT="0" distB="0" distL="0" distR="0">
            <wp:extent cx="4867275" cy="2628900"/>
            <wp:effectExtent l="19050" t="0" r="9525" b="0"/>
            <wp:docPr id="9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19" cstate="print"/>
                    <a:srcRect/>
                    <a:stretch>
                      <a:fillRect/>
                    </a:stretch>
                  </pic:blipFill>
                  <pic:spPr bwMode="auto">
                    <a:xfrm>
                      <a:off x="0" y="0"/>
                      <a:ext cx="4867275" cy="262890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8.11 Forma de onda deseada y obtenida modulación PWM (Fuente: Universidad Politecnica de Madrid)</w:t>
      </w:r>
    </w:p>
    <w:p w:rsidR="00CD5275" w:rsidRPr="00AF5B36" w:rsidRDefault="00CD5275" w:rsidP="00CD5275">
      <w:pPr>
        <w:autoSpaceDE w:val="0"/>
        <w:autoSpaceDN w:val="0"/>
        <w:adjustRightInd w:val="0"/>
        <w:spacing w:after="0"/>
        <w:rPr>
          <w:rFonts w:ascii="Times New Roman" w:hAnsi="Times New Roman"/>
          <w:sz w:val="24"/>
          <w:szCs w:val="24"/>
          <w:lang w:eastAsia="es-SV"/>
        </w:rPr>
      </w:pPr>
    </w:p>
    <w:p w:rsidR="00CD5275" w:rsidRDefault="00CD5275" w:rsidP="00CD5275">
      <w:pPr>
        <w:autoSpaceDE w:val="0"/>
        <w:autoSpaceDN w:val="0"/>
        <w:adjustRightInd w:val="0"/>
        <w:spacing w:after="0"/>
        <w:rPr>
          <w:rFonts w:ascii="Times New Roman" w:hAnsi="Times New Roman"/>
          <w:sz w:val="24"/>
          <w:szCs w:val="24"/>
          <w:lang w:val="es-SV" w:eastAsia="es-SV"/>
        </w:rPr>
      </w:pPr>
    </w:p>
    <w:p w:rsidR="00CD5275" w:rsidRDefault="00CD5275" w:rsidP="00CD5275">
      <w:pPr>
        <w:autoSpaceDE w:val="0"/>
        <w:autoSpaceDN w:val="0"/>
        <w:adjustRightInd w:val="0"/>
        <w:spacing w:after="0"/>
        <w:rPr>
          <w:rFonts w:ascii="Times New Roman" w:hAnsi="Times New Roman"/>
          <w:sz w:val="24"/>
          <w:szCs w:val="24"/>
          <w:lang w:val="es-SV" w:eastAsia="es-SV"/>
        </w:rPr>
      </w:pPr>
      <w:r>
        <w:rPr>
          <w:rFonts w:ascii="Times New Roman" w:hAnsi="Times New Roman"/>
          <w:sz w:val="24"/>
          <w:szCs w:val="24"/>
          <w:lang w:val="es-SV" w:eastAsia="es-SV"/>
        </w:rPr>
        <w:t>La esencia del método consiste en generar un tren de pulsos de altura fija, pero de ancho “más o menos” proporcional a la amplitud de la onda.</w:t>
      </w:r>
    </w:p>
    <w:p w:rsidR="00CD5275" w:rsidRDefault="00CD5275" w:rsidP="00CD5275">
      <w:pPr>
        <w:autoSpaceDE w:val="0"/>
        <w:autoSpaceDN w:val="0"/>
        <w:adjustRightInd w:val="0"/>
        <w:spacing w:after="0"/>
        <w:rPr>
          <w:rFonts w:ascii="Times New Roman" w:hAnsi="Times New Roman"/>
          <w:sz w:val="24"/>
          <w:szCs w:val="24"/>
          <w:lang w:val="es-SV" w:eastAsia="es-SV"/>
        </w:rPr>
      </w:pPr>
    </w:p>
    <w:p w:rsidR="00CD5275" w:rsidRDefault="00CD5275" w:rsidP="00CD5275">
      <w:pPr>
        <w:autoSpaceDE w:val="0"/>
        <w:autoSpaceDN w:val="0"/>
        <w:adjustRightInd w:val="0"/>
        <w:spacing w:after="0"/>
        <w:rPr>
          <w:rFonts w:ascii="Times New Roman" w:hAnsi="Times New Roman"/>
          <w:sz w:val="24"/>
          <w:szCs w:val="24"/>
          <w:lang w:val="es-SV" w:eastAsia="es-SV"/>
        </w:rPr>
      </w:pPr>
      <w:r>
        <w:rPr>
          <w:rFonts w:ascii="Times New Roman" w:hAnsi="Times New Roman"/>
          <w:sz w:val="24"/>
          <w:szCs w:val="24"/>
          <w:lang w:val="es-SV" w:eastAsia="es-SV"/>
        </w:rPr>
        <w:t>Ahora si analizamos el caso para un esquema básico de inversor tenemos lo siguiente:</w:t>
      </w:r>
    </w:p>
    <w:p w:rsidR="00CD5275" w:rsidRDefault="00CD5275" w:rsidP="00CD5275">
      <w:pPr>
        <w:autoSpaceDE w:val="0"/>
        <w:autoSpaceDN w:val="0"/>
        <w:adjustRightInd w:val="0"/>
        <w:spacing w:after="0"/>
        <w:rPr>
          <w:rFonts w:ascii="Times New Roman" w:hAnsi="Times New Roman"/>
          <w:sz w:val="24"/>
          <w:szCs w:val="24"/>
          <w:lang w:val="es-SV" w:eastAsia="es-SV"/>
        </w:rPr>
      </w:pPr>
    </w:p>
    <w:p w:rsidR="00CD5275" w:rsidRDefault="00783C31" w:rsidP="00CD5275">
      <w:pPr>
        <w:autoSpaceDE w:val="0"/>
        <w:autoSpaceDN w:val="0"/>
        <w:adjustRightInd w:val="0"/>
        <w:spacing w:after="0"/>
        <w:jc w:val="center"/>
        <w:rPr>
          <w:rFonts w:ascii="Times New Roman" w:hAnsi="Times New Roman"/>
          <w:sz w:val="24"/>
          <w:szCs w:val="24"/>
          <w:lang w:val="es-SV" w:eastAsia="es-SV"/>
        </w:rPr>
      </w:pPr>
      <w:r>
        <w:rPr>
          <w:rFonts w:ascii="Times New Roman" w:hAnsi="Times New Roman"/>
          <w:noProof/>
          <w:sz w:val="24"/>
          <w:szCs w:val="24"/>
          <w:lang w:val="es-ES" w:eastAsia="es-ES"/>
        </w:rPr>
        <w:drawing>
          <wp:inline distT="0" distB="0" distL="0" distR="0">
            <wp:extent cx="2657475" cy="2228850"/>
            <wp:effectExtent l="19050" t="0" r="9525" b="0"/>
            <wp:docPr id="9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120" cstate="print"/>
                    <a:srcRect/>
                    <a:stretch>
                      <a:fillRect/>
                    </a:stretch>
                  </pic:blipFill>
                  <pic:spPr bwMode="auto">
                    <a:xfrm>
                      <a:off x="0" y="0"/>
                      <a:ext cx="2657475" cy="222885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8.12 Esquema básico de inversor para modulación PWM (Fuente: Universidad politécnica de Madrid)</w:t>
      </w:r>
    </w:p>
    <w:p w:rsidR="00CD5275" w:rsidRDefault="00CD5275" w:rsidP="00CD5275">
      <w:pPr>
        <w:autoSpaceDE w:val="0"/>
        <w:autoSpaceDN w:val="0"/>
        <w:adjustRightInd w:val="0"/>
        <w:spacing w:after="0"/>
        <w:jc w:val="both"/>
        <w:rPr>
          <w:rFonts w:ascii="Times New Roman" w:hAnsi="Times New Roman"/>
          <w:sz w:val="24"/>
          <w:szCs w:val="24"/>
          <w:lang w:eastAsia="es-SV"/>
        </w:rPr>
      </w:pPr>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t>Hay una carga en medio de cuatro transistores de potencia, los cuales se alimentan con tensión continua según se muestra.</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lastRenderedPageBreak/>
        <w:t xml:space="preserve">Dependiendo de cómo se encuentren los transistores (cortados o saturados) se podrá hacer que con una única alimentación, la corriente que pase por la carga tenga una dirección u otro. Es decir, si se activan T1 y T4: </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828925" cy="2247900"/>
            <wp:effectExtent l="19050" t="0" r="9525" b="0"/>
            <wp:docPr id="9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121" cstate="print"/>
                    <a:srcRect/>
                    <a:stretch>
                      <a:fillRect/>
                    </a:stretch>
                  </pic:blipFill>
                  <pic:spPr bwMode="auto">
                    <a:xfrm>
                      <a:off x="0" y="0"/>
                      <a:ext cx="2828925" cy="224790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8.13 Esquema conducción T1 y T4(Fuente: Universidad Politécnica de Madrid)</w:t>
      </w:r>
    </w:p>
    <w:p w:rsidR="00CD5275" w:rsidRDefault="00CD5275" w:rsidP="00CD5275">
      <w:pPr>
        <w:autoSpaceDE w:val="0"/>
        <w:autoSpaceDN w:val="0"/>
        <w:adjustRightInd w:val="0"/>
        <w:spacing w:after="0"/>
        <w:jc w:val="both"/>
        <w:rPr>
          <w:rFonts w:ascii="Times New Roman" w:hAnsi="Times New Roman"/>
          <w:sz w:val="24"/>
          <w:szCs w:val="24"/>
          <w:lang w:eastAsia="es-SV"/>
        </w:rPr>
      </w:pP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t>La corriente circula de izquierda a derecha. Mientras que si los transistores activados son los otros dos, la corriente circula de derecha a izquierda.</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783C31" w:rsidP="00CD5275">
      <w:pPr>
        <w:autoSpaceDE w:val="0"/>
        <w:autoSpaceDN w:val="0"/>
        <w:adjustRightInd w:val="0"/>
        <w:spacing w:after="0"/>
        <w:jc w:val="center"/>
        <w:rPr>
          <w:rFonts w:ascii="Times New Roman" w:hAnsi="Times New Roman"/>
          <w:sz w:val="24"/>
          <w:szCs w:val="24"/>
          <w:lang w:val="es-SV" w:eastAsia="es-SV"/>
        </w:rPr>
      </w:pPr>
      <w:r>
        <w:rPr>
          <w:rFonts w:ascii="Times New Roman" w:hAnsi="Times New Roman"/>
          <w:noProof/>
          <w:sz w:val="24"/>
          <w:szCs w:val="24"/>
          <w:lang w:val="es-ES" w:eastAsia="es-ES"/>
        </w:rPr>
        <w:drawing>
          <wp:inline distT="0" distB="0" distL="0" distR="0">
            <wp:extent cx="2657475" cy="2419350"/>
            <wp:effectExtent l="19050" t="0" r="9525" b="0"/>
            <wp:docPr id="9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122" cstate="print"/>
                    <a:srcRect/>
                    <a:stretch>
                      <a:fillRect/>
                    </a:stretch>
                  </pic:blipFill>
                  <pic:spPr bwMode="auto">
                    <a:xfrm>
                      <a:off x="0" y="0"/>
                      <a:ext cx="2657475" cy="241935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8.14 Esquema conducción T2 y T2 (Fuente: Universidad Politécnica de Madrid)</w:t>
      </w:r>
    </w:p>
    <w:p w:rsidR="00CD5275" w:rsidRDefault="00CD5275" w:rsidP="00CD5275">
      <w:pPr>
        <w:autoSpaceDE w:val="0"/>
        <w:autoSpaceDN w:val="0"/>
        <w:adjustRightInd w:val="0"/>
        <w:spacing w:after="0"/>
        <w:jc w:val="both"/>
        <w:rPr>
          <w:rFonts w:ascii="Times New Roman" w:hAnsi="Times New Roman"/>
          <w:sz w:val="24"/>
          <w:szCs w:val="24"/>
          <w:lang w:eastAsia="es-SV"/>
        </w:rPr>
      </w:pPr>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t xml:space="preserve">Para conseguir que se alternen los transistores en la conducción, un procedimiento consiste en disponer como tensión de alimentación de las bases de los transistores las salidas de dos </w:t>
      </w:r>
      <w:r>
        <w:rPr>
          <w:rFonts w:ascii="Times New Roman" w:hAnsi="Times New Roman"/>
          <w:sz w:val="24"/>
          <w:szCs w:val="24"/>
          <w:lang w:val="es-SV" w:eastAsia="es-SV"/>
        </w:rPr>
        <w:lastRenderedPageBreak/>
        <w:t xml:space="preserve">comparadores. El comparador A controla T1 y T2 y el B controla T3 y T4, de forma que nunca los dos transistores estén conduciendo simultáneamente (en ese caso tendríamos un cortocircuito). Hay tres señales que gobiernan el funcionamiento de los comparadores: </w:t>
      </w:r>
      <w:r>
        <w:rPr>
          <w:rFonts w:ascii="Times New Roman" w:hAnsi="Times New Roman"/>
          <w:i/>
          <w:iCs/>
          <w:sz w:val="24"/>
          <w:szCs w:val="24"/>
          <w:lang w:val="es-SV" w:eastAsia="es-SV"/>
        </w:rPr>
        <w:t>vent(t)</w:t>
      </w:r>
      <w:r>
        <w:rPr>
          <w:rFonts w:ascii="Times New Roman" w:hAnsi="Times New Roman"/>
          <w:sz w:val="24"/>
          <w:szCs w:val="24"/>
          <w:lang w:val="es-SV" w:eastAsia="es-SV"/>
        </w:rPr>
        <w:t xml:space="preserve"> (común para los dos), </w:t>
      </w:r>
      <w:r>
        <w:rPr>
          <w:rFonts w:ascii="Times New Roman" w:hAnsi="Times New Roman"/>
          <w:i/>
          <w:iCs/>
          <w:sz w:val="24"/>
          <w:szCs w:val="24"/>
          <w:lang w:val="es-SV" w:eastAsia="es-SV"/>
        </w:rPr>
        <w:t xml:space="preserve">vx(t) </w:t>
      </w:r>
      <w:r>
        <w:rPr>
          <w:rFonts w:ascii="Times New Roman" w:hAnsi="Times New Roman"/>
          <w:sz w:val="24"/>
          <w:szCs w:val="24"/>
          <w:lang w:val="es-SV" w:eastAsia="es-SV"/>
        </w:rPr>
        <w:t xml:space="preserve">y </w:t>
      </w:r>
      <w:r>
        <w:rPr>
          <w:rFonts w:ascii="Times New Roman" w:hAnsi="Times New Roman"/>
          <w:i/>
          <w:iCs/>
          <w:sz w:val="24"/>
          <w:szCs w:val="24"/>
          <w:lang w:val="es-SV" w:eastAsia="es-SV"/>
        </w:rPr>
        <w:t xml:space="preserve">vy(t) </w:t>
      </w:r>
      <w:r>
        <w:rPr>
          <w:rFonts w:ascii="Times New Roman" w:hAnsi="Times New Roman"/>
          <w:sz w:val="24"/>
          <w:szCs w:val="24"/>
          <w:lang w:val="es-SV" w:eastAsia="es-SV"/>
        </w:rPr>
        <w:t>(específicas de cada uno de los comparadores).</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962650" cy="1314450"/>
            <wp:effectExtent l="19050" t="0" r="0" b="0"/>
            <wp:docPr id="96"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3"/>
                    <pic:cNvPicPr>
                      <a:picLocks noChangeAspect="1" noChangeArrowheads="1"/>
                    </pic:cNvPicPr>
                  </pic:nvPicPr>
                  <pic:blipFill>
                    <a:blip r:embed="rId123" cstate="print"/>
                    <a:srcRect/>
                    <a:stretch>
                      <a:fillRect/>
                    </a:stretch>
                  </pic:blipFill>
                  <pic:spPr bwMode="auto">
                    <a:xfrm>
                      <a:off x="0" y="0"/>
                      <a:ext cx="5962650" cy="131445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8.15 Comparadores de conducción PWM (Fuente: Universidad Politécnica de Madrid)</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t xml:space="preserve">Para el comparador A, si la señal mayor (se trata de un comparador que determina qué señal de las dos entradas en la mayor) es la tensión </w:t>
      </w:r>
      <w:r>
        <w:rPr>
          <w:rFonts w:ascii="Times New Roman" w:hAnsi="Times New Roman"/>
          <w:i/>
          <w:iCs/>
          <w:sz w:val="24"/>
          <w:szCs w:val="24"/>
          <w:lang w:val="es-SV" w:eastAsia="es-SV"/>
        </w:rPr>
        <w:t>vent(t)</w:t>
      </w:r>
      <w:r>
        <w:rPr>
          <w:rFonts w:ascii="Times New Roman" w:hAnsi="Times New Roman"/>
          <w:sz w:val="24"/>
          <w:szCs w:val="24"/>
          <w:lang w:val="es-SV" w:eastAsia="es-SV"/>
        </w:rPr>
        <w:t xml:space="preserve">, entonces se activa T2 y se corta T1, con lo que se consigue que la tensión en el nudo </w:t>
      </w:r>
      <w:r>
        <w:rPr>
          <w:rFonts w:ascii="Times New Roman" w:hAnsi="Times New Roman"/>
          <w:i/>
          <w:iCs/>
          <w:sz w:val="24"/>
          <w:szCs w:val="24"/>
          <w:lang w:val="es-SV" w:eastAsia="es-SV"/>
        </w:rPr>
        <w:t xml:space="preserve">u </w:t>
      </w:r>
      <w:r>
        <w:rPr>
          <w:rFonts w:ascii="Times New Roman" w:hAnsi="Times New Roman"/>
          <w:sz w:val="24"/>
          <w:szCs w:val="24"/>
          <w:lang w:val="es-SV" w:eastAsia="es-SV"/>
        </w:rPr>
        <w:t xml:space="preserve">sea cero voltios; mientras que si la tensión mayor es </w:t>
      </w:r>
      <w:r>
        <w:rPr>
          <w:rFonts w:ascii="Times New Roman" w:hAnsi="Times New Roman"/>
          <w:i/>
          <w:iCs/>
          <w:sz w:val="24"/>
          <w:szCs w:val="24"/>
          <w:lang w:val="es-SV" w:eastAsia="es-SV"/>
        </w:rPr>
        <w:t>vx(t)</w:t>
      </w:r>
      <w:r>
        <w:rPr>
          <w:rFonts w:ascii="Times New Roman" w:hAnsi="Times New Roman"/>
          <w:sz w:val="24"/>
          <w:szCs w:val="24"/>
          <w:lang w:val="es-SV" w:eastAsia="es-SV"/>
        </w:rPr>
        <w:t xml:space="preserve">, entonces que hace conducir a T1 y se desconecta T2, con lo que la tensión en el nudo </w:t>
      </w:r>
      <w:r>
        <w:rPr>
          <w:rFonts w:ascii="Times New Roman" w:hAnsi="Times New Roman"/>
          <w:i/>
          <w:iCs/>
          <w:sz w:val="24"/>
          <w:szCs w:val="24"/>
          <w:lang w:val="es-SV" w:eastAsia="es-SV"/>
        </w:rPr>
        <w:t xml:space="preserve">u </w:t>
      </w:r>
      <w:r>
        <w:rPr>
          <w:rFonts w:ascii="Times New Roman" w:hAnsi="Times New Roman"/>
          <w:sz w:val="24"/>
          <w:szCs w:val="24"/>
          <w:lang w:val="es-SV" w:eastAsia="es-SV"/>
        </w:rPr>
        <w:t xml:space="preserve">es ahora la máxima es decir </w:t>
      </w:r>
      <w:r w:rsidRPr="001B63B8">
        <w:rPr>
          <w:rFonts w:ascii="Times New Roman" w:hAnsi="Times New Roman"/>
          <w:sz w:val="24"/>
          <w:szCs w:val="24"/>
          <w:lang w:val="es-SV" w:eastAsia="es-SV"/>
        </w:rPr>
        <w:t>V</w:t>
      </w:r>
      <w:r>
        <w:rPr>
          <w:rFonts w:ascii="Times New Roman" w:hAnsi="Times New Roman"/>
          <w:sz w:val="24"/>
          <w:szCs w:val="24"/>
          <w:vertAlign w:val="subscript"/>
          <w:lang w:val="es-SV" w:eastAsia="es-SV"/>
        </w:rPr>
        <w:t>DC</w:t>
      </w:r>
      <w:r>
        <w:rPr>
          <w:rFonts w:ascii="Times New Roman" w:hAnsi="Times New Roman"/>
          <w:sz w:val="24"/>
          <w:szCs w:val="24"/>
          <w:lang w:val="es-SV" w:eastAsia="es-SV"/>
        </w:rPr>
        <w:t xml:space="preserve">. Para el comparador B las señales de entrada son </w:t>
      </w:r>
      <w:r>
        <w:rPr>
          <w:rFonts w:ascii="Times New Roman" w:hAnsi="Times New Roman"/>
          <w:i/>
          <w:iCs/>
          <w:sz w:val="24"/>
          <w:szCs w:val="24"/>
          <w:lang w:val="es-SV" w:eastAsia="es-SV"/>
        </w:rPr>
        <w:t xml:space="preserve">vent(t) </w:t>
      </w:r>
      <w:r>
        <w:rPr>
          <w:rFonts w:ascii="Times New Roman" w:hAnsi="Times New Roman"/>
          <w:sz w:val="24"/>
          <w:szCs w:val="24"/>
          <w:lang w:val="es-SV" w:eastAsia="es-SV"/>
        </w:rPr>
        <w:t xml:space="preserve">y </w:t>
      </w:r>
      <w:r>
        <w:rPr>
          <w:rFonts w:ascii="Times New Roman" w:hAnsi="Times New Roman"/>
          <w:i/>
          <w:iCs/>
          <w:sz w:val="24"/>
          <w:szCs w:val="24"/>
          <w:lang w:val="es-SV" w:eastAsia="es-SV"/>
        </w:rPr>
        <w:t>vy(t)</w:t>
      </w:r>
      <w:r>
        <w:rPr>
          <w:rFonts w:ascii="Times New Roman" w:hAnsi="Times New Roman"/>
          <w:sz w:val="24"/>
          <w:szCs w:val="24"/>
          <w:lang w:val="es-SV" w:eastAsia="es-SV"/>
        </w:rPr>
        <w:t xml:space="preserve">, y el funcionamiento es tal que si la tensión mayor es </w:t>
      </w:r>
      <w:r>
        <w:rPr>
          <w:rFonts w:ascii="Times New Roman" w:hAnsi="Times New Roman"/>
          <w:i/>
          <w:iCs/>
          <w:sz w:val="24"/>
          <w:szCs w:val="24"/>
          <w:lang w:val="es-SV" w:eastAsia="es-SV"/>
        </w:rPr>
        <w:t xml:space="preserve">vent(t) </w:t>
      </w:r>
      <w:r>
        <w:rPr>
          <w:rFonts w:ascii="Times New Roman" w:hAnsi="Times New Roman"/>
          <w:sz w:val="24"/>
          <w:szCs w:val="24"/>
          <w:lang w:val="es-SV" w:eastAsia="es-SV"/>
        </w:rPr>
        <w:t xml:space="preserve">entonces se hace conducir a T3 con lo que se consigue que en el nudo v la tensión sea la máxima, y si la mayor es la tensión </w:t>
      </w:r>
      <w:r>
        <w:rPr>
          <w:rFonts w:ascii="Times New Roman" w:hAnsi="Times New Roman"/>
          <w:i/>
          <w:iCs/>
          <w:sz w:val="24"/>
          <w:szCs w:val="24"/>
          <w:lang w:val="es-SV" w:eastAsia="es-SV"/>
        </w:rPr>
        <w:t xml:space="preserve">vy(t) </w:t>
      </w:r>
      <w:r>
        <w:rPr>
          <w:rFonts w:ascii="Times New Roman" w:hAnsi="Times New Roman"/>
          <w:sz w:val="24"/>
          <w:szCs w:val="24"/>
          <w:lang w:val="es-SV" w:eastAsia="es-SV"/>
        </w:rPr>
        <w:t>entonces se hace conducir a T4.</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t xml:space="preserve">Las tensiones </w:t>
      </w:r>
      <w:r>
        <w:rPr>
          <w:rFonts w:ascii="Times New Roman" w:hAnsi="Times New Roman"/>
          <w:i/>
          <w:iCs/>
          <w:sz w:val="24"/>
          <w:szCs w:val="24"/>
          <w:lang w:val="es-SV" w:eastAsia="es-SV"/>
        </w:rPr>
        <w:t xml:space="preserve">vx (t) </w:t>
      </w:r>
      <w:r>
        <w:rPr>
          <w:rFonts w:ascii="Times New Roman" w:hAnsi="Times New Roman"/>
          <w:sz w:val="24"/>
          <w:szCs w:val="24"/>
          <w:lang w:val="es-SV" w:eastAsia="es-SV"/>
        </w:rPr>
        <w:t xml:space="preserve">y </w:t>
      </w:r>
      <w:r>
        <w:rPr>
          <w:rFonts w:ascii="Times New Roman" w:hAnsi="Times New Roman"/>
          <w:i/>
          <w:iCs/>
          <w:sz w:val="24"/>
          <w:szCs w:val="24"/>
          <w:lang w:val="es-SV" w:eastAsia="es-SV"/>
        </w:rPr>
        <w:t xml:space="preserve">vy (t) </w:t>
      </w:r>
      <w:r>
        <w:rPr>
          <w:rFonts w:ascii="Times New Roman" w:hAnsi="Times New Roman"/>
          <w:sz w:val="24"/>
          <w:szCs w:val="24"/>
          <w:lang w:val="es-SV" w:eastAsia="es-SV"/>
        </w:rPr>
        <w:t xml:space="preserve">corresponden con formas de onda triangulares con un desfase de 180º (en todo momento </w:t>
      </w:r>
      <w:r>
        <w:rPr>
          <w:rFonts w:ascii="Times New Roman" w:hAnsi="Times New Roman"/>
          <w:i/>
          <w:iCs/>
          <w:sz w:val="24"/>
          <w:szCs w:val="24"/>
          <w:lang w:val="es-SV" w:eastAsia="es-SV"/>
        </w:rPr>
        <w:t xml:space="preserve">vx(t) </w:t>
      </w:r>
      <w:r>
        <w:rPr>
          <w:rFonts w:ascii="Times New Roman" w:hAnsi="Times New Roman"/>
          <w:sz w:val="24"/>
          <w:szCs w:val="24"/>
          <w:lang w:val="es-SV" w:eastAsia="es-SV"/>
        </w:rPr>
        <w:t>= -vy(t); las dos ondas son fijas en cuanto a frecuencia y amplitud.</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783C31" w:rsidP="00CD5275">
      <w:pPr>
        <w:autoSpaceDE w:val="0"/>
        <w:autoSpaceDN w:val="0"/>
        <w:adjustRightInd w:val="0"/>
        <w:spacing w:after="0"/>
        <w:jc w:val="center"/>
        <w:rPr>
          <w:rFonts w:ascii="Times New Roman" w:hAnsi="Times New Roman"/>
          <w:sz w:val="24"/>
          <w:szCs w:val="24"/>
          <w:lang w:val="es-SV" w:eastAsia="es-SV"/>
        </w:rPr>
      </w:pPr>
      <w:r>
        <w:rPr>
          <w:rFonts w:ascii="Times New Roman" w:hAnsi="Times New Roman"/>
          <w:noProof/>
          <w:sz w:val="24"/>
          <w:szCs w:val="24"/>
          <w:lang w:val="es-ES" w:eastAsia="es-ES"/>
        </w:rPr>
        <w:drawing>
          <wp:inline distT="0" distB="0" distL="0" distR="0">
            <wp:extent cx="4191000" cy="2343150"/>
            <wp:effectExtent l="19050" t="0" r="0" b="0"/>
            <wp:docPr id="9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124" cstate="print"/>
                    <a:srcRect/>
                    <a:stretch>
                      <a:fillRect/>
                    </a:stretch>
                  </pic:blipFill>
                  <pic:spPr bwMode="auto">
                    <a:xfrm>
                      <a:off x="0" y="0"/>
                      <a:ext cx="4191000" cy="234315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8.16 Señales de comparación para modulación PWM (Fuente: Universidad Politécnica de Madrid)</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lastRenderedPageBreak/>
        <w:t>Y si finalmente, la tensión de entrada se hace variar senoidalmente, la tensión en la carga tendrá un aspecto como el deseado en un principio.</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783C31" w:rsidP="00CD5275">
      <w:pPr>
        <w:autoSpaceDE w:val="0"/>
        <w:autoSpaceDN w:val="0"/>
        <w:adjustRightInd w:val="0"/>
        <w:spacing w:after="0"/>
        <w:jc w:val="center"/>
        <w:rPr>
          <w:rFonts w:ascii="Times New Roman" w:hAnsi="Times New Roman"/>
          <w:sz w:val="24"/>
          <w:szCs w:val="24"/>
          <w:lang w:val="es-SV" w:eastAsia="es-SV"/>
        </w:rPr>
      </w:pPr>
      <w:r>
        <w:rPr>
          <w:rFonts w:ascii="Times New Roman" w:hAnsi="Times New Roman"/>
          <w:noProof/>
          <w:sz w:val="24"/>
          <w:szCs w:val="24"/>
          <w:lang w:val="es-ES" w:eastAsia="es-ES"/>
        </w:rPr>
        <w:drawing>
          <wp:inline distT="0" distB="0" distL="0" distR="0">
            <wp:extent cx="5972175" cy="3514725"/>
            <wp:effectExtent l="19050" t="0" r="9525" b="0"/>
            <wp:docPr id="9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125" cstate="print"/>
                    <a:srcRect/>
                    <a:stretch>
                      <a:fillRect/>
                    </a:stretch>
                  </pic:blipFill>
                  <pic:spPr bwMode="auto">
                    <a:xfrm>
                      <a:off x="0" y="0"/>
                      <a:ext cx="5972175" cy="3514725"/>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8.17 Señales de salida modulación PWM (Fuente: Universidad Politécnica de Madrid)</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r>
        <w:rPr>
          <w:rFonts w:ascii="Times New Roman" w:hAnsi="Times New Roman"/>
          <w:sz w:val="24"/>
          <w:szCs w:val="24"/>
          <w:lang w:val="es-SV" w:eastAsia="es-SV"/>
        </w:rPr>
        <w:t>De modo que al final, dependiendo de la frecuencia y amplitud de la señal de entrada, se consiguen señales de frecuencia y amplitud “equivalentes”, pero moduladas según su ancho de pulso.</w:t>
      </w:r>
    </w:p>
    <w:p w:rsidR="00CD5275" w:rsidRDefault="00CD5275" w:rsidP="00CD5275">
      <w:pPr>
        <w:autoSpaceDE w:val="0"/>
        <w:autoSpaceDN w:val="0"/>
        <w:adjustRightInd w:val="0"/>
        <w:spacing w:after="0"/>
        <w:jc w:val="both"/>
        <w:rPr>
          <w:rFonts w:ascii="Times New Roman" w:hAnsi="Times New Roman"/>
          <w:sz w:val="24"/>
          <w:szCs w:val="24"/>
          <w:lang w:val="es-SV" w:eastAsia="es-SV"/>
        </w:rPr>
      </w:pPr>
    </w:p>
    <w:p w:rsidR="00CD5275" w:rsidRDefault="00783C31" w:rsidP="00CD5275">
      <w:pPr>
        <w:autoSpaceDE w:val="0"/>
        <w:autoSpaceDN w:val="0"/>
        <w:adjustRightInd w:val="0"/>
        <w:spacing w:after="0"/>
        <w:jc w:val="center"/>
        <w:rPr>
          <w:rFonts w:ascii="Times New Roman" w:hAnsi="Times New Roman"/>
          <w:sz w:val="24"/>
          <w:szCs w:val="24"/>
          <w:lang w:val="es-SV" w:eastAsia="es-SV"/>
        </w:rPr>
      </w:pPr>
      <w:r>
        <w:rPr>
          <w:rFonts w:ascii="Times New Roman" w:hAnsi="Times New Roman"/>
          <w:noProof/>
          <w:sz w:val="24"/>
          <w:szCs w:val="24"/>
          <w:lang w:val="es-ES" w:eastAsia="es-ES"/>
        </w:rPr>
        <w:drawing>
          <wp:inline distT="0" distB="0" distL="0" distR="0">
            <wp:extent cx="4886325" cy="2228850"/>
            <wp:effectExtent l="19050" t="0" r="9525" b="0"/>
            <wp:docPr id="9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126" cstate="print"/>
                    <a:srcRect/>
                    <a:stretch>
                      <a:fillRect/>
                    </a:stretch>
                  </pic:blipFill>
                  <pic:spPr bwMode="auto">
                    <a:xfrm>
                      <a:off x="0" y="0"/>
                      <a:ext cx="4886325" cy="222885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8.18 Señales a diferente frecuencia modulación PWM (Fuente: Universidad Politécnica de Madrid)</w:t>
      </w:r>
    </w:p>
    <w:p w:rsidR="00CD5275" w:rsidRDefault="00CD5275" w:rsidP="00CD5275">
      <w:pPr>
        <w:pStyle w:val="NormalWeb"/>
        <w:jc w:val="both"/>
        <w:outlineLvl w:val="2"/>
        <w:rPr>
          <w:rFonts w:ascii="Times New Roman" w:hAnsi="Times New Roman"/>
          <w:b/>
        </w:rPr>
      </w:pPr>
      <w:bookmarkStart w:id="274" w:name="_Toc260654794"/>
      <w:bookmarkStart w:id="275" w:name="_Toc260655711"/>
      <w:r>
        <w:rPr>
          <w:rFonts w:ascii="Times New Roman" w:hAnsi="Times New Roman"/>
          <w:b/>
        </w:rPr>
        <w:lastRenderedPageBreak/>
        <w:t>8.2.4 Filtrado de señal de salida</w:t>
      </w:r>
      <w:bookmarkEnd w:id="274"/>
      <w:bookmarkEnd w:id="275"/>
    </w:p>
    <w:p w:rsidR="00CD5275" w:rsidRDefault="00CD5275" w:rsidP="00CD5275">
      <w:pPr>
        <w:pStyle w:val="NormalWeb"/>
        <w:jc w:val="both"/>
        <w:rPr>
          <w:rFonts w:ascii="Times New Roman" w:hAnsi="Times New Roman"/>
          <w:lang w:val="es-SV"/>
        </w:rPr>
      </w:pPr>
      <w:r>
        <w:rPr>
          <w:rFonts w:ascii="Times New Roman" w:hAnsi="Times New Roman"/>
          <w:lang w:val="es-SV"/>
        </w:rPr>
        <w:t xml:space="preserve">El objetivo del filtrado es ofrecer a la carga únicamente el primer armónico de la tensión que ha sintetizado el inversor, prescindiendo de los armónicos de orden superior que esta tensión lleva asociados. </w:t>
      </w:r>
    </w:p>
    <w:p w:rsidR="00CD5275" w:rsidRDefault="00CD5275" w:rsidP="00CD5275">
      <w:pPr>
        <w:pStyle w:val="NormalWeb"/>
        <w:jc w:val="both"/>
        <w:rPr>
          <w:rFonts w:ascii="Times New Roman" w:hAnsi="Times New Roman"/>
          <w:lang w:val="es-SV"/>
        </w:rPr>
      </w:pPr>
      <w:r>
        <w:rPr>
          <w:rFonts w:ascii="Times New Roman" w:hAnsi="Times New Roman"/>
          <w:lang w:val="es-SV"/>
        </w:rPr>
        <w:t>Interesa que Zs sea muy baja para el armónico fundamental y muy alta para los demás; Zp al contrario, muy elevada para el armónico fundamental y muy baja para el resto de los armónicos.</w:t>
      </w:r>
    </w:p>
    <w:p w:rsidR="00CD5275" w:rsidRDefault="00CD5275" w:rsidP="00CD5275">
      <w:pPr>
        <w:pStyle w:val="NormalWeb"/>
        <w:jc w:val="both"/>
        <w:rPr>
          <w:rFonts w:ascii="Times New Roman" w:hAnsi="Times New Roman"/>
          <w:lang w:val="es-SV"/>
        </w:rPr>
      </w:pPr>
      <w:r>
        <w:rPr>
          <w:rFonts w:ascii="Times New Roman" w:hAnsi="Times New Roman"/>
          <w:lang w:val="es-SV"/>
        </w:rPr>
        <w:t>Esto se consigue mediante ramas resonantes sintonizadas a la frecuencia del armónico fundamental.</w:t>
      </w:r>
    </w:p>
    <w:p w:rsidR="00CD5275" w:rsidRDefault="00783C31" w:rsidP="00CD5275">
      <w:pPr>
        <w:pStyle w:val="NormalWeb"/>
        <w:jc w:val="center"/>
        <w:rPr>
          <w:rFonts w:ascii="Times New Roman" w:hAnsi="Times New Roman"/>
          <w:lang w:val="es-SV"/>
        </w:rPr>
      </w:pPr>
      <w:r>
        <w:rPr>
          <w:rFonts w:ascii="Times New Roman" w:hAnsi="Times New Roman"/>
          <w:noProof/>
          <w:lang w:val="es-ES" w:eastAsia="es-ES"/>
        </w:rPr>
        <w:drawing>
          <wp:inline distT="0" distB="0" distL="0" distR="0">
            <wp:extent cx="4048125" cy="1790700"/>
            <wp:effectExtent l="19050" t="0" r="9525" b="0"/>
            <wp:docPr id="100"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5"/>
                    <pic:cNvPicPr>
                      <a:picLocks noChangeAspect="1" noChangeArrowheads="1"/>
                    </pic:cNvPicPr>
                  </pic:nvPicPr>
                  <pic:blipFill>
                    <a:blip r:embed="rId127" cstate="print"/>
                    <a:srcRect/>
                    <a:stretch>
                      <a:fillRect/>
                    </a:stretch>
                  </pic:blipFill>
                  <pic:spPr bwMode="auto">
                    <a:xfrm>
                      <a:off x="0" y="0"/>
                      <a:ext cx="4048125" cy="179070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8.19 Filtro de salida Inversores (Fuente: Universidad Politécnica de Madrid)</w:t>
      </w:r>
    </w:p>
    <w:p w:rsidR="00CD5275" w:rsidRDefault="00CD5275" w:rsidP="00CD5275">
      <w:pPr>
        <w:pStyle w:val="NormalWeb"/>
        <w:jc w:val="both"/>
        <w:rPr>
          <w:rFonts w:ascii="Times New Roman" w:hAnsi="Times New Roman"/>
        </w:rPr>
      </w:pPr>
    </w:p>
    <w:p w:rsidR="00CD5275" w:rsidRDefault="00CD5275" w:rsidP="00CD5275">
      <w:pPr>
        <w:pStyle w:val="NormalWeb"/>
        <w:jc w:val="both"/>
        <w:rPr>
          <w:rFonts w:ascii="Times New Roman" w:hAnsi="Times New Roman"/>
        </w:rPr>
      </w:pPr>
      <w:r>
        <w:rPr>
          <w:rFonts w:ascii="Times New Roman" w:hAnsi="Times New Roman"/>
        </w:rPr>
        <w:t>Diseñando el filtro de forma que se cumpla:</w:t>
      </w:r>
    </w:p>
    <w:p w:rsidR="00CD5275" w:rsidRDefault="00B06763" w:rsidP="00CD5275">
      <w:pPr>
        <w:jc w:val="center"/>
      </w:pPr>
      <m:oMathPara>
        <m:oMath>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L</m:t>
              </m:r>
            </m:e>
            <m:sub>
              <m:r>
                <w:rPr>
                  <w:rFonts w:ascii="Cambria Math" w:hAnsi="Cambria Math"/>
                </w:rPr>
                <m:t>S</m:t>
              </m:r>
            </m:sub>
          </m:sSub>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C</m:t>
                  </m:r>
                </m:e>
                <m:sub>
                  <m:r>
                    <w:rPr>
                      <w:rFonts w:ascii="Cambria Math" w:hAnsi="Cambria Math"/>
                    </w:rPr>
                    <m:t>S</m:t>
                  </m:r>
                </m:sub>
              </m:sSub>
            </m:den>
          </m:f>
        </m:oMath>
      </m:oMathPara>
    </w:p>
    <w:p w:rsidR="00CD5275" w:rsidRDefault="00B06763" w:rsidP="00CD5275">
      <w:pPr>
        <w:jc w:val="center"/>
      </w:pPr>
      <m:oMathPara>
        <m:oMath>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L</m:t>
              </m:r>
            </m:e>
            <m:sub>
              <m:r>
                <w:rPr>
                  <w:rFonts w:ascii="Cambria Math" w:hAnsi="Cambria Math"/>
                </w:rPr>
                <m:t>P</m:t>
              </m:r>
            </m:sub>
          </m:sSub>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w</m:t>
                  </m:r>
                </m:e>
                <m:sub>
                  <m:r>
                    <w:rPr>
                      <w:rFonts w:ascii="Cambria Math" w:hAnsi="Cambria Math"/>
                    </w:rPr>
                    <m:t>1</m:t>
                  </m:r>
                </m:sub>
              </m:sSub>
              <m:sSub>
                <m:sSubPr>
                  <m:ctrlPr>
                    <w:rPr>
                      <w:rFonts w:ascii="Cambria Math" w:hAnsi="Cambria Math"/>
                      <w:i/>
                    </w:rPr>
                  </m:ctrlPr>
                </m:sSubPr>
                <m:e>
                  <m:r>
                    <w:rPr>
                      <w:rFonts w:ascii="Cambria Math" w:hAnsi="Cambria Math"/>
                    </w:rPr>
                    <m:t>C</m:t>
                  </m:r>
                </m:e>
                <m:sub>
                  <m:r>
                    <w:rPr>
                      <w:rFonts w:ascii="Cambria Math" w:hAnsi="Cambria Math"/>
                    </w:rPr>
                    <m:t>P</m:t>
                  </m:r>
                </m:sub>
              </m:sSub>
            </m:den>
          </m:f>
        </m:oMath>
      </m:oMathPara>
    </w:p>
    <w:p w:rsidR="00CD5275" w:rsidRDefault="00CD5275" w:rsidP="00CD5275">
      <w:pPr>
        <w:pStyle w:val="NormalWeb"/>
        <w:jc w:val="both"/>
        <w:rPr>
          <w:rFonts w:ascii="Times New Roman" w:hAnsi="Times New Roman"/>
          <w:lang w:val="es-SV"/>
        </w:rPr>
      </w:pPr>
    </w:p>
    <w:p w:rsidR="00CD5275" w:rsidRDefault="00CD5275" w:rsidP="00CD5275">
      <w:pPr>
        <w:pStyle w:val="NormalWeb"/>
        <w:jc w:val="both"/>
        <w:rPr>
          <w:rFonts w:ascii="Times New Roman" w:hAnsi="Times New Roman"/>
        </w:rPr>
      </w:pPr>
      <w:r>
        <w:rPr>
          <w:rFonts w:ascii="Times New Roman" w:hAnsi="Times New Roman"/>
        </w:rPr>
        <w:t>Conseguimos que a la frecuencia del armónico fundamental:</w:t>
      </w:r>
    </w:p>
    <w:p w:rsidR="00CD5275" w:rsidRDefault="00B06763" w:rsidP="00CD5275">
      <w:pPr>
        <w:pStyle w:val="NormalWeb"/>
        <w:jc w:val="center"/>
        <w:rPr>
          <w:rFonts w:ascii="Times New Roman" w:hAnsi="Times New Roman"/>
          <w:lang w:val="es-SV"/>
        </w:rPr>
      </w:pPr>
      <m:oMathPara>
        <m:oMath>
          <m:sSub>
            <m:sSubPr>
              <m:ctrlPr>
                <w:rPr>
                  <w:rFonts w:ascii="Cambria Math" w:hAnsi="Cambria Math"/>
                  <w:i/>
                  <w:lang w:val="es-SV"/>
                </w:rPr>
              </m:ctrlPr>
            </m:sSubPr>
            <m:e>
              <m:r>
                <w:rPr>
                  <w:rFonts w:ascii="Cambria Math" w:hAnsi="Cambria Math"/>
                  <w:lang w:val="es-SV"/>
                </w:rPr>
                <m:t>Z</m:t>
              </m:r>
            </m:e>
            <m:sub>
              <m:r>
                <w:rPr>
                  <w:rFonts w:ascii="Cambria Math" w:hAnsi="Cambria Math"/>
                  <w:lang w:val="es-SV"/>
                </w:rPr>
                <m:t>S</m:t>
              </m:r>
            </m:sub>
          </m:sSub>
          <m:r>
            <w:rPr>
              <w:rFonts w:ascii="Cambria Math" w:hAnsi="Cambria Math"/>
              <w:lang w:val="es-SV"/>
            </w:rPr>
            <m:t>=0</m:t>
          </m:r>
        </m:oMath>
      </m:oMathPara>
    </w:p>
    <w:p w:rsidR="00CD5275" w:rsidRDefault="00B06763" w:rsidP="00CD5275">
      <w:pPr>
        <w:pStyle w:val="NormalWeb"/>
        <w:jc w:val="center"/>
        <w:rPr>
          <w:rFonts w:ascii="Times New Roman" w:hAnsi="Times New Roman"/>
          <w:lang w:val="es-SV"/>
        </w:rPr>
      </w:pPr>
      <m:oMathPara>
        <m:oMath>
          <m:sSub>
            <m:sSubPr>
              <m:ctrlPr>
                <w:rPr>
                  <w:rFonts w:ascii="Cambria Math" w:hAnsi="Cambria Math"/>
                  <w:i/>
                  <w:lang w:val="es-SV"/>
                </w:rPr>
              </m:ctrlPr>
            </m:sSubPr>
            <m:e>
              <m:r>
                <w:rPr>
                  <w:rFonts w:ascii="Cambria Math" w:hAnsi="Cambria Math"/>
                  <w:lang w:val="es-SV"/>
                </w:rPr>
                <m:t>Z</m:t>
              </m:r>
            </m:e>
            <m:sub>
              <m:r>
                <w:rPr>
                  <w:rFonts w:ascii="Cambria Math" w:hAnsi="Cambria Math"/>
                  <w:lang w:val="es-SV"/>
                </w:rPr>
                <m:t>P</m:t>
              </m:r>
            </m:sub>
          </m:sSub>
          <m:r>
            <w:rPr>
              <w:rFonts w:ascii="Cambria Math" w:hAnsi="Cambria Math"/>
              <w:lang w:val="es-SV"/>
            </w:rPr>
            <m:t>=∞</m:t>
          </m:r>
        </m:oMath>
      </m:oMathPara>
    </w:p>
    <w:p w:rsidR="00CD5275" w:rsidRDefault="00CD5275" w:rsidP="00CD5275">
      <w:pPr>
        <w:jc w:val="both"/>
        <w:outlineLvl w:val="1"/>
        <w:rPr>
          <w:rFonts w:ascii="Times New Roman" w:hAnsi="Times New Roman"/>
          <w:b/>
          <w:sz w:val="26"/>
          <w:szCs w:val="26"/>
        </w:rPr>
      </w:pPr>
      <w:bookmarkStart w:id="276" w:name="_Toc260654795"/>
      <w:bookmarkStart w:id="277" w:name="_Toc260655712"/>
    </w:p>
    <w:p w:rsidR="00CD5275" w:rsidRDefault="00CD5275" w:rsidP="00CD5275">
      <w:pPr>
        <w:jc w:val="both"/>
        <w:outlineLvl w:val="1"/>
        <w:rPr>
          <w:rFonts w:ascii="Times New Roman" w:hAnsi="Times New Roman"/>
          <w:b/>
          <w:sz w:val="26"/>
          <w:szCs w:val="26"/>
        </w:rPr>
      </w:pPr>
    </w:p>
    <w:p w:rsidR="00CD5275" w:rsidRDefault="00CD5275" w:rsidP="00CD5275">
      <w:pPr>
        <w:jc w:val="both"/>
        <w:outlineLvl w:val="1"/>
        <w:rPr>
          <w:rFonts w:ascii="Times New Roman" w:hAnsi="Times New Roman"/>
          <w:b/>
          <w:sz w:val="26"/>
          <w:szCs w:val="26"/>
        </w:rPr>
      </w:pPr>
      <w:r>
        <w:rPr>
          <w:rFonts w:ascii="Times New Roman" w:hAnsi="Times New Roman"/>
          <w:b/>
          <w:sz w:val="26"/>
          <w:szCs w:val="26"/>
        </w:rPr>
        <w:lastRenderedPageBreak/>
        <w:t>8.3 Configuraciones, Dimensionamiento.</w:t>
      </w:r>
      <w:bookmarkEnd w:id="276"/>
      <w:bookmarkEnd w:id="277"/>
    </w:p>
    <w:p w:rsidR="00CD5275" w:rsidRDefault="00CD5275" w:rsidP="00CD5275">
      <w:pPr>
        <w:jc w:val="both"/>
        <w:outlineLvl w:val="2"/>
        <w:rPr>
          <w:rFonts w:ascii="Times New Roman" w:hAnsi="Times New Roman"/>
          <w:b/>
          <w:sz w:val="26"/>
          <w:szCs w:val="26"/>
        </w:rPr>
      </w:pPr>
      <w:bookmarkStart w:id="278" w:name="_Toc260654796"/>
      <w:bookmarkStart w:id="279" w:name="_Toc260655713"/>
      <w:r>
        <w:rPr>
          <w:rFonts w:ascii="Times New Roman" w:hAnsi="Times New Roman"/>
          <w:b/>
          <w:sz w:val="26"/>
          <w:szCs w:val="26"/>
        </w:rPr>
        <w:t>8.3.1 Configuraciones</w:t>
      </w:r>
      <w:bookmarkEnd w:id="278"/>
      <w:bookmarkEnd w:id="279"/>
    </w:p>
    <w:p w:rsidR="00CD5275" w:rsidRDefault="00CD5275" w:rsidP="00CD5275">
      <w:pPr>
        <w:jc w:val="both"/>
        <w:rPr>
          <w:rFonts w:ascii="Times New Roman" w:hAnsi="Times New Roman"/>
          <w:sz w:val="24"/>
          <w:szCs w:val="24"/>
        </w:rPr>
      </w:pPr>
      <w:r>
        <w:rPr>
          <w:rFonts w:ascii="Times New Roman" w:hAnsi="Times New Roman"/>
          <w:sz w:val="24"/>
          <w:szCs w:val="24"/>
        </w:rPr>
        <w:t>Para los sistemas conectados a la red se tienen dos Configuraciones básicas las cuales se presentan a continuación:</w:t>
      </w:r>
    </w:p>
    <w:p w:rsidR="00CD5275" w:rsidRDefault="00CD5275" w:rsidP="00CD5275">
      <w:pPr>
        <w:numPr>
          <w:ilvl w:val="0"/>
          <w:numId w:val="37"/>
        </w:numPr>
        <w:jc w:val="both"/>
        <w:rPr>
          <w:rFonts w:ascii="Times New Roman" w:hAnsi="Times New Roman"/>
          <w:sz w:val="24"/>
          <w:szCs w:val="24"/>
        </w:rPr>
      </w:pPr>
      <w:r>
        <w:rPr>
          <w:rFonts w:ascii="Times New Roman" w:hAnsi="Times New Roman"/>
          <w:sz w:val="24"/>
          <w:szCs w:val="24"/>
        </w:rPr>
        <w:t>Conectado directamente a la red</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581525" cy="1847850"/>
            <wp:effectExtent l="19050" t="0" r="9525" b="0"/>
            <wp:docPr id="105"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3"/>
                    <pic:cNvPicPr>
                      <a:picLocks noChangeAspect="1" noChangeArrowheads="1"/>
                    </pic:cNvPicPr>
                  </pic:nvPicPr>
                  <pic:blipFill>
                    <a:blip r:embed="rId128" cstate="print"/>
                    <a:srcRect/>
                    <a:stretch>
                      <a:fillRect/>
                    </a:stretch>
                  </pic:blipFill>
                  <pic:spPr bwMode="auto">
                    <a:xfrm>
                      <a:off x="0" y="0"/>
                      <a:ext cx="4581525" cy="184785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8.20 Configuración inyección a red.</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t>En esta Configuración toda la energía producida por el campo solar de los paneles es entregada a la carga en corriente alterna y el excedente es entregado a la red.</w:t>
      </w:r>
    </w:p>
    <w:p w:rsidR="00CD5275" w:rsidRDefault="00CD5275" w:rsidP="00CD5275">
      <w:pPr>
        <w:numPr>
          <w:ilvl w:val="0"/>
          <w:numId w:val="37"/>
        </w:numPr>
        <w:jc w:val="both"/>
        <w:rPr>
          <w:rFonts w:ascii="Times New Roman" w:hAnsi="Times New Roman"/>
          <w:sz w:val="24"/>
          <w:szCs w:val="24"/>
        </w:rPr>
      </w:pPr>
      <w:r>
        <w:rPr>
          <w:rFonts w:ascii="Times New Roman" w:hAnsi="Times New Roman"/>
          <w:sz w:val="24"/>
          <w:szCs w:val="24"/>
        </w:rPr>
        <w:t>Sistema con conexión a la red y acumuladores de respaldo.</w:t>
      </w:r>
    </w:p>
    <w:p w:rsidR="00CD5275" w:rsidRDefault="00CD5275" w:rsidP="00CD5275">
      <w:pPr>
        <w:ind w:left="720"/>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972175" cy="1419225"/>
            <wp:effectExtent l="19050" t="0" r="9525" b="0"/>
            <wp:docPr id="106"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4"/>
                    <pic:cNvPicPr>
                      <a:picLocks noChangeAspect="1" noChangeArrowheads="1"/>
                    </pic:cNvPicPr>
                  </pic:nvPicPr>
                  <pic:blipFill>
                    <a:blip r:embed="rId129" cstate="print"/>
                    <a:srcRect/>
                    <a:stretch>
                      <a:fillRect/>
                    </a:stretch>
                  </pic:blipFill>
                  <pic:spPr bwMode="auto">
                    <a:xfrm>
                      <a:off x="0" y="0"/>
                      <a:ext cx="5972175" cy="1419225"/>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 8.21 Configuración inyección a red con respaldo de DC</w:t>
      </w:r>
    </w:p>
    <w:p w:rsidR="00CD5275" w:rsidRDefault="00CD5275" w:rsidP="00CD5275">
      <w:pPr>
        <w:jc w:val="both"/>
        <w:rPr>
          <w:rFonts w:ascii="Times New Roman" w:hAnsi="Times New Roman"/>
          <w:sz w:val="24"/>
          <w:szCs w:val="24"/>
        </w:rPr>
      </w:pPr>
      <w:r>
        <w:rPr>
          <w:rFonts w:ascii="Times New Roman" w:hAnsi="Times New Roman"/>
          <w:sz w:val="24"/>
          <w:szCs w:val="24"/>
        </w:rPr>
        <w:t>En esta Configuración se cuenta con un sistema de respaldo formado por un banco de baterías, que ante la falta de generación por parte de los paneles el banco de baterías suministrara al inversor la energía necesaria por un periodo de tiempo para mantenerse en funcionamiento.</w:t>
      </w:r>
    </w:p>
    <w:p w:rsidR="00CD5275" w:rsidRDefault="00CD5275" w:rsidP="00CD5275">
      <w:pPr>
        <w:jc w:val="both"/>
        <w:outlineLvl w:val="2"/>
        <w:rPr>
          <w:rFonts w:ascii="Times New Roman" w:hAnsi="Times New Roman"/>
          <w:b/>
          <w:sz w:val="26"/>
          <w:szCs w:val="26"/>
        </w:rPr>
      </w:pPr>
      <w:bookmarkStart w:id="280" w:name="_Toc260654797"/>
      <w:bookmarkStart w:id="281" w:name="_Toc260655714"/>
      <w:r>
        <w:rPr>
          <w:rFonts w:ascii="Times New Roman" w:hAnsi="Times New Roman"/>
          <w:b/>
          <w:sz w:val="26"/>
          <w:szCs w:val="26"/>
        </w:rPr>
        <w:lastRenderedPageBreak/>
        <w:t>8.3.2 Dimensionamiento</w:t>
      </w:r>
      <w:bookmarkEnd w:id="280"/>
      <w:bookmarkEnd w:id="281"/>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El número de paneles a instalar debe calcularse teniendo en cuenta: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 la demanda energética en el mes más desfavorable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 La radiación máxima disponible en el mes más desfavorable. Ésta dependerá de la zona en cuestión, la orientación y la inclinación de los módulos fotovoltaicos elegida.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Los inversores deben dimensionarse de dos formas. La primera es considerando los Watts de potencia eléctrica que el inversor puede suministrar durante su funcionamiento normal de forma continua.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Los inversores son menos eficientes cuando se utilizan a un porcentaje bajo de su capacidad. Por esta razón no es conveniente sobredimensionarlos, deben ser elegidos con una potencia lo más cercana posible a la de la carga de consumo.</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La segunda forma de dimensionar el inversor es mediante la potencia de arranque. Algunos inversores pueden suministrar más de su capacidad nominal durante períodos cortos de tiempo. Esta capacidad es importante cuando se utilizan motores u otras cargas que requieren de </w:t>
      </w:r>
      <w:smartTag w:uri="urn:schemas-microsoft-com:office:smarttags" w:element="metricconverter">
        <w:smartTagPr>
          <w:attr w:name="ProductID" w:val="2 a"/>
        </w:smartTagPr>
        <w:r>
          <w:rPr>
            <w:rFonts w:ascii="Times New Roman" w:eastAsia="Times New Roman" w:hAnsi="Times New Roman"/>
            <w:sz w:val="24"/>
            <w:szCs w:val="24"/>
            <w:lang w:eastAsia="es-CO"/>
          </w:rPr>
          <w:t>2 a</w:t>
        </w:r>
      </w:smartTag>
      <w:r>
        <w:rPr>
          <w:rFonts w:ascii="Times New Roman" w:eastAsia="Times New Roman" w:hAnsi="Times New Roman"/>
          <w:sz w:val="24"/>
          <w:szCs w:val="24"/>
          <w:lang w:eastAsia="es-CO"/>
        </w:rPr>
        <w:t xml:space="preserve"> 7 veces más potencia para arrancar que para permanecer en marcha una vez que han arrancado (motores de inducción, lámparas de gran potencia).</w:t>
      </w:r>
    </w:p>
    <w:p w:rsidR="00CD5275" w:rsidRDefault="00CD5275" w:rsidP="00CD5275">
      <w:pPr>
        <w:jc w:val="both"/>
        <w:rPr>
          <w:rFonts w:ascii="Times New Roman" w:hAnsi="Times New Roman"/>
          <w:sz w:val="24"/>
          <w:szCs w:val="24"/>
        </w:rPr>
      </w:pPr>
    </w:p>
    <w:p w:rsidR="00CD5275" w:rsidRDefault="00CD5275" w:rsidP="00CD5275">
      <w:pPr>
        <w:jc w:val="both"/>
        <w:outlineLvl w:val="1"/>
        <w:rPr>
          <w:rFonts w:ascii="Times New Roman" w:hAnsi="Times New Roman"/>
          <w:b/>
          <w:sz w:val="26"/>
          <w:szCs w:val="26"/>
        </w:rPr>
      </w:pPr>
      <w:bookmarkStart w:id="282" w:name="_Toc260654798"/>
      <w:bookmarkStart w:id="283" w:name="_Toc260655715"/>
      <w:r>
        <w:rPr>
          <w:rFonts w:ascii="Times New Roman" w:hAnsi="Times New Roman"/>
          <w:b/>
          <w:sz w:val="26"/>
          <w:szCs w:val="26"/>
        </w:rPr>
        <w:t>8.4 Sistemas híbridos.</w:t>
      </w:r>
      <w:bookmarkEnd w:id="282"/>
      <w:bookmarkEnd w:id="283"/>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Definición</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Sistemas híbridos para la generación de energía pueden ser definidos como la asociación de dos o más fuentes de energía con el objetivo básico de generar energía eléctrica, para una determinada carga aislada de la red o integrada al sistema.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jc w:val="both"/>
        <w:outlineLvl w:val="2"/>
        <w:rPr>
          <w:rFonts w:ascii="Times New Roman" w:hAnsi="Times New Roman"/>
          <w:b/>
          <w:sz w:val="26"/>
          <w:szCs w:val="26"/>
        </w:rPr>
      </w:pPr>
      <w:bookmarkStart w:id="284" w:name="_Toc260654799"/>
      <w:bookmarkStart w:id="285" w:name="_Toc260655716"/>
      <w:r>
        <w:rPr>
          <w:rFonts w:ascii="Times New Roman" w:hAnsi="Times New Roman"/>
          <w:b/>
          <w:sz w:val="26"/>
          <w:szCs w:val="26"/>
        </w:rPr>
        <w:t>8.4.1 Configuración de los sistemas híbridos.</w:t>
      </w:r>
      <w:bookmarkEnd w:id="284"/>
      <w:bookmarkEnd w:id="285"/>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Los sistemas híbridos nacen de la unión de dos o más sistemas de generación, uno convencional y uno que utilice fuentes renovables, para garantizar una base de continuidad del servicio eléctrico. </w:t>
      </w:r>
      <w:smartTag w:uri="urn:schemas-microsoft-com:office:smarttags" w:element="PersonName">
        <w:smartTagPr>
          <w:attr w:name="ProductID" w:val="La Configuraci￳n"/>
        </w:smartTagPr>
        <w:r>
          <w:rPr>
            <w:rFonts w:ascii="Times New Roman" w:eastAsia="Times New Roman" w:hAnsi="Times New Roman"/>
            <w:sz w:val="24"/>
            <w:szCs w:val="24"/>
            <w:lang w:eastAsia="es-CO"/>
          </w:rPr>
          <w:t>La Configuración</w:t>
        </w:r>
      </w:smartTag>
      <w:r>
        <w:rPr>
          <w:rFonts w:ascii="Times New Roman" w:eastAsia="Times New Roman" w:hAnsi="Times New Roman"/>
          <w:sz w:val="24"/>
          <w:szCs w:val="24"/>
          <w:lang w:eastAsia="es-CO"/>
        </w:rPr>
        <w:t xml:space="preserve"> típica de un sistema híbrido es la siguiente:</w:t>
      </w:r>
    </w:p>
    <w:p w:rsidR="00CD5275" w:rsidRDefault="00CD5275" w:rsidP="00CD5275">
      <w:pPr>
        <w:numPr>
          <w:ilvl w:val="0"/>
          <w:numId w:val="23"/>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Una o más unidades de generación de fuentes renovables: eólica, fotovoltaica, hidroeléctrica</w:t>
      </w:r>
    </w:p>
    <w:p w:rsidR="00CD5275" w:rsidRDefault="00CD5275" w:rsidP="00CD5275">
      <w:pPr>
        <w:numPr>
          <w:ilvl w:val="0"/>
          <w:numId w:val="23"/>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Una o más unidades de generación convencional: diesel</w:t>
      </w:r>
    </w:p>
    <w:p w:rsidR="00CD5275" w:rsidRDefault="00CD5275" w:rsidP="00CD5275">
      <w:pPr>
        <w:numPr>
          <w:ilvl w:val="0"/>
          <w:numId w:val="23"/>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 de almacenaje de tipo mecánico, electroquímico o hidráulico</w:t>
      </w:r>
    </w:p>
    <w:p w:rsidR="00CD5275" w:rsidRDefault="00CD5275" w:rsidP="00CD5275">
      <w:pPr>
        <w:numPr>
          <w:ilvl w:val="0"/>
          <w:numId w:val="23"/>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Sistemas de condicionamiento de la potencia: inversor, rectificadores, reguladores de carga</w:t>
      </w:r>
    </w:p>
    <w:p w:rsidR="00CD5275" w:rsidRDefault="00CD5275" w:rsidP="00CD5275">
      <w:pPr>
        <w:numPr>
          <w:ilvl w:val="0"/>
          <w:numId w:val="23"/>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 de regulación y control</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jc w:val="both"/>
        <w:rPr>
          <w:rFonts w:ascii="Times New Roman" w:hAnsi="Times New Roman"/>
          <w:sz w:val="24"/>
          <w:szCs w:val="24"/>
        </w:rPr>
      </w:pPr>
      <w:r>
        <w:rPr>
          <w:rFonts w:ascii="Times New Roman" w:hAnsi="Times New Roman"/>
          <w:sz w:val="24"/>
          <w:szCs w:val="24"/>
        </w:rPr>
        <w:t>Ventajas comparativas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La principal ventaja de un sistema híbrido es la posibilidad del aprovechamiento conjunto y optimizado de los recursos locales disponibles, pudiendo garantizar altos niveles de calidad, confiabilidad y rendimiento. Con reducción de costos en la instalación y operación del sistema.</w:t>
      </w:r>
    </w:p>
    <w:p w:rsidR="00CD5275" w:rsidRDefault="00CD5275" w:rsidP="00CD5275">
      <w:pPr>
        <w:autoSpaceDE w:val="0"/>
        <w:autoSpaceDN w:val="0"/>
        <w:adjustRightInd w:val="0"/>
        <w:spacing w:after="0"/>
        <w:jc w:val="both"/>
        <w:outlineLvl w:val="2"/>
        <w:rPr>
          <w:rFonts w:ascii="Times New Roman" w:eastAsia="Times New Roman" w:hAnsi="Times New Roman"/>
          <w:sz w:val="24"/>
          <w:szCs w:val="24"/>
          <w:lang w:eastAsia="es-CO"/>
        </w:rPr>
      </w:pPr>
    </w:p>
    <w:p w:rsidR="00CD5275" w:rsidRDefault="00CD5275" w:rsidP="00CD5275">
      <w:pPr>
        <w:jc w:val="both"/>
        <w:outlineLvl w:val="2"/>
        <w:rPr>
          <w:rFonts w:ascii="Times New Roman" w:hAnsi="Times New Roman"/>
          <w:b/>
          <w:sz w:val="26"/>
          <w:szCs w:val="26"/>
        </w:rPr>
      </w:pPr>
      <w:bookmarkStart w:id="286" w:name="_Toc260654800"/>
      <w:bookmarkStart w:id="287" w:name="_Toc260655717"/>
      <w:r>
        <w:rPr>
          <w:rFonts w:ascii="Times New Roman" w:hAnsi="Times New Roman"/>
          <w:b/>
          <w:sz w:val="26"/>
          <w:szCs w:val="26"/>
        </w:rPr>
        <w:t>8.4.2 Aplicaciones de los sistemas híbridos.</w:t>
      </w:r>
      <w:bookmarkEnd w:id="286"/>
      <w:bookmarkEnd w:id="287"/>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Las aplicaciones más importantes de los sistemas híbridos, se las puede resumir en las siguientes: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25"/>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Sistemas para usuarios o comunidades aisladas</w:t>
      </w:r>
    </w:p>
    <w:p w:rsidR="00CD5275" w:rsidRDefault="00CD5275" w:rsidP="00CD5275">
      <w:pPr>
        <w:autoSpaceDE w:val="0"/>
        <w:autoSpaceDN w:val="0"/>
        <w:adjustRightInd w:val="0"/>
        <w:spacing w:after="0"/>
        <w:ind w:left="78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Se trata de sistemas hasta un máximo de 100 kW de potencia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24"/>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Sistemas híbridos insertados a redes</w:t>
      </w:r>
    </w:p>
    <w:p w:rsidR="00CD5275" w:rsidRDefault="00CD5275" w:rsidP="00CD5275">
      <w:pPr>
        <w:autoSpaceDE w:val="0"/>
        <w:autoSpaceDN w:val="0"/>
        <w:adjustRightInd w:val="0"/>
        <w:spacing w:after="0"/>
        <w:ind w:left="78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Se trata de sistemas renovables instalados en redes locales de media tensión, hasta la potencia en decenas de MW, con el fin de reducir las horas de funcionamiento de los generadores diesel existentes, ahorrando combustible y reduciendo las emisiones contaminantes.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26"/>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Los sistemas combinados completamente renovables</w:t>
      </w:r>
    </w:p>
    <w:p w:rsidR="00CD5275" w:rsidRDefault="00CD5275" w:rsidP="00CD5275">
      <w:pPr>
        <w:autoSpaceDE w:val="0"/>
        <w:autoSpaceDN w:val="0"/>
        <w:adjustRightInd w:val="0"/>
        <w:spacing w:after="0"/>
        <w:ind w:left="78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Considerando las características intermitentes de las fuentes utilizadas estos sistemas se pueden utilizar en aplicaciones conectadas a la red, unen las tecnologías fotovoltaica, eólica e hidroeléctrica.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27"/>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Sistemas autosuficientes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En algunas situaciones, se pueden instalar sistemas híbridos completamente renovables, que permiten la autosuficiencia de la red eléctrica. Estos sistemas combinan una fuente continua, para cubrir la necesidad energética de base (biomasa y/o energía geotérmica), y una o más fuentes intermitentes, para cubrir los picos de potencia solicitada (Hidroeléctrica, eólica, solar).</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jc w:val="both"/>
        <w:outlineLvl w:val="2"/>
        <w:rPr>
          <w:rFonts w:ascii="Times New Roman" w:hAnsi="Times New Roman"/>
          <w:b/>
          <w:sz w:val="26"/>
          <w:szCs w:val="26"/>
        </w:rPr>
      </w:pPr>
      <w:bookmarkStart w:id="288" w:name="_Toc260654801"/>
      <w:bookmarkStart w:id="289" w:name="_Toc260655718"/>
      <w:r>
        <w:rPr>
          <w:rFonts w:ascii="Times New Roman" w:hAnsi="Times New Roman"/>
          <w:b/>
          <w:sz w:val="26"/>
          <w:szCs w:val="26"/>
        </w:rPr>
        <w:t>8.4.3 Clases de sistemas híbridos.</w:t>
      </w:r>
      <w:bookmarkEnd w:id="288"/>
      <w:bookmarkEnd w:id="289"/>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Se puede clasificar a los sistemas híbridos de la siguiente manera: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28"/>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lastRenderedPageBreak/>
        <w:t>Los sistemas fotovoltaicos con sistemas hidráulicos</w:t>
      </w:r>
    </w:p>
    <w:p w:rsidR="00CD5275" w:rsidRDefault="00CD5275" w:rsidP="00CD5275">
      <w:pPr>
        <w:numPr>
          <w:ilvl w:val="0"/>
          <w:numId w:val="28"/>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Los sistemas fotovoltaicos con grupos electrógenos de motor a explosión.</w:t>
      </w:r>
    </w:p>
    <w:p w:rsidR="00CD5275" w:rsidRDefault="00CD5275" w:rsidP="00CD5275">
      <w:pPr>
        <w:numPr>
          <w:ilvl w:val="0"/>
          <w:numId w:val="28"/>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Los sistemas fotovoltaicos con sistemas eólicos.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22"/>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 Solar Fotovoltaica con Mini hidráulica</w:t>
      </w:r>
    </w:p>
    <w:p w:rsidR="00CD5275" w:rsidRDefault="00CD5275" w:rsidP="00CD5275">
      <w:pPr>
        <w:autoSpaceDE w:val="0"/>
        <w:autoSpaceDN w:val="0"/>
        <w:adjustRightInd w:val="0"/>
        <w:spacing w:after="0"/>
        <w:ind w:left="72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Cuando se plantea la posibilidad de un sistema mixto fotovoltaico e hidráulico es porque el potencial hidráulico por sí solo no es suficiente para cubrir toda la demanda de energía, ya sea porque es pequeño o bien porque es de régimen estacional o fluctuante.</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22"/>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 solar Fotovoltaica con un grupo electrógeno de pequeña potencia</w:t>
      </w:r>
    </w:p>
    <w:p w:rsidR="00CD5275" w:rsidRDefault="00CD5275" w:rsidP="00CD5275">
      <w:pPr>
        <w:autoSpaceDE w:val="0"/>
        <w:autoSpaceDN w:val="0"/>
        <w:adjustRightInd w:val="0"/>
        <w:spacing w:after="0"/>
        <w:ind w:left="72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Este sistema no utiliza solo fuentes renovables, pero también es el único que puede generar electricidad en cualquier momento, en cualquier lugar donde se necesite y con una gama de potencias muy amplia. Es el sistema idóneo para funcionar como sistema auxiliar para momentos de déficit de una instalación diseñada únicamente con un sistema fotovoltaico, o bien para cubrir determinados consumos que, por su elevada potencia, se prefiere que no pasen a través del mismo.</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22"/>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 solar fotovoltaica con energía eólica</w:t>
      </w:r>
    </w:p>
    <w:p w:rsidR="00CD5275" w:rsidRDefault="00CD5275" w:rsidP="00CD5275">
      <w:pPr>
        <w:autoSpaceDE w:val="0"/>
        <w:autoSpaceDN w:val="0"/>
        <w:adjustRightInd w:val="0"/>
        <w:spacing w:after="0"/>
        <w:ind w:left="72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Se contempla esta posibilidad, cuando en el lugar de la instalación hay presencia de viento y sol. Estas condiciones no se dan en todas partes, por lo que es necesario conocer con detalle el potencial eólico y solar de un lugar antes de decidirse por esta opción.</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jc w:val="both"/>
        <w:outlineLvl w:val="1"/>
        <w:rPr>
          <w:rFonts w:ascii="Times New Roman" w:hAnsi="Times New Roman"/>
          <w:b/>
          <w:sz w:val="26"/>
          <w:szCs w:val="26"/>
        </w:rPr>
      </w:pPr>
      <w:bookmarkStart w:id="290" w:name="_Toc260654802"/>
      <w:bookmarkStart w:id="291" w:name="_Toc260655719"/>
      <w:r>
        <w:rPr>
          <w:rFonts w:ascii="Times New Roman" w:hAnsi="Times New Roman"/>
          <w:b/>
          <w:sz w:val="26"/>
          <w:szCs w:val="26"/>
        </w:rPr>
        <w:t>8.5 Mercado de productos fotovoltaicos y software de diseño.</w:t>
      </w:r>
      <w:bookmarkEnd w:id="290"/>
      <w:bookmarkEnd w:id="291"/>
    </w:p>
    <w:p w:rsidR="00CD5275" w:rsidRDefault="00CD5275" w:rsidP="00CD5275">
      <w:pPr>
        <w:jc w:val="both"/>
        <w:outlineLvl w:val="2"/>
        <w:rPr>
          <w:rFonts w:ascii="Times New Roman" w:hAnsi="Times New Roman"/>
          <w:b/>
          <w:sz w:val="26"/>
          <w:szCs w:val="26"/>
        </w:rPr>
      </w:pPr>
      <w:bookmarkStart w:id="292" w:name="_Toc260654803"/>
      <w:bookmarkStart w:id="293" w:name="_Toc260655720"/>
      <w:r>
        <w:rPr>
          <w:rFonts w:ascii="Times New Roman" w:hAnsi="Times New Roman"/>
          <w:b/>
          <w:sz w:val="26"/>
          <w:szCs w:val="26"/>
        </w:rPr>
        <w:t>8.5.1 Mercado de productos fotovoltaicos.</w:t>
      </w:r>
      <w:bookmarkEnd w:id="292"/>
      <w:bookmarkEnd w:id="293"/>
    </w:p>
    <w:p w:rsidR="00CD5275" w:rsidRDefault="00CD5275" w:rsidP="00CD5275">
      <w:pPr>
        <w:numPr>
          <w:ilvl w:val="0"/>
          <w:numId w:val="29"/>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Tendencia fabricación de módulos solares.</w:t>
      </w:r>
    </w:p>
    <w:p w:rsidR="00CD5275" w:rsidRDefault="00CD5275" w:rsidP="00CD5275">
      <w:pPr>
        <w:autoSpaceDE w:val="0"/>
        <w:autoSpaceDN w:val="0"/>
        <w:adjustRightInd w:val="0"/>
        <w:spacing w:after="0"/>
        <w:ind w:left="78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La fabricación mundial de módulos fotovoltaicos se incremento un 80% en 2008 respecto al año anterior situándose en los 7,3 GW, según el Informe Anual sobre la situación de la industria fotovoltaica («Annual Photovoltaics Status Report ») publicado por el Centro Común de Investigación (JRC) de </w:t>
      </w:r>
      <w:smartTag w:uri="urn:schemas-microsoft-com:office:smarttags" w:element="PersonName">
        <w:smartTagPr>
          <w:attr w:name="ProductID" w:val="la Comisi￳n Europea."/>
        </w:smartTagPr>
        <w:r>
          <w:rPr>
            <w:rFonts w:ascii="Times New Roman" w:eastAsia="Times New Roman" w:hAnsi="Times New Roman"/>
            <w:sz w:val="24"/>
            <w:szCs w:val="24"/>
            <w:lang w:eastAsia="es-CO"/>
          </w:rPr>
          <w:t>la Comisión Europea.</w:t>
        </w:r>
      </w:smartTag>
      <w:r>
        <w:rPr>
          <w:rFonts w:ascii="Times New Roman" w:eastAsia="Times New Roman" w:hAnsi="Times New Roman"/>
          <w:sz w:val="24"/>
          <w:szCs w:val="24"/>
          <w:lang w:eastAsia="es-CO"/>
        </w:rPr>
        <w:t xml:space="preserve"> España impulsó el crecimiento europeo.</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30"/>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China es el país que más fabrica.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br/>
        <w:t xml:space="preserve">El principal productor de módulos solares en 2008 fue China con una producción anual de 2,4 </w:t>
      </w:r>
      <w:r>
        <w:rPr>
          <w:rFonts w:ascii="Times New Roman" w:eastAsia="Times New Roman" w:hAnsi="Times New Roman"/>
          <w:sz w:val="24"/>
          <w:szCs w:val="24"/>
          <w:lang w:eastAsia="es-CO"/>
        </w:rPr>
        <w:lastRenderedPageBreak/>
        <w:t>GW, seguida por Europa con 1,9 GW, Japón con 1,2 GW y Taiwán con 0,8 GW. De seguir esta tendencia en 2012 China sería líder mundial destacadísimo porque tendría capacidad para fabricar el 32% de los paneles solares fotovoltaicos.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Estudio de identificación de principales marcas de productos fotovoltaicos.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SunPower produce los mejores paneles solares en el mundo, Kaco fabrica los mejores inversores, y Direct Power and Water ofrece los mejores sistemas de montaje. Estos son los resultados del nuevo estudio realizado por ENF. La encuesta se ha desarrollado consultando a directores de empresas que instalan módulos solares en 45 países.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31"/>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Paneles solares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Nº 1 en el mundo– SunPower (USA)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Nº 2 en el mundo– Schott Solar (Alemania)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Nº 3 en el mundo– Solar World (Alemania)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Producto de mejor calidad – Sanyo (Japón)</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Mejor relación calidad/precio– Suntech (China)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32"/>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Inversores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br/>
        <w:t>Nº 1 en el mundo– Kaco (Alemania)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Nº 2 en el mundo– OutBack (USA)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Nº 3 en el mundo– Mastervolt (Países Bajos)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Producto de mejor calidad – OutBack (USA)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Mejor relación calidad/precio – Kaco (Alemania)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33"/>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Sistemas de montaje</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br/>
        <w:t>Nº 1 en el mundo– Direct Power and Water (USA)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Nº 2 en el mundo– UniRac (USA)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Nº 3 en el mundo– Schüco (Alemania)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34"/>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Seguidores solares</w:t>
      </w:r>
    </w:p>
    <w:p w:rsidR="00CD5275" w:rsidRDefault="00CD5275" w:rsidP="00CD5275">
      <w:pPr>
        <w:autoSpaceDE w:val="0"/>
        <w:autoSpaceDN w:val="0"/>
        <w:adjustRightInd w:val="0"/>
        <w:spacing w:after="0"/>
        <w:ind w:left="78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Nº 1 en el mundo– Zomeworks (USA)</w:t>
      </w:r>
    </w:p>
    <w:p w:rsidR="00CD5275" w:rsidRDefault="00CD5275" w:rsidP="00CD5275">
      <w:pPr>
        <w:autoSpaceDE w:val="0"/>
        <w:autoSpaceDN w:val="0"/>
        <w:adjustRightInd w:val="0"/>
        <w:spacing w:after="0"/>
        <w:ind w:left="780"/>
        <w:jc w:val="both"/>
        <w:rPr>
          <w:rFonts w:ascii="Times New Roman" w:eastAsia="Times New Roman" w:hAnsi="Times New Roman"/>
          <w:sz w:val="24"/>
          <w:szCs w:val="24"/>
          <w:lang w:eastAsia="es-CO"/>
        </w:rPr>
      </w:pPr>
    </w:p>
    <w:p w:rsidR="00CD5275" w:rsidRDefault="00CD5275" w:rsidP="00CD5275">
      <w:pPr>
        <w:numPr>
          <w:ilvl w:val="0"/>
          <w:numId w:val="35"/>
        </w:numPr>
        <w:autoSpaceDE w:val="0"/>
        <w:autoSpaceDN w:val="0"/>
        <w:adjustRightInd w:val="0"/>
        <w:spacing w:after="0"/>
        <w:rPr>
          <w:rFonts w:ascii="Times New Roman" w:eastAsia="Times New Roman" w:hAnsi="Times New Roman"/>
          <w:sz w:val="24"/>
          <w:szCs w:val="24"/>
          <w:lang w:eastAsia="es-CO"/>
        </w:rPr>
      </w:pPr>
      <w:r>
        <w:rPr>
          <w:rFonts w:ascii="Times New Roman" w:eastAsia="Times New Roman" w:hAnsi="Times New Roman"/>
          <w:sz w:val="24"/>
          <w:szCs w:val="24"/>
          <w:lang w:eastAsia="es-CO"/>
        </w:rPr>
        <w:t>Sistemas FV completos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lastRenderedPageBreak/>
        <w:br/>
        <w:t>Nº 1 en el mundo– Sharp (Japón)</w:t>
      </w:r>
    </w:p>
    <w:p w:rsidR="00CD5275" w:rsidRDefault="00CD5275" w:rsidP="00CD5275">
      <w:pPr>
        <w:jc w:val="both"/>
        <w:outlineLvl w:val="2"/>
        <w:rPr>
          <w:rFonts w:ascii="Times New Roman" w:hAnsi="Times New Roman"/>
          <w:b/>
          <w:sz w:val="26"/>
          <w:szCs w:val="26"/>
        </w:rPr>
      </w:pPr>
      <w:bookmarkStart w:id="294" w:name="_Toc260654804"/>
      <w:bookmarkStart w:id="295" w:name="_Toc260655721"/>
      <w:r>
        <w:rPr>
          <w:rFonts w:ascii="Times New Roman" w:hAnsi="Times New Roman"/>
          <w:b/>
          <w:sz w:val="26"/>
          <w:szCs w:val="26"/>
        </w:rPr>
        <w:t>8.5.2 Software de diseño.</w:t>
      </w:r>
      <w:bookmarkEnd w:id="294"/>
      <w:bookmarkEnd w:id="295"/>
    </w:p>
    <w:p w:rsidR="00CD5275" w:rsidRDefault="00CD5275" w:rsidP="00CD5275">
      <w:pPr>
        <w:numPr>
          <w:ilvl w:val="0"/>
          <w:numId w:val="35"/>
        </w:numPr>
        <w:jc w:val="both"/>
        <w:outlineLvl w:val="2"/>
        <w:rPr>
          <w:rFonts w:ascii="Times New Roman" w:hAnsi="Times New Roman"/>
          <w:sz w:val="26"/>
          <w:szCs w:val="26"/>
        </w:rPr>
      </w:pPr>
      <w:r>
        <w:rPr>
          <w:rFonts w:ascii="Times New Roman" w:hAnsi="Times New Roman"/>
          <w:sz w:val="26"/>
          <w:szCs w:val="26"/>
        </w:rPr>
        <w:t>SUNNY DESIGN</w:t>
      </w:r>
    </w:p>
    <w:p w:rsidR="00CD5275" w:rsidRDefault="00CD5275" w:rsidP="00CD5275">
      <w:pPr>
        <w:jc w:val="both"/>
        <w:rPr>
          <w:rFonts w:ascii="Times New Roman" w:hAnsi="Times New Roman"/>
          <w:sz w:val="26"/>
          <w:szCs w:val="26"/>
        </w:rPr>
      </w:pPr>
      <w:r>
        <w:rPr>
          <w:rFonts w:ascii="Times New Roman" w:hAnsi="Times New Roman"/>
          <w:sz w:val="26"/>
          <w:szCs w:val="26"/>
        </w:rPr>
        <w:t>Actualmente en el mercado de los productos fotovoltaicos el software más conocido es el proporcionado por la compañía SUNNY, el SUNNY DESIGN que representa una alternativa muy buena y de fácil uso, a continuación presentamos una breve reseña del software.</w:t>
      </w:r>
    </w:p>
    <w:p w:rsidR="00CD5275" w:rsidRDefault="00CD5275" w:rsidP="00CD5275">
      <w:pPr>
        <w:numPr>
          <w:ilvl w:val="0"/>
          <w:numId w:val="3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Dimensionamiento óptimo de instalaciones conectadas a red</w:t>
      </w:r>
    </w:p>
    <w:p w:rsidR="00CD5275" w:rsidRDefault="00CD5275" w:rsidP="00CD5275">
      <w:pPr>
        <w:numPr>
          <w:ilvl w:val="0"/>
          <w:numId w:val="3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Indicaciones para la optimización de la instalación</w:t>
      </w:r>
    </w:p>
    <w:p w:rsidR="00CD5275" w:rsidRDefault="00CD5275" w:rsidP="00CD5275">
      <w:pPr>
        <w:numPr>
          <w:ilvl w:val="0"/>
          <w:numId w:val="3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Base de datos de módulos fotovoltaicos con los módulos fotovoltaicos actualmente en uso</w:t>
      </w:r>
    </w:p>
    <w:p w:rsidR="00CD5275" w:rsidRDefault="00CD5275" w:rsidP="00CD5275">
      <w:pPr>
        <w:numPr>
          <w:ilvl w:val="0"/>
          <w:numId w:val="3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Uso de datos meteorológicos reales de alta resolución</w:t>
      </w:r>
    </w:p>
    <w:p w:rsidR="00CD5275" w:rsidRDefault="00CD5275" w:rsidP="00CD5275">
      <w:pPr>
        <w:numPr>
          <w:ilvl w:val="0"/>
          <w:numId w:val="3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Selección de emplazamiento en todo el mundo</w:t>
      </w:r>
    </w:p>
    <w:p w:rsidR="00CD5275" w:rsidRDefault="00CD5275" w:rsidP="00CD5275">
      <w:pPr>
        <w:numPr>
          <w:ilvl w:val="0"/>
          <w:numId w:val="3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Dimensionamiento automático de la longitud y la sección de los cables</w:t>
      </w:r>
    </w:p>
    <w:p w:rsidR="00CD5275" w:rsidRDefault="00CD5275" w:rsidP="00CD5275">
      <w:pPr>
        <w:numPr>
          <w:ilvl w:val="0"/>
          <w:numId w:val="3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Evaluación energética de un año de servicio</w:t>
      </w:r>
    </w:p>
    <w:p w:rsidR="00CD5275" w:rsidRDefault="00CD5275" w:rsidP="00CD5275">
      <w:pPr>
        <w:autoSpaceDE w:val="0"/>
        <w:autoSpaceDN w:val="0"/>
        <w:adjustRightInd w:val="0"/>
        <w:spacing w:after="0"/>
        <w:jc w:val="both"/>
        <w:rPr>
          <w:rFonts w:ascii="Times New Roman" w:hAnsi="Times New Roman"/>
          <w:sz w:val="24"/>
          <w:szCs w:val="24"/>
        </w:rPr>
      </w:pPr>
    </w:p>
    <w:tbl>
      <w:tblPr>
        <w:tblW w:w="7660" w:type="dxa"/>
        <w:jc w:val="center"/>
        <w:tblInd w:w="53" w:type="dxa"/>
        <w:tblCellMar>
          <w:left w:w="70" w:type="dxa"/>
          <w:right w:w="70" w:type="dxa"/>
        </w:tblCellMar>
        <w:tblLook w:val="04A0"/>
      </w:tblPr>
      <w:tblGrid>
        <w:gridCol w:w="2800"/>
        <w:gridCol w:w="4860"/>
      </w:tblGrid>
      <w:tr w:rsidR="00CD5275" w:rsidRPr="006F79F9">
        <w:trPr>
          <w:trHeight w:val="300"/>
          <w:jc w:val="center"/>
        </w:trPr>
        <w:tc>
          <w:tcPr>
            <w:tcW w:w="280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CD5275" w:rsidRPr="006F79F9" w:rsidRDefault="00CD5275" w:rsidP="00CD5275">
            <w:pPr>
              <w:spacing w:after="0" w:line="240" w:lineRule="auto"/>
              <w:jc w:val="center"/>
              <w:rPr>
                <w:rFonts w:eastAsia="Times New Roman"/>
                <w:color w:val="000000"/>
                <w:lang w:val="es-SV" w:eastAsia="es-SV"/>
              </w:rPr>
            </w:pPr>
            <w:r w:rsidRPr="006F79F9">
              <w:rPr>
                <w:rFonts w:eastAsia="Times New Roman"/>
                <w:color w:val="000000"/>
                <w:lang w:val="es-SV" w:eastAsia="es-SV"/>
              </w:rPr>
              <w:t>DATOS TECNICOS</w:t>
            </w:r>
          </w:p>
        </w:tc>
        <w:tc>
          <w:tcPr>
            <w:tcW w:w="4860" w:type="dxa"/>
            <w:vMerge w:val="restart"/>
            <w:tcBorders>
              <w:top w:val="single" w:sz="8" w:space="0" w:color="auto"/>
              <w:left w:val="nil"/>
              <w:bottom w:val="single" w:sz="8" w:space="0" w:color="000000"/>
              <w:right w:val="single" w:sz="8" w:space="0" w:color="auto"/>
            </w:tcBorders>
            <w:shd w:val="clear" w:color="auto" w:fill="auto"/>
            <w:noWrap/>
            <w:vAlign w:val="center"/>
          </w:tcPr>
          <w:p w:rsidR="00CD5275" w:rsidRPr="006F79F9" w:rsidRDefault="00CD5275" w:rsidP="00CD5275">
            <w:pPr>
              <w:spacing w:after="0" w:line="240" w:lineRule="auto"/>
              <w:jc w:val="center"/>
              <w:rPr>
                <w:rFonts w:eastAsia="Times New Roman"/>
                <w:color w:val="000000"/>
                <w:lang w:val="es-SV" w:eastAsia="es-SV"/>
              </w:rPr>
            </w:pPr>
            <w:r w:rsidRPr="006F79F9">
              <w:rPr>
                <w:rFonts w:eastAsia="Times New Roman"/>
                <w:color w:val="000000"/>
                <w:lang w:val="es-SV" w:eastAsia="es-SV"/>
              </w:rPr>
              <w:t>SUNNY DESIGN</w:t>
            </w:r>
          </w:p>
        </w:tc>
      </w:tr>
      <w:tr w:rsidR="00CD5275" w:rsidRPr="006F79F9">
        <w:trPr>
          <w:trHeight w:val="315"/>
          <w:jc w:val="center"/>
        </w:trPr>
        <w:tc>
          <w:tcPr>
            <w:tcW w:w="2800" w:type="dxa"/>
            <w:vMerge/>
            <w:tcBorders>
              <w:top w:val="single" w:sz="8" w:space="0" w:color="auto"/>
              <w:left w:val="single" w:sz="8" w:space="0" w:color="auto"/>
              <w:bottom w:val="single" w:sz="8" w:space="0" w:color="000000"/>
              <w:right w:val="single" w:sz="8" w:space="0" w:color="auto"/>
            </w:tcBorders>
            <w:vAlign w:val="center"/>
          </w:tcPr>
          <w:p w:rsidR="00CD5275" w:rsidRPr="006F79F9" w:rsidRDefault="00CD5275" w:rsidP="00CD5275">
            <w:pPr>
              <w:spacing w:after="0" w:line="240" w:lineRule="auto"/>
              <w:rPr>
                <w:rFonts w:eastAsia="Times New Roman"/>
                <w:color w:val="000000"/>
                <w:lang w:val="es-SV" w:eastAsia="es-SV"/>
              </w:rPr>
            </w:pPr>
          </w:p>
        </w:tc>
        <w:tc>
          <w:tcPr>
            <w:tcW w:w="4860" w:type="dxa"/>
            <w:vMerge/>
            <w:tcBorders>
              <w:top w:val="single" w:sz="8" w:space="0" w:color="auto"/>
              <w:left w:val="nil"/>
              <w:bottom w:val="single" w:sz="8" w:space="0" w:color="000000"/>
              <w:right w:val="single" w:sz="8" w:space="0" w:color="auto"/>
            </w:tcBorders>
            <w:vAlign w:val="center"/>
          </w:tcPr>
          <w:p w:rsidR="00CD5275" w:rsidRPr="006F79F9" w:rsidRDefault="00CD5275" w:rsidP="00CD5275">
            <w:pPr>
              <w:spacing w:after="0" w:line="240" w:lineRule="auto"/>
              <w:rPr>
                <w:rFonts w:eastAsia="Times New Roman"/>
                <w:color w:val="000000"/>
                <w:lang w:val="es-SV" w:eastAsia="es-SV"/>
              </w:rPr>
            </w:pPr>
          </w:p>
        </w:tc>
      </w:tr>
      <w:tr w:rsidR="00CD5275" w:rsidRPr="006F79F9">
        <w:trPr>
          <w:trHeight w:val="300"/>
          <w:jc w:val="center"/>
        </w:trPr>
        <w:tc>
          <w:tcPr>
            <w:tcW w:w="2800" w:type="dxa"/>
            <w:vMerge w:val="restart"/>
            <w:tcBorders>
              <w:top w:val="nil"/>
              <w:left w:val="single" w:sz="4" w:space="0" w:color="auto"/>
              <w:bottom w:val="single" w:sz="4" w:space="0" w:color="auto"/>
              <w:right w:val="single" w:sz="4" w:space="0" w:color="auto"/>
            </w:tcBorders>
            <w:shd w:val="clear" w:color="auto" w:fill="auto"/>
            <w:noWrap/>
            <w:vAlign w:val="center"/>
          </w:tcPr>
          <w:p w:rsidR="00CD5275" w:rsidRPr="006F79F9" w:rsidRDefault="00CD5275" w:rsidP="00CD5275">
            <w:pPr>
              <w:spacing w:after="0" w:line="240" w:lineRule="auto"/>
              <w:jc w:val="center"/>
              <w:rPr>
                <w:rFonts w:eastAsia="Times New Roman"/>
                <w:color w:val="000000"/>
                <w:lang w:val="es-SV" w:eastAsia="es-SV"/>
              </w:rPr>
            </w:pPr>
            <w:r w:rsidRPr="006F79F9">
              <w:rPr>
                <w:rFonts w:eastAsia="Times New Roman"/>
                <w:color w:val="000000"/>
                <w:lang w:val="es-SV" w:eastAsia="es-SV"/>
              </w:rPr>
              <w:t>Características</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Dimensionamiento de la instalación,</w:t>
            </w:r>
          </w:p>
        </w:tc>
      </w:tr>
      <w:tr w:rsidR="00CD5275" w:rsidRPr="006F79F9">
        <w:trPr>
          <w:trHeight w:val="300"/>
          <w:jc w:val="center"/>
        </w:trPr>
        <w:tc>
          <w:tcPr>
            <w:tcW w:w="2800" w:type="dxa"/>
            <w:vMerge/>
            <w:tcBorders>
              <w:top w:val="nil"/>
              <w:left w:val="single" w:sz="4" w:space="0" w:color="auto"/>
              <w:bottom w:val="single" w:sz="4" w:space="0" w:color="auto"/>
              <w:right w:val="single" w:sz="4" w:space="0" w:color="auto"/>
            </w:tcBorders>
            <w:vAlign w:val="center"/>
          </w:tcPr>
          <w:p w:rsidR="00CD5275" w:rsidRPr="006F79F9" w:rsidRDefault="00CD5275" w:rsidP="00CD5275">
            <w:pPr>
              <w:spacing w:after="0" w:line="240" w:lineRule="auto"/>
              <w:rPr>
                <w:rFonts w:eastAsia="Times New Roman"/>
                <w:color w:val="000000"/>
                <w:lang w:val="es-SV" w:eastAsia="es-SV"/>
              </w:rPr>
            </w:pP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Evaluación energética,</w:t>
            </w:r>
          </w:p>
        </w:tc>
      </w:tr>
      <w:tr w:rsidR="00CD5275" w:rsidRPr="006F79F9">
        <w:trPr>
          <w:trHeight w:val="300"/>
          <w:jc w:val="center"/>
        </w:trPr>
        <w:tc>
          <w:tcPr>
            <w:tcW w:w="2800" w:type="dxa"/>
            <w:vMerge/>
            <w:tcBorders>
              <w:top w:val="nil"/>
              <w:left w:val="single" w:sz="4" w:space="0" w:color="auto"/>
              <w:bottom w:val="single" w:sz="4" w:space="0" w:color="auto"/>
              <w:right w:val="single" w:sz="4" w:space="0" w:color="auto"/>
            </w:tcBorders>
            <w:vAlign w:val="center"/>
          </w:tcPr>
          <w:p w:rsidR="00CD5275" w:rsidRPr="006F79F9" w:rsidRDefault="00CD5275" w:rsidP="00CD5275">
            <w:pPr>
              <w:spacing w:after="0" w:line="240" w:lineRule="auto"/>
              <w:rPr>
                <w:rFonts w:eastAsia="Times New Roman"/>
                <w:color w:val="000000"/>
                <w:lang w:val="es-SV" w:eastAsia="es-SV"/>
              </w:rPr>
            </w:pP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Informe de resultado libremente editable</w:t>
            </w:r>
          </w:p>
        </w:tc>
      </w:tr>
      <w:tr w:rsidR="00CD5275" w:rsidRPr="006F79F9">
        <w:trPr>
          <w:trHeight w:val="300"/>
          <w:jc w:val="center"/>
        </w:trPr>
        <w:tc>
          <w:tcPr>
            <w:tcW w:w="2800" w:type="dxa"/>
            <w:vMerge/>
            <w:tcBorders>
              <w:top w:val="nil"/>
              <w:left w:val="single" w:sz="4" w:space="0" w:color="auto"/>
              <w:bottom w:val="single" w:sz="4" w:space="0" w:color="auto"/>
              <w:right w:val="single" w:sz="4" w:space="0" w:color="auto"/>
            </w:tcBorders>
            <w:vAlign w:val="center"/>
          </w:tcPr>
          <w:p w:rsidR="00CD5275" w:rsidRPr="006F79F9" w:rsidRDefault="00CD5275" w:rsidP="00CD5275">
            <w:pPr>
              <w:spacing w:after="0" w:line="240" w:lineRule="auto"/>
              <w:rPr>
                <w:rFonts w:eastAsia="Times New Roman"/>
                <w:color w:val="000000"/>
                <w:lang w:val="es-SV" w:eastAsia="es-SV"/>
              </w:rPr>
            </w:pP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Integrable a ofertas</w:t>
            </w:r>
          </w:p>
        </w:tc>
      </w:tr>
      <w:tr w:rsidR="00CD5275" w:rsidRPr="006F79F9">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 </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 </w:t>
            </w:r>
          </w:p>
        </w:tc>
      </w:tr>
      <w:tr w:rsidR="00CD5275" w:rsidRPr="006F79F9">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Requerimientos de sistemas</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 </w:t>
            </w:r>
          </w:p>
        </w:tc>
      </w:tr>
      <w:tr w:rsidR="00CD5275" w:rsidRPr="006F79F9">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Sistema Operativo</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A partir de Windows 98 SE</w:t>
            </w:r>
          </w:p>
        </w:tc>
      </w:tr>
      <w:tr w:rsidR="00CD5275" w:rsidRPr="006F79F9">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Navegador recomendado</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Microsoft Internet Explorer a partir de versión 5.01</w:t>
            </w:r>
          </w:p>
        </w:tc>
      </w:tr>
      <w:tr w:rsidR="00CD5275" w:rsidRPr="006F79F9">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Procesador</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PIII 800 MHz</w:t>
            </w:r>
          </w:p>
        </w:tc>
      </w:tr>
      <w:tr w:rsidR="00CD5275" w:rsidRPr="006F79F9">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Memoria principal</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128 MB RAM</w:t>
            </w:r>
          </w:p>
        </w:tc>
      </w:tr>
      <w:tr w:rsidR="00CD5275" w:rsidRPr="006F79F9">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Capacidad libre de disco duro</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250 MB</w:t>
            </w:r>
          </w:p>
        </w:tc>
      </w:tr>
      <w:tr w:rsidR="00CD5275" w:rsidRPr="006F79F9">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Resolución</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1024 x 768 pixeles</w:t>
            </w:r>
          </w:p>
        </w:tc>
      </w:tr>
      <w:tr w:rsidR="00CD5275" w:rsidRPr="006F79F9">
        <w:trPr>
          <w:trHeight w:val="300"/>
          <w:jc w:val="center"/>
        </w:trPr>
        <w:tc>
          <w:tcPr>
            <w:tcW w:w="2800" w:type="dxa"/>
            <w:tcBorders>
              <w:top w:val="nil"/>
              <w:left w:val="single" w:sz="4" w:space="0" w:color="auto"/>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Calidad cromática</w:t>
            </w:r>
          </w:p>
        </w:tc>
        <w:tc>
          <w:tcPr>
            <w:tcW w:w="4860" w:type="dxa"/>
            <w:tcBorders>
              <w:top w:val="nil"/>
              <w:left w:val="nil"/>
              <w:bottom w:val="single" w:sz="4" w:space="0" w:color="auto"/>
              <w:right w:val="single" w:sz="4" w:space="0" w:color="auto"/>
            </w:tcBorders>
            <w:shd w:val="clear" w:color="auto" w:fill="auto"/>
            <w:noWrap/>
            <w:vAlign w:val="bottom"/>
          </w:tcPr>
          <w:p w:rsidR="00CD5275" w:rsidRPr="006F79F9" w:rsidRDefault="00CD5275" w:rsidP="00CD5275">
            <w:pPr>
              <w:spacing w:after="0" w:line="240" w:lineRule="auto"/>
              <w:rPr>
                <w:rFonts w:eastAsia="Times New Roman"/>
                <w:color w:val="000000"/>
                <w:lang w:val="es-SV" w:eastAsia="es-SV"/>
              </w:rPr>
            </w:pPr>
            <w:r w:rsidRPr="006F79F9">
              <w:rPr>
                <w:rFonts w:eastAsia="Times New Roman"/>
                <w:color w:val="000000"/>
                <w:lang w:val="es-SV" w:eastAsia="es-SV"/>
              </w:rPr>
              <w:t>256 colores</w:t>
            </w:r>
          </w:p>
        </w:tc>
      </w:tr>
    </w:tbl>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Tabla. 8.1 Datos técnicos SUNNY DESIGN</w:t>
      </w:r>
    </w:p>
    <w:p w:rsidR="00CD5275" w:rsidRDefault="00CD5275" w:rsidP="00CD5275">
      <w:pPr>
        <w:pStyle w:val="NormalWeb"/>
        <w:rPr>
          <w:rFonts w:ascii="Times New Roman" w:eastAsia="Times New Roman" w:hAnsi="Times New Roman"/>
          <w:bCs/>
          <w:lang w:eastAsia="es-ES"/>
        </w:rPr>
      </w:pPr>
    </w:p>
    <w:p w:rsidR="00CD5275" w:rsidRPr="006F79F9" w:rsidRDefault="00CD5275" w:rsidP="00CD5275">
      <w:pPr>
        <w:pStyle w:val="NormalWeb"/>
        <w:rPr>
          <w:rFonts w:ascii="Times New Roman" w:hAnsi="Times New Roman"/>
          <w:i/>
          <w:sz w:val="22"/>
          <w:szCs w:val="22"/>
        </w:rPr>
      </w:pPr>
      <w:r>
        <w:rPr>
          <w:rFonts w:ascii="Times New Roman" w:eastAsia="Times New Roman" w:hAnsi="Times New Roman"/>
          <w:bCs/>
          <w:lang w:eastAsia="es-ES"/>
        </w:rPr>
        <w:t>Dimensionamiento fácil de instalaciones.</w:t>
      </w:r>
    </w:p>
    <w:p w:rsidR="00CD5275" w:rsidRDefault="00CD5275" w:rsidP="00CD5275">
      <w:pPr>
        <w:autoSpaceDE w:val="0"/>
        <w:autoSpaceDN w:val="0"/>
        <w:adjustRightInd w:val="0"/>
        <w:spacing w:after="0"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lastRenderedPageBreak/>
        <w:t>Sunny Design permite una planificación y un dimensionamiento fácil y seguro de instalaciones fotovoltaicas conectadas a la red eléctrica.</w:t>
      </w:r>
    </w:p>
    <w:p w:rsidR="00CD5275" w:rsidRDefault="00CD5275" w:rsidP="00CD5275">
      <w:pPr>
        <w:autoSpaceDE w:val="0"/>
        <w:autoSpaceDN w:val="0"/>
        <w:adjustRightInd w:val="0"/>
        <w:spacing w:after="0"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Gracias a la interfaz de usuario de fácil manejo se logra la mejor Configuración posible de la instalación en pocos pasos.</w:t>
      </w:r>
    </w:p>
    <w:p w:rsidR="00CD5275" w:rsidRDefault="00B06763" w:rsidP="00CD5275">
      <w:pPr>
        <w:autoSpaceDE w:val="0"/>
        <w:autoSpaceDN w:val="0"/>
        <w:adjustRightInd w:val="0"/>
        <w:spacing w:after="0" w:line="360" w:lineRule="auto"/>
        <w:jc w:val="both"/>
        <w:rPr>
          <w:rFonts w:ascii="Times New Roman" w:eastAsia="Times New Roman" w:hAnsi="Times New Roman"/>
          <w:sz w:val="24"/>
          <w:szCs w:val="24"/>
          <w:lang w:eastAsia="es-ES"/>
        </w:rPr>
      </w:pPr>
      <w:r w:rsidRPr="00B06763">
        <w:rPr>
          <w:rFonts w:ascii="Times New Roman" w:hAnsi="Times New Roman"/>
          <w:noProof/>
          <w:lang w:eastAsia="es-ES"/>
        </w:rPr>
        <w:pict>
          <v:group id="_x0000_s1067" style="position:absolute;left:0;text-align:left;margin-left:4.15pt;margin-top:86.25pt;width:477.25pt;height:389.25pt;z-index:-251640832" coordorigin="1701,3038" coordsize="9545,7785">
            <v:shape id="_x0000_s1068" type="#_x0000_t75" style="position:absolute;left:1701;top:3038;width:4840;height:3825">
              <v:imagedata r:id="rId130" o:title=""/>
            </v:shape>
            <v:shape id="_x0000_s1069" type="#_x0000_t75" style="position:absolute;left:6651;top:3038;width:4595;height:3825">
              <v:imagedata r:id="rId131" o:title=""/>
            </v:shape>
            <v:shape id="_x0000_s1070" type="#_x0000_t75" style="position:absolute;left:1701;top:6998;width:4840;height:3825">
              <v:imagedata r:id="rId132" o:title=""/>
            </v:shape>
            <v:shape id="_x0000_s1071" type="#_x0000_t75" style="position:absolute;left:6651;top:6998;width:4595;height:3825">
              <v:imagedata r:id="rId133" o:title=""/>
            </v:shape>
            <w10:wrap type="square"/>
          </v:group>
        </w:pict>
      </w:r>
      <w:r w:rsidR="00CD5275">
        <w:rPr>
          <w:rFonts w:ascii="Times New Roman" w:eastAsia="Times New Roman" w:hAnsi="Times New Roman"/>
          <w:sz w:val="24"/>
          <w:szCs w:val="24"/>
          <w:lang w:eastAsia="es-ES"/>
        </w:rPr>
        <w:t>Además, con la ayuda de la base de datos meteorológicos integrada, se puede evaluar la operación durante un año natural. Así, además de la comprobación técnica, Sunny Design provee también los datos para una evaluación económica del dimensionamiento de la instalación particular.</w:t>
      </w:r>
    </w:p>
    <w:p w:rsidR="00CD5275" w:rsidRDefault="00CD5275" w:rsidP="00CD5275">
      <w:pPr>
        <w:autoSpaceDE w:val="0"/>
        <w:autoSpaceDN w:val="0"/>
        <w:adjustRightInd w:val="0"/>
        <w:spacing w:after="0" w:line="360" w:lineRule="auto"/>
        <w:jc w:val="both"/>
        <w:rPr>
          <w:rFonts w:ascii="Times New Roman" w:eastAsia="Times New Roman" w:hAnsi="Times New Roman"/>
          <w:sz w:val="24"/>
          <w:szCs w:val="24"/>
          <w:lang w:eastAsia="es-ES"/>
        </w:rPr>
      </w:pP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Figura. 8.22 SUNNY DESIGN</w:t>
      </w:r>
      <w:bookmarkStart w:id="296" w:name="_Toc260654805"/>
      <w:bookmarkStart w:id="297" w:name="_Toc260655722"/>
    </w:p>
    <w:p w:rsidR="00CD5275" w:rsidRPr="00A95BB1" w:rsidRDefault="00CD5275" w:rsidP="00CD5275">
      <w:pPr>
        <w:pStyle w:val="NormalWeb"/>
        <w:ind w:left="720"/>
        <w:jc w:val="center"/>
        <w:rPr>
          <w:rFonts w:ascii="Times New Roman" w:hAnsi="Times New Roman"/>
          <w:i/>
          <w:sz w:val="22"/>
          <w:szCs w:val="22"/>
        </w:rPr>
      </w:pPr>
    </w:p>
    <w:p w:rsidR="00CD5275" w:rsidRDefault="00CD5275" w:rsidP="00CD5275">
      <w:pPr>
        <w:numPr>
          <w:ilvl w:val="0"/>
          <w:numId w:val="35"/>
        </w:numPr>
        <w:jc w:val="both"/>
        <w:outlineLvl w:val="1"/>
        <w:rPr>
          <w:rFonts w:ascii="Times New Roman" w:hAnsi="Times New Roman"/>
          <w:sz w:val="26"/>
          <w:szCs w:val="26"/>
        </w:rPr>
      </w:pPr>
      <w:r>
        <w:rPr>
          <w:rFonts w:ascii="Times New Roman" w:hAnsi="Times New Roman"/>
          <w:sz w:val="26"/>
          <w:szCs w:val="26"/>
        </w:rPr>
        <w:lastRenderedPageBreak/>
        <w:t>CENSOL 6.0</w:t>
      </w:r>
    </w:p>
    <w:p w:rsidR="00CD5275" w:rsidRDefault="00CD5275" w:rsidP="00CD5275">
      <w:pPr>
        <w:ind w:left="780"/>
        <w:jc w:val="both"/>
        <w:outlineLvl w:val="1"/>
        <w:rPr>
          <w:rFonts w:ascii="Times New Roman" w:hAnsi="Times New Roman"/>
          <w:sz w:val="26"/>
          <w:szCs w:val="26"/>
        </w:rPr>
      </w:pP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CENSOL 6.0 es un firme candidato a convertirse en un referente de software de utilidad para abordar el estudio de los sistemas de aprovechamiento de la energía solar, comprender sus fundamentos, analizar su comportamiento y realizar el dimensionado básico de instalaciones. Más que un programa, CENSOL 6.0 es un completo paquete informático que incluye hasta 12 módulos específicos.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Módulos contenidos en el programa CENSOL 6.0.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Solar fotovoltaica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ind w:left="780"/>
        <w:jc w:val="both"/>
        <w:rPr>
          <w:rFonts w:ascii="Times New Roman" w:hAnsi="Times New Roman"/>
          <w:sz w:val="24"/>
          <w:szCs w:val="24"/>
        </w:rPr>
      </w:pPr>
    </w:p>
    <w:p w:rsidR="00CD5275" w:rsidRDefault="00CD5275" w:rsidP="00CD5275">
      <w:pPr>
        <w:numPr>
          <w:ilvl w:val="0"/>
          <w:numId w:val="3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Cálculo de las horas de sol pico en función de la inclinación y la orientación de los paneles. </w:t>
      </w:r>
      <w:r>
        <w:rPr>
          <w:rFonts w:ascii="Times New Roman" w:hAnsi="Times New Roman"/>
          <w:sz w:val="24"/>
          <w:szCs w:val="24"/>
        </w:rPr>
        <w:br/>
      </w:r>
    </w:p>
    <w:p w:rsidR="00CD5275" w:rsidRDefault="00CD5275" w:rsidP="00CD5275">
      <w:pPr>
        <w:numPr>
          <w:ilvl w:val="0"/>
          <w:numId w:val="3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Dimensionado y Configuración de los subsistemas de captación (paneles) y acumulación (baterías). </w:t>
      </w:r>
    </w:p>
    <w:p w:rsidR="00CD5275" w:rsidRDefault="00CD5275" w:rsidP="00CD5275">
      <w:pPr>
        <w:autoSpaceDE w:val="0"/>
        <w:autoSpaceDN w:val="0"/>
        <w:adjustRightInd w:val="0"/>
        <w:spacing w:after="0"/>
        <w:ind w:left="780"/>
        <w:jc w:val="both"/>
        <w:rPr>
          <w:rFonts w:ascii="Times New Roman" w:hAnsi="Times New Roman"/>
          <w:sz w:val="24"/>
          <w:szCs w:val="24"/>
        </w:rPr>
      </w:pPr>
    </w:p>
    <w:p w:rsidR="00CD5275" w:rsidRDefault="00CD5275" w:rsidP="00CD5275">
      <w:pPr>
        <w:numPr>
          <w:ilvl w:val="0"/>
          <w:numId w:val="3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Análisis mensual de la fracción diaria de energía FV disponible y la demanda de consumo eléctrico.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3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Estimación de la generación FV anual en instalaciones de conexión a red.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3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Base de datos interna correspondiente a localidades españolas.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3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Edición y reutilización de datos personalizados.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3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Gestión de archivos. </w:t>
      </w:r>
    </w:p>
    <w:p w:rsidR="00CD5275" w:rsidRDefault="00CD5275" w:rsidP="00CD5275">
      <w:pPr>
        <w:pStyle w:val="Prrafodelista"/>
        <w:rPr>
          <w:rFonts w:ascii="Times New Roman" w:hAnsi="Times New Roman"/>
          <w:sz w:val="24"/>
          <w:szCs w:val="24"/>
        </w:rPr>
      </w:pPr>
    </w:p>
    <w:p w:rsidR="00CD5275" w:rsidRDefault="00783C31" w:rsidP="00CD5275">
      <w:pPr>
        <w:autoSpaceDE w:val="0"/>
        <w:autoSpaceDN w:val="0"/>
        <w:adjustRightInd w:val="0"/>
        <w:spacing w:after="0"/>
        <w:jc w:val="center"/>
        <w:rPr>
          <w:rFonts w:ascii="Times New Roman" w:hAnsi="Times New Roman"/>
          <w:sz w:val="24"/>
          <w:szCs w:val="24"/>
        </w:rPr>
      </w:pPr>
      <w:r>
        <w:rPr>
          <w:noProof/>
          <w:lang w:val="es-ES" w:eastAsia="es-ES"/>
        </w:rPr>
        <w:lastRenderedPageBreak/>
        <w:drawing>
          <wp:inline distT="0" distB="0" distL="0" distR="0">
            <wp:extent cx="4829175" cy="3257550"/>
            <wp:effectExtent l="19050" t="0" r="9525" b="0"/>
            <wp:docPr id="107" name="Imagen 26" descr="perd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perdi2"/>
                    <pic:cNvPicPr>
                      <a:picLocks noChangeAspect="1" noChangeArrowheads="1"/>
                    </pic:cNvPicPr>
                  </pic:nvPicPr>
                  <pic:blipFill>
                    <a:blip r:embed="rId134" cstate="print"/>
                    <a:srcRect/>
                    <a:stretch>
                      <a:fillRect/>
                    </a:stretch>
                  </pic:blipFill>
                  <pic:spPr bwMode="auto">
                    <a:xfrm>
                      <a:off x="0" y="0"/>
                      <a:ext cx="4829175" cy="325755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Figura. 8.23 Representación obstáculos CENSOL 6.0</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Geometría solar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Visualización tridimensional de la trayectoria aparente del Sol, para cualquier latitud, hora y día del año.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Cálculo de las coordenadas de azimut y altura.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Cálculo de la hora oficial. </w:t>
      </w: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br/>
        <w:t xml:space="preserve">Seguimiento solar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6"/>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Cuatro tipos de seguimiento: eje horizontal, eje vertical, eje inclinado y dos ejes.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6"/>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Visualización tridimensional del posicionamiento de los paneles correspondiente a los distintos tipos de seguimiento.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6"/>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Cálculo y representación gráfica de los ángulos de rotación e incidencia.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6"/>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Estimación de la fracción anual media de captación. </w:t>
      </w: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lastRenderedPageBreak/>
        <w:t xml:space="preserve">Sombras </w:t>
      </w:r>
      <w:r>
        <w:rPr>
          <w:rFonts w:ascii="Times New Roman" w:hAnsi="Times New Roman"/>
          <w:sz w:val="24"/>
          <w:szCs w:val="24"/>
        </w:rPr>
        <w:br/>
      </w:r>
      <w:r>
        <w:rPr>
          <w:rFonts w:ascii="Times New Roman" w:hAnsi="Times New Roman"/>
          <w:sz w:val="24"/>
          <w:szCs w:val="24"/>
        </w:rPr>
        <w:br/>
      </w:r>
    </w:p>
    <w:p w:rsidR="00CD5275" w:rsidRDefault="00CD5275" w:rsidP="00CD5275">
      <w:pPr>
        <w:numPr>
          <w:ilvl w:val="0"/>
          <w:numId w:val="87"/>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Visualización tridimensional de la sombra, para cualquier latitud, hora y día del año.</w:t>
      </w: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 </w:t>
      </w:r>
    </w:p>
    <w:p w:rsidR="00CD5275" w:rsidRDefault="00CD5275" w:rsidP="00CD5275">
      <w:pPr>
        <w:numPr>
          <w:ilvl w:val="0"/>
          <w:numId w:val="87"/>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Disposición con referencia horizontal y vertical.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7"/>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Cálculo de la sombra proyectada sobre la superficie de apoyo y el elemento de  captación. </w:t>
      </w:r>
    </w:p>
    <w:p w:rsidR="00CD5275" w:rsidRDefault="00CD5275" w:rsidP="00CD5275">
      <w:pPr>
        <w:pStyle w:val="Prrafodelista"/>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Pérdidas por posición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Estimación, en un período determinado, de las pérdidas de captación debidas a la inclinación y orientación de los captadores.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Representación gráfica de las pérdidas.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8"/>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Compatible con el anexo correspondiente de las especificaciones técnicas del IDAE. </w:t>
      </w: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br/>
        <w:t xml:space="preserve">Pérdidas por sombreado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9"/>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Estimación de las pérdidas anuales de captación debidas a la presencia de obstáculos, para cualquier latitud, inclinación y orientación de los captadores.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9"/>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Edición gráfica de obstáculos y superposición sobre la ventana solar.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numPr>
          <w:ilvl w:val="0"/>
          <w:numId w:val="89"/>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Compatible con el anexo correspondiente de las especificaciones técnicas del IDAE. </w:t>
      </w:r>
      <w:r>
        <w:rPr>
          <w:rFonts w:ascii="Times New Roman" w:hAnsi="Times New Roman"/>
          <w:sz w:val="24"/>
          <w:szCs w:val="24"/>
        </w:rPr>
        <w:br/>
      </w: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Soleamiento </w:t>
      </w:r>
      <w:r>
        <w:rPr>
          <w:rFonts w:ascii="Times New Roman" w:hAnsi="Times New Roman"/>
          <w:sz w:val="24"/>
          <w:szCs w:val="24"/>
        </w:rPr>
        <w:br/>
      </w:r>
    </w:p>
    <w:p w:rsidR="00CD5275" w:rsidRDefault="00CD5275" w:rsidP="00CD5275">
      <w:pPr>
        <w:numPr>
          <w:ilvl w:val="0"/>
          <w:numId w:val="90"/>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Análisis y representación gráfica de la irradiación solar diaria y anual, para cualquier latitud, inclinación y orientación de los captadores.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line="360" w:lineRule="auto"/>
        <w:jc w:val="both"/>
        <w:rPr>
          <w:rFonts w:ascii="Arial" w:hAnsi="Arial" w:cs="Arial"/>
        </w:rPr>
      </w:pPr>
    </w:p>
    <w:p w:rsidR="00CD5275" w:rsidRDefault="00CD5275" w:rsidP="00CD5275">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Base de datos de radiación </w:t>
      </w:r>
    </w:p>
    <w:p w:rsidR="00CD5275" w:rsidRDefault="00CD5275" w:rsidP="00CD5275">
      <w:pPr>
        <w:autoSpaceDE w:val="0"/>
        <w:autoSpaceDN w:val="0"/>
        <w:adjustRightInd w:val="0"/>
        <w:spacing w:after="0" w:line="360" w:lineRule="auto"/>
        <w:jc w:val="both"/>
        <w:rPr>
          <w:rFonts w:ascii="Times New Roman" w:hAnsi="Times New Roman"/>
          <w:sz w:val="24"/>
          <w:szCs w:val="24"/>
        </w:rPr>
      </w:pPr>
    </w:p>
    <w:p w:rsidR="00CD5275" w:rsidRDefault="00CD5275" w:rsidP="00CD5275">
      <w:pPr>
        <w:numPr>
          <w:ilvl w:val="0"/>
          <w:numId w:val="90"/>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Valor medio mensual de la radiación solar diaria incidente sobre superficie horizontal en las principales localidades de países de todo el mundo. </w:t>
      </w:r>
    </w:p>
    <w:p w:rsidR="00CD5275" w:rsidRDefault="00CD5275" w:rsidP="00CD5275">
      <w:pPr>
        <w:jc w:val="both"/>
        <w:outlineLvl w:val="1"/>
        <w:rPr>
          <w:rFonts w:ascii="Times New Roman" w:hAnsi="Times New Roman"/>
          <w:b/>
          <w:sz w:val="26"/>
          <w:szCs w:val="26"/>
        </w:rPr>
      </w:pPr>
      <w:r>
        <w:rPr>
          <w:rFonts w:ascii="Times New Roman" w:hAnsi="Times New Roman"/>
          <w:b/>
          <w:sz w:val="26"/>
          <w:szCs w:val="26"/>
        </w:rPr>
        <w:lastRenderedPageBreak/>
        <w:t>8.6 Ejemplos de aplicación.</w:t>
      </w:r>
      <w:bookmarkEnd w:id="296"/>
      <w:bookmarkEnd w:id="297"/>
    </w:p>
    <w:p w:rsidR="00CD5275" w:rsidRDefault="00CD5275" w:rsidP="00CD5275">
      <w:pPr>
        <w:jc w:val="both"/>
        <w:outlineLvl w:val="2"/>
        <w:rPr>
          <w:rFonts w:ascii="Times New Roman" w:hAnsi="Times New Roman"/>
          <w:b/>
          <w:sz w:val="26"/>
          <w:szCs w:val="26"/>
        </w:rPr>
      </w:pPr>
      <w:bookmarkStart w:id="298" w:name="_Toc260654806"/>
      <w:bookmarkStart w:id="299" w:name="_Toc260655723"/>
      <w:r>
        <w:rPr>
          <w:rFonts w:ascii="Times New Roman" w:hAnsi="Times New Roman"/>
          <w:b/>
          <w:sz w:val="26"/>
          <w:szCs w:val="26"/>
        </w:rPr>
        <w:t>8.6.1 Edificios Comerciales.</w:t>
      </w:r>
      <w:bookmarkEnd w:id="298"/>
      <w:bookmarkEnd w:id="299"/>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Las instalaciones fotovoltaicas en grandes edificios como fábricas, departamentos, garajes, oficinas o almacenes suministran una energía suplementaria a las necesidades energéticas básicas. </w:t>
      </w:r>
    </w:p>
    <w:p w:rsidR="00CD5275" w:rsidRDefault="00CD5275" w:rsidP="00CD5275">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Las instalaciones fotovoltaicas en edificios comerciales, en general son más grandes que las que se pueden encontrar en residencias particulares porque las primeras tienen un tejado de mayor superficie y más disponibilidad de capital para invertir en el sistema. </w:t>
      </w: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CD5275" w:rsidP="00CD5275">
      <w:pPr>
        <w:autoSpaceDE w:val="0"/>
        <w:autoSpaceDN w:val="0"/>
        <w:adjustRightInd w:val="0"/>
        <w:spacing w:after="0"/>
        <w:jc w:val="both"/>
        <w:rPr>
          <w:rFonts w:ascii="Times New Roman" w:hAnsi="Times New Roman"/>
          <w:sz w:val="24"/>
          <w:szCs w:val="24"/>
        </w:rPr>
      </w:pPr>
    </w:p>
    <w:p w:rsidR="00CD5275" w:rsidRDefault="00783C31" w:rsidP="00CD5275">
      <w:pPr>
        <w:autoSpaceDE w:val="0"/>
        <w:autoSpaceDN w:val="0"/>
        <w:adjustRightInd w:val="0"/>
        <w:spacing w:after="0"/>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419350" cy="3028950"/>
            <wp:effectExtent l="19050" t="0" r="0" b="0"/>
            <wp:docPr id="108"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135" cstate="print"/>
                    <a:srcRect/>
                    <a:stretch>
                      <a:fillRect/>
                    </a:stretch>
                  </pic:blipFill>
                  <pic:spPr bwMode="auto">
                    <a:xfrm>
                      <a:off x="0" y="0"/>
                      <a:ext cx="2419350" cy="3028950"/>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Figura. 8.24 Instalación en edificios Comerciales</w:t>
      </w:r>
    </w:p>
    <w:p w:rsidR="00CD5275" w:rsidRDefault="00CD5275" w:rsidP="00CD5275">
      <w:pPr>
        <w:jc w:val="both"/>
        <w:rPr>
          <w:rFonts w:ascii="Times New Roman" w:hAnsi="Times New Roman"/>
          <w:sz w:val="24"/>
          <w:szCs w:val="24"/>
        </w:rPr>
      </w:pPr>
    </w:p>
    <w:p w:rsidR="00CD5275" w:rsidRDefault="00CD5275" w:rsidP="00CD5275">
      <w:pPr>
        <w:jc w:val="both"/>
        <w:outlineLvl w:val="2"/>
        <w:rPr>
          <w:rFonts w:ascii="Times New Roman" w:hAnsi="Times New Roman"/>
          <w:b/>
          <w:sz w:val="26"/>
          <w:szCs w:val="26"/>
        </w:rPr>
      </w:pPr>
      <w:bookmarkStart w:id="300" w:name="_Toc260654807"/>
      <w:bookmarkStart w:id="301" w:name="_Toc260655724"/>
      <w:r>
        <w:rPr>
          <w:rFonts w:ascii="Times New Roman" w:hAnsi="Times New Roman"/>
          <w:b/>
          <w:sz w:val="26"/>
          <w:szCs w:val="26"/>
        </w:rPr>
        <w:t>8.6.2 Edificios Residenciales</w:t>
      </w:r>
      <w:bookmarkEnd w:id="300"/>
      <w:bookmarkEnd w:id="301"/>
    </w:p>
    <w:p w:rsidR="00CD5275" w:rsidRDefault="00CD5275" w:rsidP="00CD5275">
      <w:pPr>
        <w:spacing w:before="100" w:beforeAutospacing="1" w:after="100" w:afterAutospacing="1"/>
        <w:jc w:val="both"/>
        <w:rPr>
          <w:rFonts w:ascii="Times New Roman" w:eastAsia="Times New Roman" w:hAnsi="Times New Roman"/>
          <w:sz w:val="24"/>
          <w:szCs w:val="24"/>
          <w:lang w:val="es-SV" w:eastAsia="es-CO"/>
        </w:rPr>
      </w:pPr>
      <w:r>
        <w:rPr>
          <w:rFonts w:ascii="Times New Roman" w:eastAsia="Times New Roman" w:hAnsi="Times New Roman"/>
          <w:sz w:val="24"/>
          <w:szCs w:val="24"/>
          <w:lang w:val="es-SV" w:eastAsia="es-CO"/>
        </w:rPr>
        <w:t xml:space="preserve">Los módulos solares se </w:t>
      </w:r>
      <w:r>
        <w:rPr>
          <w:rFonts w:ascii="Times New Roman" w:eastAsia="Times New Roman" w:hAnsi="Times New Roman"/>
          <w:sz w:val="24"/>
          <w:szCs w:val="24"/>
          <w:lang w:eastAsia="es-CO"/>
        </w:rPr>
        <w:t>adaptan</w:t>
      </w:r>
      <w:r>
        <w:rPr>
          <w:rFonts w:ascii="Times New Roman" w:eastAsia="Times New Roman" w:hAnsi="Times New Roman"/>
          <w:sz w:val="24"/>
          <w:szCs w:val="24"/>
          <w:lang w:val="es-SV" w:eastAsia="es-CO"/>
        </w:rPr>
        <w:t xml:space="preserve"> cada vez más a las casas de ciudad y a las rurales. El único criterio es escoger la pendiente adecuada del techo. </w:t>
      </w:r>
    </w:p>
    <w:p w:rsidR="00CD5275" w:rsidRDefault="00CD5275" w:rsidP="00CD5275">
      <w:pPr>
        <w:spacing w:before="100" w:beforeAutospacing="1" w:after="100" w:afterAutospacing="1"/>
        <w:jc w:val="both"/>
        <w:rPr>
          <w:rFonts w:ascii="Times New Roman" w:eastAsia="Times New Roman" w:hAnsi="Times New Roman"/>
          <w:sz w:val="24"/>
          <w:szCs w:val="24"/>
          <w:lang w:val="es-SV" w:eastAsia="es-CO"/>
        </w:rPr>
      </w:pPr>
      <w:r>
        <w:rPr>
          <w:rFonts w:ascii="Times New Roman" w:eastAsia="Times New Roman" w:hAnsi="Times New Roman"/>
          <w:sz w:val="24"/>
          <w:szCs w:val="24"/>
          <w:lang w:val="es-SV" w:eastAsia="es-CO"/>
        </w:rPr>
        <w:t xml:space="preserve">En general, un techo solar es un generador de energía solar de entre 10 y </w:t>
      </w:r>
      <w:smartTag w:uri="urn:schemas-microsoft-com:office:smarttags" w:element="metricconverter">
        <w:smartTagPr>
          <w:attr w:name="ProductID" w:val="40ﾠmﾲ"/>
        </w:smartTagPr>
        <w:r>
          <w:rPr>
            <w:rFonts w:ascii="Times New Roman" w:eastAsia="Times New Roman" w:hAnsi="Times New Roman"/>
            <w:sz w:val="24"/>
            <w:szCs w:val="24"/>
            <w:lang w:val="es-SV" w:eastAsia="es-CO"/>
          </w:rPr>
          <w:t>40 m²</w:t>
        </w:r>
      </w:smartTag>
      <w:r>
        <w:rPr>
          <w:rFonts w:ascii="Times New Roman" w:eastAsia="Times New Roman" w:hAnsi="Times New Roman"/>
          <w:sz w:val="24"/>
          <w:szCs w:val="24"/>
          <w:lang w:val="es-SV" w:eastAsia="es-CO"/>
        </w:rPr>
        <w:t>, colocado en el tejado de una casa, conocido como sobre techo.</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4000500" cy="2981325"/>
            <wp:effectExtent l="19050" t="0" r="0" b="0"/>
            <wp:docPr id="109"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136" cstate="print"/>
                    <a:srcRect/>
                    <a:stretch>
                      <a:fillRect/>
                    </a:stretch>
                  </pic:blipFill>
                  <pic:spPr bwMode="auto">
                    <a:xfrm>
                      <a:off x="0" y="0"/>
                      <a:ext cx="4000500" cy="2981325"/>
                    </a:xfrm>
                    <a:prstGeom prst="rect">
                      <a:avLst/>
                    </a:prstGeom>
                    <a:noFill/>
                    <a:ln w="9525">
                      <a:noFill/>
                      <a:miter lim="800000"/>
                      <a:headEnd/>
                      <a:tailEnd/>
                    </a:ln>
                  </pic:spPr>
                </pic:pic>
              </a:graphicData>
            </a:graphic>
          </wp:inline>
        </w:drawing>
      </w:r>
    </w:p>
    <w:p w:rsidR="00CD5275" w:rsidRDefault="00CD5275" w:rsidP="00CD5275">
      <w:pPr>
        <w:pStyle w:val="NormalWeb"/>
        <w:ind w:left="720"/>
        <w:jc w:val="center"/>
        <w:rPr>
          <w:rFonts w:ascii="Times New Roman" w:hAnsi="Times New Roman"/>
          <w:i/>
          <w:sz w:val="22"/>
          <w:szCs w:val="22"/>
        </w:rPr>
      </w:pPr>
      <w:r>
        <w:rPr>
          <w:rFonts w:ascii="Times New Roman" w:hAnsi="Times New Roman"/>
          <w:i/>
          <w:sz w:val="22"/>
          <w:szCs w:val="22"/>
        </w:rPr>
        <w:t>Figura. 8.25 Instalación en edificios Residenciales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jc w:val="both"/>
        <w:outlineLvl w:val="2"/>
        <w:rPr>
          <w:rFonts w:ascii="Times New Roman" w:hAnsi="Times New Roman"/>
          <w:b/>
          <w:sz w:val="26"/>
          <w:szCs w:val="26"/>
        </w:rPr>
      </w:pPr>
      <w:bookmarkStart w:id="302" w:name="_Toc260654808"/>
      <w:bookmarkStart w:id="303" w:name="_Toc260655725"/>
      <w:r>
        <w:rPr>
          <w:rFonts w:ascii="Times New Roman" w:hAnsi="Times New Roman"/>
          <w:b/>
          <w:sz w:val="26"/>
          <w:szCs w:val="26"/>
        </w:rPr>
        <w:t>8.6.3 Generación de energía.</w:t>
      </w:r>
      <w:bookmarkEnd w:id="302"/>
      <w:bookmarkEnd w:id="303"/>
    </w:p>
    <w:p w:rsidR="00CD5275" w:rsidRDefault="00CD5275" w:rsidP="00CD5275">
      <w:pPr>
        <w:spacing w:before="100" w:beforeAutospacing="1" w:after="100" w:afterAutospacing="1"/>
        <w:jc w:val="both"/>
        <w:rPr>
          <w:rFonts w:ascii="Times New Roman" w:eastAsia="Times New Roman" w:hAnsi="Times New Roman"/>
          <w:sz w:val="24"/>
          <w:szCs w:val="24"/>
          <w:lang w:val="es-SV" w:eastAsia="es-CO"/>
        </w:rPr>
      </w:pPr>
      <w:r>
        <w:rPr>
          <w:rFonts w:ascii="Times New Roman" w:eastAsia="Times New Roman" w:hAnsi="Times New Roman"/>
          <w:sz w:val="24"/>
          <w:szCs w:val="24"/>
          <w:lang w:val="es-SV" w:eastAsia="es-CO"/>
        </w:rPr>
        <w:t>Cada vez más países invierten en energía solar para generar electricidad localmente y reducir la emisión de gases que generan el efecto invernadero.</w:t>
      </w:r>
    </w:p>
    <w:p w:rsidR="00CD5275" w:rsidRDefault="00CD5275" w:rsidP="00CD5275">
      <w:pPr>
        <w:spacing w:before="100" w:beforeAutospacing="1" w:after="100" w:afterAutospacing="1"/>
        <w:jc w:val="both"/>
        <w:rPr>
          <w:rFonts w:ascii="Times New Roman" w:eastAsia="Times New Roman" w:hAnsi="Times New Roman"/>
          <w:sz w:val="24"/>
          <w:szCs w:val="24"/>
          <w:lang w:val="es-SV" w:eastAsia="es-CO"/>
        </w:rPr>
      </w:pPr>
      <w:r>
        <w:rPr>
          <w:rFonts w:ascii="Times New Roman" w:eastAsia="Times New Roman" w:hAnsi="Times New Roman"/>
          <w:sz w:val="24"/>
          <w:szCs w:val="24"/>
          <w:lang w:val="es-SV" w:eastAsia="es-CO"/>
        </w:rPr>
        <w:t>Plantas de energía solar de alta potencia: Existen alrededor de 30 plantas de alta potencia en diferentes países, entre algunas que se pueden mencionar están Olmedilla Photovoltaic Park en  España con una capacidad de 60 MW instalada en septiembre 2008 y Puerto llano también en España con una capacidad instalada de 47 MW instalada en el año 2008.</w:t>
      </w:r>
    </w:p>
    <w:p w:rsidR="00CD5275" w:rsidRDefault="00783C31" w:rsidP="00CD5275">
      <w:pPr>
        <w:jc w:val="center"/>
        <w:rPr>
          <w:rFonts w:ascii="Times New Roman" w:hAnsi="Times New Roman"/>
          <w:i/>
        </w:rPr>
      </w:pPr>
      <w:r>
        <w:rPr>
          <w:rFonts w:ascii="Times New Roman" w:hAnsi="Times New Roman"/>
          <w:noProof/>
          <w:sz w:val="24"/>
          <w:szCs w:val="24"/>
          <w:lang w:val="es-ES" w:eastAsia="es-ES"/>
        </w:rPr>
        <w:drawing>
          <wp:inline distT="0" distB="0" distL="0" distR="0">
            <wp:extent cx="4114800" cy="971550"/>
            <wp:effectExtent l="19050" t="0" r="0" b="0"/>
            <wp:docPr id="110"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137" cstate="print"/>
                    <a:srcRect/>
                    <a:stretch>
                      <a:fillRect/>
                    </a:stretch>
                  </pic:blipFill>
                  <pic:spPr bwMode="auto">
                    <a:xfrm>
                      <a:off x="0" y="0"/>
                      <a:ext cx="4114800" cy="971550"/>
                    </a:xfrm>
                    <a:prstGeom prst="rect">
                      <a:avLst/>
                    </a:prstGeom>
                    <a:noFill/>
                    <a:ln w="9525">
                      <a:noFill/>
                      <a:miter lim="800000"/>
                      <a:headEnd/>
                      <a:tailEnd/>
                    </a:ln>
                  </pic:spPr>
                </pic:pic>
              </a:graphicData>
            </a:graphic>
          </wp:inline>
        </w:drawing>
      </w:r>
    </w:p>
    <w:p w:rsidR="00CD5275" w:rsidRPr="00BC0C62" w:rsidRDefault="00CD5275" w:rsidP="00CD5275">
      <w:pPr>
        <w:jc w:val="center"/>
        <w:rPr>
          <w:rFonts w:ascii="Times New Roman" w:hAnsi="Times New Roman"/>
          <w:sz w:val="24"/>
          <w:szCs w:val="24"/>
        </w:rPr>
      </w:pPr>
      <w:r>
        <w:rPr>
          <w:rFonts w:ascii="Times New Roman" w:hAnsi="Times New Roman"/>
          <w:i/>
        </w:rPr>
        <w:t>Figura. 8.26 Generación de energía</w:t>
      </w:r>
    </w:p>
    <w:p w:rsidR="00CD5275" w:rsidRDefault="00CD5275" w:rsidP="00CD5275">
      <w:pPr>
        <w:spacing w:before="100" w:beforeAutospacing="1" w:after="100" w:afterAutospacing="1"/>
        <w:jc w:val="both"/>
        <w:rPr>
          <w:rFonts w:ascii="Times New Roman" w:eastAsia="Times New Roman" w:hAnsi="Times New Roman"/>
          <w:sz w:val="24"/>
          <w:szCs w:val="24"/>
          <w:lang w:val="es-SV" w:eastAsia="es-CO"/>
        </w:rPr>
      </w:pPr>
      <w:r>
        <w:rPr>
          <w:rFonts w:ascii="Times New Roman" w:eastAsia="Times New Roman" w:hAnsi="Times New Roman"/>
          <w:sz w:val="24"/>
          <w:szCs w:val="24"/>
          <w:lang w:val="es-SV" w:eastAsia="es-CO"/>
        </w:rPr>
        <w:t xml:space="preserve">Estas instalaciones están proliferando en los tejados de empresas privadas y de edificios públicos (escuelas, ayuntamientos, etc.). Dependiendo de los requisitos del cliente y del contratista, los módulos fotovoltaicos pueden integrarse en paredes exteriores, techos de vidrio o en los parasoles </w:t>
      </w:r>
      <w:r>
        <w:rPr>
          <w:rFonts w:ascii="Times New Roman" w:eastAsia="Times New Roman" w:hAnsi="Times New Roman"/>
          <w:sz w:val="24"/>
          <w:szCs w:val="24"/>
          <w:lang w:val="es-SV" w:eastAsia="es-CO"/>
        </w:rPr>
        <w:lastRenderedPageBreak/>
        <w:t xml:space="preserve">de los edificios. Aquí el criterio a utilizar es el mejor de los compromisos entre rendimiento e integración arquitectónica. </w:t>
      </w:r>
    </w:p>
    <w:p w:rsidR="00CD5275" w:rsidRDefault="00CD5275" w:rsidP="00CD5275">
      <w:pPr>
        <w:jc w:val="both"/>
        <w:outlineLvl w:val="1"/>
        <w:rPr>
          <w:rFonts w:ascii="Times New Roman" w:hAnsi="Times New Roman"/>
          <w:b/>
          <w:sz w:val="26"/>
          <w:szCs w:val="26"/>
        </w:rPr>
      </w:pPr>
      <w:bookmarkStart w:id="304" w:name="_Toc260654809"/>
      <w:bookmarkStart w:id="305" w:name="_Toc260655726"/>
      <w:r>
        <w:rPr>
          <w:rFonts w:ascii="Times New Roman" w:hAnsi="Times New Roman"/>
          <w:b/>
          <w:sz w:val="26"/>
          <w:szCs w:val="26"/>
        </w:rPr>
        <w:t>8.7 Generación Distribuida.</w:t>
      </w:r>
      <w:bookmarkEnd w:id="304"/>
      <w:bookmarkEnd w:id="305"/>
    </w:p>
    <w:p w:rsidR="00CD5275" w:rsidRDefault="00CD5275" w:rsidP="00CD5275">
      <w:pPr>
        <w:jc w:val="both"/>
        <w:rPr>
          <w:rFonts w:ascii="Times New Roman" w:hAnsi="Times New Roman"/>
          <w:sz w:val="24"/>
          <w:szCs w:val="24"/>
        </w:rPr>
      </w:pPr>
      <w:r>
        <w:rPr>
          <w:rFonts w:ascii="Times New Roman" w:hAnsi="Times New Roman"/>
          <w:sz w:val="24"/>
          <w:szCs w:val="24"/>
        </w:rPr>
        <w:t>Definición</w:t>
      </w:r>
    </w:p>
    <w:p w:rsidR="00CD5275" w:rsidRDefault="00CD5275" w:rsidP="00CD5275">
      <w:pPr>
        <w:jc w:val="both"/>
        <w:rPr>
          <w:rFonts w:ascii="Times New Roman" w:hAnsi="Times New Roman"/>
          <w:sz w:val="48"/>
          <w:szCs w:val="48"/>
        </w:rPr>
      </w:pPr>
      <w:r>
        <w:rPr>
          <w:rFonts w:ascii="Times New Roman" w:hAnsi="Times New Roman"/>
          <w:sz w:val="24"/>
          <w:szCs w:val="24"/>
        </w:rPr>
        <w:t>Son pequeños sistemas eléctricos de potencia, que tiene sus fuentes conectadas a sistemas de distribución, en el caso de la energía solar se refiere a sistemas de inyección a la red que aportan su energía excedente a la red de distribución.</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Podemos decir entonces que </w:t>
      </w:r>
      <w:smartTag w:uri="urn:schemas-microsoft-com:office:smarttags" w:element="PersonName">
        <w:smartTagPr>
          <w:attr w:name="ProductID" w:val="la GD"/>
        </w:smartTagPr>
        <w:r>
          <w:rPr>
            <w:rFonts w:ascii="Times New Roman" w:hAnsi="Times New Roman"/>
            <w:sz w:val="24"/>
            <w:szCs w:val="24"/>
          </w:rPr>
          <w:t>la GD</w:t>
        </w:r>
      </w:smartTag>
      <w:r>
        <w:rPr>
          <w:rFonts w:ascii="Times New Roman" w:hAnsi="Times New Roman"/>
          <w:sz w:val="24"/>
          <w:szCs w:val="24"/>
        </w:rPr>
        <w:t xml:space="preserve"> es:</w:t>
      </w:r>
    </w:p>
    <w:p w:rsidR="00CD5275" w:rsidRDefault="00CD5275" w:rsidP="00CD5275">
      <w:pPr>
        <w:jc w:val="both"/>
        <w:rPr>
          <w:rFonts w:ascii="Times New Roman" w:hAnsi="Times New Roman"/>
          <w:sz w:val="24"/>
          <w:szCs w:val="24"/>
        </w:rPr>
      </w:pPr>
      <w:r>
        <w:rPr>
          <w:rFonts w:ascii="Times New Roman" w:hAnsi="Times New Roman"/>
          <w:sz w:val="24"/>
          <w:szCs w:val="24"/>
        </w:rPr>
        <w:t>La generación y el almacenamiento de energía eléctrica a pequeña escala, lo más cercana al centro de carga, con la opción de interactuar (comprar o vender) con la red eléctrica o trabajar aisladamente.</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La generación distribuida opera bajo dos  esquemas: sistemas aislados en sitios alejados donde aún no hay acceso a la red, y con sistemas interconectados a la red eléctrica. </w:t>
      </w:r>
    </w:p>
    <w:p w:rsidR="00CD5275" w:rsidRDefault="00CD5275" w:rsidP="00CD5275">
      <w:pPr>
        <w:jc w:val="both"/>
        <w:rPr>
          <w:rFonts w:ascii="Times New Roman" w:hAnsi="Times New Roman"/>
          <w:sz w:val="24"/>
          <w:szCs w:val="24"/>
        </w:rPr>
      </w:pPr>
      <w:r>
        <w:rPr>
          <w:rFonts w:ascii="Times New Roman" w:hAnsi="Times New Roman"/>
          <w:sz w:val="24"/>
          <w:szCs w:val="24"/>
        </w:rPr>
        <w:t>Tecnologías de generación distribuida</w:t>
      </w:r>
    </w:p>
    <w:p w:rsidR="00CD5275" w:rsidRDefault="00CD5275" w:rsidP="00CD5275">
      <w:pPr>
        <w:jc w:val="both"/>
        <w:rPr>
          <w:rFonts w:ascii="Times New Roman" w:hAnsi="Times New Roman"/>
          <w:sz w:val="24"/>
          <w:szCs w:val="24"/>
        </w:rPr>
      </w:pPr>
      <w:r>
        <w:rPr>
          <w:rFonts w:ascii="Times New Roman" w:hAnsi="Times New Roman"/>
          <w:sz w:val="24"/>
          <w:szCs w:val="24"/>
        </w:rPr>
        <w:t>Las tecnologías de generación se pueden dividir  en convencionales y no convencionales. Las primeras incluyen combustibles fósiles impulsando a micro turbinas que dan respaldo al sistema.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Las segundas se refieren a la energía renovable, como la micro hidráulica, geotérmica y biomasa, las turbinas eólicas, celdas de combustibles y celdas fotovoltaicas. Las tecnologías de almacenamiento comprenden acumuladores de energía (baterías), almacenamiento a base de hidrógeno entre otras.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Beneficios de la generación distribuida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a)  Beneficios para el usuario</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40"/>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Incremento en la confiabilidad</w:t>
      </w:r>
    </w:p>
    <w:p w:rsidR="00CD5275" w:rsidRDefault="00CD5275" w:rsidP="00CD5275">
      <w:pPr>
        <w:numPr>
          <w:ilvl w:val="0"/>
          <w:numId w:val="40"/>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Aumento en la calidad de la energía</w:t>
      </w:r>
    </w:p>
    <w:p w:rsidR="00CD5275" w:rsidRDefault="00CD5275" w:rsidP="00CD5275">
      <w:pPr>
        <w:numPr>
          <w:ilvl w:val="0"/>
          <w:numId w:val="40"/>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Reducción del número de interrupciones</w:t>
      </w:r>
    </w:p>
    <w:p w:rsidR="00CD5275" w:rsidRDefault="00CD5275" w:rsidP="00CD5275">
      <w:pPr>
        <w:numPr>
          <w:ilvl w:val="0"/>
          <w:numId w:val="40"/>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Uso eficiente de la energía</w:t>
      </w:r>
    </w:p>
    <w:p w:rsidR="00CD5275" w:rsidRDefault="00CD5275" w:rsidP="00CD5275">
      <w:pPr>
        <w:numPr>
          <w:ilvl w:val="0"/>
          <w:numId w:val="40"/>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Uso de energías renovables</w:t>
      </w:r>
    </w:p>
    <w:p w:rsidR="00CD5275" w:rsidRDefault="00CD5275" w:rsidP="00CD5275">
      <w:pPr>
        <w:numPr>
          <w:ilvl w:val="0"/>
          <w:numId w:val="40"/>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Facilidad de adaptación a las condiciones del sitio</w:t>
      </w:r>
    </w:p>
    <w:p w:rsidR="00CD5275" w:rsidRDefault="00CD5275" w:rsidP="00CD5275">
      <w:pPr>
        <w:autoSpaceDE w:val="0"/>
        <w:autoSpaceDN w:val="0"/>
        <w:adjustRightInd w:val="0"/>
        <w:spacing w:after="0"/>
        <w:ind w:left="72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lastRenderedPageBreak/>
        <w:t>b) Beneficios para el suministrador</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numPr>
          <w:ilvl w:val="0"/>
          <w:numId w:val="39"/>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Reducción de pérdidas en transmisión y distribución</w:t>
      </w:r>
    </w:p>
    <w:p w:rsidR="00CD5275" w:rsidRDefault="00CD5275" w:rsidP="00CD5275">
      <w:pPr>
        <w:numPr>
          <w:ilvl w:val="0"/>
          <w:numId w:val="39"/>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Abasto en zonas remotas- Libera capacidad del sistema</w:t>
      </w:r>
    </w:p>
    <w:p w:rsidR="00CD5275" w:rsidRDefault="00CD5275" w:rsidP="00CD5275">
      <w:pPr>
        <w:numPr>
          <w:ilvl w:val="0"/>
          <w:numId w:val="39"/>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Proporciona mayor control de energía reactiva</w:t>
      </w:r>
    </w:p>
    <w:p w:rsidR="00CD5275" w:rsidRDefault="00CD5275" w:rsidP="00CD5275">
      <w:pPr>
        <w:numPr>
          <w:ilvl w:val="0"/>
          <w:numId w:val="39"/>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Mayor regulación de tensión</w:t>
      </w:r>
    </w:p>
    <w:p w:rsidR="00CD5275" w:rsidRDefault="00CD5275" w:rsidP="00CD5275">
      <w:pPr>
        <w:numPr>
          <w:ilvl w:val="0"/>
          <w:numId w:val="39"/>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Disminución de inversión</w:t>
      </w:r>
    </w:p>
    <w:p w:rsidR="00CD5275" w:rsidRDefault="00CD5275" w:rsidP="00CD5275">
      <w:pPr>
        <w:numPr>
          <w:ilvl w:val="0"/>
          <w:numId w:val="39"/>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Menor saturación</w:t>
      </w:r>
    </w:p>
    <w:p w:rsidR="00CD5275" w:rsidRDefault="00CD5275" w:rsidP="00CD5275">
      <w:pPr>
        <w:numPr>
          <w:ilvl w:val="0"/>
          <w:numId w:val="39"/>
        </w:num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Reducción del índice de fallas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Tecnologías utilizadas en generación distribuida</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Cogeneración</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Método de producción en forma secuencial energía eléctrica y térmica, donde esta última es útil a los procesos productivos en forma de un fluido caliente (vapor, agua, gases).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Turbina de gas</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 El combustible suele ser gas natural, aunque puede emplearse gas LP o diesel. Sus capacidades van de 265 KW a 50,000 KW; permiten obtener eficiencias eléctricas del 30% y eficiencias térmicas del 55%; los gases de combustión tienen una temperatura de </w:t>
      </w:r>
      <w:smartTag w:uri="urn:schemas-microsoft-com:office:smarttags" w:element="metricconverter">
        <w:smartTagPr>
          <w:attr w:name="ProductID" w:val="600ﾰC"/>
        </w:smartTagPr>
        <w:r>
          <w:rPr>
            <w:rFonts w:ascii="Times New Roman" w:eastAsia="Times New Roman" w:hAnsi="Times New Roman"/>
            <w:sz w:val="24"/>
            <w:szCs w:val="24"/>
            <w:lang w:eastAsia="es-CO"/>
          </w:rPr>
          <w:t>600°C</w:t>
        </w:r>
      </w:smartTag>
      <w:r>
        <w:rPr>
          <w:rFonts w:ascii="Times New Roman" w:eastAsia="Times New Roman" w:hAnsi="Times New Roman"/>
          <w:sz w:val="24"/>
          <w:szCs w:val="24"/>
          <w:lang w:eastAsia="es-CO"/>
        </w:rPr>
        <w:t xml:space="preserve">; ofrecen una alta seguridad de operación; tienen un bajo costo de inversión; el tiempo de arranque es corto (10 minutos); y requieren un mínimo de espacio físico.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 Micro turbinas.-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Estas constituyen una tecnología reciente de GD, ya que exceptuando a algunos fabricantes, el mercado está a varios años de su comercialización total.</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Baterías.- Son, entre otros, los acumuladores convencionales de plomo – ácido y las de Níquel – Cadmio, que presentan una densidad de energía almacenada del orden de 30 WH/Kg. Existen varios tipos de baterías en desarrollo, como las de Sodio - Azufre que alcanzan valores de densidad de </w:t>
      </w:r>
      <w:smartTag w:uri="urn:schemas-microsoft-com:office:smarttags" w:element="metricconverter">
        <w:smartTagPr>
          <w:attr w:name="ProductID" w:val="60 a"/>
        </w:smartTagPr>
        <w:r>
          <w:rPr>
            <w:rFonts w:ascii="Times New Roman" w:eastAsia="Times New Roman" w:hAnsi="Times New Roman"/>
            <w:sz w:val="24"/>
            <w:szCs w:val="24"/>
            <w:lang w:eastAsia="es-CO"/>
          </w:rPr>
          <w:t>60 a</w:t>
        </w:r>
      </w:smartTag>
      <w:r>
        <w:rPr>
          <w:rFonts w:ascii="Times New Roman" w:eastAsia="Times New Roman" w:hAnsi="Times New Roman"/>
          <w:sz w:val="24"/>
          <w:szCs w:val="24"/>
          <w:lang w:eastAsia="es-CO"/>
        </w:rPr>
        <w:t xml:space="preserve"> 150 WH/Kg.; las de Zinc – Aire con valores de </w:t>
      </w:r>
      <w:smartTag w:uri="urn:schemas-microsoft-com:office:smarttags" w:element="metricconverter">
        <w:smartTagPr>
          <w:attr w:name="ProductID" w:val="80 a"/>
        </w:smartTagPr>
        <w:r>
          <w:rPr>
            <w:rFonts w:ascii="Times New Roman" w:eastAsia="Times New Roman" w:hAnsi="Times New Roman"/>
            <w:sz w:val="24"/>
            <w:szCs w:val="24"/>
            <w:lang w:eastAsia="es-CO"/>
          </w:rPr>
          <w:t>80 a</w:t>
        </w:r>
      </w:smartTag>
      <w:r>
        <w:rPr>
          <w:rFonts w:ascii="Times New Roman" w:eastAsia="Times New Roman" w:hAnsi="Times New Roman"/>
          <w:sz w:val="24"/>
          <w:szCs w:val="24"/>
          <w:lang w:eastAsia="es-CO"/>
        </w:rPr>
        <w:t xml:space="preserve"> 100 WH/kg; y las de flujo (redox) o pilas de combustible regenerativas, que son las de Zinc – Bromo – Cloro y las de Bromuro de Sodio – Poli sulfuro de Sodio. </w:t>
      </w: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p>
    <w:p w:rsidR="00CD5275" w:rsidRDefault="00CD5275" w:rsidP="00CD5275">
      <w:pPr>
        <w:autoSpaceDE w:val="0"/>
        <w:autoSpaceDN w:val="0"/>
        <w:adjustRightInd w:val="0"/>
        <w:spacing w:after="0"/>
        <w:jc w:val="both"/>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Energías renovables.- Las energías renovables presentan muchos beneficios y complicaciones tecnológicas para su aprovechamiento, sin embargo en los últimos años ha mejorado la manera para su aprovechamiento. Entre sus ventajas se encuentra la reducción de emisiones de gases de efecto invernadero (para biomasa), y en los demás casos estas emisiones son nulas. Entre las fuentes renovables, se encuentran: energía hidráulica, biomasa, solar, eólica, geotérmica, mareomotriz, entre otras.  </w:t>
      </w:r>
      <w:bookmarkStart w:id="306" w:name="_Toc260654810"/>
      <w:bookmarkStart w:id="307" w:name="_Toc260655727"/>
    </w:p>
    <w:p w:rsidR="00CD5275" w:rsidRPr="00EC0AC0" w:rsidRDefault="00CD5275" w:rsidP="00CD5275">
      <w:pPr>
        <w:autoSpaceDE w:val="0"/>
        <w:autoSpaceDN w:val="0"/>
        <w:adjustRightInd w:val="0"/>
        <w:spacing w:after="0"/>
        <w:jc w:val="both"/>
        <w:rPr>
          <w:rFonts w:ascii="Times New Roman" w:eastAsia="Times New Roman" w:hAnsi="Times New Roman"/>
          <w:sz w:val="28"/>
          <w:szCs w:val="28"/>
          <w:lang w:eastAsia="es-CO"/>
        </w:rPr>
      </w:pPr>
      <w:r w:rsidRPr="00EC0AC0">
        <w:rPr>
          <w:rFonts w:ascii="Times New Roman" w:hAnsi="Times New Roman"/>
          <w:b/>
          <w:sz w:val="28"/>
          <w:szCs w:val="28"/>
        </w:rPr>
        <w:lastRenderedPageBreak/>
        <w:t>CAPITULO IX</w:t>
      </w:r>
      <w:bookmarkEnd w:id="306"/>
      <w:bookmarkEnd w:id="307"/>
    </w:p>
    <w:p w:rsidR="00CD5275" w:rsidRDefault="00CD5275" w:rsidP="00CD5275">
      <w:pPr>
        <w:autoSpaceDE w:val="0"/>
        <w:autoSpaceDN w:val="0"/>
        <w:adjustRightInd w:val="0"/>
        <w:spacing w:after="0"/>
        <w:rPr>
          <w:rFonts w:ascii="Times New Roman" w:eastAsia="Times New Roman" w:hAnsi="Times New Roman"/>
          <w:sz w:val="24"/>
          <w:szCs w:val="24"/>
          <w:lang w:eastAsia="es-CO"/>
        </w:rPr>
      </w:pPr>
    </w:p>
    <w:p w:rsidR="00CD5275" w:rsidRPr="00EC0AC0" w:rsidRDefault="00CD5275" w:rsidP="00CD5275">
      <w:pPr>
        <w:jc w:val="both"/>
        <w:outlineLvl w:val="1"/>
        <w:rPr>
          <w:rFonts w:ascii="Times New Roman" w:hAnsi="Times New Roman"/>
          <w:b/>
          <w:sz w:val="26"/>
          <w:szCs w:val="26"/>
        </w:rPr>
      </w:pPr>
      <w:bookmarkStart w:id="308" w:name="_Toc260654811"/>
      <w:bookmarkStart w:id="309" w:name="_Toc260655728"/>
      <w:r w:rsidRPr="00EC0AC0">
        <w:rPr>
          <w:rFonts w:ascii="Times New Roman" w:hAnsi="Times New Roman"/>
          <w:b/>
          <w:sz w:val="26"/>
          <w:szCs w:val="26"/>
        </w:rPr>
        <w:t>LEGISLACION</w:t>
      </w:r>
      <w:bookmarkEnd w:id="308"/>
      <w:bookmarkEnd w:id="309"/>
    </w:p>
    <w:p w:rsidR="00CD5275" w:rsidRDefault="00CD5275" w:rsidP="00CD5275">
      <w:pPr>
        <w:jc w:val="both"/>
        <w:outlineLvl w:val="1"/>
        <w:rPr>
          <w:rFonts w:ascii="Times New Roman" w:hAnsi="Times New Roman"/>
          <w:b/>
          <w:bCs/>
          <w:sz w:val="24"/>
          <w:szCs w:val="24"/>
        </w:rPr>
      </w:pPr>
      <w:bookmarkStart w:id="310" w:name="_Toc260654812"/>
      <w:bookmarkStart w:id="311" w:name="_Toc260655729"/>
      <w:r>
        <w:rPr>
          <w:rFonts w:ascii="Times New Roman" w:hAnsi="Times New Roman"/>
          <w:b/>
          <w:bCs/>
          <w:sz w:val="24"/>
          <w:szCs w:val="24"/>
        </w:rPr>
        <w:t>9.1 Protocolo de Kyoto y reunión de Copenhague</w:t>
      </w:r>
      <w:bookmarkEnd w:id="310"/>
      <w:bookmarkEnd w:id="311"/>
    </w:p>
    <w:p w:rsidR="00CD5275" w:rsidRDefault="00CD5275" w:rsidP="00CD5275">
      <w:pPr>
        <w:jc w:val="both"/>
        <w:outlineLvl w:val="2"/>
        <w:rPr>
          <w:rFonts w:ascii="Times New Roman" w:hAnsi="Times New Roman"/>
          <w:sz w:val="24"/>
          <w:szCs w:val="24"/>
        </w:rPr>
      </w:pPr>
    </w:p>
    <w:p w:rsidR="00CD5275" w:rsidRDefault="00CD5275" w:rsidP="00CD5275">
      <w:pPr>
        <w:jc w:val="both"/>
        <w:outlineLvl w:val="2"/>
        <w:rPr>
          <w:rFonts w:ascii="Times New Roman" w:hAnsi="Times New Roman"/>
          <w:b/>
          <w:bCs/>
          <w:sz w:val="24"/>
          <w:szCs w:val="24"/>
        </w:rPr>
      </w:pPr>
      <w:bookmarkStart w:id="312" w:name="_Toc260654813"/>
      <w:bookmarkStart w:id="313" w:name="_Toc260655730"/>
      <w:r>
        <w:rPr>
          <w:rFonts w:ascii="Times New Roman" w:hAnsi="Times New Roman"/>
          <w:b/>
          <w:bCs/>
          <w:sz w:val="24"/>
          <w:szCs w:val="24"/>
        </w:rPr>
        <w:t>9.1.1 Protocolo de Kyoto</w:t>
      </w:r>
      <w:bookmarkEnd w:id="312"/>
      <w:bookmarkEnd w:id="313"/>
    </w:p>
    <w:p w:rsidR="00CD5275" w:rsidRDefault="00CD5275" w:rsidP="00CD5275">
      <w:pPr>
        <w:pStyle w:val="NormalWeb"/>
        <w:jc w:val="both"/>
        <w:rPr>
          <w:rFonts w:ascii="Times New Roman" w:hAnsi="Times New Roman"/>
          <w:color w:val="000000"/>
        </w:rPr>
      </w:pPr>
      <w:r>
        <w:rPr>
          <w:rFonts w:ascii="Times New Roman" w:hAnsi="Times New Roman"/>
          <w:color w:val="000000"/>
        </w:rPr>
        <w:t>El Protocolo de Kyoto sobre el cambio climático es un acuerdo internacional que tiene por objetivo reducir las emisiones de seis gases que causan el calentamiento global: dióxido de carbono (CO</w:t>
      </w:r>
      <w:r>
        <w:rPr>
          <w:rFonts w:ascii="Times New Roman" w:hAnsi="Times New Roman"/>
          <w:color w:val="000000"/>
          <w:vertAlign w:val="subscript"/>
        </w:rPr>
        <w:t>2</w:t>
      </w:r>
      <w:r>
        <w:rPr>
          <w:rFonts w:ascii="Times New Roman" w:hAnsi="Times New Roman"/>
          <w:color w:val="000000"/>
        </w:rPr>
        <w:t>), gas metano (CH</w:t>
      </w:r>
      <w:r>
        <w:rPr>
          <w:rFonts w:ascii="Times New Roman" w:hAnsi="Times New Roman"/>
          <w:color w:val="000000"/>
          <w:vertAlign w:val="subscript"/>
        </w:rPr>
        <w:t>4</w:t>
      </w:r>
      <w:r>
        <w:rPr>
          <w:rFonts w:ascii="Times New Roman" w:hAnsi="Times New Roman"/>
          <w:color w:val="000000"/>
        </w:rPr>
        <w:t>) y óxido nitroso (N</w:t>
      </w:r>
      <w:r>
        <w:rPr>
          <w:rFonts w:ascii="Times New Roman" w:hAnsi="Times New Roman"/>
          <w:color w:val="000000"/>
          <w:vertAlign w:val="subscript"/>
        </w:rPr>
        <w:t>2</w:t>
      </w:r>
      <w:r>
        <w:rPr>
          <w:rFonts w:ascii="Times New Roman" w:hAnsi="Times New Roman"/>
          <w:color w:val="000000"/>
        </w:rPr>
        <w:t>O), además de tres gases industriales fluorados: Hidrofluorocarbonos (HFC), Perfluorocarbonos (PFC) y Hexafluoruro de azufre (SF</w:t>
      </w:r>
      <w:r>
        <w:rPr>
          <w:rFonts w:ascii="Times New Roman" w:hAnsi="Times New Roman"/>
          <w:color w:val="000000"/>
          <w:vertAlign w:val="subscript"/>
        </w:rPr>
        <w:t>6</w:t>
      </w:r>
      <w:r>
        <w:rPr>
          <w:rFonts w:ascii="Times New Roman" w:hAnsi="Times New Roman"/>
          <w:color w:val="000000"/>
        </w:rPr>
        <w:t>), en un porcentaje aproximado de al menos un 5%, dentro del periodo que va desde el año 2008 al 2012, en comparación a las emisiones al año 1990. Por ejemplo, si la contaminación de estos gases en el año 1990 alcanzaba el 100%, al término del año 2012 deberá ser al menos del 95%. Es preciso señalar que esto no significa que cada país deba reducir sus emisiones de gases regulados en un 5% como mínimo, sino que este es un porcentaje a nivel global y, por el contrario, cada país obligado por Kyoto tiene sus propios porcentajes de emisión que debe disminuir.</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El instrumento se encuentra dentro del marco de </w:t>
      </w:r>
      <w:smartTag w:uri="urn:schemas-microsoft-com:office:smarttags" w:element="PersonName">
        <w:smartTagPr>
          <w:attr w:name="ProductID" w:val="la Convenci￳n Marco"/>
        </w:smartTagPr>
        <w:r>
          <w:rPr>
            <w:rFonts w:ascii="Times New Roman" w:hAnsi="Times New Roman"/>
            <w:color w:val="000000"/>
          </w:rPr>
          <w:t>la Convención Marco</w:t>
        </w:r>
      </w:smartTag>
      <w:r>
        <w:rPr>
          <w:rFonts w:ascii="Times New Roman" w:hAnsi="Times New Roman"/>
          <w:color w:val="000000"/>
        </w:rPr>
        <w:t xml:space="preserve"> de las Naciones Unidas sobre el Cambio Climático (CMNUCC), suscrita en 1992 dentro de lo que se conoció como </w:t>
      </w:r>
      <w:smartTag w:uri="urn:schemas-microsoft-com:office:smarttags" w:element="PersonName">
        <w:smartTagPr>
          <w:attr w:name="ProductID" w:val="la Cumbre"/>
        </w:smartTagPr>
        <w:r>
          <w:rPr>
            <w:rFonts w:ascii="Times New Roman" w:hAnsi="Times New Roman"/>
            <w:color w:val="000000"/>
          </w:rPr>
          <w:t>la Cumbre</w:t>
        </w:r>
      </w:smartTag>
      <w:r>
        <w:rPr>
          <w:rFonts w:ascii="Times New Roman" w:hAnsi="Times New Roman"/>
          <w:color w:val="000000"/>
        </w:rPr>
        <w:t xml:space="preserve"> de </w:t>
      </w:r>
      <w:smartTag w:uri="urn:schemas-microsoft-com:office:smarttags" w:element="PersonName">
        <w:smartTagPr>
          <w:attr w:name="ProductID" w:val="la Tierra"/>
        </w:smartTagPr>
        <w:r>
          <w:rPr>
            <w:rFonts w:ascii="Times New Roman" w:hAnsi="Times New Roman"/>
            <w:color w:val="000000"/>
          </w:rPr>
          <w:t>la Tierra</w:t>
        </w:r>
      </w:smartTag>
      <w:r>
        <w:rPr>
          <w:rFonts w:ascii="Times New Roman" w:hAnsi="Times New Roman"/>
          <w:color w:val="000000"/>
        </w:rPr>
        <w:t xml:space="preserve"> de Río de Janeiro. El protocolo vino a dar fuerza vinculante a lo que en ese entonces no pudo hacer </w:t>
      </w:r>
      <w:smartTag w:uri="urn:schemas-microsoft-com:office:smarttags" w:element="PersonName">
        <w:smartTagPr>
          <w:attr w:name="ProductID" w:val="la CMNUCC."/>
        </w:smartTagPr>
        <w:r>
          <w:rPr>
            <w:rFonts w:ascii="Times New Roman" w:hAnsi="Times New Roman"/>
            <w:color w:val="000000"/>
          </w:rPr>
          <w:t>la CMNUCC.</w:t>
        </w:r>
      </w:smartTag>
    </w:p>
    <w:p w:rsidR="00CD5275" w:rsidRDefault="00CD5275" w:rsidP="00CD5275">
      <w:pPr>
        <w:pStyle w:val="NormalWeb"/>
        <w:jc w:val="both"/>
        <w:rPr>
          <w:rFonts w:ascii="Times New Roman" w:hAnsi="Times New Roman"/>
          <w:b/>
          <w:bCs/>
          <w:color w:val="000000"/>
        </w:rPr>
      </w:pPr>
      <w:r>
        <w:rPr>
          <w:rFonts w:ascii="Times New Roman" w:hAnsi="Times New Roman"/>
          <w:b/>
          <w:bCs/>
          <w:color w:val="000000"/>
        </w:rPr>
        <w:t>Historia.</w:t>
      </w:r>
    </w:p>
    <w:p w:rsidR="00CD5275" w:rsidRDefault="00CD5275" w:rsidP="00CD5275">
      <w:pPr>
        <w:pStyle w:val="NormalWeb"/>
        <w:jc w:val="both"/>
        <w:rPr>
          <w:rFonts w:ascii="Times New Roman" w:hAnsi="Times New Roman"/>
          <w:color w:val="000000"/>
        </w:rPr>
      </w:pPr>
      <w:r>
        <w:rPr>
          <w:rFonts w:ascii="Times New Roman" w:hAnsi="Times New Roman"/>
          <w:color w:val="000000"/>
        </w:rPr>
        <w:t>El 11 de diciembre de 1997 los países industrializados se comprometieron, en la ciudad de Kyoto, a ejecutar un conjunto de medidas para reducir los gases de efecto invernadero. Los gobiernos signatarios de dichos países pactaron reducir en al menos un 5% en promedio las emisiones contaminantes entre 2008 y 2012, tomando como referencia los niveles de 1990. El acuerdo entró en vigor el 16 de febrero de 2005, después de la ratificación por parte de Rusia el 18 de noviembre de 2004.</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El objetivo principal es disminuir el cambio climático antropogénico cuya base es el efecto invernadero. Según las cifras de </w:t>
      </w:r>
      <w:smartTag w:uri="urn:schemas-microsoft-com:office:smarttags" w:element="PersonName">
        <w:smartTagPr>
          <w:attr w:name="ProductID" w:val="la ONU"/>
        </w:smartTagPr>
        <w:r>
          <w:rPr>
            <w:rFonts w:ascii="Times New Roman" w:hAnsi="Times New Roman"/>
            <w:color w:val="000000"/>
          </w:rPr>
          <w:t>la ONU</w:t>
        </w:r>
      </w:smartTag>
      <w:r>
        <w:rPr>
          <w:rFonts w:ascii="Times New Roman" w:hAnsi="Times New Roman"/>
          <w:color w:val="000000"/>
        </w:rPr>
        <w:t xml:space="preserve">, se prevé que la temperatura media de la superficie del planeta aumente entre 1.4 y </w:t>
      </w:r>
      <w:smartTag w:uri="urn:schemas-microsoft-com:office:smarttags" w:element="metricconverter">
        <w:smartTagPr>
          <w:attr w:name="ProductID" w:val="5.8 ﾰC"/>
        </w:smartTagPr>
        <w:r>
          <w:rPr>
            <w:rFonts w:ascii="Times New Roman" w:hAnsi="Times New Roman"/>
            <w:color w:val="000000"/>
          </w:rPr>
          <w:t>5.8 °C</w:t>
        </w:r>
      </w:smartTag>
      <w:r>
        <w:rPr>
          <w:rFonts w:ascii="Times New Roman" w:hAnsi="Times New Roman"/>
          <w:color w:val="000000"/>
        </w:rPr>
        <w:t xml:space="preserve"> de aquí a </w:t>
      </w:r>
      <w:smartTag w:uri="urn:schemas-microsoft-com:office:smarttags" w:element="metricconverter">
        <w:smartTagPr>
          <w:attr w:name="ProductID" w:val="2100, a"/>
        </w:smartTagPr>
        <w:r>
          <w:rPr>
            <w:rFonts w:ascii="Times New Roman" w:hAnsi="Times New Roman"/>
            <w:color w:val="000000"/>
          </w:rPr>
          <w:t>2100, a</w:t>
        </w:r>
      </w:smartTag>
      <w:r>
        <w:rPr>
          <w:rFonts w:ascii="Times New Roman" w:hAnsi="Times New Roman"/>
          <w:color w:val="000000"/>
        </w:rPr>
        <w:t xml:space="preserve"> pesar que los inviernos son más fríos y violentos. Esto se conoce como Calentamiento global. Estos cambios repercutirán gravemente en el ecosistema y en nuestras economías, señala </w:t>
      </w:r>
      <w:smartTag w:uri="urn:schemas-microsoft-com:office:smarttags" w:element="PersonName">
        <w:smartTagPr>
          <w:attr w:name="ProductID" w:val="la Comisi￳n Europea"/>
        </w:smartTagPr>
        <w:r>
          <w:rPr>
            <w:rFonts w:ascii="Times New Roman" w:hAnsi="Times New Roman"/>
            <w:color w:val="000000"/>
          </w:rPr>
          <w:t>la Comisión Europea</w:t>
        </w:r>
      </w:smartTag>
      <w:r>
        <w:rPr>
          <w:rFonts w:ascii="Times New Roman" w:hAnsi="Times New Roman"/>
          <w:color w:val="000000"/>
        </w:rPr>
        <w:t xml:space="preserve"> sobre Kyoto.</w:t>
      </w:r>
    </w:p>
    <w:p w:rsidR="00CD5275" w:rsidRDefault="00CD5275" w:rsidP="00CD5275">
      <w:pPr>
        <w:pStyle w:val="NormalWeb"/>
        <w:jc w:val="both"/>
        <w:rPr>
          <w:rFonts w:ascii="Times New Roman" w:hAnsi="Times New Roman"/>
          <w:color w:val="000000"/>
        </w:rPr>
      </w:pPr>
      <w:r>
        <w:rPr>
          <w:rFonts w:ascii="Times New Roman" w:hAnsi="Times New Roman"/>
          <w:color w:val="000000"/>
        </w:rPr>
        <w:lastRenderedPageBreak/>
        <w:t>Una cuestión a tener en cuenta con respecto a los compromisos en la reducción de emisiones de gases de efecto invernadero es que la energía nuclear queda excluida de los mecanismos financieros de intercambio de tecnología y emisiones asociados al Protocolo de Kyoto, pero es una de las formas de reducir las emisiones de gases de efecto invernadero en cada país. Así en su cuarto informe, recomienda la energía nuclear como una de las tecnologías clave para la mitigación del calentamiento global.</w:t>
      </w:r>
    </w:p>
    <w:p w:rsidR="00CD5275" w:rsidRDefault="00CD5275" w:rsidP="00CD5275">
      <w:pPr>
        <w:pStyle w:val="NormalWeb"/>
        <w:jc w:val="both"/>
        <w:rPr>
          <w:rFonts w:ascii="Times New Roman" w:hAnsi="Times New Roman"/>
          <w:color w:val="000000"/>
        </w:rPr>
      </w:pPr>
      <w:r>
        <w:rPr>
          <w:rFonts w:ascii="Times New Roman" w:hAnsi="Times New Roman"/>
          <w:color w:val="000000"/>
        </w:rPr>
        <w:t>A continuación se muestra una perspectiva grafica de los países del mundo y su actuación referente al protocolo de Kyoto:</w:t>
      </w:r>
    </w:p>
    <w:p w:rsidR="00CD5275" w:rsidRDefault="00CD5275" w:rsidP="00CD5275">
      <w:pPr>
        <w:pStyle w:val="NormalWeb"/>
        <w:jc w:val="both"/>
        <w:rPr>
          <w:rFonts w:ascii="Times New Roman" w:hAnsi="Times New Roman"/>
        </w:rPr>
      </w:pPr>
      <w:r w:rsidRPr="00DA7C84">
        <w:rPr>
          <w:rFonts w:ascii="Times New Roman" w:hAnsi="Times New Roman"/>
        </w:rPr>
        <w:object w:dxaOrig="15358" w:dyaOrig="7096">
          <v:shape id="_x0000_i1034" type="#_x0000_t75" style="width:462.85pt;height:260.9pt" o:ole="" o:bordertopcolor="this" o:borderleftcolor="this" o:borderbottomcolor="this" o:borderrightcolor="this">
            <v:imagedata r:id="rId138" o:title=""/>
          </v:shape>
          <o:OLEObject Type="Embed" ProgID="PBrush" ShapeID="_x0000_i1034" DrawAspect="Content" ObjectID="_1338881230" r:id="rId139"/>
        </w:object>
      </w:r>
    </w:p>
    <w:p w:rsidR="00CD5275" w:rsidRDefault="00CD5275" w:rsidP="00CD5275">
      <w:pPr>
        <w:jc w:val="center"/>
        <w:rPr>
          <w:rFonts w:ascii="Arial" w:hAnsi="Arial" w:cs="Arial"/>
          <w:color w:val="008000"/>
          <w:sz w:val="20"/>
          <w:szCs w:val="20"/>
        </w:rPr>
      </w:pPr>
      <w:r>
        <w:rPr>
          <w:rFonts w:ascii="Times New Roman" w:hAnsi="Times New Roman"/>
          <w:i/>
        </w:rPr>
        <w:t xml:space="preserve">Figura 9.1Perspectiva grafica de países en protocolo de Kyoto.(Fuente: </w:t>
      </w:r>
      <w:hyperlink r:id="rId140" w:history="1">
        <w:r w:rsidRPr="005838BC">
          <w:rPr>
            <w:rStyle w:val="Hipervnculo"/>
            <w:rFonts w:ascii="Times New Roman" w:hAnsi="Times New Roman" w:cs="Times New Roman"/>
            <w:i/>
          </w:rPr>
          <w:t>www.gobiernodecanarias.org/.../kioto.jpg</w:t>
        </w:r>
      </w:hyperlink>
      <w:r>
        <w:rPr>
          <w:rFonts w:ascii="Times New Roman" w:hAnsi="Times New Roman" w:cs="Times New Roman"/>
          <w:i/>
          <w:color w:val="008000"/>
        </w:rPr>
        <w:t>)</w:t>
      </w:r>
    </w:p>
    <w:p w:rsidR="00CD5275" w:rsidRDefault="00CD5275" w:rsidP="00CD5275">
      <w:pPr>
        <w:pStyle w:val="NormalWeb"/>
        <w:jc w:val="center"/>
        <w:rPr>
          <w:rFonts w:ascii="Times New Roman" w:hAnsi="Times New Roman"/>
          <w:i/>
        </w:rPr>
      </w:pPr>
    </w:p>
    <w:p w:rsidR="00CD5275" w:rsidRDefault="00CD5275" w:rsidP="00CD5275">
      <w:pPr>
        <w:pStyle w:val="NormalWeb"/>
        <w:jc w:val="both"/>
        <w:rPr>
          <w:rFonts w:ascii="Times New Roman" w:hAnsi="Times New Roman"/>
        </w:rPr>
      </w:pPr>
    </w:p>
    <w:p w:rsidR="00CD5275" w:rsidRDefault="00CD5275" w:rsidP="00CD5275">
      <w:pPr>
        <w:pStyle w:val="NormalWeb"/>
        <w:jc w:val="both"/>
        <w:rPr>
          <w:rFonts w:ascii="Times New Roman" w:hAnsi="Times New Roman"/>
          <w:b/>
          <w:bCs/>
          <w:color w:val="000000"/>
        </w:rPr>
      </w:pPr>
      <w:r>
        <w:rPr>
          <w:rFonts w:ascii="Times New Roman" w:hAnsi="Times New Roman"/>
          <w:b/>
          <w:bCs/>
          <w:color w:val="000000"/>
        </w:rPr>
        <w:t>Entrada en vigor del protocolo de Kyoto.</w:t>
      </w:r>
    </w:p>
    <w:p w:rsidR="00CD5275" w:rsidRDefault="00CD5275" w:rsidP="00CD5275">
      <w:pPr>
        <w:pStyle w:val="NormalWeb"/>
        <w:jc w:val="both"/>
        <w:rPr>
          <w:rFonts w:ascii="Times New Roman" w:hAnsi="Times New Roman"/>
          <w:color w:val="000000"/>
        </w:rPr>
      </w:pPr>
      <w:r>
        <w:rPr>
          <w:rFonts w:ascii="Times New Roman" w:hAnsi="Times New Roman"/>
          <w:color w:val="000000"/>
        </w:rPr>
        <w:t>Se estableció que el compromiso sería de obligatorio cumplimiento cuando lo ratificasen los países industrializados responsables de, al menos, un 55% de las emisiones de CO</w:t>
      </w:r>
      <w:r>
        <w:rPr>
          <w:rFonts w:ascii="Times New Roman" w:hAnsi="Times New Roman"/>
          <w:color w:val="000000"/>
          <w:vertAlign w:val="subscript"/>
        </w:rPr>
        <w:t>2</w:t>
      </w:r>
      <w:r>
        <w:rPr>
          <w:rFonts w:ascii="Times New Roman" w:hAnsi="Times New Roman"/>
          <w:color w:val="000000"/>
        </w:rPr>
        <w:t xml:space="preserve">. Con la ratificación de Rusia en noviembre de 2004, después de conseguir que </w:t>
      </w:r>
      <w:smartTag w:uri="urn:schemas-microsoft-com:office:smarttags" w:element="PersonName">
        <w:smartTagPr>
          <w:attr w:name="ProductID" w:val="la UE"/>
        </w:smartTagPr>
        <w:r>
          <w:rPr>
            <w:rFonts w:ascii="Times New Roman" w:hAnsi="Times New Roman"/>
            <w:color w:val="000000"/>
          </w:rPr>
          <w:t>la UE</w:t>
        </w:r>
      </w:smartTag>
      <w:r>
        <w:rPr>
          <w:rFonts w:ascii="Times New Roman" w:hAnsi="Times New Roman"/>
          <w:color w:val="000000"/>
        </w:rPr>
        <w:t xml:space="preserve"> pague la reconversión industrial, así como la modernización de sus instalaciones, en especial las petroleras, el protocolo ha entrado en vigor.</w:t>
      </w:r>
    </w:p>
    <w:p w:rsidR="00CD5275" w:rsidRDefault="00CD5275" w:rsidP="00CD5275">
      <w:pPr>
        <w:pStyle w:val="NormalWeb"/>
        <w:jc w:val="both"/>
        <w:rPr>
          <w:rFonts w:ascii="Times New Roman" w:hAnsi="Times New Roman"/>
          <w:color w:val="000000"/>
        </w:rPr>
      </w:pPr>
      <w:r>
        <w:rPr>
          <w:rFonts w:ascii="Times New Roman" w:hAnsi="Times New Roman"/>
          <w:color w:val="000000"/>
        </w:rPr>
        <w:lastRenderedPageBreak/>
        <w:t>Además del cumplimiento que estos países han hecho en cuanto a la emisión de gases de efecto invernadero se promovió también la generación de un desarrollo sostenible, de tal forma que se utilice también energías no convencionales y así disminuya el calentamiento global.</w:t>
      </w:r>
    </w:p>
    <w:p w:rsidR="00CD5275" w:rsidRDefault="00CD5275" w:rsidP="00CD5275">
      <w:pPr>
        <w:pStyle w:val="NormalWeb"/>
        <w:jc w:val="both"/>
        <w:rPr>
          <w:rFonts w:ascii="Times New Roman" w:hAnsi="Times New Roman"/>
          <w:color w:val="000000"/>
        </w:rPr>
      </w:pPr>
      <w:r>
        <w:rPr>
          <w:rFonts w:ascii="Times New Roman" w:hAnsi="Times New Roman"/>
          <w:color w:val="000000"/>
        </w:rPr>
        <w:t>Respecto de los países en desarrollo, el Protocolo no exige a bajar sus emisiones, aunque sí deben dar señas de un cambio en sus industrias.</w:t>
      </w:r>
    </w:p>
    <w:p w:rsidR="00CD5275" w:rsidRDefault="00CD5275" w:rsidP="00CD5275">
      <w:pPr>
        <w:pStyle w:val="NormalWeb"/>
        <w:jc w:val="both"/>
        <w:rPr>
          <w:rFonts w:ascii="Times New Roman" w:hAnsi="Times New Roman"/>
          <w:color w:val="000000"/>
        </w:rPr>
      </w:pPr>
      <w:r>
        <w:rPr>
          <w:rFonts w:ascii="Times New Roman" w:hAnsi="Times New Roman"/>
          <w:color w:val="000000"/>
        </w:rPr>
        <w:t>El gobierno de Estados Unidos firmó el acuerdo pero no lo ratificó (ni Bill Clinton, ni George W. Bush), por lo que su adhesión sólo fue simbólica hasta el año 2001 en el cual el gobierno de Bush se retiró del protocolo, según su declaración, no porque no compartiese su idea de fondo de reducir las emisiones, sino porque considera que la aplicación del Protocolo es ineficiente (Estados Unidos, con apenas el 4% de la población mundial, consume alrededor del 25% de la energía fósil y es el mayor emisor de gases contaminantes del mundo) e injusta al involucrar sólo a los países industrializados y excluir de las restricciones a algunos de los mayores emisores de gases en vías de desarrollo (China e India en particular), lo cual considera que perjudicaría gravemente la economía estadounidense.</w:t>
      </w:r>
    </w:p>
    <w:p w:rsidR="00CD5275" w:rsidRDefault="00CD5275" w:rsidP="00CD5275">
      <w:pPr>
        <w:pStyle w:val="NormalWeb"/>
        <w:jc w:val="both"/>
        <w:rPr>
          <w:rFonts w:ascii="Times New Roman" w:hAnsi="Times New Roman"/>
          <w:b/>
          <w:bCs/>
          <w:color w:val="000000"/>
        </w:rPr>
      </w:pPr>
      <w:r>
        <w:rPr>
          <w:rFonts w:ascii="Times New Roman" w:hAnsi="Times New Roman"/>
          <w:b/>
          <w:bCs/>
          <w:color w:val="000000"/>
        </w:rPr>
        <w:t>Avances después del protocolo de Kyoto.</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Las llamadas Partes (miembros de </w:t>
      </w:r>
      <w:smartTag w:uri="urn:schemas-microsoft-com:office:smarttags" w:element="PersonName">
        <w:smartTagPr>
          <w:attr w:name="ProductID" w:val="la CMNUCC"/>
        </w:smartTagPr>
        <w:r>
          <w:rPr>
            <w:rFonts w:ascii="Times New Roman" w:hAnsi="Times New Roman"/>
            <w:color w:val="000000"/>
          </w:rPr>
          <w:t>la CMNUCC</w:t>
        </w:r>
      </w:smartTag>
      <w:r>
        <w:rPr>
          <w:rFonts w:ascii="Times New Roman" w:hAnsi="Times New Roman"/>
          <w:color w:val="000000"/>
        </w:rPr>
        <w:t>) se reunieron por primera vez para su seguimiento en Montreal, Canadá, en 2005, donde se estableció el llamado Grupo de Trabajo Especial sobre los Futuros Compromisos de las Partes del Anexo I en el marco del Protocolo de Kioto, orientado a los acuerdos a tomar para después de 2012.</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En diciembre de 2007, en Bali, Indonesia, se llevó a cabo la tercera reunión de seguimiento, así como la 13ª cumbre del clima (CdP 13 o COP13), con el foco puesto en las cuestiones post 2012. Se llegó a un acuerdo sobre un proceso de dos años, u “hoja de ruta de Bali”, que tiene como objetivo establecer un régimen post 2012 en </w:t>
      </w:r>
      <w:smartTag w:uri="urn:schemas-microsoft-com:office:smarttags" w:element="PersonName">
        <w:smartTagPr>
          <w:attr w:name="ProductID" w:val="la XV Conferencia"/>
        </w:smartTagPr>
        <w:r>
          <w:rPr>
            <w:rFonts w:ascii="Times New Roman" w:hAnsi="Times New Roman"/>
            <w:color w:val="000000"/>
          </w:rPr>
          <w:t>la XV Conferencia</w:t>
        </w:r>
      </w:smartTag>
      <w:r>
        <w:rPr>
          <w:rFonts w:ascii="Times New Roman" w:hAnsi="Times New Roman"/>
          <w:color w:val="000000"/>
        </w:rPr>
        <w:t xml:space="preserve"> sobre Cambio Climático, (también "15ª cumbre del clima", CdP 15 o COP15) de diciembre de 2009, en Copenhague, Dinamarca.</w:t>
      </w:r>
    </w:p>
    <w:p w:rsidR="00CD5275" w:rsidRDefault="00CD5275" w:rsidP="00CD5275">
      <w:pPr>
        <w:pStyle w:val="NormalWeb"/>
        <w:jc w:val="both"/>
        <w:rPr>
          <w:rFonts w:ascii="Times New Roman" w:hAnsi="Times New Roman"/>
          <w:color w:val="000000"/>
        </w:rPr>
      </w:pPr>
      <w:r>
        <w:rPr>
          <w:rFonts w:ascii="Times New Roman" w:hAnsi="Times New Roman"/>
          <w:color w:val="000000"/>
        </w:rPr>
        <w:t>Esa "hoja de ruta" se complementa con el Plan de Acción de Bali, que identifica cuatro elementos clave: mitigación, adaptación, finanzas y tecnología. El Plan también contiene una lista no exhaustiva de cuestiones que deberán ser consideradas en cada una de estas áreas y pide el tratamiento de “una visión compartida para la cooperación a largo plazo”.</w:t>
      </w:r>
    </w:p>
    <w:p w:rsidR="00CD5275" w:rsidRDefault="00CD5275" w:rsidP="00CD5275">
      <w:pPr>
        <w:pStyle w:val="NormalWeb"/>
        <w:jc w:val="both"/>
        <w:rPr>
          <w:rFonts w:ascii="Times New Roman" w:hAnsi="Times New Roman"/>
          <w:color w:val="000000"/>
        </w:rPr>
      </w:pPr>
    </w:p>
    <w:p w:rsidR="00CD5275" w:rsidRDefault="00CD5275" w:rsidP="00CD5275">
      <w:pPr>
        <w:pStyle w:val="NormalWeb"/>
        <w:jc w:val="both"/>
        <w:outlineLvl w:val="2"/>
        <w:rPr>
          <w:rFonts w:ascii="Times New Roman" w:hAnsi="Times New Roman"/>
          <w:b/>
          <w:bCs/>
        </w:rPr>
      </w:pPr>
      <w:bookmarkStart w:id="314" w:name="_Toc260654814"/>
      <w:bookmarkStart w:id="315" w:name="_Toc260655731"/>
      <w:r>
        <w:rPr>
          <w:rFonts w:ascii="Times New Roman" w:hAnsi="Times New Roman"/>
          <w:b/>
          <w:bCs/>
        </w:rPr>
        <w:t>9.1.2 Reunión de Copenhague</w:t>
      </w:r>
      <w:bookmarkEnd w:id="314"/>
      <w:bookmarkEnd w:id="315"/>
    </w:p>
    <w:p w:rsidR="00CD5275" w:rsidRDefault="00CD5275" w:rsidP="00CD5275">
      <w:pPr>
        <w:pStyle w:val="NormalWeb"/>
        <w:jc w:val="both"/>
        <w:rPr>
          <w:rFonts w:ascii="Times New Roman" w:hAnsi="Times New Roman"/>
          <w:color w:val="000000"/>
        </w:rPr>
      </w:pPr>
      <w:smartTag w:uri="urn:schemas-microsoft-com:office:smarttags" w:element="PersonName">
        <w:smartTagPr>
          <w:attr w:name="ProductID" w:val="la XV Conferencia"/>
        </w:smartTagPr>
        <w:r>
          <w:rPr>
            <w:rFonts w:ascii="Times New Roman" w:hAnsi="Times New Roman"/>
            <w:color w:val="000000"/>
          </w:rPr>
          <w:t>La XV Conferencia</w:t>
        </w:r>
      </w:smartTag>
      <w:r>
        <w:rPr>
          <w:rFonts w:ascii="Times New Roman" w:hAnsi="Times New Roman"/>
          <w:color w:val="000000"/>
        </w:rPr>
        <w:t xml:space="preserve"> Internacional sobre el Cambio Climático se celebró en Copenhague, Dinamarca, desde el 7 al 18 de diciembre de 2009. Denominada COP 15 («15a Conferencia de las partes»), fue organizada por </w:t>
      </w:r>
      <w:smartTag w:uri="urn:schemas-microsoft-com:office:smarttags" w:element="PersonName">
        <w:smartTagPr>
          <w:attr w:name="ProductID" w:val="la Convenci￳n Marco"/>
        </w:smartTagPr>
        <w:r>
          <w:rPr>
            <w:rFonts w:ascii="Times New Roman" w:hAnsi="Times New Roman"/>
            <w:color w:val="000000"/>
          </w:rPr>
          <w:t>la Convención Marco</w:t>
        </w:r>
      </w:smartTag>
      <w:r>
        <w:rPr>
          <w:rFonts w:ascii="Times New Roman" w:hAnsi="Times New Roman"/>
          <w:color w:val="000000"/>
        </w:rPr>
        <w:t xml:space="preserve"> de las Naciones Unidas sobre el Cambio </w:t>
      </w:r>
      <w:r>
        <w:rPr>
          <w:rFonts w:ascii="Times New Roman" w:hAnsi="Times New Roman"/>
          <w:color w:val="000000"/>
        </w:rPr>
        <w:lastRenderedPageBreak/>
        <w:t xml:space="preserve">Climático (CMNUCC), que organiza conferencias anuales desde 1995 con la meta de preparar futuros objetivos para reemplazar los del protocolo de Kyoto, que termina en 2012. En la conferencia se acreditaron 34.000 personas entre delegados de los 192 países miembros de </w:t>
      </w:r>
      <w:smartTag w:uri="urn:schemas-microsoft-com:office:smarttags" w:element="PersonName">
        <w:smartTagPr>
          <w:attr w:name="ProductID" w:val="la CMNUCC"/>
        </w:smartTagPr>
        <w:r>
          <w:rPr>
            <w:rFonts w:ascii="Times New Roman" w:hAnsi="Times New Roman"/>
            <w:color w:val="000000"/>
          </w:rPr>
          <w:t>la CMNUCC</w:t>
        </w:r>
      </w:smartTag>
      <w:r>
        <w:rPr>
          <w:rFonts w:ascii="Times New Roman" w:hAnsi="Times New Roman"/>
          <w:color w:val="000000"/>
        </w:rPr>
        <w:t>, expertos en clima, representantes de organizaciones no gubernamentales (ONG) y prensa. Esta cumbre fue la culminación de un proceso de preparación que se inició en Bali en 2007, con una "Hoja de Ruta" adoptada por los países miembros.</w:t>
      </w:r>
    </w:p>
    <w:p w:rsidR="00CD5275" w:rsidRDefault="00CD5275" w:rsidP="00CD5275">
      <w:pPr>
        <w:pStyle w:val="NormalWeb"/>
        <w:jc w:val="both"/>
        <w:rPr>
          <w:rFonts w:ascii="Times New Roman" w:hAnsi="Times New Roman"/>
          <w:b/>
          <w:bCs/>
          <w:color w:val="000000"/>
        </w:rPr>
      </w:pPr>
    </w:p>
    <w:p w:rsidR="00CD5275" w:rsidRDefault="00CD5275" w:rsidP="00CD5275">
      <w:pPr>
        <w:pStyle w:val="NormalWeb"/>
        <w:jc w:val="both"/>
        <w:rPr>
          <w:rFonts w:ascii="Times New Roman" w:hAnsi="Times New Roman"/>
          <w:b/>
          <w:bCs/>
          <w:color w:val="000000"/>
        </w:rPr>
      </w:pPr>
      <w:r>
        <w:rPr>
          <w:rFonts w:ascii="Times New Roman" w:hAnsi="Times New Roman"/>
          <w:b/>
          <w:bCs/>
          <w:color w:val="000000"/>
        </w:rPr>
        <w:t xml:space="preserve">Objetivos de </w:t>
      </w:r>
      <w:smartTag w:uri="urn:schemas-microsoft-com:office:smarttags" w:element="PersonName">
        <w:smartTagPr>
          <w:attr w:name="ProductID" w:val="la Reuni￳n."/>
        </w:smartTagPr>
        <w:r>
          <w:rPr>
            <w:rFonts w:ascii="Times New Roman" w:hAnsi="Times New Roman"/>
            <w:b/>
            <w:bCs/>
            <w:color w:val="000000"/>
          </w:rPr>
          <w:t>la Reunión.</w:t>
        </w:r>
      </w:smartTag>
    </w:p>
    <w:p w:rsidR="00CD5275" w:rsidRDefault="00CD5275" w:rsidP="00CD5275">
      <w:pPr>
        <w:pStyle w:val="NormalWeb"/>
        <w:jc w:val="both"/>
        <w:rPr>
          <w:rFonts w:ascii="Times New Roman" w:hAnsi="Times New Roman"/>
          <w:color w:val="000000"/>
        </w:rPr>
      </w:pPr>
      <w:r>
        <w:rPr>
          <w:rFonts w:ascii="Times New Roman" w:hAnsi="Times New Roman"/>
          <w:color w:val="000000"/>
        </w:rPr>
        <w:t>El objetivo de la conferencia, según los organizadores, era "la conclusión de un acuerdo jurídicamente vinculante sobre el clima, válido en todo el mundo, que se aplica a partir de 2012".</w:t>
      </w:r>
    </w:p>
    <w:p w:rsidR="00CD5275" w:rsidRDefault="00CD5275" w:rsidP="00CD5275">
      <w:pPr>
        <w:pStyle w:val="NormalWeb"/>
        <w:jc w:val="both"/>
        <w:rPr>
          <w:rFonts w:ascii="Times New Roman" w:hAnsi="Times New Roman"/>
          <w:color w:val="000000"/>
        </w:rPr>
      </w:pPr>
      <w:r>
        <w:rPr>
          <w:rFonts w:ascii="Times New Roman" w:hAnsi="Times New Roman"/>
          <w:color w:val="000000"/>
        </w:rPr>
        <w:t>El objetivo final (a largo plazo) pretendido era la reducción mundial de las emisiones de CO</w:t>
      </w:r>
      <w:r>
        <w:rPr>
          <w:rFonts w:ascii="Times New Roman" w:hAnsi="Times New Roman"/>
          <w:color w:val="000000"/>
          <w:vertAlign w:val="subscript"/>
        </w:rPr>
        <w:t>2</w:t>
      </w:r>
      <w:r>
        <w:rPr>
          <w:rFonts w:ascii="Times New Roman" w:hAnsi="Times New Roman"/>
          <w:color w:val="000000"/>
        </w:rPr>
        <w:t xml:space="preserve"> en al menos un 50% en 2050 respecto a 1990, y para conseguirlo los países debían marcarse objetivos intermedios. Así, los países industrializados deberían reducir sus emisiones de gases de efecto invernadero entre un 25% y un 40%, respecto a los niveles de 1990 en el año 2020 y deberían alcanzar una reducción entre el 80% y el 95% para 2050. </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En la cumbre se reunieron expertos en medio ambiente, ministros o jefes de estado y organizaciones no gubernamentales de los 192 países miembros de </w:t>
      </w:r>
      <w:smartTag w:uri="urn:schemas-microsoft-com:office:smarttags" w:element="PersonName">
        <w:smartTagPr>
          <w:attr w:name="ProductID" w:val="la CMNUCC. Esta"/>
        </w:smartTagPr>
        <w:r>
          <w:rPr>
            <w:rFonts w:ascii="Times New Roman" w:hAnsi="Times New Roman"/>
            <w:color w:val="000000"/>
          </w:rPr>
          <w:t>la CMNUCC. Esta</w:t>
        </w:r>
      </w:smartTag>
      <w:r>
        <w:rPr>
          <w:rFonts w:ascii="Times New Roman" w:hAnsi="Times New Roman"/>
          <w:color w:val="000000"/>
        </w:rPr>
        <w:t xml:space="preserve"> fue la conferencia que debía preparar el período post-Kyoto. </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El ciclo de negociaciones para preparar la cumbre de Copenhague se inició con </w:t>
      </w:r>
      <w:smartTag w:uri="urn:schemas-microsoft-com:office:smarttags" w:element="PersonName">
        <w:smartTagPr>
          <w:attr w:name="ProductID" w:val="la ￼￼￼￼￼￼￼￼￼￼￼￼￼￼￼￼￼￼￼￼￼￼￼￼￼￼￼￼￼￼￼￼￼￼￼￼￼￼￼￼￼￼￼￼￼￼￼￼￼￼￼￼￼￼￼￼￼￼￼￼￼￼￼￼￼￼￼￼￼￼￼￼￼￼￼￼￼￼￼￼￼￼￼￼￼￼￼￼￼￼￼￼￼￼￼￼￼￼￼￼￼￼￼￼￼￼￼￼￼￼￼￼￼￼￼￼￼￼￼￼￼￼￼￼￼￼￼￼￼￼￼￼￼￼XIII Conferencia"/>
        </w:smartTagPr>
        <w:r>
          <w:rPr>
            <w:rFonts w:ascii="Times New Roman" w:hAnsi="Times New Roman"/>
            <w:color w:val="000000"/>
          </w:rPr>
          <w:t xml:space="preserve">la </w:t>
        </w:r>
        <w:hyperlink r:id="rId141" w:tooltip="XIII Conferencia sobre Cambio Climático" w:history="1">
          <w:r>
            <w:rPr>
              <w:rFonts w:ascii="Times New Roman" w:hAnsi="Times New Roman"/>
              <w:color w:val="000000"/>
            </w:rPr>
            <w:t>XIII Conferencia</w:t>
          </w:r>
        </w:hyperlink>
      </w:smartTag>
      <w:r>
        <w:rPr>
          <w:rFonts w:ascii="Times New Roman" w:hAnsi="Times New Roman"/>
          <w:color w:val="000000"/>
        </w:rPr>
        <w:t xml:space="preserve"> de </w:t>
      </w:r>
      <w:smartTag w:uri="urn:schemas-microsoft-com:office:smarttags" w:element="PersonName">
        <w:smartTagPr>
          <w:attr w:name="ProductID" w:val="la ONU"/>
        </w:smartTagPr>
        <w:r>
          <w:rPr>
            <w:rFonts w:ascii="Times New Roman" w:hAnsi="Times New Roman"/>
            <w:color w:val="000000"/>
          </w:rPr>
          <w:t>la ONU</w:t>
        </w:r>
      </w:smartTag>
      <w:r>
        <w:rPr>
          <w:rFonts w:ascii="Times New Roman" w:hAnsi="Times New Roman"/>
          <w:color w:val="000000"/>
        </w:rPr>
        <w:t xml:space="preserve"> sobre Cambio Climático en Bali, del 3 al 15 de diciembre de 2007. Otras sesiones se celebraron del 31 de marzo al 4 de abril de 2008 en Bangkok (Tailandia) y del 2 al 13 de junio de 2008 en Bonn (Alemania). Una tercera conferencia sobre el clima tuvo lugar en Accra (Ghana). La reunión, donde más de 1.600 participantes de 160 países estaban presentes, tuvo lugar del 21 al 27 de agosto de 2008. El objetivo de este ciclo de negociaciones, organizado por </w:t>
      </w:r>
      <w:smartTag w:uri="urn:schemas-microsoft-com:office:smarttags" w:element="PersonName">
        <w:smartTagPr>
          <w:attr w:name="ProductID" w:val="la ONU"/>
        </w:smartTagPr>
        <w:r>
          <w:rPr>
            <w:rFonts w:ascii="Times New Roman" w:hAnsi="Times New Roman"/>
            <w:color w:val="000000"/>
          </w:rPr>
          <w:t>la ONU</w:t>
        </w:r>
      </w:smartTag>
      <w:r>
        <w:rPr>
          <w:rFonts w:ascii="Times New Roman" w:hAnsi="Times New Roman"/>
          <w:color w:val="000000"/>
        </w:rPr>
        <w:t>, fue preparar los futuros objetivos de reducción de las emisiones de gases de efecto invernadero (GEI).</w:t>
      </w:r>
    </w:p>
    <w:p w:rsidR="00CD5275" w:rsidRDefault="00CD5275" w:rsidP="00CD5275">
      <w:pPr>
        <w:pStyle w:val="NormalWeb"/>
        <w:jc w:val="both"/>
        <w:rPr>
          <w:rFonts w:ascii="Times New Roman" w:hAnsi="Times New Roman"/>
          <w:color w:val="000000"/>
        </w:rPr>
      </w:pPr>
      <w:smartTag w:uri="urn:schemas-microsoft-com:office:smarttags" w:element="PersonName">
        <w:smartTagPr>
          <w:attr w:name="ProductID" w:val="La ￼￼￼￼￼￼￼￼￼￼￼￼￼￼￼￼￼￼￼￼￼￼￼￼￼￼￼￼￼￼￼￼￼￼￼￼￼￼￼￼￼￼￼￼￼￼￼￼￼￼￼￼￼￼￼￼￼￼￼￼￼￼￼￼￼￼￼￼￼￼￼￼￼￼￼￼￼￼￼￼￼￼￼￼￼￼￼￼￼￼￼￼￼￼￼￼￼￼￼￼￼￼￼￼￼￼￼￼￼￼￼￼￼￼￼￼￼￼￼￼￼￼￼￼￼￼￼￼￼￼￼￼XIV Conferencia"/>
        </w:smartTagPr>
        <w:r>
          <w:rPr>
            <w:rFonts w:ascii="Times New Roman" w:hAnsi="Times New Roman"/>
            <w:color w:val="000000"/>
          </w:rPr>
          <w:t xml:space="preserve">La </w:t>
        </w:r>
        <w:hyperlink r:id="rId142" w:tooltip="XIV Conferencia sobre Cambio Climático" w:history="1">
          <w:r>
            <w:rPr>
              <w:rFonts w:ascii="Times New Roman" w:hAnsi="Times New Roman"/>
              <w:color w:val="000000"/>
            </w:rPr>
            <w:t>XIV Conferencia</w:t>
          </w:r>
        </w:hyperlink>
      </w:smartTag>
      <w:r>
        <w:rPr>
          <w:rFonts w:ascii="Times New Roman" w:hAnsi="Times New Roman"/>
          <w:color w:val="000000"/>
        </w:rPr>
        <w:t xml:space="preserve"> sobre el Cambio Climático de </w:t>
      </w:r>
      <w:smartTag w:uri="urn:schemas-microsoft-com:office:smarttags" w:element="PersonName">
        <w:smartTagPr>
          <w:attr w:name="ProductID" w:val="la ONU"/>
        </w:smartTagPr>
        <w:r>
          <w:rPr>
            <w:rFonts w:ascii="Times New Roman" w:hAnsi="Times New Roman"/>
            <w:color w:val="000000"/>
          </w:rPr>
          <w:t>la ONU</w:t>
        </w:r>
      </w:smartTag>
      <w:r>
        <w:rPr>
          <w:rFonts w:ascii="Times New Roman" w:hAnsi="Times New Roman"/>
          <w:color w:val="000000"/>
        </w:rPr>
        <w:t xml:space="preserve"> se inició el 1 de diciembre de 2008 en Poznan (Polonia), para intentar establecer las bases y compromisos del tratado de Copenhague. Unos 12.000 delegados de 190 países adoptaron una "hoja de ruta" para preparar la conferencia de Copenhague. Al mismo tiempo, en diciembre de 2008, los líderes de </w:t>
      </w:r>
      <w:smartTag w:uri="urn:schemas-microsoft-com:office:smarttags" w:element="PersonName">
        <w:smartTagPr>
          <w:attr w:name="ProductID" w:val="la Uni￳n Europea"/>
        </w:smartTagPr>
        <w:r>
          <w:rPr>
            <w:rFonts w:ascii="Times New Roman" w:hAnsi="Times New Roman"/>
            <w:color w:val="000000"/>
          </w:rPr>
          <w:t>la Unión Europea</w:t>
        </w:r>
      </w:smartTag>
      <w:r>
        <w:rPr>
          <w:rFonts w:ascii="Times New Roman" w:hAnsi="Times New Roman"/>
          <w:color w:val="000000"/>
        </w:rPr>
        <w:t xml:space="preserve"> se reunieron en Bruselas y lograron un acuerdo sobre un paquete de medidas para combatir el cambio climático, acordando reducir sus emisiones en un 20% para el 2020.</w:t>
      </w:r>
    </w:p>
    <w:p w:rsidR="00CD5275" w:rsidRDefault="00CD5275" w:rsidP="00CD5275">
      <w:pPr>
        <w:pStyle w:val="NormalWeb"/>
        <w:jc w:val="both"/>
        <w:rPr>
          <w:rFonts w:ascii="Times New Roman" w:hAnsi="Times New Roman"/>
          <w:color w:val="000000"/>
        </w:rPr>
      </w:pPr>
      <w:r>
        <w:rPr>
          <w:rFonts w:ascii="Times New Roman" w:hAnsi="Times New Roman"/>
          <w:color w:val="000000"/>
        </w:rPr>
        <w:lastRenderedPageBreak/>
        <w:t>En marzo de 2009, los científicos fueron reunidos durante tres días en Copenhague por el Panel Intergubernamental sobre Cambio Climático (IPCC) para revisar los últimos datos y actualizar la información científica sobre el calentamiento global.</w:t>
      </w:r>
    </w:p>
    <w:p w:rsidR="00CD5275" w:rsidRDefault="00CD5275" w:rsidP="00CD5275">
      <w:pPr>
        <w:pStyle w:val="NormalWeb"/>
        <w:jc w:val="both"/>
        <w:rPr>
          <w:rFonts w:ascii="Times New Roman" w:hAnsi="Times New Roman"/>
        </w:rPr>
      </w:pPr>
      <w:r>
        <w:rPr>
          <w:rFonts w:ascii="Times New Roman" w:hAnsi="Times New Roman"/>
          <w:color w:val="000000"/>
        </w:rPr>
        <w:t>Una reunión tuvo lugar en Bonn del 29 de marzo al 8 de abril de 2009. Otras dos reuniones se celebraron en Bonn (1-12 de junio y 10-14 de agosto), y otras dos en Bangkok (28-9 de octubre y 14-16 de octubre).</w:t>
      </w:r>
      <w:r>
        <w:rPr>
          <w:rFonts w:ascii="Times New Roman" w:hAnsi="Times New Roman"/>
        </w:rPr>
        <w:t xml:space="preserve"> </w:t>
      </w:r>
    </w:p>
    <w:p w:rsidR="00CD5275" w:rsidRDefault="00CD5275" w:rsidP="00CD5275">
      <w:pPr>
        <w:spacing w:before="100" w:beforeAutospacing="1" w:after="100" w:afterAutospacing="1"/>
        <w:jc w:val="both"/>
        <w:rPr>
          <w:rFonts w:ascii="Times New Roman" w:hAnsi="Times New Roman"/>
          <w:b/>
          <w:bCs/>
          <w:color w:val="000000"/>
          <w:sz w:val="24"/>
          <w:szCs w:val="24"/>
        </w:rPr>
      </w:pPr>
      <w:r>
        <w:rPr>
          <w:rFonts w:ascii="Times New Roman" w:hAnsi="Times New Roman"/>
          <w:b/>
          <w:bCs/>
          <w:color w:val="000000"/>
          <w:sz w:val="24"/>
          <w:szCs w:val="24"/>
        </w:rPr>
        <w:t>Fase previa, desarrollo y acuerdos obtenidos de la conferencia.</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Para la cumbre sobre el clima de Copenhague en diciembre de 2009, </w:t>
      </w:r>
      <w:smartTag w:uri="urn:schemas-microsoft-com:office:smarttags" w:element="PersonName">
        <w:smartTagPr>
          <w:attr w:name="ProductID" w:val="la ONU"/>
        </w:smartTagPr>
        <w:r>
          <w:rPr>
            <w:rFonts w:ascii="Times New Roman" w:hAnsi="Times New Roman"/>
            <w:color w:val="000000"/>
          </w:rPr>
          <w:t>la ONU</w:t>
        </w:r>
      </w:smartTag>
      <w:r>
        <w:rPr>
          <w:rFonts w:ascii="Times New Roman" w:hAnsi="Times New Roman"/>
          <w:color w:val="000000"/>
        </w:rPr>
        <w:t xml:space="preserve"> convocó a 192 países para acordar un límite a las emisiones de gases de efecto invernadero para el periodo entre 2012 y 2020. Este periodo de compromiso debía suceder al periodo 2008-2012, acordado en el protocolo de Kyoto. Las negociaciones entre los países para limitar emisiones en esta Conferencia de Copenhague fueron lentas según manifestó en septiembre de 2009 el secretario general de </w:t>
      </w:r>
      <w:smartTag w:uri="urn:schemas-microsoft-com:office:smarttags" w:element="PersonName">
        <w:smartTagPr>
          <w:attr w:name="ProductID" w:val="la ONU"/>
        </w:smartTagPr>
        <w:r>
          <w:rPr>
            <w:rFonts w:ascii="Times New Roman" w:hAnsi="Times New Roman"/>
            <w:color w:val="000000"/>
          </w:rPr>
          <w:t>la ONU</w:t>
        </w:r>
      </w:smartTag>
      <w:r>
        <w:rPr>
          <w:rFonts w:ascii="Times New Roman" w:hAnsi="Times New Roman"/>
          <w:color w:val="000000"/>
        </w:rPr>
        <w:t xml:space="preserve">, Ban Ki-Mona. </w:t>
      </w:r>
    </w:p>
    <w:p w:rsidR="00CD5275" w:rsidRDefault="00CD5275" w:rsidP="00CD5275">
      <w:pPr>
        <w:pStyle w:val="NormalWeb"/>
        <w:jc w:val="both"/>
        <w:rPr>
          <w:rFonts w:ascii="Times New Roman" w:hAnsi="Times New Roman"/>
        </w:rPr>
      </w:pPr>
      <w:r>
        <w:rPr>
          <w:rFonts w:ascii="Times New Roman" w:hAnsi="Times New Roman"/>
        </w:rPr>
        <w:t xml:space="preserve">En septiembre de 2009, casi un centenar de jefes de Estado y de Gobierno participaron en lo que sirvió de preparación de la conferencia Copenhague, en la 64ª Asamblea General de las Naciones Unidas dedicada al cambio climático. La 64ª Asamblea General de las Naciones Unidas sirvió para conocer la posición en la negociación de Copenhague de las países que son grandes emisores de GEI y que todavía no están comprometidos con un programa de limitación de emisiones. Estos países pueden representar en estos momentos más del 50% de las emisiones totales. </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La conferencia se desarrolló desde el 7 al 18 de diciembre de 2009. Un primer borrador del acuerdo se dio a conocer el viernes 11 de diciembre donde estaban las intenciones de un posible acuerdo que no se consiguió posteriormente. La mayoría de los datos se encontraban entre paréntesis lo que significaba que todavía no estaban acordados. El borrador planteaba que las emisiones de CO2 en el año 2050 debían reducirse en todo el mundo a la mitad de los niveles existentes en 1990 y pretendía que se fijara un valor intermedio a cumplir en 2020. El objetivo del acuerdo también estaba entre paréntesis, aunque durante todo el año 2009, varias conferencias científicas y políticas habían pedido que el calentamiento global se mantuviese por debajo de dos grados centígrados. Para ello los países desarrollados deberían plantearse una reducción del 75% (en otras opciones hasta el 95%), mientras que para los países en desarrollo el borrador solicitaba "desviaciones sustanciales" sobre sus tasas actuales de crecimiento de emisiones. </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Los países del </w:t>
      </w:r>
      <w:hyperlink r:id="rId143" w:tooltip="G8" w:history="1">
        <w:r>
          <w:rPr>
            <w:rStyle w:val="Hipervnculo"/>
            <w:rFonts w:ascii="Times New Roman" w:hAnsi="Times New Roman"/>
            <w:color w:val="000000"/>
          </w:rPr>
          <w:t>G8</w:t>
        </w:r>
      </w:hyperlink>
      <w:r>
        <w:rPr>
          <w:rFonts w:ascii="Times New Roman" w:hAnsi="Times New Roman"/>
          <w:color w:val="000000"/>
        </w:rPr>
        <w:t xml:space="preserve"> ya acordaron entre ellos en julio del 2009 limitar el aumento de la temperatura a </w:t>
      </w:r>
      <w:smartTag w:uri="urn:schemas-microsoft-com:office:smarttags" w:element="metricconverter">
        <w:smartTagPr>
          <w:attr w:name="ProductID" w:val="2ﾠﾰC"/>
        </w:smartTagPr>
        <w:r>
          <w:rPr>
            <w:rFonts w:ascii="Times New Roman" w:hAnsi="Times New Roman"/>
            <w:color w:val="000000"/>
          </w:rPr>
          <w:t>2 °C</w:t>
        </w:r>
      </w:smartTag>
      <w:r>
        <w:rPr>
          <w:rFonts w:ascii="Times New Roman" w:hAnsi="Times New Roman"/>
          <w:color w:val="000000"/>
        </w:rPr>
        <w:t xml:space="preserve"> respecto a los niveles preindustriales. Sin embargo a iniciativa de los pequeños países insulares, que peligran si se produjera un aumento generalizado del nivel del mar por un deshielo masivo de los polos, un centenar de naciones en desarrollo solicitaron que el límite se estableciera en 1,5º.</w:t>
      </w:r>
    </w:p>
    <w:p w:rsidR="00CD5275" w:rsidRDefault="00CD5275" w:rsidP="00CD5275">
      <w:pPr>
        <w:pStyle w:val="NormalWeb"/>
        <w:jc w:val="both"/>
        <w:rPr>
          <w:rFonts w:ascii="Times New Roman" w:hAnsi="Times New Roman"/>
          <w:color w:val="000000"/>
        </w:rPr>
      </w:pPr>
      <w:r>
        <w:rPr>
          <w:rFonts w:ascii="Times New Roman" w:hAnsi="Times New Roman"/>
          <w:color w:val="000000"/>
        </w:rPr>
        <w:lastRenderedPageBreak/>
        <w:t xml:space="preserve">En la primera semana de la cumbre se produjeron duras manifestaciones cruzadas entre los dos principales emisores mundiales de CO2, China y EE.UU. El segundo día, el jefe adjunto de la delegación de China dijo que los recortes de emisiones para el 2020 ofrecidos por EE.UU., </w:t>
      </w:r>
      <w:smartTag w:uri="urn:schemas-microsoft-com:office:smarttags" w:element="PersonName">
        <w:smartTagPr>
          <w:attr w:name="ProductID" w:val="la UE"/>
        </w:smartTagPr>
        <w:r>
          <w:rPr>
            <w:rFonts w:ascii="Times New Roman" w:hAnsi="Times New Roman"/>
            <w:color w:val="000000"/>
          </w:rPr>
          <w:t>la UE</w:t>
        </w:r>
      </w:smartTag>
      <w:r>
        <w:rPr>
          <w:rFonts w:ascii="Times New Roman" w:hAnsi="Times New Roman"/>
          <w:color w:val="000000"/>
        </w:rPr>
        <w:t xml:space="preserve"> y Japón eran insuficientes y que era fundamental para éxito de la conferencia tanto el objetivo de EE.UU. sobre reducción de emisiones como el apoyo financiero de EE.UU. a las naciones en desarrollo. Todd Stern, el principal negociador estadounidense, señaló en el tercer día que China estaba aumentando sus emisiones de forma espectacular y que China no podía quedarse al margen del acuerdo y que el objetivo de EE.UU. era una reducción de 17% en 2020 respecto al nivel de 2005 (según denunciaron los chinos equivalía a una reducción de un 1% sobre el nivel de 1990). Stern hizo un llamamiento a </w:t>
      </w:r>
      <w:smartTag w:uri="urn:schemas-microsoft-com:office:smarttags" w:element="PersonName">
        <w:smartTagPr>
          <w:attr w:name="ProductID" w:val="la ONU"/>
        </w:smartTagPr>
        <w:r>
          <w:rPr>
            <w:rFonts w:ascii="Times New Roman" w:hAnsi="Times New Roman"/>
            <w:color w:val="000000"/>
          </w:rPr>
          <w:t>la ONU</w:t>
        </w:r>
      </w:smartTag>
      <w:r>
        <w:rPr>
          <w:rFonts w:ascii="Times New Roman" w:hAnsi="Times New Roman"/>
          <w:color w:val="000000"/>
        </w:rPr>
        <w:t xml:space="preserve"> para recaudar 10 billones de dólares para financiar en el periodo 2010-2012 la adaptación a corto plazo en los países vulnerables.</w:t>
      </w:r>
    </w:p>
    <w:p w:rsidR="00CD5275" w:rsidRDefault="00CD5275" w:rsidP="00CD5275">
      <w:pPr>
        <w:pStyle w:val="NormalWeb"/>
        <w:jc w:val="both"/>
        <w:rPr>
          <w:rFonts w:ascii="Times New Roman" w:hAnsi="Times New Roman"/>
          <w:b/>
          <w:bCs/>
          <w:color w:val="000000"/>
        </w:rPr>
      </w:pPr>
      <w:r>
        <w:rPr>
          <w:rFonts w:ascii="Times New Roman" w:hAnsi="Times New Roman"/>
          <w:b/>
          <w:bCs/>
          <w:color w:val="000000"/>
        </w:rPr>
        <w:t xml:space="preserve">Acuerdo final de la cumbre. </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En la última noche de la cumbre se gestó el acuerdo final entre cuatro grandes países emergentes y EE.UU. en una reunión convocada por el primer ministro de China Wen Jiabao en la que participaron los presidentes de India, Brasil y Suráfrica, incorporándose después el presidente de EE.UU. La delegación india propuso un tratado no vinculante que siguiera el modelo de </w:t>
      </w:r>
      <w:smartTag w:uri="urn:schemas-microsoft-com:office:smarttags" w:element="PersonName">
        <w:smartTagPr>
          <w:attr w:name="ProductID" w:val="la Organizaci￳n Mundial"/>
        </w:smartTagPr>
        <w:r>
          <w:rPr>
            <w:rFonts w:ascii="Times New Roman" w:hAnsi="Times New Roman"/>
            <w:color w:val="000000"/>
          </w:rPr>
          <w:t>la Organización Mundial</w:t>
        </w:r>
      </w:smartTag>
      <w:r>
        <w:rPr>
          <w:rFonts w:ascii="Times New Roman" w:hAnsi="Times New Roman"/>
          <w:color w:val="000000"/>
        </w:rPr>
        <w:t xml:space="preserve"> del Comercio donde cada país declarara sus emisiones. Después de llegar al acuerdo a puerta cerrada, Barack Obama lo comunicó a </w:t>
      </w:r>
      <w:smartTag w:uri="urn:schemas-microsoft-com:office:smarttags" w:element="PersonName">
        <w:smartTagPr>
          <w:attr w:name="ProductID" w:val="la Uni￳n Europea"/>
        </w:smartTagPr>
        <w:r>
          <w:rPr>
            <w:rFonts w:ascii="Times New Roman" w:hAnsi="Times New Roman"/>
            <w:color w:val="000000"/>
          </w:rPr>
          <w:t>la Unión Europea</w:t>
        </w:r>
      </w:smartTag>
      <w:r>
        <w:rPr>
          <w:rFonts w:ascii="Times New Roman" w:hAnsi="Times New Roman"/>
          <w:color w:val="000000"/>
        </w:rPr>
        <w:t xml:space="preserve">, que lo aceptó. El texto tiene solo tres folios e incluye de forma orientativa la reducción de emisiones que cada país ha presentado a la cumbre; las reducciones definitivas deben estar el 3 de febrero de 2010. El pacto no incluye la verificación de emisiones que rechazaba China. La transparencia se limitará a un sistema "internacional de análisis y consultas" por definir, estableciéndose que cada país comunicará sus emisiones a </w:t>
      </w:r>
      <w:smartTag w:uri="urn:schemas-microsoft-com:office:smarttags" w:element="PersonName">
        <w:smartTagPr>
          <w:attr w:name="ProductID" w:val="la ONU"/>
        </w:smartTagPr>
        <w:r>
          <w:rPr>
            <w:rFonts w:ascii="Times New Roman" w:hAnsi="Times New Roman"/>
            <w:color w:val="000000"/>
          </w:rPr>
          <w:t>la ONU</w:t>
        </w:r>
      </w:smartTag>
      <w:r>
        <w:rPr>
          <w:rFonts w:ascii="Times New Roman" w:hAnsi="Times New Roman"/>
          <w:color w:val="000000"/>
        </w:rPr>
        <w:t xml:space="preserve"> respetándose la soberanía nacional. Las reducciones de emisiones que se hagan con dinero internacional sí estarán sujetas a un completo sistema de comprobación. China ha declarado que no quería dinero internacional, pues no deseaba verse sujeta a un sistema de contabilidad internacional. El embajador brasileño manifestó que EE UU exigía la transparencia de los países en desarrollo. Obama dijo que el sistema de consultas por definir "dirá mucho de lo que hace falta saber" y que "actualmente ya podemos saber mucho de lo que ocurre en un país con imágenes de satélite".</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El acuerdo mantiene el objetivo de que la temperatura global no suba más de dos grados centígrados. Sobre cuándo las emisiones deberán alcanzar su máximo solo se dice que "lo antes posible" y no se establecen objetivos para 2050. Tampoco se ha incluido la recomendación del IPCC de que las emisiones de los países desarrollados deberían reducirse para 2020 entre un 25% y un 40% sobre el nivel que tenían en 1990. </w:t>
      </w:r>
    </w:p>
    <w:p w:rsidR="00CD5275" w:rsidRDefault="00CD5275" w:rsidP="00CD5275">
      <w:pPr>
        <w:pStyle w:val="NormalWeb"/>
        <w:jc w:val="both"/>
        <w:rPr>
          <w:rFonts w:ascii="Times New Roman" w:hAnsi="Times New Roman"/>
          <w:color w:val="000000"/>
        </w:rPr>
      </w:pPr>
      <w:r>
        <w:rPr>
          <w:rFonts w:ascii="Times New Roman" w:hAnsi="Times New Roman"/>
          <w:color w:val="000000"/>
        </w:rPr>
        <w:t xml:space="preserve">El acuerdo alcanzado entre EE.UU., China y otros 29 países no fue aceptado por unanimidad en </w:t>
      </w:r>
      <w:smartTag w:uri="urn:schemas-microsoft-com:office:smarttags" w:element="PersonName">
        <w:smartTagPr>
          <w:attr w:name="ProductID" w:val="la Convenci￳n"/>
        </w:smartTagPr>
        <w:r>
          <w:rPr>
            <w:rFonts w:ascii="Times New Roman" w:hAnsi="Times New Roman"/>
            <w:color w:val="000000"/>
          </w:rPr>
          <w:t>la Convención</w:t>
        </w:r>
      </w:smartTag>
      <w:r>
        <w:rPr>
          <w:rFonts w:ascii="Times New Roman" w:hAnsi="Times New Roman"/>
          <w:color w:val="000000"/>
        </w:rPr>
        <w:t xml:space="preserve"> pues lo rechazaron algunos países como Cuba, Bolivia y Nicaragua. Por ello los </w:t>
      </w:r>
      <w:r>
        <w:rPr>
          <w:rFonts w:ascii="Times New Roman" w:hAnsi="Times New Roman"/>
          <w:color w:val="000000"/>
        </w:rPr>
        <w:lastRenderedPageBreak/>
        <w:t xml:space="preserve">delegados del pleno de </w:t>
      </w:r>
      <w:smartTag w:uri="urn:schemas-microsoft-com:office:smarttags" w:element="PersonName">
        <w:smartTagPr>
          <w:attr w:name="ProductID" w:val="la Conferencia"/>
        </w:smartTagPr>
        <w:r>
          <w:rPr>
            <w:rFonts w:ascii="Times New Roman" w:hAnsi="Times New Roman"/>
            <w:color w:val="000000"/>
          </w:rPr>
          <w:t>la Conferencia</w:t>
        </w:r>
      </w:smartTag>
      <w:r>
        <w:rPr>
          <w:rFonts w:ascii="Times New Roman" w:hAnsi="Times New Roman"/>
          <w:color w:val="000000"/>
        </w:rPr>
        <w:t xml:space="preserve"> de </w:t>
      </w:r>
      <w:smartTag w:uri="urn:schemas-microsoft-com:office:smarttags" w:element="PersonName">
        <w:smartTagPr>
          <w:attr w:name="ProductID" w:val="la ONU"/>
        </w:smartTagPr>
        <w:r>
          <w:rPr>
            <w:rFonts w:ascii="Times New Roman" w:hAnsi="Times New Roman"/>
            <w:color w:val="000000"/>
          </w:rPr>
          <w:t>la ONU</w:t>
        </w:r>
      </w:smartTag>
      <w:r>
        <w:rPr>
          <w:rFonts w:ascii="Times New Roman" w:hAnsi="Times New Roman"/>
          <w:color w:val="000000"/>
        </w:rPr>
        <w:t xml:space="preserve"> sobre Cambio Climático renunciaron a votarlo y acordaron una fórmula de "tomar conocimiento" del documento. </w:t>
      </w:r>
    </w:p>
    <w:p w:rsidR="00CD5275" w:rsidRDefault="00CD5275" w:rsidP="00CD5275">
      <w:pPr>
        <w:pStyle w:val="NormalWeb"/>
        <w:jc w:val="both"/>
        <w:rPr>
          <w:rFonts w:ascii="Times New Roman" w:hAnsi="Times New Roman"/>
        </w:rPr>
      </w:pPr>
      <w:r>
        <w:rPr>
          <w:rFonts w:ascii="Times New Roman" w:hAnsi="Times New Roman"/>
          <w:color w:val="000000"/>
        </w:rPr>
        <w:t xml:space="preserve">El pacto alcanzado no será oficial pues </w:t>
      </w:r>
      <w:smartTag w:uri="urn:schemas-microsoft-com:office:smarttags" w:element="PersonName">
        <w:smartTagPr>
          <w:attr w:name="ProductID" w:val="la Convenci￳n"/>
        </w:smartTagPr>
        <w:r>
          <w:rPr>
            <w:rFonts w:ascii="Times New Roman" w:hAnsi="Times New Roman"/>
            <w:color w:val="000000"/>
          </w:rPr>
          <w:t>la Convención</w:t>
        </w:r>
      </w:smartTag>
      <w:r>
        <w:rPr>
          <w:rFonts w:ascii="Times New Roman" w:hAnsi="Times New Roman"/>
          <w:color w:val="000000"/>
        </w:rPr>
        <w:t xml:space="preserve"> de Cambio Climático funciona por consenso y la oposición de un solo país impide la adopción del acuerdo. </w:t>
      </w:r>
    </w:p>
    <w:p w:rsidR="00CD5275" w:rsidRDefault="00CD5275" w:rsidP="00CD5275">
      <w:pPr>
        <w:pStyle w:val="NormalWeb"/>
        <w:jc w:val="both"/>
        <w:rPr>
          <w:rFonts w:ascii="Times New Roman" w:hAnsi="Times New Roman"/>
          <w:b/>
          <w:bCs/>
          <w:color w:val="000000"/>
        </w:rPr>
      </w:pPr>
    </w:p>
    <w:p w:rsidR="00CD5275" w:rsidRDefault="00CD5275" w:rsidP="00CD5275">
      <w:pPr>
        <w:pStyle w:val="NormalWeb"/>
        <w:jc w:val="both"/>
        <w:outlineLvl w:val="1"/>
        <w:rPr>
          <w:rFonts w:ascii="Times New Roman" w:hAnsi="Times New Roman"/>
          <w:b/>
          <w:bCs/>
        </w:rPr>
      </w:pPr>
      <w:bookmarkStart w:id="316" w:name="_Toc260654815"/>
      <w:bookmarkStart w:id="317" w:name="_Toc260655732"/>
      <w:r>
        <w:rPr>
          <w:rFonts w:ascii="Times New Roman" w:hAnsi="Times New Roman"/>
          <w:b/>
          <w:bCs/>
        </w:rPr>
        <w:t>9.2 Legislación Española.</w:t>
      </w:r>
      <w:bookmarkEnd w:id="316"/>
      <w:bookmarkEnd w:id="317"/>
    </w:p>
    <w:p w:rsidR="00CD5275" w:rsidRDefault="00CD5275" w:rsidP="00CD5275">
      <w:pPr>
        <w:pStyle w:val="NormalWeb"/>
        <w:jc w:val="both"/>
        <w:rPr>
          <w:rFonts w:ascii="Times New Roman" w:hAnsi="Times New Roman"/>
          <w:b/>
          <w:bCs/>
        </w:rPr>
      </w:pPr>
      <w:r>
        <w:rPr>
          <w:rFonts w:ascii="Times New Roman" w:hAnsi="Times New Roman"/>
          <w:b/>
          <w:bCs/>
        </w:rPr>
        <w:t>Resumen Real Decreto 2818/1998</w:t>
      </w:r>
    </w:p>
    <w:p w:rsidR="00CD5275" w:rsidRDefault="00CD5275" w:rsidP="00CD5275">
      <w:pPr>
        <w:pStyle w:val="NormalWeb"/>
        <w:jc w:val="both"/>
        <w:rPr>
          <w:rFonts w:ascii="Times New Roman" w:hAnsi="Times New Roman"/>
          <w:b/>
          <w:bCs/>
        </w:rPr>
      </w:pPr>
    </w:p>
    <w:p w:rsidR="00CD5275" w:rsidRDefault="00CD5275" w:rsidP="00CD5275">
      <w:pPr>
        <w:pStyle w:val="NormalWeb"/>
        <w:jc w:val="both"/>
        <w:rPr>
          <w:rFonts w:ascii="Times New Roman" w:hAnsi="Times New Roman"/>
        </w:rPr>
      </w:pPr>
      <w:r>
        <w:rPr>
          <w:rFonts w:ascii="Times New Roman" w:hAnsi="Times New Roman"/>
          <w:b/>
          <w:bCs/>
        </w:rPr>
        <w:t>OBJETO</w:t>
      </w:r>
    </w:p>
    <w:p w:rsidR="00CD5275" w:rsidRDefault="00CD5275" w:rsidP="00CD5275">
      <w:pPr>
        <w:pStyle w:val="NormalWeb"/>
        <w:jc w:val="both"/>
        <w:rPr>
          <w:rFonts w:ascii="Times New Roman" w:hAnsi="Times New Roman"/>
        </w:rPr>
      </w:pPr>
      <w:r>
        <w:rPr>
          <w:rFonts w:ascii="Times New Roman" w:hAnsi="Times New Roman"/>
        </w:rPr>
        <w:t xml:space="preserve">El Real Decreto 2818/1998, tiene como objeto: a) el desarrollo reglamentario, en lo que se refiere al régimen especial, de </w:t>
      </w:r>
      <w:smartTag w:uri="urn:schemas-microsoft-com:office:smarttags" w:element="PersonName">
        <w:smartTagPr>
          <w:attr w:name="ProductID" w:val="la Ley"/>
        </w:smartTagPr>
        <w:r>
          <w:rPr>
            <w:rFonts w:ascii="Times New Roman" w:hAnsi="Times New Roman"/>
          </w:rPr>
          <w:t>la Ley</w:t>
        </w:r>
      </w:smartTag>
      <w:r>
        <w:rPr>
          <w:rFonts w:ascii="Times New Roman" w:hAnsi="Times New Roman"/>
        </w:rPr>
        <w:t xml:space="preserve"> 54/1997 (Ley de regulación del sector eléctrico), b) el establecimiento de un régimen transitorio para las instalaciones acogidas a la anterior normativa, y c) la determinación de una prima para determinadas instalaciones renovables no hidráulicas que no pertenezcan al régimen especial.</w:t>
      </w:r>
    </w:p>
    <w:p w:rsidR="00CD5275" w:rsidRDefault="00CD5275" w:rsidP="00CD5275">
      <w:pPr>
        <w:pStyle w:val="NormalWeb"/>
        <w:jc w:val="both"/>
        <w:rPr>
          <w:rFonts w:ascii="Times New Roman" w:hAnsi="Times New Roman"/>
        </w:rPr>
      </w:pPr>
    </w:p>
    <w:p w:rsidR="00CD5275" w:rsidRDefault="00CD5275" w:rsidP="00CD5275">
      <w:pPr>
        <w:pStyle w:val="NormalWeb"/>
        <w:jc w:val="both"/>
        <w:rPr>
          <w:rFonts w:ascii="Times New Roman" w:hAnsi="Times New Roman"/>
        </w:rPr>
      </w:pPr>
      <w:r>
        <w:rPr>
          <w:rFonts w:ascii="Times New Roman" w:hAnsi="Times New Roman"/>
          <w:b/>
          <w:bCs/>
        </w:rPr>
        <w:t>CONTENIDO</w:t>
      </w:r>
    </w:p>
    <w:p w:rsidR="00CD5275" w:rsidRDefault="00CD5275" w:rsidP="00CD5275">
      <w:pPr>
        <w:numPr>
          <w:ilvl w:val="0"/>
          <w:numId w:val="41"/>
        </w:numPr>
        <w:spacing w:before="100" w:beforeAutospacing="1" w:after="100" w:afterAutospacing="1" w:line="240" w:lineRule="auto"/>
        <w:jc w:val="both"/>
        <w:rPr>
          <w:rFonts w:ascii="Times New Roman" w:hAnsi="Times New Roman"/>
          <w:sz w:val="24"/>
          <w:szCs w:val="24"/>
        </w:rPr>
      </w:pPr>
      <w:r>
        <w:rPr>
          <w:rFonts w:ascii="Times New Roman" w:hAnsi="Times New Roman"/>
          <w:sz w:val="24"/>
          <w:szCs w:val="24"/>
        </w:rPr>
        <w:t xml:space="preserve">Precisa el tipo y el tamaño de instalaciones que pueden acogerse al régimen especial: instalaciones de menos de 50 MW que utilicen energías renovables, residuos de prácticamente cualquier clase, biomasa y auto productores que utilicen cogeneración o energías residuales, fijando también los rendimientos mínimos necesarios. </w:t>
      </w:r>
    </w:p>
    <w:p w:rsidR="00CD5275" w:rsidRDefault="00CD5275" w:rsidP="00CD5275">
      <w:pPr>
        <w:numPr>
          <w:ilvl w:val="0"/>
          <w:numId w:val="42"/>
        </w:numPr>
        <w:spacing w:before="100" w:beforeAutospacing="1" w:after="100" w:afterAutospacing="1" w:line="240" w:lineRule="auto"/>
        <w:jc w:val="both"/>
        <w:rPr>
          <w:rFonts w:ascii="Times New Roman" w:hAnsi="Times New Roman"/>
          <w:sz w:val="24"/>
          <w:szCs w:val="24"/>
        </w:rPr>
      </w:pPr>
      <w:r>
        <w:rPr>
          <w:rFonts w:ascii="Times New Roman" w:hAnsi="Times New Roman"/>
          <w:sz w:val="24"/>
          <w:szCs w:val="24"/>
        </w:rPr>
        <w:t xml:space="preserve">Define el procedimiento para la inclusión de instalaciones en el régimen especial cuando el órgano competente sea </w:t>
      </w:r>
      <w:smartTag w:uri="urn:schemas-microsoft-com:office:smarttags" w:element="PersonName">
        <w:smartTagPr>
          <w:attr w:name="ProductID" w:val="la Direcci￳n General"/>
        </w:smartTagPr>
        <w:r>
          <w:rPr>
            <w:rFonts w:ascii="Times New Roman" w:hAnsi="Times New Roman"/>
            <w:sz w:val="24"/>
            <w:szCs w:val="24"/>
          </w:rPr>
          <w:t>la Dirección General</w:t>
        </w:r>
      </w:smartTag>
      <w:r>
        <w:rPr>
          <w:rFonts w:ascii="Times New Roman" w:hAnsi="Times New Roman"/>
          <w:sz w:val="24"/>
          <w:szCs w:val="24"/>
        </w:rPr>
        <w:t xml:space="preserve"> de Industria del MINER, determina qué requisitos deben cumplir y la tramitación necesaria para su inclusión en el Registro de Instalaciones de Producción. Incluyendo los plazos de respuesta de la administración. </w:t>
      </w:r>
    </w:p>
    <w:p w:rsidR="00CD5275" w:rsidRDefault="00CD5275" w:rsidP="00CD5275">
      <w:pPr>
        <w:numPr>
          <w:ilvl w:val="0"/>
          <w:numId w:val="43"/>
        </w:numPr>
        <w:spacing w:before="100" w:beforeAutospacing="1" w:after="100" w:afterAutospacing="1" w:line="240" w:lineRule="auto"/>
        <w:jc w:val="both"/>
        <w:rPr>
          <w:rFonts w:ascii="Times New Roman" w:hAnsi="Times New Roman"/>
          <w:sz w:val="24"/>
          <w:szCs w:val="24"/>
        </w:rPr>
      </w:pPr>
      <w:r>
        <w:rPr>
          <w:rFonts w:ascii="Times New Roman" w:hAnsi="Times New Roman"/>
          <w:sz w:val="24"/>
          <w:szCs w:val="24"/>
        </w:rPr>
        <w:t xml:space="preserve">Establece las condiciones de conexión y entrega de energía excedentaria a la red general, los derechos y obligaciones de estos productores y el contenido mínimo del contrato que deben suscribir con la empresa distribuidora. Se acotan temporalmente los plazos de respuesta de la distribuidora. </w:t>
      </w:r>
    </w:p>
    <w:p w:rsidR="00CD5275" w:rsidRDefault="00CD5275" w:rsidP="00CD5275">
      <w:pPr>
        <w:numPr>
          <w:ilvl w:val="0"/>
          <w:numId w:val="44"/>
        </w:numPr>
        <w:spacing w:before="100" w:beforeAutospacing="1" w:after="100" w:afterAutospacing="1" w:line="240" w:lineRule="auto"/>
        <w:jc w:val="both"/>
        <w:rPr>
          <w:rFonts w:ascii="Times New Roman" w:hAnsi="Times New Roman"/>
          <w:sz w:val="24"/>
          <w:szCs w:val="24"/>
        </w:rPr>
      </w:pPr>
      <w:r>
        <w:rPr>
          <w:rFonts w:ascii="Times New Roman" w:hAnsi="Times New Roman"/>
          <w:sz w:val="24"/>
          <w:szCs w:val="24"/>
        </w:rPr>
        <w:t xml:space="preserve">Fija el régimen económico de la energía excedentaria cuando la instalación no se acoja al sistema de ofertas o no suscriba contratos físicos. El precio de venta de esta energía estará compuesto por: </w:t>
      </w:r>
    </w:p>
    <w:p w:rsidR="00CD5275" w:rsidRDefault="00CD5275" w:rsidP="00CD5275">
      <w:pPr>
        <w:spacing w:before="100" w:beforeAutospacing="1" w:after="100" w:afterAutospacing="1" w:line="240" w:lineRule="auto"/>
        <w:ind w:left="720"/>
        <w:jc w:val="both"/>
        <w:rPr>
          <w:rFonts w:ascii="Times New Roman" w:hAnsi="Times New Roman"/>
          <w:sz w:val="24"/>
          <w:szCs w:val="24"/>
        </w:rPr>
      </w:pPr>
      <w:r>
        <w:rPr>
          <w:rFonts w:ascii="Times New Roman" w:hAnsi="Times New Roman"/>
          <w:sz w:val="24"/>
          <w:szCs w:val="24"/>
        </w:rPr>
        <w:lastRenderedPageBreak/>
        <w:t>(El precio que deben abonar los adquirientes de energía en el mercado de producción) + (La prima correspondiente) ± (el complemento por energía reactiva)</w:t>
      </w:r>
    </w:p>
    <w:p w:rsidR="00CD5275" w:rsidRDefault="00CD5275" w:rsidP="00CD5275">
      <w:pPr>
        <w:numPr>
          <w:ilvl w:val="0"/>
          <w:numId w:val="45"/>
        </w:numPr>
        <w:spacing w:before="100" w:beforeAutospacing="1" w:after="100" w:afterAutospacing="1" w:line="240" w:lineRule="auto"/>
        <w:jc w:val="both"/>
        <w:rPr>
          <w:rFonts w:ascii="Times New Roman" w:hAnsi="Times New Roman"/>
          <w:sz w:val="24"/>
          <w:szCs w:val="24"/>
        </w:rPr>
      </w:pPr>
      <w:r>
        <w:rPr>
          <w:rFonts w:ascii="Times New Roman" w:hAnsi="Times New Roman"/>
          <w:sz w:val="24"/>
          <w:szCs w:val="24"/>
        </w:rPr>
        <w:t xml:space="preserve">Establece el tratamiento transitorio para instalaciones existentes y ya tramitadas en la fecha de publicación de </w:t>
      </w:r>
      <w:smartTag w:uri="urn:schemas-microsoft-com:office:smarttags" w:element="PersonName">
        <w:smartTagPr>
          <w:attr w:name="ProductID" w:val="la Ley"/>
        </w:smartTagPr>
        <w:r>
          <w:rPr>
            <w:rFonts w:ascii="Times New Roman" w:hAnsi="Times New Roman"/>
            <w:sz w:val="24"/>
            <w:szCs w:val="24"/>
          </w:rPr>
          <w:t>la Ley</w:t>
        </w:r>
      </w:smartTag>
      <w:r>
        <w:rPr>
          <w:rFonts w:ascii="Times New Roman" w:hAnsi="Times New Roman"/>
          <w:sz w:val="24"/>
          <w:szCs w:val="24"/>
        </w:rPr>
        <w:t xml:space="preserve"> 54/1997. </w:t>
      </w:r>
    </w:p>
    <w:p w:rsidR="00CD5275" w:rsidRDefault="00CD5275" w:rsidP="00CD5275">
      <w:pPr>
        <w:pStyle w:val="NormalWeb"/>
        <w:jc w:val="both"/>
        <w:rPr>
          <w:rFonts w:ascii="Times New Roman" w:hAnsi="Times New Roman"/>
          <w:b/>
          <w:bCs/>
        </w:rPr>
      </w:pPr>
      <w:r>
        <w:rPr>
          <w:rFonts w:ascii="Times New Roman" w:hAnsi="Times New Roman"/>
          <w:b/>
          <w:bCs/>
        </w:rPr>
        <w:t>Primas del Régimen Especial.</w:t>
      </w:r>
    </w:p>
    <w:tbl>
      <w:tblPr>
        <w:tblW w:w="10420" w:type="dxa"/>
        <w:jc w:val="center"/>
        <w:tblInd w:w="53" w:type="dxa"/>
        <w:tblCellMar>
          <w:left w:w="70" w:type="dxa"/>
          <w:right w:w="70" w:type="dxa"/>
        </w:tblCellMar>
        <w:tblLook w:val="04A0"/>
      </w:tblPr>
      <w:tblGrid>
        <w:gridCol w:w="5740"/>
        <w:gridCol w:w="2540"/>
        <w:gridCol w:w="2140"/>
      </w:tblGrid>
      <w:tr w:rsidR="00CD5275" w:rsidRPr="000114D5">
        <w:trPr>
          <w:trHeight w:val="315"/>
          <w:jc w:val="center"/>
        </w:trPr>
        <w:tc>
          <w:tcPr>
            <w:tcW w:w="5740" w:type="dxa"/>
            <w:tcBorders>
              <w:top w:val="single" w:sz="8" w:space="0" w:color="auto"/>
              <w:left w:val="single" w:sz="8" w:space="0" w:color="auto"/>
              <w:bottom w:val="single" w:sz="8"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Tipo de instalación</w:t>
            </w:r>
          </w:p>
        </w:tc>
        <w:tc>
          <w:tcPr>
            <w:tcW w:w="2540" w:type="dxa"/>
            <w:tcBorders>
              <w:top w:val="single" w:sz="8" w:space="0" w:color="auto"/>
              <w:left w:val="nil"/>
              <w:bottom w:val="single" w:sz="8"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Intervalo de Potencia MW</w:t>
            </w:r>
          </w:p>
        </w:tc>
        <w:tc>
          <w:tcPr>
            <w:tcW w:w="2140" w:type="dxa"/>
            <w:tcBorders>
              <w:top w:val="single" w:sz="8" w:space="0" w:color="auto"/>
              <w:left w:val="nil"/>
              <w:bottom w:val="single" w:sz="8"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Prima EUROS/</w:t>
            </w:r>
            <w:r>
              <w:rPr>
                <w:rFonts w:eastAsia="Times New Roman"/>
                <w:color w:val="000000"/>
                <w:lang w:val="es-SV" w:eastAsia="es-SV"/>
              </w:rPr>
              <w:t>KWH</w:t>
            </w:r>
          </w:p>
        </w:tc>
      </w:tr>
      <w:tr w:rsidR="00CD5275" w:rsidRPr="000114D5">
        <w:trPr>
          <w:trHeight w:val="315"/>
          <w:jc w:val="center"/>
        </w:trPr>
        <w:tc>
          <w:tcPr>
            <w:tcW w:w="5740" w:type="dxa"/>
            <w:vMerge w:val="restart"/>
            <w:tcBorders>
              <w:top w:val="nil"/>
              <w:left w:val="single" w:sz="8" w:space="0" w:color="auto"/>
              <w:bottom w:val="single" w:sz="4" w:space="0" w:color="auto"/>
              <w:right w:val="single" w:sz="4" w:space="0" w:color="auto"/>
            </w:tcBorders>
            <w:shd w:val="clear" w:color="auto" w:fill="auto"/>
            <w:noWrap/>
            <w:vAlign w:val="center"/>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a) Cogeneración y calores residuales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1.92</w:t>
            </w:r>
          </w:p>
        </w:tc>
      </w:tr>
      <w:tr w:rsidR="00CD5275" w:rsidRPr="000114D5">
        <w:trPr>
          <w:trHeight w:val="300"/>
          <w:jc w:val="center"/>
        </w:trPr>
        <w:tc>
          <w:tcPr>
            <w:tcW w:w="5740" w:type="dxa"/>
            <w:vMerge/>
            <w:tcBorders>
              <w:top w:val="nil"/>
              <w:left w:val="single" w:sz="8" w:space="0" w:color="auto"/>
              <w:bottom w:val="single" w:sz="4" w:space="0" w:color="auto"/>
              <w:right w:val="single" w:sz="4" w:space="0" w:color="auto"/>
            </w:tcBorders>
            <w:vAlign w:val="center"/>
          </w:tcPr>
          <w:p w:rsidR="00CD5275" w:rsidRPr="000114D5" w:rsidRDefault="00CD5275" w:rsidP="00CD5275">
            <w:pPr>
              <w:spacing w:after="0" w:line="240" w:lineRule="auto"/>
              <w:rPr>
                <w:rFonts w:eastAsia="Times New Roman"/>
                <w:color w:val="000000"/>
                <w:lang w:val="es-SV" w:eastAsia="es-SV"/>
              </w:rPr>
            </w:pP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10-25</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1.92-0.96</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b) Renovables no consumibles y biomasa</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 </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 </w:t>
            </w:r>
          </w:p>
        </w:tc>
      </w:tr>
      <w:tr w:rsidR="00CD5275" w:rsidRPr="000114D5">
        <w:trPr>
          <w:trHeight w:val="300"/>
          <w:jc w:val="center"/>
        </w:trPr>
        <w:tc>
          <w:tcPr>
            <w:tcW w:w="5740" w:type="dxa"/>
            <w:vMerge w:val="restart"/>
            <w:tcBorders>
              <w:top w:val="nil"/>
              <w:left w:val="single" w:sz="8" w:space="0" w:color="auto"/>
              <w:bottom w:val="single" w:sz="4" w:space="0" w:color="auto"/>
              <w:right w:val="single" w:sz="4" w:space="0" w:color="auto"/>
            </w:tcBorders>
            <w:shd w:val="clear" w:color="auto" w:fill="auto"/>
            <w:noWrap/>
            <w:vAlign w:val="center"/>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 Solar</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0.005</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360.61</w:t>
            </w:r>
          </w:p>
        </w:tc>
      </w:tr>
      <w:tr w:rsidR="00CD5275" w:rsidRPr="000114D5">
        <w:trPr>
          <w:trHeight w:val="300"/>
          <w:jc w:val="center"/>
        </w:trPr>
        <w:tc>
          <w:tcPr>
            <w:tcW w:w="5740" w:type="dxa"/>
            <w:vMerge/>
            <w:tcBorders>
              <w:top w:val="nil"/>
              <w:left w:val="single" w:sz="8" w:space="0" w:color="auto"/>
              <w:bottom w:val="single" w:sz="4" w:space="0" w:color="auto"/>
              <w:right w:val="single" w:sz="4" w:space="0" w:color="auto"/>
            </w:tcBorders>
            <w:vAlign w:val="center"/>
          </w:tcPr>
          <w:p w:rsidR="00CD5275" w:rsidRPr="000114D5" w:rsidRDefault="00CD5275" w:rsidP="00CD5275">
            <w:pPr>
              <w:spacing w:after="0" w:line="240" w:lineRule="auto"/>
              <w:rPr>
                <w:rFonts w:eastAsia="Times New Roman"/>
                <w:color w:val="000000"/>
                <w:lang w:val="es-SV" w:eastAsia="es-SV"/>
              </w:rPr>
            </w:pP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resto</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180.3</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2. Eólica</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50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3.16</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3. Geotérmica y otras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50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3.28</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4. Hidroeléctricas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10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3.28</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5. Hidroeléctricas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10 - 50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3.28 - 0.00</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6. Biomasa primaria (vegetal de ciclo anual)</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50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3.05</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7. Residuos de biomasa</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50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2.82</w:t>
            </w:r>
          </w:p>
        </w:tc>
      </w:tr>
      <w:tr w:rsidR="00CD5275" w:rsidRPr="000114D5">
        <w:trPr>
          <w:trHeight w:val="1170"/>
          <w:jc w:val="center"/>
        </w:trPr>
        <w:tc>
          <w:tcPr>
            <w:tcW w:w="5740" w:type="dxa"/>
            <w:tcBorders>
              <w:top w:val="nil"/>
              <w:left w:val="single" w:sz="8" w:space="0" w:color="auto"/>
              <w:bottom w:val="single" w:sz="4" w:space="0" w:color="auto"/>
              <w:right w:val="single" w:sz="4" w:space="0" w:color="auto"/>
            </w:tcBorders>
            <w:shd w:val="clear" w:color="auto" w:fill="auto"/>
            <w:vAlign w:val="center"/>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8. Grupos 6 y 7 con combustible de apoyo entre el 10 y 50% (En energía primaria)</w:t>
            </w:r>
          </w:p>
        </w:tc>
        <w:tc>
          <w:tcPr>
            <w:tcW w:w="2540" w:type="dxa"/>
            <w:tcBorders>
              <w:top w:val="nil"/>
              <w:left w:val="nil"/>
              <w:bottom w:val="single" w:sz="4" w:space="0" w:color="auto"/>
              <w:right w:val="single" w:sz="4" w:space="0" w:color="auto"/>
            </w:tcBorders>
            <w:shd w:val="clear" w:color="auto" w:fill="auto"/>
            <w:noWrap/>
            <w:vAlign w:val="center"/>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50</w:t>
            </w:r>
          </w:p>
        </w:tc>
        <w:tc>
          <w:tcPr>
            <w:tcW w:w="2140" w:type="dxa"/>
            <w:tcBorders>
              <w:top w:val="nil"/>
              <w:left w:val="nil"/>
              <w:bottom w:val="single" w:sz="4" w:space="0" w:color="auto"/>
              <w:right w:val="single" w:sz="8" w:space="0" w:color="auto"/>
            </w:tcBorders>
            <w:shd w:val="clear" w:color="auto" w:fill="auto"/>
            <w:vAlign w:val="center"/>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Sin prima la energía correspondiente a combustible no renovable</w:t>
            </w:r>
          </w:p>
        </w:tc>
      </w:tr>
      <w:tr w:rsidR="00CD5275" w:rsidRPr="000114D5">
        <w:trPr>
          <w:trHeight w:val="690"/>
          <w:jc w:val="center"/>
        </w:trPr>
        <w:tc>
          <w:tcPr>
            <w:tcW w:w="5740" w:type="dxa"/>
            <w:tcBorders>
              <w:top w:val="nil"/>
              <w:left w:val="single" w:sz="8" w:space="0" w:color="auto"/>
              <w:bottom w:val="single" w:sz="4" w:space="0" w:color="auto"/>
              <w:right w:val="single" w:sz="4" w:space="0" w:color="auto"/>
            </w:tcBorders>
            <w:shd w:val="clear" w:color="auto" w:fill="auto"/>
            <w:noWrap/>
            <w:vAlign w:val="center"/>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9. Centrales mixtas</w:t>
            </w:r>
          </w:p>
        </w:tc>
        <w:tc>
          <w:tcPr>
            <w:tcW w:w="2540" w:type="dxa"/>
            <w:tcBorders>
              <w:top w:val="nil"/>
              <w:left w:val="nil"/>
              <w:bottom w:val="single" w:sz="4" w:space="0" w:color="auto"/>
              <w:right w:val="single" w:sz="4" w:space="0" w:color="auto"/>
            </w:tcBorders>
            <w:shd w:val="clear" w:color="auto" w:fill="auto"/>
            <w:noWrap/>
            <w:vAlign w:val="center"/>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50</w:t>
            </w:r>
          </w:p>
        </w:tc>
        <w:tc>
          <w:tcPr>
            <w:tcW w:w="2140" w:type="dxa"/>
            <w:tcBorders>
              <w:top w:val="nil"/>
              <w:left w:val="nil"/>
              <w:bottom w:val="single" w:sz="4" w:space="0" w:color="auto"/>
              <w:right w:val="single" w:sz="8" w:space="0" w:color="auto"/>
            </w:tcBorders>
            <w:shd w:val="clear" w:color="auto" w:fill="auto"/>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Proporcional a potencia de cada tipo</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c) Residuos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 </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 </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 Residuos Urbanos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10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2.82</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2. Otros residuos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 </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 </w:t>
            </w:r>
          </w:p>
        </w:tc>
      </w:tr>
      <w:tr w:rsidR="00CD5275" w:rsidRPr="000114D5">
        <w:trPr>
          <w:trHeight w:val="300"/>
          <w:jc w:val="center"/>
        </w:trPr>
        <w:tc>
          <w:tcPr>
            <w:tcW w:w="5740" w:type="dxa"/>
            <w:tcBorders>
              <w:top w:val="nil"/>
              <w:left w:val="single" w:sz="8" w:space="0" w:color="auto"/>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3. Grupos anteriores con combustibles convencionales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10 - 50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2.82 - 0.60</w:t>
            </w:r>
          </w:p>
        </w:tc>
      </w:tr>
      <w:tr w:rsidR="00CD5275" w:rsidRPr="000114D5">
        <w:trPr>
          <w:trHeight w:val="720"/>
          <w:jc w:val="center"/>
        </w:trPr>
        <w:tc>
          <w:tcPr>
            <w:tcW w:w="5740" w:type="dxa"/>
            <w:tcBorders>
              <w:top w:val="nil"/>
              <w:left w:val="single" w:sz="8" w:space="0" w:color="auto"/>
              <w:bottom w:val="single" w:sz="4" w:space="0" w:color="auto"/>
              <w:right w:val="single" w:sz="4" w:space="0" w:color="auto"/>
            </w:tcBorders>
            <w:shd w:val="clear" w:color="auto" w:fill="auto"/>
            <w:vAlign w:val="center"/>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d) Tratamiento y reducción de residuos de sectores agrícola, ganadero y servicios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 </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rPr>
                <w:rFonts w:eastAsia="Times New Roman"/>
                <w:color w:val="000000"/>
                <w:lang w:val="es-SV" w:eastAsia="es-SV"/>
              </w:rPr>
            </w:pPr>
            <w:r w:rsidRPr="000114D5">
              <w:rPr>
                <w:rFonts w:eastAsia="Times New Roman"/>
                <w:color w:val="000000"/>
                <w:lang w:val="es-SV" w:eastAsia="es-SV"/>
              </w:rPr>
              <w:t> </w:t>
            </w:r>
          </w:p>
        </w:tc>
      </w:tr>
      <w:tr w:rsidR="00CD5275" w:rsidRPr="000114D5">
        <w:trPr>
          <w:trHeight w:val="300"/>
          <w:jc w:val="center"/>
        </w:trPr>
        <w:tc>
          <w:tcPr>
            <w:tcW w:w="5740" w:type="dxa"/>
            <w:vMerge w:val="restart"/>
            <w:tcBorders>
              <w:top w:val="nil"/>
              <w:left w:val="single" w:sz="8" w:space="0" w:color="auto"/>
              <w:bottom w:val="single" w:sz="4" w:space="0" w:color="auto"/>
              <w:right w:val="single" w:sz="4" w:space="0" w:color="auto"/>
            </w:tcBorders>
            <w:shd w:val="clear" w:color="auto" w:fill="auto"/>
            <w:noWrap/>
            <w:vAlign w:val="center"/>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 Purines de porcino</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 xml:space="preserve">&lt; 15 </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2.34</w:t>
            </w:r>
          </w:p>
        </w:tc>
      </w:tr>
      <w:tr w:rsidR="00CD5275" w:rsidRPr="000114D5">
        <w:trPr>
          <w:trHeight w:val="300"/>
          <w:jc w:val="center"/>
        </w:trPr>
        <w:tc>
          <w:tcPr>
            <w:tcW w:w="5740" w:type="dxa"/>
            <w:vMerge/>
            <w:tcBorders>
              <w:top w:val="nil"/>
              <w:left w:val="single" w:sz="8" w:space="0" w:color="auto"/>
              <w:bottom w:val="single" w:sz="4" w:space="0" w:color="auto"/>
              <w:right w:val="single" w:sz="4" w:space="0" w:color="auto"/>
            </w:tcBorders>
            <w:vAlign w:val="center"/>
          </w:tcPr>
          <w:p w:rsidR="00CD5275" w:rsidRPr="000114D5" w:rsidRDefault="00CD5275" w:rsidP="00CD5275">
            <w:pPr>
              <w:spacing w:after="0" w:line="240" w:lineRule="auto"/>
              <w:rPr>
                <w:rFonts w:eastAsia="Times New Roman"/>
                <w:color w:val="000000"/>
                <w:lang w:val="es-SV" w:eastAsia="es-SV"/>
              </w:rPr>
            </w:pP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15 - 25</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2.34 - 1.17</w:t>
            </w:r>
          </w:p>
        </w:tc>
      </w:tr>
      <w:tr w:rsidR="00CD5275" w:rsidRPr="000114D5">
        <w:trPr>
          <w:trHeight w:val="300"/>
          <w:jc w:val="center"/>
        </w:trPr>
        <w:tc>
          <w:tcPr>
            <w:tcW w:w="5740" w:type="dxa"/>
            <w:vMerge w:val="restart"/>
            <w:tcBorders>
              <w:top w:val="nil"/>
              <w:left w:val="single" w:sz="8" w:space="0" w:color="auto"/>
              <w:bottom w:val="single" w:sz="4" w:space="0" w:color="auto"/>
              <w:right w:val="single" w:sz="4" w:space="0" w:color="auto"/>
            </w:tcBorders>
            <w:shd w:val="clear" w:color="auto" w:fill="auto"/>
            <w:noWrap/>
            <w:vAlign w:val="center"/>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2. Lodos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10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1.5</w:t>
            </w:r>
          </w:p>
        </w:tc>
      </w:tr>
      <w:tr w:rsidR="00CD5275" w:rsidRPr="000114D5">
        <w:trPr>
          <w:trHeight w:val="300"/>
          <w:jc w:val="center"/>
        </w:trPr>
        <w:tc>
          <w:tcPr>
            <w:tcW w:w="5740" w:type="dxa"/>
            <w:vMerge/>
            <w:tcBorders>
              <w:top w:val="nil"/>
              <w:left w:val="single" w:sz="8" w:space="0" w:color="auto"/>
              <w:bottom w:val="single" w:sz="4" w:space="0" w:color="auto"/>
              <w:right w:val="single" w:sz="4" w:space="0" w:color="auto"/>
            </w:tcBorders>
            <w:vAlign w:val="center"/>
          </w:tcPr>
          <w:p w:rsidR="00CD5275" w:rsidRPr="000114D5" w:rsidRDefault="00CD5275" w:rsidP="00CD5275">
            <w:pPr>
              <w:spacing w:after="0" w:line="240" w:lineRule="auto"/>
              <w:rPr>
                <w:rFonts w:eastAsia="Times New Roman"/>
                <w:color w:val="000000"/>
                <w:lang w:val="es-SV" w:eastAsia="es-SV"/>
              </w:rPr>
            </w:pP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10 - 25</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2.34 - 1.80</w:t>
            </w:r>
          </w:p>
        </w:tc>
      </w:tr>
      <w:tr w:rsidR="00CD5275" w:rsidRPr="000114D5">
        <w:trPr>
          <w:trHeight w:val="300"/>
          <w:jc w:val="center"/>
        </w:trPr>
        <w:tc>
          <w:tcPr>
            <w:tcW w:w="5740" w:type="dxa"/>
            <w:vMerge w:val="restart"/>
            <w:tcBorders>
              <w:top w:val="nil"/>
              <w:left w:val="single" w:sz="8" w:space="0" w:color="auto"/>
              <w:bottom w:val="single" w:sz="8" w:space="0" w:color="000000"/>
              <w:right w:val="single" w:sz="4" w:space="0" w:color="auto"/>
            </w:tcBorders>
            <w:shd w:val="clear" w:color="auto" w:fill="auto"/>
            <w:noWrap/>
            <w:vAlign w:val="center"/>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3. Otros</w:t>
            </w:r>
          </w:p>
        </w:tc>
        <w:tc>
          <w:tcPr>
            <w:tcW w:w="2540" w:type="dxa"/>
            <w:tcBorders>
              <w:top w:val="nil"/>
              <w:left w:val="nil"/>
              <w:bottom w:val="single" w:sz="4"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&lt; 10</w:t>
            </w:r>
          </w:p>
        </w:tc>
        <w:tc>
          <w:tcPr>
            <w:tcW w:w="2140" w:type="dxa"/>
            <w:tcBorders>
              <w:top w:val="nil"/>
              <w:left w:val="nil"/>
              <w:bottom w:val="single" w:sz="4"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1.5</w:t>
            </w:r>
          </w:p>
        </w:tc>
      </w:tr>
      <w:tr w:rsidR="00CD5275" w:rsidRPr="000114D5">
        <w:trPr>
          <w:trHeight w:val="315"/>
          <w:jc w:val="center"/>
        </w:trPr>
        <w:tc>
          <w:tcPr>
            <w:tcW w:w="5740" w:type="dxa"/>
            <w:vMerge/>
            <w:tcBorders>
              <w:top w:val="nil"/>
              <w:left w:val="single" w:sz="8" w:space="0" w:color="auto"/>
              <w:bottom w:val="single" w:sz="8" w:space="0" w:color="000000"/>
              <w:right w:val="single" w:sz="4" w:space="0" w:color="auto"/>
            </w:tcBorders>
            <w:vAlign w:val="center"/>
          </w:tcPr>
          <w:p w:rsidR="00CD5275" w:rsidRPr="000114D5" w:rsidRDefault="00CD5275" w:rsidP="00CD5275">
            <w:pPr>
              <w:spacing w:after="0" w:line="240" w:lineRule="auto"/>
              <w:rPr>
                <w:rFonts w:eastAsia="Times New Roman"/>
                <w:color w:val="000000"/>
                <w:lang w:val="es-SV" w:eastAsia="es-SV"/>
              </w:rPr>
            </w:pPr>
          </w:p>
        </w:tc>
        <w:tc>
          <w:tcPr>
            <w:tcW w:w="2540" w:type="dxa"/>
            <w:tcBorders>
              <w:top w:val="nil"/>
              <w:left w:val="nil"/>
              <w:bottom w:val="single" w:sz="8" w:space="0" w:color="auto"/>
              <w:right w:val="single" w:sz="4"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12 - 25</w:t>
            </w:r>
          </w:p>
        </w:tc>
        <w:tc>
          <w:tcPr>
            <w:tcW w:w="2140" w:type="dxa"/>
            <w:tcBorders>
              <w:top w:val="nil"/>
              <w:left w:val="nil"/>
              <w:bottom w:val="single" w:sz="8" w:space="0" w:color="auto"/>
              <w:right w:val="single" w:sz="8" w:space="0" w:color="auto"/>
            </w:tcBorders>
            <w:shd w:val="clear" w:color="auto" w:fill="auto"/>
            <w:noWrap/>
            <w:vAlign w:val="bottom"/>
          </w:tcPr>
          <w:p w:rsidR="00CD5275" w:rsidRPr="000114D5" w:rsidRDefault="00CD5275" w:rsidP="00CD5275">
            <w:pPr>
              <w:spacing w:after="0" w:line="240" w:lineRule="auto"/>
              <w:jc w:val="center"/>
              <w:rPr>
                <w:rFonts w:eastAsia="Times New Roman"/>
                <w:color w:val="000000"/>
                <w:lang w:val="es-SV" w:eastAsia="es-SV"/>
              </w:rPr>
            </w:pPr>
            <w:r w:rsidRPr="000114D5">
              <w:rPr>
                <w:rFonts w:eastAsia="Times New Roman"/>
                <w:color w:val="000000"/>
                <w:lang w:val="es-SV" w:eastAsia="es-SV"/>
              </w:rPr>
              <w:t>1.50 - 0.75</w:t>
            </w:r>
          </w:p>
        </w:tc>
      </w:tr>
    </w:tbl>
    <w:p w:rsidR="00CD5275" w:rsidRDefault="00B06763" w:rsidP="00CD5275">
      <w:pPr>
        <w:pStyle w:val="NormalWeb"/>
        <w:jc w:val="center"/>
        <w:rPr>
          <w:rFonts w:ascii="Times New Roman" w:hAnsi="Times New Roman"/>
        </w:rPr>
      </w:pPr>
      <w:hyperlink r:id="rId144" w:history="1">
        <w:r w:rsidR="00CD5275">
          <w:rPr>
            <w:rStyle w:val="Hipervnculo"/>
            <w:rFonts w:ascii="Times New Roman" w:hAnsi="Times New Roman"/>
          </w:rPr>
          <w:t>http://www.unesa.es/ley_sector/REGULACION/Lazo2818.htm</w:t>
        </w:r>
      </w:hyperlink>
    </w:p>
    <w:p w:rsidR="00CD5275" w:rsidRDefault="00CD5275" w:rsidP="00CD5275">
      <w:pPr>
        <w:pStyle w:val="NormalWeb"/>
        <w:jc w:val="center"/>
        <w:rPr>
          <w:rFonts w:ascii="Times New Roman" w:hAnsi="Times New Roman"/>
          <w:i/>
        </w:rPr>
      </w:pPr>
      <w:r>
        <w:rPr>
          <w:rFonts w:ascii="Times New Roman" w:hAnsi="Times New Roman"/>
          <w:i/>
        </w:rPr>
        <w:t>Tabla 9.1 Primas en régimen especial Legislación Española</w:t>
      </w:r>
    </w:p>
    <w:p w:rsidR="00CD5275" w:rsidRDefault="00CD5275" w:rsidP="00CD5275">
      <w:pPr>
        <w:pStyle w:val="NormalWeb"/>
        <w:jc w:val="both"/>
        <w:outlineLvl w:val="1"/>
        <w:rPr>
          <w:rFonts w:ascii="Times New Roman" w:hAnsi="Times New Roman"/>
          <w:b/>
        </w:rPr>
      </w:pPr>
      <w:r>
        <w:rPr>
          <w:rStyle w:val="corchete-llamada1"/>
          <w:rFonts w:ascii="Times New Roman" w:hAnsi="Times New Roman"/>
          <w:b/>
          <w:color w:val="0000FF"/>
          <w:vertAlign w:val="superscript"/>
        </w:rPr>
        <w:lastRenderedPageBreak/>
        <w:t>[]</w:t>
      </w:r>
      <w:bookmarkStart w:id="318" w:name="_Toc260654816"/>
      <w:bookmarkStart w:id="319" w:name="_Toc260655733"/>
      <w:r>
        <w:rPr>
          <w:rFonts w:ascii="Times New Roman" w:hAnsi="Times New Roman"/>
          <w:b/>
        </w:rPr>
        <w:t>9.3 Legislación Alemana.</w:t>
      </w:r>
      <w:bookmarkEnd w:id="318"/>
      <w:bookmarkEnd w:id="319"/>
    </w:p>
    <w:p w:rsidR="00CD5275" w:rsidRDefault="00CD5275" w:rsidP="00CD5275">
      <w:pPr>
        <w:jc w:val="both"/>
        <w:rPr>
          <w:rFonts w:ascii="Times New Roman" w:hAnsi="Times New Roman"/>
          <w:b/>
          <w:bCs/>
          <w:sz w:val="24"/>
          <w:szCs w:val="24"/>
        </w:rPr>
      </w:pPr>
      <w:r>
        <w:rPr>
          <w:rFonts w:ascii="Times New Roman" w:hAnsi="Times New Roman"/>
          <w:b/>
          <w:bCs/>
          <w:sz w:val="24"/>
          <w:szCs w:val="24"/>
        </w:rPr>
        <w:t>Resumen EEG Alemania.</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 xml:space="preserve">La normativa eléctrica alemana para la generación fotovoltaica, se encuentra en </w:t>
      </w:r>
      <w:smartTag w:uri="urn:schemas-microsoft-com:office:smarttags" w:element="PersonName">
        <w:smartTagPr>
          <w:attr w:name="ProductID" w:val="la Ley"/>
        </w:smartTagPr>
        <w:r>
          <w:rPr>
            <w:rFonts w:ascii="Times New Roman" w:hAnsi="Times New Roman"/>
            <w:color w:val="000000"/>
            <w:sz w:val="24"/>
            <w:szCs w:val="24"/>
          </w:rPr>
          <w:t>la Ley</w:t>
        </w:r>
      </w:smartTag>
      <w:r>
        <w:rPr>
          <w:rFonts w:ascii="Times New Roman" w:hAnsi="Times New Roman"/>
          <w:color w:val="000000"/>
          <w:sz w:val="24"/>
          <w:szCs w:val="24"/>
        </w:rPr>
        <w:t xml:space="preserve"> de Preferencia de las Energías Renovables “</w:t>
      </w:r>
      <w:r>
        <w:rPr>
          <w:rStyle w:val="apple-style-span"/>
          <w:rFonts w:ascii="Times New Roman" w:hAnsi="Times New Roman"/>
          <w:b/>
          <w:bCs/>
          <w:sz w:val="24"/>
          <w:szCs w:val="24"/>
        </w:rPr>
        <w:t>Erneuerbare-Energien-Gesetz-</w:t>
      </w:r>
      <w:r>
        <w:rPr>
          <w:rFonts w:ascii="Times New Roman" w:hAnsi="Times New Roman"/>
          <w:b/>
          <w:bCs/>
          <w:color w:val="000000"/>
          <w:sz w:val="24"/>
          <w:szCs w:val="24"/>
        </w:rPr>
        <w:t>EEG”</w:t>
      </w:r>
      <w:r>
        <w:rPr>
          <w:rFonts w:ascii="Times New Roman" w:hAnsi="Times New Roman"/>
          <w:color w:val="000000"/>
          <w:sz w:val="24"/>
          <w:szCs w:val="24"/>
        </w:rPr>
        <w:t>, la cual regula las Energías Renovables no Convencionales para su correcta planificación e inyección en la red, además de ofrecer precios justos para los usuarios interesados en acceder a esta forma de generación eléctrica.</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El objetivo principal de la ley de energías renovables, es permitir un desarrollo sostenible del suministro energético, sobre todo en beneficio de la protección del clima y del medio ambiente. Para lograr este objetivo, la normativa alemana se ha propuesto incrementar la proporción de las energías renovables en el suministro energético nacional a un mínimo del 30 por ciento para el año 2020 y de seguir incrementando la misma, de forma continua.</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 xml:space="preserve"> La actual ley de energías renovables alemana, supervisa la conexión prioritaria de centrales de generación de electricidad a partir de fuentes de energía renovables ubicadas en el territorio de </w:t>
      </w:r>
      <w:smartTag w:uri="urn:schemas-microsoft-com:office:smarttags" w:element="PersonName">
        <w:smartTagPr>
          <w:attr w:name="ProductID" w:val="la Rep￺blica Federal."/>
        </w:smartTagPr>
        <w:r>
          <w:rPr>
            <w:rFonts w:ascii="Times New Roman" w:hAnsi="Times New Roman"/>
            <w:color w:val="000000"/>
            <w:sz w:val="24"/>
            <w:szCs w:val="24"/>
          </w:rPr>
          <w:t>la República Federal.</w:t>
        </w:r>
      </w:smartTag>
      <w:r>
        <w:rPr>
          <w:rFonts w:ascii="Times New Roman" w:hAnsi="Times New Roman"/>
          <w:color w:val="000000"/>
          <w:sz w:val="24"/>
          <w:szCs w:val="24"/>
        </w:rPr>
        <w:t xml:space="preserve"> La adquisición, el transporte y la retribución de dicha electricidad por parte de los operadores de la red y la compensación de la energía eléctrica consumida y retribuida por parte de los usuarios en todo el territorio nacional.</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Los operadores de red, se encuentran obligados a conectar inmediata y preferentemente las instalaciones destinadas a la generación de electricidad a partir de fuentes de energía renovables, como la fotovoltaica, a un punto de su red (punto de conexión) que sea apto en cuanto a nivel de tensión y que se encuentre lo más cercano en línea directa hacia la instalación. Si existe otra red que ofrece un punto de conexión más favorable en términos tecnológicos y económicos, será responsabilidad del operador de la red informar de esto al generador, para llevar a cabo la conexión en este punto. En el caso que existan una o varias instalaciones generadoras con una potencia total máxima de 30 kilovatios y el futuro generador desee emplazar la central en un terreno aledaño, se considerará, este terreno como punto de conexión a la red más favorable. Los operadores de red estarán obligados a transportar y distribuir preferentemente y sin demora toda la electricidad generada que ofrezcan las centrales fotovoltaicas. Esto implica que se priorizará y maximizará el ingreso de potencia por parte de la generación renovable por sobre aquellas centrales fuera de esta categoría.</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 xml:space="preserve">Si existe un nuevo operador de central (usuario) que pretenda inyectar energía a la red, los operadores de red estarán obligados a optimizar, reforzar y ampliar la capacidad de la red cercana a la nueva central de generación en el menor tiempo posible y de esta manera asegurar el abastecimiento energético renovable, tal como se estipuló con anterioridad. En caso que, para el </w:t>
      </w:r>
      <w:r>
        <w:rPr>
          <w:rFonts w:ascii="Times New Roman" w:hAnsi="Times New Roman"/>
          <w:color w:val="000000"/>
          <w:sz w:val="24"/>
          <w:szCs w:val="24"/>
        </w:rPr>
        <w:lastRenderedPageBreak/>
        <w:t>operador de red sea inviable la ampliación de la red por motivos económicos, este quedará liberado de esta obligación.</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El operador de red, deberá publicar lo más pronto posible en su sitio de Internet, información referente al posible riesgo de que algún operador de central deba ser regulado por una presunta sobrecarga del sistema, detallando claramente cuáles son las regiones de la red afectadas y los motivos de esta misma.</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Los operadores de centrales fotovoltaicas tendrán derecho a elegir otro punto de conexión de ésta o de otra red que sea apta en cuanto a su nivel de tensión. Si se ven obligados, por parte del operador de red a conectarse a un punto específico de la red, que no sea aquel menos distante de la central o adecuado en cuanto a nivel de tensión, será exclusiva responsabilidad del operador de red solventar los gastos adicionales en los que se incurriría por elegir este nuevo punto de conexión.</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Desde el punto de vista técnico y operativo, los operadores de centrales con una capacidad instalada por sobre los 100 KW de potencia, estarán obligados a instalar en sus centrales, un dispositivo que permita acceso remoto por parte del operador de red y le permita a éste reducir la potencia generada, permitiendo el control en caso de sobrecarga de la red y así también detectar la potencia real de inyección en cada momento por parte de la central fotovoltaica.</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Tal como se estipula en la ley, los costos necesarios para la adquisición del equipo de generación fotovoltaica así como aquellos instrumentos de medición necesarios para la determinación de la energía eléctrica inyectada y consumida de la red correrán por cuenta del operador de la central.</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 xml:space="preserve">Alemania no cuenta con un programa de estimulo monetario o subvención para aquellos usuarios que deseen ingresar en la generación fotovoltaica, solo se remunera aquella energía que efectivamente es inyectada en la red por parte del generador. Los equipos necesarios para la generación y la cuantización de la energía inyectada son de exclusiva responsabilidad del generador. Respecto a los pagos por energía, los operadores de red están obligados a retribuir monetariamente toda la electricidad que se haya generado en las centrales fotovoltaicas. Esta obligación existirá si el operador de la central ha sido debidamente inscrito en el registro de centrales, y si se ha informado a </w:t>
      </w:r>
      <w:smartTag w:uri="urn:schemas-microsoft-com:office:smarttags" w:element="PersonName">
        <w:smartTagPr>
          <w:attr w:name="ProductID" w:val="la Agencia Federal"/>
        </w:smartTagPr>
        <w:r>
          <w:rPr>
            <w:rFonts w:ascii="Times New Roman" w:hAnsi="Times New Roman"/>
            <w:color w:val="000000"/>
            <w:sz w:val="24"/>
            <w:szCs w:val="24"/>
          </w:rPr>
          <w:t>la Agencia Federal</w:t>
        </w:r>
      </w:smartTag>
      <w:r>
        <w:rPr>
          <w:rFonts w:ascii="Times New Roman" w:hAnsi="Times New Roman"/>
          <w:color w:val="000000"/>
          <w:sz w:val="24"/>
          <w:szCs w:val="24"/>
        </w:rPr>
        <w:t xml:space="preserve"> de Redes el lugar físico de la central y su potencia nominal. Por otra parte, los operadores que ejerzan su derecho a recibir un pago por la energía inyectada estarán obligados a partir de ese momento a ceder a la red toda la electricidad generada en su central que en un principio fue inscrita. Por supuesto, toda la energía inyectada a terceros conectados a una línea aparte del sistema eléctrico general no será recompensada. </w:t>
      </w:r>
    </w:p>
    <w:p w:rsidR="00CD5275" w:rsidRDefault="00CD5275" w:rsidP="00CD5275">
      <w:pPr>
        <w:pStyle w:val="Textoindependiente"/>
        <w:spacing w:line="276" w:lineRule="auto"/>
      </w:pPr>
      <w:r>
        <w:t xml:space="preserve">Los generadores fotovoltaicos tendrán el derecho de hacer contratos de suministro de energía en forma directa, esto es vender su energía a clientes libres, dando previo aviso al operador de redes </w:t>
      </w:r>
      <w:r>
        <w:lastRenderedPageBreak/>
        <w:t>acerca de este contrato con anticipación a la puesta en servicio de este suministro directo (Art.16/Apto 1,2,4).</w:t>
      </w:r>
    </w:p>
    <w:p w:rsidR="00CD5275" w:rsidRDefault="00CD5275" w:rsidP="00CD5275">
      <w:pPr>
        <w:spacing w:before="100" w:beforeAutospacing="1" w:after="100" w:afterAutospacing="1"/>
        <w:jc w:val="both"/>
        <w:rPr>
          <w:rFonts w:ascii="Times New Roman" w:hAnsi="Times New Roman"/>
          <w:color w:val="000000"/>
          <w:sz w:val="24"/>
          <w:szCs w:val="24"/>
        </w:rPr>
      </w:pPr>
      <w:r>
        <w:rPr>
          <w:rFonts w:ascii="Times New Roman" w:hAnsi="Times New Roman"/>
          <w:color w:val="000000"/>
          <w:sz w:val="24"/>
          <w:szCs w:val="24"/>
        </w:rPr>
        <w:t> El cálculo de las retribuciones por la electricidad, se paga en función de la potencia de cada central (la potencia efectiva inyectada a la red).Las retribuciones monetarias estarán sujetas a una degresividad, que es básicamente un reajuste a la retribución por potencia con el paso del tiempo desde la puesta en servicio de la central generadora. Para aquellas centrales generadoras fotovoltaicas que entren en servicio antes del 1 de enero del 2010 estarán sujetas a reducciones en las retribuciones en los siguientes porcentajes:</w:t>
      </w:r>
    </w:p>
    <w:p w:rsidR="00CD5275" w:rsidRDefault="00CD5275" w:rsidP="00CD5275">
      <w:pPr>
        <w:pStyle w:val="default"/>
        <w:spacing w:line="276" w:lineRule="auto"/>
        <w:ind w:left="1134" w:hanging="360"/>
        <w:jc w:val="both"/>
        <w:rPr>
          <w:color w:val="000000"/>
        </w:rPr>
      </w:pPr>
      <w:r>
        <w:rPr>
          <w:color w:val="000000"/>
        </w:rPr>
        <w:t>a)      Electricidad procedente de centrales tipo free-standing</w:t>
      </w:r>
    </w:p>
    <w:p w:rsidR="00CD5275" w:rsidRDefault="00CD5275" w:rsidP="00CD5275">
      <w:pPr>
        <w:pStyle w:val="default"/>
        <w:spacing w:line="276" w:lineRule="auto"/>
        <w:ind w:left="2205" w:hanging="360"/>
        <w:jc w:val="both"/>
        <w:rPr>
          <w:color w:val="000000"/>
        </w:rPr>
      </w:pPr>
      <w:r>
        <w:rPr>
          <w:color w:val="000000"/>
        </w:rPr>
        <w:t xml:space="preserve">a.       En el año 2010: 10%, </w:t>
      </w:r>
    </w:p>
    <w:p w:rsidR="00CD5275" w:rsidRDefault="00CD5275" w:rsidP="00CD5275">
      <w:pPr>
        <w:pStyle w:val="default"/>
        <w:spacing w:line="276" w:lineRule="auto"/>
        <w:ind w:left="2205" w:hanging="360"/>
        <w:jc w:val="both"/>
        <w:rPr>
          <w:color w:val="000000"/>
        </w:rPr>
      </w:pPr>
      <w:r>
        <w:rPr>
          <w:color w:val="000000"/>
        </w:rPr>
        <w:t xml:space="preserve">b.      A partir del año 2011: 9% </w:t>
      </w:r>
    </w:p>
    <w:p w:rsidR="00CD5275" w:rsidRDefault="00CD5275" w:rsidP="00CD5275">
      <w:pPr>
        <w:pStyle w:val="default"/>
        <w:spacing w:line="276" w:lineRule="auto"/>
        <w:ind w:left="1134" w:hanging="360"/>
        <w:jc w:val="both"/>
        <w:rPr>
          <w:color w:val="000000"/>
        </w:rPr>
      </w:pPr>
      <w:r>
        <w:rPr>
          <w:color w:val="000000"/>
        </w:rPr>
        <w:t xml:space="preserve">b)      Electricidad procedente de centrales en o sobre edificios </w:t>
      </w:r>
    </w:p>
    <w:p w:rsidR="00CD5275" w:rsidRDefault="00CD5275" w:rsidP="00CD5275">
      <w:pPr>
        <w:pStyle w:val="default"/>
        <w:spacing w:line="276" w:lineRule="auto"/>
        <w:ind w:left="2205" w:hanging="360"/>
        <w:jc w:val="both"/>
        <w:rPr>
          <w:color w:val="000000"/>
        </w:rPr>
      </w:pPr>
      <w:r>
        <w:rPr>
          <w:color w:val="000000"/>
        </w:rPr>
        <w:t xml:space="preserve">a.       Hasta una potencia máxima de 100 kilovatios: </w:t>
      </w:r>
    </w:p>
    <w:p w:rsidR="00CD5275" w:rsidRDefault="00CD5275" w:rsidP="00CD5275">
      <w:pPr>
        <w:pStyle w:val="default"/>
        <w:spacing w:line="276" w:lineRule="auto"/>
        <w:ind w:left="2925" w:hanging="2925"/>
        <w:jc w:val="center"/>
        <w:rPr>
          <w:color w:val="000000"/>
        </w:rPr>
      </w:pPr>
      <w:r>
        <w:rPr>
          <w:color w:val="000000"/>
        </w:rPr>
        <w:t>i.      En el año 2010: 8%</w:t>
      </w:r>
    </w:p>
    <w:p w:rsidR="00CD5275" w:rsidRDefault="00CD5275" w:rsidP="00CD5275">
      <w:pPr>
        <w:pStyle w:val="default"/>
        <w:spacing w:line="276" w:lineRule="auto"/>
        <w:ind w:left="2925" w:hanging="2217"/>
        <w:jc w:val="center"/>
        <w:rPr>
          <w:color w:val="000000"/>
        </w:rPr>
      </w:pPr>
      <w:r>
        <w:rPr>
          <w:color w:val="000000"/>
        </w:rPr>
        <w:t>ii.      A partir del año 2011: 9%,</w:t>
      </w:r>
    </w:p>
    <w:p w:rsidR="00CD5275" w:rsidRDefault="00CD5275" w:rsidP="00CD5275">
      <w:pPr>
        <w:pStyle w:val="default"/>
        <w:spacing w:line="276" w:lineRule="auto"/>
        <w:ind w:left="2205" w:hanging="360"/>
        <w:jc w:val="both"/>
        <w:rPr>
          <w:color w:val="000000"/>
        </w:rPr>
      </w:pPr>
      <w:r>
        <w:rPr>
          <w:color w:val="000000"/>
        </w:rPr>
        <w:t xml:space="preserve">b.      a partir de una potencia mayor a 100 kilovatios: </w:t>
      </w:r>
    </w:p>
    <w:p w:rsidR="00CD5275" w:rsidRDefault="00CD5275" w:rsidP="00CD5275">
      <w:pPr>
        <w:pStyle w:val="default"/>
        <w:spacing w:line="276" w:lineRule="auto"/>
        <w:ind w:left="2925" w:hanging="2925"/>
        <w:jc w:val="center"/>
        <w:rPr>
          <w:color w:val="000000"/>
        </w:rPr>
      </w:pPr>
      <w:r>
        <w:rPr>
          <w:color w:val="000000"/>
        </w:rPr>
        <w:t>i.      En el año 2010: 10%</w:t>
      </w:r>
    </w:p>
    <w:p w:rsidR="00CD5275" w:rsidRDefault="00CD5275" w:rsidP="00CD5275">
      <w:pPr>
        <w:pStyle w:val="default"/>
        <w:spacing w:line="276" w:lineRule="auto"/>
        <w:ind w:left="2925" w:hanging="2217"/>
        <w:jc w:val="center"/>
        <w:rPr>
          <w:color w:val="000000"/>
        </w:rPr>
      </w:pPr>
      <w:r>
        <w:rPr>
          <w:color w:val="000000"/>
        </w:rPr>
        <w:t>ii.      A partir del año 2011: 9%</w:t>
      </w:r>
    </w:p>
    <w:p w:rsidR="00CD5275" w:rsidRDefault="00CD5275" w:rsidP="00CD5275">
      <w:pPr>
        <w:pStyle w:val="default"/>
        <w:spacing w:line="276" w:lineRule="auto"/>
        <w:jc w:val="both"/>
        <w:rPr>
          <w:color w:val="000000"/>
        </w:rPr>
      </w:pPr>
      <w:r>
        <w:rPr>
          <w:color w:val="000000"/>
        </w:rPr>
        <w:t>Ahora, estas reducciones porcentuales estarán a su vez sujetas a reajustes de acuerdo a,</w:t>
      </w:r>
    </w:p>
    <w:p w:rsidR="00CD5275" w:rsidRDefault="00CD5275" w:rsidP="00CD5275">
      <w:pPr>
        <w:pStyle w:val="default"/>
        <w:spacing w:line="276" w:lineRule="auto"/>
        <w:ind w:left="720" w:hanging="360"/>
        <w:jc w:val="both"/>
        <w:rPr>
          <w:color w:val="000000"/>
        </w:rPr>
      </w:pPr>
      <w:r>
        <w:rPr>
          <w:color w:val="000000"/>
        </w:rPr>
        <w:t xml:space="preserve">a)      un aumento de un punto porcentual, si la potencia de todas las centrales registradas por </w:t>
      </w:r>
      <w:smartTag w:uri="urn:schemas-microsoft-com:office:smarttags" w:element="PersonName">
        <w:smartTagPr>
          <w:attr w:name="ProductID" w:val="la Agencia Federal"/>
        </w:smartTagPr>
        <w:r>
          <w:rPr>
            <w:color w:val="000000"/>
          </w:rPr>
          <w:t>la Agencia Federal</w:t>
        </w:r>
      </w:smartTag>
      <w:r>
        <w:rPr>
          <w:color w:val="000000"/>
        </w:rPr>
        <w:t xml:space="preserve"> de Redes dentro de los doce meses anteriores al 30 de septiembre del año que sigue supere </w:t>
      </w:r>
    </w:p>
    <w:p w:rsidR="00CD5275" w:rsidRDefault="00CD5275" w:rsidP="00CD5275">
      <w:pPr>
        <w:pStyle w:val="default"/>
        <w:spacing w:line="276" w:lineRule="auto"/>
        <w:ind w:left="1440" w:hanging="360"/>
        <w:jc w:val="both"/>
        <w:rPr>
          <w:color w:val="000000"/>
        </w:rPr>
      </w:pPr>
      <w:r>
        <w:rPr>
          <w:color w:val="000000"/>
        </w:rPr>
        <w:t>a.       1500 MW para el año 2009.</w:t>
      </w:r>
    </w:p>
    <w:p w:rsidR="00CD5275" w:rsidRDefault="00CD5275" w:rsidP="00CD5275">
      <w:pPr>
        <w:pStyle w:val="default"/>
        <w:spacing w:line="276" w:lineRule="auto"/>
        <w:ind w:left="1440" w:hanging="360"/>
        <w:jc w:val="both"/>
        <w:rPr>
          <w:color w:val="000000"/>
        </w:rPr>
      </w:pPr>
      <w:r>
        <w:rPr>
          <w:color w:val="000000"/>
        </w:rPr>
        <w:t>b.      1700 MW para el año 2010.</w:t>
      </w:r>
    </w:p>
    <w:p w:rsidR="00CD5275" w:rsidRDefault="00CD5275" w:rsidP="00CD5275">
      <w:pPr>
        <w:pStyle w:val="default"/>
        <w:spacing w:line="276" w:lineRule="auto"/>
        <w:ind w:left="1440" w:hanging="360"/>
        <w:jc w:val="both"/>
        <w:rPr>
          <w:color w:val="000000"/>
        </w:rPr>
      </w:pPr>
      <w:r>
        <w:rPr>
          <w:color w:val="000000"/>
        </w:rPr>
        <w:t>c.       1900 MW para el año 2011.</w:t>
      </w:r>
    </w:p>
    <w:p w:rsidR="00CD5275" w:rsidRDefault="00CD5275" w:rsidP="00CD5275">
      <w:pPr>
        <w:pStyle w:val="default"/>
        <w:spacing w:line="276" w:lineRule="auto"/>
        <w:ind w:left="720" w:hanging="360"/>
        <w:jc w:val="both"/>
        <w:rPr>
          <w:color w:val="000000"/>
        </w:rPr>
      </w:pPr>
      <w:r>
        <w:rPr>
          <w:color w:val="000000"/>
        </w:rPr>
        <w:lastRenderedPageBreak/>
        <w:t xml:space="preserve">b)  Una reducción de un punto porcentual, si la potencia de todas las centrales registradas por </w:t>
      </w:r>
      <w:smartTag w:uri="urn:schemas-microsoft-com:office:smarttags" w:element="PersonName">
        <w:smartTagPr>
          <w:attr w:name="ProductID" w:val="la Agencia Federal"/>
        </w:smartTagPr>
        <w:r>
          <w:rPr>
            <w:color w:val="000000"/>
          </w:rPr>
          <w:t>la Agencia Federal</w:t>
        </w:r>
      </w:smartTag>
      <w:r>
        <w:rPr>
          <w:color w:val="000000"/>
        </w:rPr>
        <w:t xml:space="preserve"> de Redes dentro de los doce meses anteriores al 30 de septiembre del año que sigue sea inferior a</w:t>
      </w:r>
    </w:p>
    <w:p w:rsidR="00CD5275" w:rsidRDefault="00CD5275" w:rsidP="00CD5275">
      <w:pPr>
        <w:pStyle w:val="default"/>
        <w:spacing w:line="276" w:lineRule="auto"/>
        <w:ind w:left="1440" w:hanging="360"/>
        <w:jc w:val="both"/>
        <w:rPr>
          <w:color w:val="000000"/>
        </w:rPr>
      </w:pPr>
      <w:r>
        <w:rPr>
          <w:color w:val="000000"/>
        </w:rPr>
        <w:t>a.       1000 MW en el año 2009.</w:t>
      </w:r>
    </w:p>
    <w:p w:rsidR="00CD5275" w:rsidRDefault="00CD5275" w:rsidP="00CD5275">
      <w:pPr>
        <w:pStyle w:val="default"/>
        <w:spacing w:line="276" w:lineRule="auto"/>
        <w:ind w:left="1440" w:hanging="360"/>
        <w:jc w:val="both"/>
        <w:rPr>
          <w:color w:val="000000"/>
        </w:rPr>
      </w:pPr>
      <w:r>
        <w:rPr>
          <w:color w:val="000000"/>
        </w:rPr>
        <w:t>b.      1100 MW en el año 2010.</w:t>
      </w:r>
    </w:p>
    <w:p w:rsidR="00CD5275" w:rsidRDefault="00CD5275" w:rsidP="00CD5275">
      <w:pPr>
        <w:pStyle w:val="default"/>
        <w:numPr>
          <w:ilvl w:val="0"/>
          <w:numId w:val="46"/>
        </w:numPr>
        <w:spacing w:line="276" w:lineRule="auto"/>
        <w:jc w:val="both"/>
        <w:rPr>
          <w:color w:val="000000"/>
        </w:rPr>
      </w:pPr>
      <w:r>
        <w:rPr>
          <w:color w:val="000000"/>
        </w:rPr>
        <w:t xml:space="preserve">   1200 MW en el año 2011.</w:t>
      </w:r>
    </w:p>
    <w:p w:rsidR="00CD5275" w:rsidRDefault="00CD5275" w:rsidP="00CD5275">
      <w:pPr>
        <w:pStyle w:val="default"/>
        <w:spacing w:line="276" w:lineRule="auto"/>
        <w:jc w:val="both"/>
        <w:rPr>
          <w:color w:val="000000"/>
        </w:rPr>
      </w:pPr>
      <w:r>
        <w:rPr>
          <w:color w:val="000000"/>
        </w:rPr>
        <w:t>Los pagos o retribuciones sujetos a estas reducciones o incrementos para la generación fotovoltaica se diferencian según (Ley sobre las Energías Renovables (LER) de Alemania, 2008),</w:t>
      </w:r>
    </w:p>
    <w:p w:rsidR="00CD5275" w:rsidRDefault="00CD5275" w:rsidP="00CD5275">
      <w:pPr>
        <w:pStyle w:val="default"/>
        <w:numPr>
          <w:ilvl w:val="0"/>
          <w:numId w:val="47"/>
        </w:numPr>
        <w:spacing w:line="276" w:lineRule="auto"/>
        <w:jc w:val="both"/>
        <w:rPr>
          <w:color w:val="000000"/>
        </w:rPr>
      </w:pPr>
      <w:r>
        <w:rPr>
          <w:color w:val="000000"/>
        </w:rPr>
        <w:t>31,94 c€/KWH, en los casos en que la central no esté instalada en o sobre una estructura edificada que se haya construido principalmente para otros fines que no son generación de energía eléctrica (free-standing facilities) (Art.32/Apto 1,2).</w:t>
      </w:r>
    </w:p>
    <w:p w:rsidR="00CD5275" w:rsidRDefault="00CD5275" w:rsidP="00CD5275">
      <w:pPr>
        <w:pStyle w:val="default"/>
        <w:numPr>
          <w:ilvl w:val="0"/>
          <w:numId w:val="47"/>
        </w:numPr>
        <w:spacing w:line="276" w:lineRule="auto"/>
        <w:jc w:val="both"/>
        <w:rPr>
          <w:color w:val="000000"/>
        </w:rPr>
      </w:pPr>
      <w:r>
        <w:rPr>
          <w:color w:val="000000"/>
        </w:rPr>
        <w:t xml:space="preserve">La energía solar proveniente de estructuras que se encuentren instaladas exclusivamente en un edificio o sobre un edificio o bien en una muro anti ruido, tendrá una retribución de </w:t>
      </w:r>
    </w:p>
    <w:p w:rsidR="00CD5275" w:rsidRDefault="00CD5275" w:rsidP="00CD5275">
      <w:pPr>
        <w:pStyle w:val="default"/>
        <w:numPr>
          <w:ilvl w:val="0"/>
          <w:numId w:val="47"/>
        </w:numPr>
        <w:spacing w:line="276" w:lineRule="auto"/>
        <w:jc w:val="both"/>
        <w:rPr>
          <w:color w:val="000000"/>
        </w:rPr>
      </w:pPr>
      <w:r>
        <w:rPr>
          <w:color w:val="000000"/>
        </w:rPr>
        <w:t>43,01 c€/KWH en centrales que tengan una potencia máxima de 30 kilovatios (&lt; 30 KW).</w:t>
      </w:r>
    </w:p>
    <w:p w:rsidR="00CD5275" w:rsidRDefault="00CD5275" w:rsidP="00CD5275">
      <w:pPr>
        <w:pStyle w:val="default"/>
        <w:numPr>
          <w:ilvl w:val="0"/>
          <w:numId w:val="47"/>
        </w:numPr>
        <w:spacing w:line="276" w:lineRule="auto"/>
        <w:jc w:val="both"/>
        <w:rPr>
          <w:color w:val="000000"/>
        </w:rPr>
      </w:pPr>
      <w:r>
        <w:rPr>
          <w:color w:val="000000"/>
        </w:rPr>
        <w:t>40,91 c€/KWH en centrales que tengan una potencia máxima de 100 kilovatios, (entre 30 y 100 KW).</w:t>
      </w:r>
    </w:p>
    <w:p w:rsidR="00CD5275" w:rsidRDefault="00CD5275" w:rsidP="00CD5275">
      <w:pPr>
        <w:pStyle w:val="default"/>
        <w:numPr>
          <w:ilvl w:val="0"/>
          <w:numId w:val="47"/>
        </w:numPr>
        <w:spacing w:line="276" w:lineRule="auto"/>
        <w:jc w:val="both"/>
        <w:rPr>
          <w:color w:val="000000"/>
        </w:rPr>
      </w:pPr>
      <w:r>
        <w:rPr>
          <w:color w:val="000000"/>
        </w:rPr>
        <w:t>39,58 c€/KWH en centrales que tengan una potencia máxima de 1 megavatio, (entre 100 KW y 1 MW).</w:t>
      </w:r>
    </w:p>
    <w:p w:rsidR="00CD5275" w:rsidRDefault="00CD5275" w:rsidP="00CD5275">
      <w:pPr>
        <w:pStyle w:val="default"/>
        <w:numPr>
          <w:ilvl w:val="0"/>
          <w:numId w:val="47"/>
        </w:numPr>
        <w:spacing w:line="276" w:lineRule="auto"/>
        <w:jc w:val="both"/>
        <w:rPr>
          <w:color w:val="000000"/>
        </w:rPr>
      </w:pPr>
      <w:r>
        <w:rPr>
          <w:color w:val="000000"/>
        </w:rPr>
        <w:t>33,0 c€/KWH en centrales que tengan una potencia mayor de 1 megavatio.  (&gt;1 MW)</w:t>
      </w:r>
    </w:p>
    <w:p w:rsidR="00CD5275" w:rsidRDefault="00CD5275" w:rsidP="00CD5275">
      <w:pPr>
        <w:pStyle w:val="default"/>
        <w:spacing w:line="276" w:lineRule="auto"/>
        <w:jc w:val="both"/>
      </w:pPr>
      <w:r>
        <w:t xml:space="preserve">Para la electricidad  procedente de centrales con una potencia instalada máxima de 30 KW, las retribuciones se reducirán a 25,01 c€/KWH, siempre y cuando el propio operador de la central o terceros consuman la electricidad en el entorno físico directo y lo demuestren. </w:t>
      </w:r>
    </w:p>
    <w:p w:rsidR="00CD5275" w:rsidRDefault="00CD5275" w:rsidP="00CD5275">
      <w:pPr>
        <w:pStyle w:val="default"/>
        <w:spacing w:line="360" w:lineRule="auto"/>
        <w:jc w:val="both"/>
        <w:outlineLvl w:val="1"/>
        <w:rPr>
          <w:b/>
          <w:bCs/>
        </w:rPr>
      </w:pPr>
      <w:bookmarkStart w:id="320" w:name="_Toc260654817"/>
      <w:bookmarkStart w:id="321" w:name="_Toc260655734"/>
      <w:r>
        <w:rPr>
          <w:b/>
          <w:bCs/>
        </w:rPr>
        <w:t>9.4 Legislación Salvadoreña</w:t>
      </w:r>
      <w:bookmarkEnd w:id="320"/>
      <w:bookmarkEnd w:id="321"/>
    </w:p>
    <w:p w:rsidR="00CD5275" w:rsidRDefault="00CD5275" w:rsidP="00CD5275">
      <w:pPr>
        <w:pStyle w:val="NormalWeb"/>
        <w:jc w:val="both"/>
        <w:rPr>
          <w:rFonts w:ascii="Times New Roman" w:hAnsi="Times New Roman"/>
          <w:color w:val="222222"/>
        </w:rPr>
      </w:pPr>
      <w:r>
        <w:rPr>
          <w:rFonts w:ascii="Times New Roman" w:hAnsi="Times New Roman"/>
          <w:color w:val="222222"/>
        </w:rPr>
        <w:t xml:space="preserve">Ley de Incentivos Fiscales para el Fomento de las Energías Renovables para </w:t>
      </w:r>
      <w:smartTag w:uri="urn:schemas-microsoft-com:office:smarttags" w:element="PersonName">
        <w:smartTagPr>
          <w:attr w:name="ProductID" w:val="la Generaci￳n"/>
        </w:smartTagPr>
        <w:r>
          <w:rPr>
            <w:rFonts w:ascii="Times New Roman" w:hAnsi="Times New Roman"/>
            <w:color w:val="222222"/>
          </w:rPr>
          <w:t>la Generación</w:t>
        </w:r>
      </w:smartTag>
      <w:r>
        <w:rPr>
          <w:rFonts w:ascii="Times New Roman" w:hAnsi="Times New Roman"/>
          <w:color w:val="222222"/>
        </w:rPr>
        <w:t xml:space="preserve"> de Electricidad, aunque en sus Consideraciones afirma que “es necesario promover con políticas activas del Estado el incremento de uso de las fuentes renovables de energía, a efecto de disminuir la dependencia en la compra de combustibles fósiles” y que “la utilización de fuentes renovables de energía para la generación eléctrica contribuirá a disminuir la contaminación ambiental en el país y mejorará significativamente la balanza de pagos nacional”, lo cierto es que dicha ley está destinada a las empresas que puedan generar suficiente energía para una ciudad como San Salvador, y no ofrece ningún incentivo para las instalaciones caseras, como se hace en Honduras y Nicaragua.</w:t>
      </w:r>
    </w:p>
    <w:p w:rsidR="00CD5275" w:rsidRDefault="00CD5275" w:rsidP="00CD5275">
      <w:pPr>
        <w:pStyle w:val="NormalWeb"/>
        <w:jc w:val="both"/>
        <w:rPr>
          <w:rFonts w:ascii="Times New Roman" w:hAnsi="Times New Roman"/>
          <w:color w:val="222222"/>
        </w:rPr>
      </w:pPr>
      <w:r>
        <w:rPr>
          <w:rFonts w:ascii="Times New Roman" w:hAnsi="Times New Roman"/>
          <w:color w:val="222222"/>
        </w:rPr>
        <w:lastRenderedPageBreak/>
        <w:t xml:space="preserve">En la ley mencionada hay Exención de Derechos Arancelarios para proyectos hasta de 20 megavatios, y Exención de pago de Impuesto sobre </w:t>
      </w:r>
      <w:smartTag w:uri="urn:schemas-microsoft-com:office:smarttags" w:element="PersonName">
        <w:smartTagPr>
          <w:attr w:name="ProductID" w:val="la Renta"/>
        </w:smartTagPr>
        <w:r>
          <w:rPr>
            <w:rFonts w:ascii="Times New Roman" w:hAnsi="Times New Roman"/>
            <w:color w:val="222222"/>
          </w:rPr>
          <w:t>la Renta</w:t>
        </w:r>
      </w:smartTag>
      <w:r>
        <w:rPr>
          <w:rFonts w:ascii="Times New Roman" w:hAnsi="Times New Roman"/>
          <w:color w:val="222222"/>
        </w:rPr>
        <w:t xml:space="preserve"> por un periodo de cinco años para proyectos de 10 y 20 megavatios y de diez años para proyectos de menos de 10 megavatios. Una casa solo necesita 3 kilovatios.</w:t>
      </w: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p>
    <w:p w:rsidR="007102C6" w:rsidRDefault="007102C6" w:rsidP="00CD5275">
      <w:pPr>
        <w:spacing w:after="0"/>
        <w:outlineLvl w:val="0"/>
        <w:rPr>
          <w:rFonts w:ascii="Times New Roman" w:hAnsi="Times New Roman"/>
          <w:b/>
          <w:sz w:val="28"/>
          <w:szCs w:val="28"/>
        </w:rPr>
      </w:pPr>
    </w:p>
    <w:p w:rsidR="007102C6" w:rsidRDefault="007102C6" w:rsidP="00CD5275">
      <w:pPr>
        <w:spacing w:after="0"/>
        <w:outlineLvl w:val="0"/>
        <w:rPr>
          <w:rFonts w:ascii="Times New Roman" w:hAnsi="Times New Roman"/>
          <w:b/>
          <w:sz w:val="28"/>
          <w:szCs w:val="28"/>
        </w:rPr>
      </w:pPr>
    </w:p>
    <w:p w:rsidR="007102C6" w:rsidRDefault="007102C6" w:rsidP="00CD5275">
      <w:pPr>
        <w:spacing w:after="0"/>
        <w:outlineLvl w:val="0"/>
        <w:rPr>
          <w:rFonts w:ascii="Times New Roman" w:hAnsi="Times New Roman"/>
          <w:b/>
          <w:sz w:val="28"/>
          <w:szCs w:val="28"/>
        </w:rPr>
      </w:pPr>
    </w:p>
    <w:p w:rsidR="00CD5275" w:rsidRDefault="00CD5275" w:rsidP="00CD5275">
      <w:pPr>
        <w:spacing w:after="0"/>
        <w:outlineLvl w:val="0"/>
        <w:rPr>
          <w:rFonts w:ascii="Times New Roman" w:hAnsi="Times New Roman"/>
          <w:b/>
          <w:sz w:val="28"/>
          <w:szCs w:val="28"/>
        </w:rPr>
      </w:pPr>
      <w:r>
        <w:rPr>
          <w:rFonts w:ascii="Times New Roman" w:hAnsi="Times New Roman"/>
          <w:b/>
          <w:sz w:val="28"/>
          <w:szCs w:val="28"/>
        </w:rPr>
        <w:lastRenderedPageBreak/>
        <w:t>CAPITULO X</w:t>
      </w:r>
      <w:bookmarkEnd w:id="255"/>
      <w:bookmarkEnd w:id="256"/>
    </w:p>
    <w:p w:rsidR="00CD5275" w:rsidRDefault="00CD5275" w:rsidP="00CD5275">
      <w:pPr>
        <w:spacing w:after="0"/>
        <w:rPr>
          <w:rFonts w:ascii="Times New Roman" w:hAnsi="Times New Roman"/>
          <w:b/>
          <w:sz w:val="28"/>
          <w:szCs w:val="28"/>
        </w:rPr>
      </w:pPr>
    </w:p>
    <w:p w:rsidR="00CD5275" w:rsidRDefault="00CD5275" w:rsidP="00CD5275">
      <w:pPr>
        <w:spacing w:after="0"/>
        <w:outlineLvl w:val="1"/>
        <w:rPr>
          <w:rFonts w:ascii="Times New Roman" w:hAnsi="Times New Roman"/>
          <w:b/>
          <w:sz w:val="26"/>
          <w:szCs w:val="26"/>
        </w:rPr>
      </w:pPr>
      <w:bookmarkStart w:id="322" w:name="_Toc260654819"/>
      <w:bookmarkStart w:id="323" w:name="_Toc260655736"/>
      <w:r>
        <w:rPr>
          <w:rFonts w:ascii="Times New Roman" w:hAnsi="Times New Roman"/>
          <w:b/>
          <w:sz w:val="26"/>
          <w:szCs w:val="26"/>
        </w:rPr>
        <w:t>INSTALACIONES FOTOVOLTAICAS EN EL SALVADOR</w:t>
      </w:r>
      <w:bookmarkEnd w:id="322"/>
      <w:bookmarkEnd w:id="323"/>
    </w:p>
    <w:p w:rsidR="00CD5275" w:rsidRDefault="00CD5275" w:rsidP="00CD5275">
      <w:pPr>
        <w:spacing w:after="0"/>
        <w:jc w:val="both"/>
        <w:outlineLvl w:val="1"/>
        <w:rPr>
          <w:rFonts w:ascii="Times New Roman" w:hAnsi="Times New Roman"/>
          <w:sz w:val="24"/>
          <w:szCs w:val="24"/>
        </w:rPr>
      </w:pPr>
      <w:r>
        <w:rPr>
          <w:rFonts w:ascii="Times New Roman" w:hAnsi="Times New Roman"/>
          <w:sz w:val="24"/>
          <w:szCs w:val="24"/>
        </w:rPr>
        <w:t xml:space="preserve">En el siguiente capítulo se realiza un estudio de instalaciones fotovoltaicas de diferentes topologías encontradas en algunos puntos del territorio salvadoreño, sin embargo es importante destacar algunos puntos importantes para el correcto funcionamiento de estos sistemas como lo son: Montaje de los sistemas fotovoltaicos, Criterios de instalación, Mantenimiento y el Art 690 del NEC. </w:t>
      </w:r>
    </w:p>
    <w:p w:rsidR="00CD5275" w:rsidRDefault="00CD5275" w:rsidP="00CD5275">
      <w:pPr>
        <w:spacing w:after="0"/>
        <w:jc w:val="both"/>
        <w:outlineLvl w:val="1"/>
        <w:rPr>
          <w:rFonts w:ascii="Times New Roman" w:hAnsi="Times New Roman"/>
          <w:sz w:val="24"/>
          <w:szCs w:val="24"/>
        </w:rPr>
      </w:pPr>
    </w:p>
    <w:p w:rsidR="00CD5275" w:rsidRDefault="00CD5275" w:rsidP="00CD5275">
      <w:pPr>
        <w:spacing w:after="0"/>
        <w:jc w:val="both"/>
        <w:outlineLvl w:val="1"/>
        <w:rPr>
          <w:rFonts w:ascii="Times New Roman" w:hAnsi="Times New Roman"/>
          <w:sz w:val="24"/>
          <w:szCs w:val="24"/>
        </w:rPr>
      </w:pPr>
      <w:r>
        <w:rPr>
          <w:rFonts w:ascii="Times New Roman" w:hAnsi="Times New Roman"/>
          <w:sz w:val="24"/>
          <w:szCs w:val="24"/>
        </w:rPr>
        <w:t>A continuación trataremos cada uno de esos temas para tomarlos en cuenta en la existencia o no de su aplicación en cada una de las instalaciones a las que se le ha realizado el estudio.</w:t>
      </w:r>
    </w:p>
    <w:p w:rsidR="00CD5275" w:rsidRDefault="00CD5275" w:rsidP="00CD5275">
      <w:pPr>
        <w:spacing w:after="0"/>
        <w:rPr>
          <w:rFonts w:ascii="Times New Roman" w:hAnsi="Times New Roman"/>
          <w:b/>
          <w:sz w:val="28"/>
          <w:szCs w:val="28"/>
        </w:rPr>
      </w:pPr>
    </w:p>
    <w:p w:rsidR="00CD5275" w:rsidRDefault="00CD5275" w:rsidP="00CD5275">
      <w:pPr>
        <w:outlineLvl w:val="1"/>
        <w:rPr>
          <w:rFonts w:ascii="Times New Roman" w:hAnsi="Times New Roman"/>
          <w:b/>
          <w:bCs/>
          <w:sz w:val="26"/>
          <w:szCs w:val="26"/>
        </w:rPr>
      </w:pPr>
      <w:bookmarkStart w:id="324" w:name="_Toc260654820"/>
      <w:bookmarkStart w:id="325" w:name="_Toc260655737"/>
      <w:r>
        <w:rPr>
          <w:rFonts w:ascii="Times New Roman" w:hAnsi="Times New Roman"/>
          <w:b/>
          <w:bCs/>
          <w:sz w:val="26"/>
          <w:szCs w:val="26"/>
        </w:rPr>
        <w:t>10.1 Montaje de sistemas fotovoltaicos</w:t>
      </w:r>
      <w:bookmarkEnd w:id="324"/>
      <w:bookmarkEnd w:id="325"/>
    </w:p>
    <w:p w:rsidR="00CD5275" w:rsidRDefault="00CD5275" w:rsidP="00CD5275">
      <w:pPr>
        <w:pStyle w:val="NormalWeb"/>
        <w:jc w:val="both"/>
        <w:rPr>
          <w:rFonts w:ascii="Times New Roman" w:hAnsi="Times New Roman"/>
          <w:sz w:val="44"/>
          <w:szCs w:val="44"/>
        </w:rPr>
      </w:pPr>
      <w:r>
        <w:rPr>
          <w:rFonts w:ascii="Times New Roman" w:hAnsi="Times New Roman"/>
        </w:rPr>
        <w:t xml:space="preserve">En el hemisferio norte, los paneles se montan orientados hacia el sur geográfico con una inclinación con respecto al horizonte que corresponde al ángulo indicado para obtener la máxima ganancia durante el invierno. Los paneles pueden montarse sobre el techo de una casa o sobre cualquier estructura adecuada. El lugar que se escoja, debe estar libre de cualquier sombra por pequeña que esta sea. Esto disminuiría ostensiblemente el rendimiento del panel. </w:t>
      </w:r>
    </w:p>
    <w:p w:rsidR="00CD5275" w:rsidRDefault="00CD5275" w:rsidP="00CD5275">
      <w:pPr>
        <w:pStyle w:val="NormalWeb"/>
        <w:jc w:val="both"/>
        <w:rPr>
          <w:rFonts w:ascii="Times New Roman" w:hAnsi="Times New Roman"/>
        </w:rPr>
      </w:pPr>
      <w:r>
        <w:rPr>
          <w:rFonts w:ascii="Times New Roman" w:hAnsi="Times New Roman"/>
        </w:rPr>
        <w:t xml:space="preserve">Como regla general, se orientan los paneles de manera tal que la superficie colectora se encuentre perpendicular al sol del mediodía para el mes en el cual se desea la máxima ganancia. </w:t>
      </w:r>
    </w:p>
    <w:p w:rsidR="00CD5275" w:rsidRDefault="00CD5275" w:rsidP="00CD5275">
      <w:pPr>
        <w:pStyle w:val="NormalWeb"/>
        <w:jc w:val="both"/>
        <w:rPr>
          <w:rFonts w:ascii="Times New Roman" w:hAnsi="Times New Roman"/>
        </w:rPr>
      </w:pPr>
      <w:r>
        <w:rPr>
          <w:rFonts w:ascii="Times New Roman" w:hAnsi="Times New Roman"/>
        </w:rPr>
        <w:t xml:space="preserve">Los paneles deben montarse con una distancia mínima de cualquier superficie de aproximadamente </w:t>
      </w:r>
      <w:smartTag w:uri="urn:schemas-microsoft-com:office:smarttags" w:element="metricconverter">
        <w:smartTagPr>
          <w:attr w:name="ProductID" w:val="5 cm"/>
        </w:smartTagPr>
        <w:r>
          <w:rPr>
            <w:rFonts w:ascii="Times New Roman" w:hAnsi="Times New Roman"/>
          </w:rPr>
          <w:t>5 cm</w:t>
        </w:r>
      </w:smartTag>
      <w:r>
        <w:rPr>
          <w:rFonts w:ascii="Times New Roman" w:hAnsi="Times New Roman"/>
        </w:rPr>
        <w:t xml:space="preserve">, para permitir la adecuada circulación del aire por su lado inferior, lo que evitará que se caliente en exceso y esto disminuya su rendimiento. </w:t>
      </w:r>
    </w:p>
    <w:p w:rsidR="00CD5275" w:rsidRDefault="00CD5275" w:rsidP="00CD5275">
      <w:pPr>
        <w:pStyle w:val="NormalWeb"/>
        <w:jc w:val="both"/>
        <w:rPr>
          <w:rFonts w:ascii="Times New Roman" w:hAnsi="Times New Roman"/>
        </w:rPr>
      </w:pPr>
      <w:r>
        <w:rPr>
          <w:rFonts w:ascii="Times New Roman" w:hAnsi="Times New Roman"/>
        </w:rPr>
        <w:t xml:space="preserve">Para que un sistema fotovoltaico realmente pueda prestar un servicio confiable durante toda su vida útil, es necesario darle una gran importancia al correcto montaje del sistema. Cualquier defecto puede inducir a una reducción ostensible de su eficiencia y de su vida útil, que normalmente debiera ser de entre 20 y 30 años. </w:t>
      </w:r>
    </w:p>
    <w:p w:rsidR="00CD5275" w:rsidRDefault="00CD5275" w:rsidP="00CD5275">
      <w:pPr>
        <w:pStyle w:val="NormalWeb"/>
        <w:jc w:val="both"/>
        <w:rPr>
          <w:rFonts w:ascii="Times New Roman" w:hAnsi="Times New Roman"/>
        </w:rPr>
      </w:pPr>
      <w:r>
        <w:rPr>
          <w:rFonts w:ascii="Times New Roman" w:hAnsi="Times New Roman"/>
        </w:rPr>
        <w:t>A continuación se muestran algunos tipos de montaje más conocidos y usados.</w:t>
      </w:r>
    </w:p>
    <w:p w:rsidR="00CD5275" w:rsidRDefault="00CD5275" w:rsidP="00CD5275">
      <w:pPr>
        <w:pStyle w:val="NormalWeb"/>
        <w:numPr>
          <w:ilvl w:val="0"/>
          <w:numId w:val="91"/>
        </w:numPr>
        <w:spacing w:line="240" w:lineRule="auto"/>
        <w:rPr>
          <w:rFonts w:ascii="Times New Roman" w:hAnsi="Times New Roman"/>
        </w:rPr>
      </w:pPr>
      <w:r>
        <w:rPr>
          <w:rFonts w:ascii="Times New Roman" w:hAnsi="Times New Roman"/>
        </w:rPr>
        <w:t>Montaje sobre tejado inclinado.</w:t>
      </w:r>
    </w:p>
    <w:p w:rsidR="00CD5275" w:rsidRDefault="00CD5275" w:rsidP="00CD5275">
      <w:pPr>
        <w:pStyle w:val="NormalWeb"/>
        <w:numPr>
          <w:ilvl w:val="0"/>
          <w:numId w:val="91"/>
        </w:numPr>
        <w:spacing w:line="240" w:lineRule="auto"/>
        <w:rPr>
          <w:rFonts w:ascii="Times New Roman" w:hAnsi="Times New Roman"/>
        </w:rPr>
      </w:pPr>
      <w:r>
        <w:rPr>
          <w:rFonts w:ascii="Times New Roman" w:hAnsi="Times New Roman"/>
        </w:rPr>
        <w:t xml:space="preserve">Montaje en cubierta plana </w:t>
      </w:r>
    </w:p>
    <w:p w:rsidR="00CD5275" w:rsidRDefault="00CD5275" w:rsidP="00CD5275">
      <w:pPr>
        <w:pStyle w:val="NormalWeb"/>
        <w:numPr>
          <w:ilvl w:val="0"/>
          <w:numId w:val="91"/>
        </w:numPr>
        <w:spacing w:line="240" w:lineRule="auto"/>
        <w:rPr>
          <w:rFonts w:ascii="Times New Roman" w:hAnsi="Times New Roman"/>
        </w:rPr>
      </w:pPr>
      <w:r>
        <w:rPr>
          <w:rFonts w:ascii="Times New Roman" w:hAnsi="Times New Roman"/>
        </w:rPr>
        <w:t xml:space="preserve">Montaje integrado en el tejado / Montaje como tejado completo </w:t>
      </w:r>
    </w:p>
    <w:p w:rsidR="00CD5275" w:rsidRDefault="00CD5275" w:rsidP="00CD5275">
      <w:pPr>
        <w:pStyle w:val="NormalWeb"/>
        <w:numPr>
          <w:ilvl w:val="0"/>
          <w:numId w:val="91"/>
        </w:numPr>
        <w:spacing w:line="240" w:lineRule="auto"/>
        <w:rPr>
          <w:rFonts w:ascii="Times New Roman" w:hAnsi="Times New Roman"/>
        </w:rPr>
      </w:pPr>
      <w:r>
        <w:rPr>
          <w:rFonts w:ascii="Times New Roman" w:hAnsi="Times New Roman"/>
        </w:rPr>
        <w:t xml:space="preserve">Montaje en voladizo </w:t>
      </w:r>
    </w:p>
    <w:p w:rsidR="00CD5275" w:rsidRDefault="00CD5275" w:rsidP="00CD5275">
      <w:pPr>
        <w:pStyle w:val="NormalWeb"/>
        <w:numPr>
          <w:ilvl w:val="0"/>
          <w:numId w:val="91"/>
        </w:numPr>
        <w:spacing w:line="240" w:lineRule="auto"/>
        <w:rPr>
          <w:rFonts w:ascii="Times New Roman" w:hAnsi="Times New Roman"/>
        </w:rPr>
      </w:pPr>
      <w:r>
        <w:rPr>
          <w:rFonts w:ascii="Times New Roman" w:hAnsi="Times New Roman"/>
        </w:rPr>
        <w:t xml:space="preserve"> Montaje en fachada</w:t>
      </w:r>
    </w:p>
    <w:p w:rsidR="00CD5275" w:rsidRDefault="00CD5275" w:rsidP="00CD5275">
      <w:pPr>
        <w:outlineLvl w:val="1"/>
        <w:rPr>
          <w:rFonts w:ascii="Times New Roman" w:hAnsi="Times New Roman"/>
          <w:b/>
          <w:bCs/>
          <w:sz w:val="26"/>
          <w:szCs w:val="26"/>
        </w:rPr>
      </w:pPr>
      <w:bookmarkStart w:id="326" w:name="_Toc260654821"/>
      <w:bookmarkStart w:id="327" w:name="_Toc260655738"/>
      <w:r>
        <w:rPr>
          <w:rFonts w:ascii="Times New Roman" w:hAnsi="Times New Roman"/>
          <w:b/>
          <w:bCs/>
          <w:sz w:val="26"/>
          <w:szCs w:val="26"/>
        </w:rPr>
        <w:lastRenderedPageBreak/>
        <w:t>10.2 Criterios de Instalación</w:t>
      </w:r>
      <w:bookmarkEnd w:id="326"/>
      <w:bookmarkEnd w:id="327"/>
    </w:p>
    <w:p w:rsidR="00CD5275" w:rsidRDefault="00CD5275" w:rsidP="00CD5275">
      <w:pPr>
        <w:pStyle w:val="NormalWeb"/>
        <w:jc w:val="both"/>
        <w:rPr>
          <w:rFonts w:ascii="Times New Roman" w:hAnsi="Times New Roman"/>
        </w:rPr>
      </w:pPr>
      <w:r>
        <w:rPr>
          <w:rFonts w:ascii="Times New Roman" w:hAnsi="Times New Roman"/>
        </w:rPr>
        <w:t xml:space="preserve">Los módulos fotovoltaicos se pueden instalar en terrazas, tejados, azoteas y patios, pero también en marquesinas, pérgolas, balcones, cornisas, cubiertas de aparcamientos, etc. Un aspecto fundamental en la localización de los módulos es asegurar que no existen obstáculos que les puedan dar sombra, al menos durante las horas centrales del día (vegetación, otros edificios, elementos constructivos, otros módulos, etc.). </w:t>
      </w:r>
    </w:p>
    <w:p w:rsidR="00CD5275" w:rsidRDefault="00CD5275" w:rsidP="00CD5275">
      <w:pPr>
        <w:pStyle w:val="NormalWeb"/>
        <w:jc w:val="both"/>
        <w:rPr>
          <w:rFonts w:ascii="Times New Roman" w:hAnsi="Times New Roman"/>
        </w:rPr>
      </w:pPr>
      <w:r>
        <w:rPr>
          <w:rFonts w:ascii="Times New Roman" w:hAnsi="Times New Roman"/>
        </w:rPr>
        <w:t xml:space="preserve">Si se observan las posiciones del Sol al amanecer, mediodía y atardecer en cualquier lugar del hemisferio norte, se verá como el sol sale por el este, se desplaza en dirección sur y se pone por el oeste. </w:t>
      </w:r>
    </w:p>
    <w:p w:rsidR="00CD5275" w:rsidRDefault="00CD5275" w:rsidP="00CD5275">
      <w:pPr>
        <w:pStyle w:val="NormalWeb"/>
        <w:jc w:val="both"/>
        <w:rPr>
          <w:rFonts w:ascii="Times New Roman" w:hAnsi="Times New Roman"/>
        </w:rPr>
      </w:pPr>
      <w:r>
        <w:rPr>
          <w:rFonts w:ascii="Times New Roman" w:hAnsi="Times New Roman"/>
        </w:rPr>
        <w:t>Es por eso por lo que para aprovechar a lo largo del año más tiempo la luz solar, la orientación de los paneles se hace hacia el sur en el hemisferio norte y hacia el norte en el hemisferio sur. En definitiva, los paneles se instalarán siempre mirando hacia el Ecuador.</w:t>
      </w:r>
    </w:p>
    <w:p w:rsidR="00CD5275" w:rsidRDefault="00783C31" w:rsidP="00CD5275">
      <w:pPr>
        <w:jc w:val="center"/>
        <w:rPr>
          <w:rFonts w:ascii="Times New Roman" w:hAnsi="Times New Roman"/>
          <w:b/>
          <w:bCs/>
          <w:sz w:val="24"/>
          <w:szCs w:val="24"/>
        </w:rPr>
      </w:pPr>
      <w:r>
        <w:rPr>
          <w:rFonts w:ascii="Times New Roman" w:hAnsi="Times New Roman"/>
          <w:b/>
          <w:noProof/>
          <w:sz w:val="24"/>
          <w:szCs w:val="24"/>
          <w:lang w:val="es-ES" w:eastAsia="es-ES"/>
        </w:rPr>
        <w:drawing>
          <wp:inline distT="0" distB="0" distL="0" distR="0">
            <wp:extent cx="5610225" cy="1914525"/>
            <wp:effectExtent l="19050" t="0" r="9525" b="0"/>
            <wp:docPr id="112" name="Imagen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3"/>
                    <pic:cNvPicPr>
                      <a:picLocks noChangeAspect="1" noChangeArrowheads="1"/>
                    </pic:cNvPicPr>
                  </pic:nvPicPr>
                  <pic:blipFill>
                    <a:blip r:embed="rId145" cstate="print"/>
                    <a:srcRect/>
                    <a:stretch>
                      <a:fillRect/>
                    </a:stretch>
                  </pic:blipFill>
                  <pic:spPr bwMode="auto">
                    <a:xfrm>
                      <a:off x="0" y="0"/>
                      <a:ext cx="5610225" cy="1914525"/>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Figura. 10.1 Seguimiento del Sol por estación.</w:t>
      </w:r>
    </w:p>
    <w:p w:rsidR="00CD5275" w:rsidRDefault="00CD5275" w:rsidP="00CD5275">
      <w:pPr>
        <w:pStyle w:val="NormalWeb"/>
        <w:jc w:val="both"/>
        <w:rPr>
          <w:rFonts w:ascii="Times New Roman" w:hAnsi="Times New Roman"/>
        </w:rPr>
      </w:pPr>
      <w:r>
        <w:rPr>
          <w:rFonts w:ascii="Times New Roman" w:hAnsi="Times New Roman"/>
        </w:rPr>
        <w:t>Los inversores pueden ser empotrados en pared y es necesario que exista homogeneidad entre la marca de los inversores. Se deben de colocar en lugares ventilados protegidos de las inclemencias del tiempo.</w:t>
      </w:r>
    </w:p>
    <w:p w:rsidR="00CD5275" w:rsidRDefault="00CD5275" w:rsidP="00CD5275">
      <w:pPr>
        <w:pStyle w:val="NormalWeb"/>
        <w:jc w:val="both"/>
        <w:rPr>
          <w:rFonts w:ascii="Times New Roman" w:hAnsi="Times New Roman"/>
        </w:rPr>
      </w:pPr>
      <w:r>
        <w:rPr>
          <w:rFonts w:ascii="Times New Roman" w:hAnsi="Times New Roman"/>
        </w:rPr>
        <w:t>Para los sistemas con respaldo las baterías pueden ser instaladas sobre el suelo en un lugar ventilado por los gases que estas liberan, pero de preferencia pueden ser instalados sobre estructuras. No se aconseja dejar elementos electrónicos y de control cerca de las baterías por los gases que estas liberan pueden ser dañados.</w:t>
      </w:r>
    </w:p>
    <w:p w:rsidR="00CD5275" w:rsidRDefault="00CD5275" w:rsidP="00CD5275">
      <w:pPr>
        <w:pStyle w:val="NormalWeb"/>
        <w:jc w:val="both"/>
        <w:rPr>
          <w:rFonts w:ascii="Times New Roman" w:hAnsi="Times New Roman"/>
        </w:rPr>
      </w:pPr>
      <w:r>
        <w:rPr>
          <w:rFonts w:ascii="Times New Roman" w:hAnsi="Times New Roman"/>
        </w:rPr>
        <w:t>Para el cableado se recomiendan distancias cortas puesto que las distancias largas pueden incidir directamente en la baja eficiencia del sistema.</w:t>
      </w:r>
    </w:p>
    <w:p w:rsidR="00CD5275" w:rsidRDefault="00CD5275" w:rsidP="00CD5275">
      <w:pPr>
        <w:jc w:val="both"/>
        <w:rPr>
          <w:rFonts w:ascii="Times New Roman" w:hAnsi="Times New Roman"/>
          <w:color w:val="000000"/>
          <w:sz w:val="24"/>
          <w:szCs w:val="24"/>
        </w:rPr>
      </w:pPr>
      <w:r>
        <w:rPr>
          <w:rFonts w:ascii="Times New Roman" w:hAnsi="Times New Roman"/>
          <w:color w:val="000000"/>
          <w:sz w:val="24"/>
          <w:szCs w:val="24"/>
        </w:rPr>
        <w:t xml:space="preserve">Los tejados fotovoltaicos no deben suponer un riesgo añadido, ni para las personas ocupantes del edificio, ni para la red eléctrica, ni para los equipos. </w:t>
      </w:r>
    </w:p>
    <w:p w:rsidR="00CD5275" w:rsidRDefault="00CD5275" w:rsidP="00CD5275">
      <w:pPr>
        <w:jc w:val="both"/>
        <w:rPr>
          <w:rFonts w:ascii="Times New Roman" w:hAnsi="Times New Roman"/>
          <w:sz w:val="24"/>
          <w:szCs w:val="24"/>
        </w:rPr>
      </w:pPr>
      <w:r>
        <w:rPr>
          <w:rFonts w:ascii="Times New Roman" w:hAnsi="Times New Roman"/>
          <w:color w:val="000000"/>
          <w:sz w:val="24"/>
          <w:szCs w:val="24"/>
        </w:rPr>
        <w:lastRenderedPageBreak/>
        <w:t>C</w:t>
      </w:r>
      <w:r>
        <w:rPr>
          <w:rFonts w:ascii="Times New Roman" w:hAnsi="Times New Roman"/>
          <w:sz w:val="24"/>
          <w:szCs w:val="24"/>
        </w:rPr>
        <w:t>onviene destacar la importancia de la conexión a tierra de todos los elementos metálicos, como medida importante para la seguridad de las personas y porque muchas de las instalaciones existentes en la actualidad descuidan este aspecto.</w:t>
      </w:r>
    </w:p>
    <w:p w:rsidR="00CD5275" w:rsidRDefault="00CD5275" w:rsidP="00CD5275">
      <w:pPr>
        <w:jc w:val="both"/>
        <w:rPr>
          <w:rFonts w:ascii="Times New Roman" w:hAnsi="Times New Roman"/>
          <w:sz w:val="24"/>
          <w:szCs w:val="24"/>
        </w:rPr>
      </w:pPr>
      <w:r>
        <w:rPr>
          <w:rFonts w:ascii="Times New Roman" w:hAnsi="Times New Roman"/>
          <w:sz w:val="24"/>
          <w:szCs w:val="24"/>
        </w:rPr>
        <w:t>Asimismo, es importante proteger los equipos con las medidas adecuadas.</w:t>
      </w:r>
    </w:p>
    <w:p w:rsidR="00CD5275" w:rsidRDefault="00CD5275" w:rsidP="00CD5275">
      <w:pPr>
        <w:jc w:val="both"/>
        <w:rPr>
          <w:rFonts w:ascii="Times New Roman" w:hAnsi="Times New Roman"/>
          <w:sz w:val="24"/>
          <w:szCs w:val="24"/>
        </w:rPr>
      </w:pPr>
      <w:r>
        <w:rPr>
          <w:rFonts w:ascii="Times New Roman" w:hAnsi="Times New Roman"/>
          <w:sz w:val="24"/>
          <w:szCs w:val="24"/>
        </w:rPr>
        <w:br/>
        <w:t>Por otro lado los generadores fotovoltaicos conectados a la red no conllevan la exigencia de instalar pararrayos, aunque como en cualquier otra instalación eléctrica ésta puede dañarse por la acción de los rayos. En este sentido, la instalación de conductores a tierra en los elementos externos puede contribuir a paliar el efecto electrostático de los rayos.</w:t>
      </w:r>
    </w:p>
    <w:p w:rsidR="00CD5275" w:rsidRDefault="00CD5275" w:rsidP="00CD5275">
      <w:pPr>
        <w:jc w:val="both"/>
        <w:rPr>
          <w:rFonts w:ascii="Times New Roman" w:hAnsi="Times New Roman"/>
          <w:sz w:val="24"/>
          <w:szCs w:val="24"/>
        </w:rPr>
      </w:pPr>
    </w:p>
    <w:p w:rsidR="00CD5275" w:rsidRDefault="00CD5275" w:rsidP="00CD5275">
      <w:pPr>
        <w:outlineLvl w:val="1"/>
        <w:rPr>
          <w:rFonts w:ascii="Times New Roman" w:hAnsi="Times New Roman"/>
          <w:b/>
          <w:bCs/>
          <w:sz w:val="26"/>
          <w:szCs w:val="26"/>
        </w:rPr>
      </w:pPr>
      <w:bookmarkStart w:id="328" w:name="_Toc260654822"/>
      <w:bookmarkStart w:id="329" w:name="_Toc260655739"/>
      <w:r>
        <w:rPr>
          <w:rFonts w:ascii="Times New Roman" w:hAnsi="Times New Roman"/>
          <w:b/>
          <w:bCs/>
          <w:sz w:val="26"/>
          <w:szCs w:val="26"/>
        </w:rPr>
        <w:t>10.3 Mantenimiento.</w:t>
      </w:r>
      <w:bookmarkEnd w:id="328"/>
      <w:bookmarkEnd w:id="329"/>
    </w:p>
    <w:p w:rsidR="00CD5275" w:rsidRDefault="00CD5275" w:rsidP="00CD5275">
      <w:pPr>
        <w:jc w:val="both"/>
        <w:rPr>
          <w:rFonts w:ascii="Times New Roman" w:hAnsi="Times New Roman"/>
          <w:b/>
          <w:bCs/>
          <w:sz w:val="24"/>
          <w:szCs w:val="24"/>
        </w:rPr>
      </w:pPr>
      <w:r>
        <w:rPr>
          <w:rFonts w:ascii="Times New Roman" w:hAnsi="Times New Roman"/>
          <w:sz w:val="24"/>
          <w:szCs w:val="24"/>
        </w:rPr>
        <w:t>El mantenimiento de este tipo de sistemas fotovoltaicos es mínimo, y de carácter preventivo; no tiene partes móviles sometidas a desgaste, ni requiere cambio de piezas ni lubricación. Entre otras cuestiones, se considera recomendable realizar revisiones periódicas de las instalaciones (1 anual), para asegurar que todos los componentes funcionan correctamente. Dos aspectos a tener en cuenta son, por un lado, asegurar que ningún obstáculo haga sombra sobre los módulos; y por el otro, mantener limpios los módulos fotovoltaicos, concretamente las caras expuestas al sol. Normalmente la lluvia ya se encarga de hacerlo, pero es importante asegurarlo. También es importante asegurarse del perfecto estado del anclaje sobre la cubierta de la estructura y el apriete de toda la tornillería utilizada</w:t>
      </w:r>
    </w:p>
    <w:p w:rsidR="00CD5275" w:rsidRDefault="00CD5275" w:rsidP="00CD5275">
      <w:pPr>
        <w:pStyle w:val="NormalWeb"/>
        <w:jc w:val="both"/>
        <w:rPr>
          <w:rFonts w:ascii="Times New Roman" w:hAnsi="Times New Roman"/>
        </w:rPr>
      </w:pPr>
      <w:r>
        <w:rPr>
          <w:rFonts w:ascii="Times New Roman" w:hAnsi="Times New Roman"/>
        </w:rPr>
        <w:t xml:space="preserve">Paneles: requieren un mantenimiento nulo o muy escaso, debido a su propia Configuración: no tienen partes móviles y las células y sus conexiones internas están encapsuladas en varias capas de material protector. Es conveniente hacer una inspección general 1 ó 2 veces al año: asegurarse de que las conexiones entre paneles y al regulador están bien ajustadas y libres de corrosión. En la mayoría de los casos, la acción de la lluvia elimina la necesidad de limpieza de los paneles; en caso de ser necesario, simplemente utilizar agua y algún detergente no abrasivo.  </w:t>
      </w:r>
    </w:p>
    <w:p w:rsidR="00CD5275" w:rsidRDefault="00CD5275" w:rsidP="00CD5275">
      <w:pPr>
        <w:pStyle w:val="NormalWeb"/>
        <w:jc w:val="both"/>
        <w:rPr>
          <w:rFonts w:ascii="Times New Roman" w:hAnsi="Times New Roman"/>
        </w:rPr>
      </w:pPr>
      <w:r>
        <w:rPr>
          <w:rFonts w:ascii="Times New Roman" w:hAnsi="Times New Roman"/>
        </w:rPr>
        <w:t xml:space="preserve">Regulador: la simplicidad del equipo de regulación reduce sustancialmente el mantenimiento y hace que las averías sean muy escasas. Las operaciones que se pueden realizar son las siguientes: observación visual del estado y funcionamiento del regulador; comprobación del conexionado y cableado del equipo; observación de los valores instantáneos del voltímetro y amperímetro: dan un índice del comportamiento de la instalación. </w:t>
      </w:r>
    </w:p>
    <w:p w:rsidR="00CD5275" w:rsidRDefault="00CD5275" w:rsidP="00CD5275">
      <w:pPr>
        <w:pStyle w:val="NormalWeb"/>
        <w:jc w:val="both"/>
        <w:rPr>
          <w:rFonts w:ascii="Times New Roman" w:hAnsi="Times New Roman"/>
        </w:rPr>
      </w:pPr>
      <w:r>
        <w:rPr>
          <w:rFonts w:ascii="Times New Roman" w:hAnsi="Times New Roman"/>
        </w:rPr>
        <w:t xml:space="preserve">Acumulador: es el elemento de la instalación que requiere una mayor atención; de su uso correcto y buen mantenimiento dependerá en gran medida su duración. Las operaciones usuales que deben realizarse son las siguientes:  </w:t>
      </w:r>
    </w:p>
    <w:p w:rsidR="00CD5275" w:rsidRDefault="00CD5275" w:rsidP="00CD5275">
      <w:pPr>
        <w:pStyle w:val="NormalWeb"/>
        <w:jc w:val="both"/>
        <w:rPr>
          <w:rFonts w:ascii="Times New Roman" w:hAnsi="Times New Roman"/>
        </w:rPr>
      </w:pPr>
      <w:r>
        <w:rPr>
          <w:rFonts w:ascii="Times New Roman" w:hAnsi="Times New Roman"/>
        </w:rPr>
        <w:lastRenderedPageBreak/>
        <w:t xml:space="preserve">Comprobación del nivel del electrolito (cada 6 meses aproximadamente): debe mantenerse dentro del margen comprendido entre las marcas de "Máximo" y "Mínimo". Si no existen estas marcas, el nivel correcto del electrolito es de </w:t>
      </w:r>
      <w:smartTag w:uri="urn:schemas-microsoft-com:office:smarttags" w:element="metricconverter">
        <w:smartTagPr>
          <w:attr w:name="ProductID" w:val="20 mm"/>
        </w:smartTagPr>
        <w:r>
          <w:rPr>
            <w:rFonts w:ascii="Times New Roman" w:hAnsi="Times New Roman"/>
          </w:rPr>
          <w:t>20 mm</w:t>
        </w:r>
      </w:smartTag>
      <w:r>
        <w:rPr>
          <w:rFonts w:ascii="Times New Roman" w:hAnsi="Times New Roman"/>
        </w:rPr>
        <w:t xml:space="preserve"> por encima del protector de separadores. Si se observa un nivel inferior en alguno de los elementos, se deben rellenar con agua destilada o desmineralizada. No debe rellenarse nunca con ácido sulfúrico. </w:t>
      </w:r>
    </w:p>
    <w:p w:rsidR="00CD5275" w:rsidRDefault="00CD5275" w:rsidP="00CD5275">
      <w:pPr>
        <w:pStyle w:val="NormalWeb"/>
        <w:jc w:val="both"/>
        <w:rPr>
          <w:rFonts w:ascii="Times New Roman" w:hAnsi="Times New Roman"/>
        </w:rPr>
      </w:pPr>
      <w:r>
        <w:rPr>
          <w:rFonts w:ascii="Times New Roman" w:hAnsi="Times New Roman"/>
        </w:rPr>
        <w:br/>
        <w:t xml:space="preserve">Al realizar la operación anterior debe comprobarse también el estado de los terminales de la batería; debe limpiarse de posibles depósitos de sulfato y cubrir con vaselina neutra todas las conexiones. </w:t>
      </w:r>
    </w:p>
    <w:p w:rsidR="00CD5275" w:rsidRDefault="00CD5275" w:rsidP="00CD5275">
      <w:pPr>
        <w:pStyle w:val="NormalWeb"/>
        <w:jc w:val="both"/>
        <w:rPr>
          <w:rFonts w:ascii="Times New Roman" w:hAnsi="Times New Roman"/>
        </w:rPr>
      </w:pPr>
      <w:r>
        <w:rPr>
          <w:rFonts w:ascii="Times New Roman" w:hAnsi="Times New Roman"/>
        </w:rPr>
        <w:t xml:space="preserve">Medida de la densidad del electrolito (si se dispone de un densímetro): con el acumulador totalmente cargado, debe ser de 1,240 +/- </w:t>
      </w:r>
      <w:smartTag w:uri="urn:schemas-microsoft-com:office:smarttags" w:element="metricconverter">
        <w:smartTagPr>
          <w:attr w:name="ProductID" w:val="0,01 a"/>
        </w:smartTagPr>
        <w:r>
          <w:rPr>
            <w:rFonts w:ascii="Times New Roman" w:hAnsi="Times New Roman"/>
          </w:rPr>
          <w:t>0,01 a</w:t>
        </w:r>
      </w:smartTag>
      <w:r>
        <w:rPr>
          <w:rFonts w:ascii="Times New Roman" w:hAnsi="Times New Roman"/>
        </w:rPr>
        <w:t xml:space="preserve"> 20 grados Celsius. Las densidades deben ser similares en todos los vasos. Diferencias importantes en un elemento es señal de posible avería.</w:t>
      </w:r>
    </w:p>
    <w:p w:rsidR="00CD5275" w:rsidRDefault="00CD5275" w:rsidP="00CD5275">
      <w:pPr>
        <w:outlineLvl w:val="1"/>
        <w:rPr>
          <w:rFonts w:ascii="Times New Roman" w:hAnsi="Times New Roman"/>
          <w:b/>
          <w:bCs/>
          <w:sz w:val="26"/>
          <w:szCs w:val="26"/>
        </w:rPr>
      </w:pPr>
      <w:bookmarkStart w:id="330" w:name="_Toc260654823"/>
      <w:bookmarkStart w:id="331" w:name="_Toc260655740"/>
      <w:r>
        <w:rPr>
          <w:rFonts w:ascii="Times New Roman" w:hAnsi="Times New Roman"/>
          <w:b/>
          <w:bCs/>
          <w:sz w:val="26"/>
          <w:szCs w:val="26"/>
        </w:rPr>
        <w:t>10.4 NEC art. 690</w:t>
      </w:r>
      <w:bookmarkEnd w:id="330"/>
      <w:bookmarkEnd w:id="331"/>
    </w:p>
    <w:p w:rsidR="00CD5275" w:rsidRDefault="00CD5275" w:rsidP="00CD5275">
      <w:pPr>
        <w:pStyle w:val="NormalWeb"/>
        <w:jc w:val="both"/>
        <w:rPr>
          <w:rFonts w:ascii="Times New Roman" w:hAnsi="Times New Roman"/>
        </w:rPr>
      </w:pPr>
      <w:r>
        <w:rPr>
          <w:rFonts w:ascii="Times New Roman" w:hAnsi="Times New Roman"/>
        </w:rPr>
        <w:t>El artículo 690 del NEC regula todo lo que tenga que ver con sistemas fotovoltaicos. En general algunos de los aspectos y problemas que regula son los siguientes.</w:t>
      </w:r>
    </w:p>
    <w:p w:rsidR="00CD5275" w:rsidRDefault="00CD5275" w:rsidP="00CD5275">
      <w:pPr>
        <w:rPr>
          <w:rFonts w:ascii="Times New Roman" w:hAnsi="Times New Roman"/>
          <w:bCs/>
          <w:sz w:val="24"/>
          <w:szCs w:val="24"/>
        </w:rPr>
      </w:pPr>
      <w:r>
        <w:rPr>
          <w:rFonts w:ascii="Times New Roman" w:hAnsi="Times New Roman"/>
          <w:bCs/>
          <w:sz w:val="24"/>
          <w:szCs w:val="24"/>
        </w:rPr>
        <w:t>• Ampacidad inadecuada de conductores</w:t>
      </w:r>
    </w:p>
    <w:p w:rsidR="00CD5275" w:rsidRDefault="00CD5275" w:rsidP="00CD5275">
      <w:pPr>
        <w:rPr>
          <w:rFonts w:ascii="Times New Roman" w:hAnsi="Times New Roman"/>
          <w:bCs/>
          <w:sz w:val="24"/>
          <w:szCs w:val="24"/>
        </w:rPr>
      </w:pPr>
      <w:r>
        <w:rPr>
          <w:rFonts w:ascii="Times New Roman" w:hAnsi="Times New Roman"/>
          <w:bCs/>
          <w:sz w:val="24"/>
          <w:szCs w:val="24"/>
        </w:rPr>
        <w:t>• Aislamiento inadecuado de conductores</w:t>
      </w:r>
    </w:p>
    <w:p w:rsidR="00CD5275" w:rsidRDefault="00CD5275" w:rsidP="00CD5275">
      <w:pPr>
        <w:rPr>
          <w:rFonts w:ascii="Times New Roman" w:hAnsi="Times New Roman"/>
          <w:bCs/>
          <w:sz w:val="24"/>
          <w:szCs w:val="24"/>
        </w:rPr>
      </w:pPr>
      <w:r>
        <w:rPr>
          <w:rFonts w:ascii="Times New Roman" w:hAnsi="Times New Roman"/>
          <w:bCs/>
          <w:sz w:val="24"/>
          <w:szCs w:val="24"/>
        </w:rPr>
        <w:t>• Métodos inseguros de cableado</w:t>
      </w:r>
    </w:p>
    <w:p w:rsidR="00CD5275" w:rsidRDefault="00CD5275" w:rsidP="00CD5275">
      <w:pPr>
        <w:rPr>
          <w:rFonts w:ascii="Times New Roman" w:hAnsi="Times New Roman"/>
          <w:bCs/>
          <w:sz w:val="24"/>
          <w:szCs w:val="24"/>
        </w:rPr>
      </w:pPr>
      <w:r>
        <w:rPr>
          <w:rFonts w:ascii="Times New Roman" w:hAnsi="Times New Roman"/>
          <w:bCs/>
          <w:sz w:val="24"/>
          <w:szCs w:val="24"/>
        </w:rPr>
        <w:t>• Falta de protección contra sobre intensidades en muchos conductores</w:t>
      </w:r>
    </w:p>
    <w:p w:rsidR="00CD5275" w:rsidRDefault="00CD5275" w:rsidP="00CD5275">
      <w:pPr>
        <w:rPr>
          <w:rFonts w:ascii="Times New Roman" w:hAnsi="Times New Roman"/>
          <w:bCs/>
          <w:sz w:val="24"/>
          <w:szCs w:val="24"/>
        </w:rPr>
      </w:pPr>
      <w:r>
        <w:rPr>
          <w:rFonts w:ascii="Times New Roman" w:hAnsi="Times New Roman"/>
          <w:bCs/>
          <w:sz w:val="24"/>
          <w:szCs w:val="24"/>
        </w:rPr>
        <w:t>• Número y situación inadecuados de interruptores</w:t>
      </w:r>
    </w:p>
    <w:p w:rsidR="00CD5275" w:rsidRDefault="00CD5275" w:rsidP="00CD5275">
      <w:pPr>
        <w:rPr>
          <w:rFonts w:ascii="Times New Roman" w:hAnsi="Times New Roman"/>
          <w:bCs/>
          <w:sz w:val="24"/>
          <w:szCs w:val="24"/>
        </w:rPr>
      </w:pPr>
      <w:r>
        <w:rPr>
          <w:rFonts w:ascii="Times New Roman" w:hAnsi="Times New Roman"/>
          <w:bCs/>
          <w:sz w:val="24"/>
          <w:szCs w:val="24"/>
        </w:rPr>
        <w:t>• Aplicación inadecuada de equipo homologado</w:t>
      </w:r>
    </w:p>
    <w:p w:rsidR="00CD5275" w:rsidRDefault="00CD5275" w:rsidP="00CD5275">
      <w:pPr>
        <w:rPr>
          <w:rFonts w:ascii="Times New Roman" w:hAnsi="Times New Roman"/>
          <w:bCs/>
          <w:sz w:val="24"/>
          <w:szCs w:val="24"/>
        </w:rPr>
      </w:pPr>
      <w:r>
        <w:rPr>
          <w:rFonts w:ascii="Times New Roman" w:hAnsi="Times New Roman"/>
          <w:bCs/>
          <w:sz w:val="24"/>
          <w:szCs w:val="24"/>
        </w:rPr>
        <w:t>• Falta de protección contra corriente de cortocircuito en el sistema de baterías</w:t>
      </w:r>
    </w:p>
    <w:p w:rsidR="00CD5275" w:rsidRDefault="00CD5275" w:rsidP="00CD5275">
      <w:pPr>
        <w:rPr>
          <w:rFonts w:ascii="Times New Roman" w:hAnsi="Times New Roman"/>
          <w:bCs/>
          <w:sz w:val="24"/>
          <w:szCs w:val="24"/>
        </w:rPr>
      </w:pPr>
      <w:r>
        <w:rPr>
          <w:rFonts w:ascii="Times New Roman" w:hAnsi="Times New Roman"/>
          <w:bCs/>
          <w:sz w:val="24"/>
          <w:szCs w:val="24"/>
        </w:rPr>
        <w:t>• Empleo de componentes no aprobados cuando se dispone de componentes aprobados</w:t>
      </w:r>
    </w:p>
    <w:p w:rsidR="00CD5275" w:rsidRDefault="00CD5275" w:rsidP="00CD5275">
      <w:pPr>
        <w:rPr>
          <w:rFonts w:ascii="Times New Roman" w:hAnsi="Times New Roman"/>
          <w:bCs/>
          <w:sz w:val="24"/>
          <w:szCs w:val="24"/>
        </w:rPr>
      </w:pPr>
      <w:r>
        <w:rPr>
          <w:rFonts w:ascii="Times New Roman" w:hAnsi="Times New Roman"/>
          <w:bCs/>
          <w:sz w:val="24"/>
          <w:szCs w:val="24"/>
        </w:rPr>
        <w:t>• Sistema de puesta a tierra inadecuado</w:t>
      </w:r>
    </w:p>
    <w:p w:rsidR="00CD5275" w:rsidRDefault="00CD5275" w:rsidP="00CD5275">
      <w:pPr>
        <w:rPr>
          <w:rFonts w:ascii="Times New Roman" w:hAnsi="Times New Roman"/>
          <w:bCs/>
          <w:sz w:val="24"/>
          <w:szCs w:val="24"/>
        </w:rPr>
      </w:pPr>
      <w:r>
        <w:rPr>
          <w:rFonts w:ascii="Times New Roman" w:hAnsi="Times New Roman"/>
          <w:bCs/>
          <w:sz w:val="24"/>
          <w:szCs w:val="24"/>
        </w:rPr>
        <w:t>• Falta de puesta a tierra de los equipos</w:t>
      </w:r>
    </w:p>
    <w:p w:rsidR="00CD5275" w:rsidRDefault="00CD5275" w:rsidP="00CD5275">
      <w:pPr>
        <w:rPr>
          <w:rFonts w:ascii="Times New Roman" w:hAnsi="Times New Roman"/>
          <w:bCs/>
          <w:sz w:val="24"/>
          <w:szCs w:val="24"/>
        </w:rPr>
      </w:pPr>
      <w:r>
        <w:rPr>
          <w:rFonts w:ascii="Times New Roman" w:hAnsi="Times New Roman"/>
          <w:bCs/>
          <w:sz w:val="24"/>
          <w:szCs w:val="24"/>
        </w:rPr>
        <w:t>• Empleo inseguro de las baterías</w:t>
      </w:r>
    </w:p>
    <w:p w:rsidR="00CD5275" w:rsidRDefault="00CD5275" w:rsidP="00CD5275">
      <w:pPr>
        <w:rPr>
          <w:rFonts w:ascii="Times New Roman" w:hAnsi="Times New Roman"/>
          <w:bCs/>
          <w:sz w:val="24"/>
          <w:szCs w:val="24"/>
        </w:rPr>
      </w:pPr>
      <w:r>
        <w:rPr>
          <w:rFonts w:ascii="Times New Roman" w:hAnsi="Times New Roman"/>
          <w:bCs/>
          <w:sz w:val="24"/>
          <w:szCs w:val="24"/>
        </w:rPr>
        <w:t>• Empleo de componentes de alterna (fusibles e interruptores) en aplicaciones de continua</w:t>
      </w:r>
    </w:p>
    <w:p w:rsidR="00CD5275" w:rsidRDefault="00CD5275" w:rsidP="00CD5275">
      <w:pPr>
        <w:pStyle w:val="NormalWeb"/>
        <w:jc w:val="both"/>
        <w:rPr>
          <w:rFonts w:ascii="Times New Roman" w:hAnsi="Times New Roman"/>
        </w:rPr>
      </w:pPr>
      <w:r>
        <w:rPr>
          <w:rFonts w:ascii="Times New Roman" w:hAnsi="Times New Roman"/>
        </w:rPr>
        <w:t xml:space="preserve">El Código Eléctrico Nacional se aplica a casi todas las instalaciones de energía fotovoltaica, incluso a aquellas con tensiones inferiores a 50 voltios. Abarca sistemas aislados y conectados a </w:t>
      </w:r>
      <w:r>
        <w:rPr>
          <w:rFonts w:ascii="Times New Roman" w:hAnsi="Times New Roman"/>
        </w:rPr>
        <w:lastRenderedPageBreak/>
        <w:t>la red. Abarca carteles luminosos, otras aplicaciones remotas, edificaciones flotantes y vehículos recreativos (RV) [90-2(a), 690, 720]. El Código trata cualquier sistema fotovoltaico que produzca energía y tenga cableado externo o componentes eléctricos o contactos accesibles a personas sin experiencia y no cualificadas.</w:t>
      </w:r>
    </w:p>
    <w:p w:rsidR="00CD5275" w:rsidRDefault="00CD5275" w:rsidP="00CD5275">
      <w:pPr>
        <w:pStyle w:val="NormalWeb"/>
        <w:jc w:val="both"/>
        <w:rPr>
          <w:rFonts w:ascii="Times New Roman" w:hAnsi="Times New Roman"/>
        </w:rPr>
      </w:pPr>
      <w:r>
        <w:rPr>
          <w:rFonts w:ascii="Times New Roman" w:hAnsi="Times New Roman"/>
        </w:rPr>
        <w:t>Hay algunas excepciones. El Código Eléctrico Nacional no abarca las instalaciones en automóviles, vehículos sobre vías y barcos, ni en propiedades de compañías de electricidad usadas para generar energía [90-2(b)]. Tampoco abarca sistemas de micro potencia utilizados en relojes, calculadoras o equipos electrónicos que no tengan cables o contactos eléctricos externos.</w:t>
      </w:r>
    </w:p>
    <w:p w:rsidR="00CD5275" w:rsidRDefault="00CD5275" w:rsidP="00CD5275">
      <w:pPr>
        <w:pStyle w:val="NormalWeb"/>
        <w:jc w:val="both"/>
        <w:rPr>
          <w:rFonts w:ascii="Times New Roman" w:hAnsi="Times New Roman"/>
        </w:rPr>
      </w:pPr>
      <w:r>
        <w:rPr>
          <w:rFonts w:ascii="Times New Roman" w:hAnsi="Times New Roman"/>
        </w:rPr>
        <w:t>El artículo 690 del NEC es refiere específicamente a sistemas FV, pero otras muchas secciones del NEC contienen requisitos para cualquier sistema eléctrico que incluya sistemas FV [90-2, 720]. Cuando haya un conflicto entre el Artículo 690 del NEC y cualquier otro, el artículo 690 prevalece [690-3].</w:t>
      </w:r>
    </w:p>
    <w:p w:rsidR="00CD5275" w:rsidRDefault="00CD5275" w:rsidP="00CD5275">
      <w:pPr>
        <w:pStyle w:val="NormalWeb"/>
        <w:jc w:val="both"/>
        <w:rPr>
          <w:rFonts w:ascii="Times New Roman" w:hAnsi="Times New Roman"/>
        </w:rPr>
      </w:pPr>
      <w:r>
        <w:rPr>
          <w:rFonts w:ascii="Times New Roman" w:hAnsi="Times New Roman"/>
        </w:rPr>
        <w:t xml:space="preserve">El NEC recomienda, que se utilice cuando esté disponible, equipamiento identificado, homologado, etiquetado o probado por un laboratorio de ensayo certificado [90-7, 100, 110-3]. </w:t>
      </w:r>
    </w:p>
    <w:p w:rsidR="00CD5275" w:rsidRDefault="00CD5275" w:rsidP="00CD5275">
      <w:pPr>
        <w:outlineLvl w:val="1"/>
        <w:rPr>
          <w:rFonts w:ascii="Times New Roman" w:hAnsi="Times New Roman"/>
          <w:b/>
          <w:bCs/>
          <w:sz w:val="26"/>
          <w:szCs w:val="26"/>
        </w:rPr>
      </w:pPr>
      <w:bookmarkStart w:id="332" w:name="_Toc260654824"/>
      <w:bookmarkStart w:id="333" w:name="_Toc260655741"/>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p>
    <w:p w:rsidR="00CD5275" w:rsidRDefault="00CD5275" w:rsidP="00CD5275">
      <w:pPr>
        <w:outlineLvl w:val="1"/>
        <w:rPr>
          <w:rFonts w:ascii="Times New Roman" w:hAnsi="Times New Roman"/>
          <w:b/>
          <w:bCs/>
          <w:sz w:val="26"/>
          <w:szCs w:val="26"/>
        </w:rPr>
      </w:pPr>
      <w:r>
        <w:rPr>
          <w:rFonts w:ascii="Times New Roman" w:hAnsi="Times New Roman"/>
          <w:b/>
          <w:bCs/>
          <w:sz w:val="26"/>
          <w:szCs w:val="26"/>
        </w:rPr>
        <w:lastRenderedPageBreak/>
        <w:t>10.5 Casos de Estudio</w:t>
      </w:r>
      <w:bookmarkEnd w:id="332"/>
      <w:bookmarkEnd w:id="333"/>
    </w:p>
    <w:p w:rsidR="00CD5275" w:rsidRDefault="00CD5275" w:rsidP="00CD5275">
      <w:pPr>
        <w:spacing w:after="0"/>
        <w:jc w:val="both"/>
        <w:outlineLvl w:val="2"/>
        <w:rPr>
          <w:rFonts w:ascii="Times New Roman" w:hAnsi="Times New Roman"/>
          <w:b/>
          <w:sz w:val="26"/>
          <w:szCs w:val="26"/>
        </w:rPr>
      </w:pPr>
      <w:bookmarkStart w:id="334" w:name="_Toc260654825"/>
      <w:bookmarkStart w:id="335" w:name="_Toc260655742"/>
      <w:r>
        <w:rPr>
          <w:rFonts w:ascii="Times New Roman" w:hAnsi="Times New Roman"/>
          <w:b/>
          <w:sz w:val="26"/>
          <w:szCs w:val="26"/>
        </w:rPr>
        <w:t>10.5.1 Visita a empresa SEESA (servicios eléctricos y electrónicos S.A.), (oficinas centrales)</w:t>
      </w:r>
      <w:bookmarkEnd w:id="334"/>
      <w:bookmarkEnd w:id="335"/>
    </w:p>
    <w:p w:rsidR="00CD5275" w:rsidRDefault="00CD5275" w:rsidP="00CD5275">
      <w:pPr>
        <w:spacing w:after="0"/>
        <w:jc w:val="center"/>
        <w:rPr>
          <w:rFonts w:ascii="Times New Roman" w:hAnsi="Times New Roman"/>
          <w:b/>
          <w:sz w:val="24"/>
          <w:szCs w:val="24"/>
        </w:rPr>
      </w:pPr>
    </w:p>
    <w:p w:rsidR="00CD5275" w:rsidRDefault="00CD5275" w:rsidP="00CD5275">
      <w:pPr>
        <w:spacing w:after="0"/>
        <w:jc w:val="both"/>
        <w:rPr>
          <w:rFonts w:ascii="Times New Roman" w:hAnsi="Times New Roman"/>
          <w:sz w:val="24"/>
          <w:szCs w:val="24"/>
        </w:rPr>
      </w:pPr>
      <w:r>
        <w:rPr>
          <w:rFonts w:ascii="Times New Roman" w:hAnsi="Times New Roman"/>
          <w:sz w:val="24"/>
          <w:szCs w:val="24"/>
        </w:rPr>
        <w:t>En este sitio la instalación presenta la topología de Inyección a red, cabe destacar que en esta instalación se encontró dos fuentes de energía extra, una es por acumuladores e inversor (baterías),  y la otra una planta eléctrica, las cuales ofrecen un mayor factor de servicio y fiabilidad al sistema, de una manera general y esquemática esta topología es de la siguiente forma:</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629025" cy="2095500"/>
            <wp:effectExtent l="19050" t="0" r="9525" b="0"/>
            <wp:docPr id="1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6" cstate="print"/>
                    <a:srcRect/>
                    <a:stretch>
                      <a:fillRect/>
                    </a:stretch>
                  </pic:blipFill>
                  <pic:spPr bwMode="auto">
                    <a:xfrm>
                      <a:off x="0" y="0"/>
                      <a:ext cx="3629025" cy="2095500"/>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Figura. 10.2 Esquema Pictórico SEESA</w:t>
      </w:r>
    </w:p>
    <w:p w:rsidR="00CD5275" w:rsidRDefault="00CD5275" w:rsidP="00CD5275">
      <w:pPr>
        <w:pStyle w:val="NormalWeb"/>
        <w:rPr>
          <w:rFonts w:ascii="Times New Roman" w:hAnsi="Times New Roman"/>
        </w:rPr>
      </w:pPr>
      <w:r>
        <w:rPr>
          <w:rFonts w:ascii="Times New Roman" w:hAnsi="Times New Roman"/>
        </w:rPr>
        <w:t xml:space="preserve"> A continuación se describe el equipo instalado en la empresa.</w:t>
      </w:r>
    </w:p>
    <w:p w:rsidR="00CD5275" w:rsidRDefault="00CD5275" w:rsidP="00CD5275">
      <w:pPr>
        <w:rPr>
          <w:rFonts w:ascii="Times New Roman" w:hAnsi="Times New Roman"/>
          <w:sz w:val="24"/>
          <w:szCs w:val="24"/>
        </w:rPr>
      </w:pPr>
    </w:p>
    <w:p w:rsidR="00CD5275" w:rsidRDefault="00CD5275" w:rsidP="00CD5275">
      <w:pPr>
        <w:numPr>
          <w:ilvl w:val="0"/>
          <w:numId w:val="94"/>
        </w:numPr>
        <w:rPr>
          <w:rFonts w:ascii="Times New Roman" w:hAnsi="Times New Roman"/>
          <w:sz w:val="24"/>
          <w:szCs w:val="24"/>
          <w:lang w:val="en-US"/>
        </w:rPr>
      </w:pPr>
      <w:r>
        <w:rPr>
          <w:rFonts w:ascii="Times New Roman" w:hAnsi="Times New Roman"/>
          <w:sz w:val="24"/>
          <w:szCs w:val="24"/>
          <w:lang w:val="en-US"/>
        </w:rPr>
        <w:t xml:space="preserve">PANEL PHOTOWATT 155 </w:t>
      </w:r>
      <w:smartTag w:uri="urn:schemas-microsoft-com:office:smarttags" w:element="place">
        <w:r>
          <w:rPr>
            <w:rFonts w:ascii="Times New Roman" w:hAnsi="Times New Roman"/>
            <w:sz w:val="24"/>
            <w:szCs w:val="24"/>
            <w:lang w:val="en-US"/>
          </w:rPr>
          <w:t>WATTS</w:t>
        </w:r>
      </w:smartTag>
      <w:r>
        <w:rPr>
          <w:rFonts w:ascii="Times New Roman" w:hAnsi="Times New Roman"/>
          <w:sz w:val="24"/>
          <w:szCs w:val="24"/>
          <w:lang w:val="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2"/>
        <w:gridCol w:w="2993"/>
      </w:tblGrid>
      <w:tr w:rsidR="00CD5275" w:rsidRPr="00AA75E1">
        <w:trPr>
          <w:jc w:val="center"/>
        </w:trPr>
        <w:tc>
          <w:tcPr>
            <w:tcW w:w="5985" w:type="dxa"/>
            <w:gridSpan w:val="2"/>
          </w:tcPr>
          <w:p w:rsidR="00CD5275" w:rsidRPr="00AA75E1" w:rsidRDefault="00CD5275" w:rsidP="00CD5275">
            <w:pPr>
              <w:spacing w:after="0"/>
              <w:jc w:val="center"/>
              <w:rPr>
                <w:rFonts w:ascii="Times New Roman" w:hAnsi="Times New Roman"/>
                <w:b/>
                <w:bCs/>
                <w:sz w:val="24"/>
                <w:szCs w:val="24"/>
                <w:lang w:val="es-SV"/>
              </w:rPr>
            </w:pPr>
            <w:r w:rsidRPr="00AA75E1">
              <w:rPr>
                <w:rFonts w:ascii="Times New Roman" w:hAnsi="Times New Roman"/>
                <w:b/>
                <w:bCs/>
                <w:sz w:val="24"/>
                <w:szCs w:val="24"/>
                <w:lang w:val="es-SV"/>
              </w:rPr>
              <w:t>CARACTERISTICAS ELECTRICAS</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Potencia pico típica</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155 W</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Potencia Mínima</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147.3 W</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Voltaje Nominal</w:t>
            </w:r>
          </w:p>
        </w:tc>
        <w:tc>
          <w:tcPr>
            <w:tcW w:w="2993" w:type="dxa"/>
          </w:tcPr>
          <w:p w:rsidR="00CD5275" w:rsidRPr="00AA75E1" w:rsidRDefault="00CD5275" w:rsidP="00CD5275">
            <w:pPr>
              <w:tabs>
                <w:tab w:val="left" w:pos="1515"/>
              </w:tabs>
              <w:spacing w:after="0"/>
              <w:rPr>
                <w:rFonts w:ascii="Times New Roman" w:hAnsi="Times New Roman"/>
                <w:sz w:val="24"/>
                <w:szCs w:val="24"/>
              </w:rPr>
            </w:pPr>
            <w:r w:rsidRPr="00AA75E1">
              <w:rPr>
                <w:rFonts w:ascii="Times New Roman" w:hAnsi="Times New Roman"/>
                <w:sz w:val="24"/>
                <w:szCs w:val="24"/>
              </w:rPr>
              <w:t>12/24 V</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Voltaje @ Potencia Pico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17.0/34.0 V</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Corriente @ Potencia Pico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9.1/4.56 A</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Corriente de Corto Circuito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9.6/4.8 A</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Voltaje Circuito Abierto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21.5/43.0 V</w:t>
            </w:r>
          </w:p>
        </w:tc>
      </w:tr>
    </w:tbl>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Tabla. 10.1 Características eléctricas panel PHOTOWATT 155</w:t>
      </w:r>
    </w:p>
    <w:p w:rsidR="00CD5275" w:rsidRDefault="00CD5275" w:rsidP="00CD5275">
      <w:pPr>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4562475" cy="2667000"/>
            <wp:effectExtent l="0" t="0" r="9525" b="0"/>
            <wp:docPr id="114" name="Imagen 1" descr="F:\SEESA\DSC02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SEESA\DSC02371.JPG"/>
                    <pic:cNvPicPr>
                      <a:picLocks noChangeAspect="1" noChangeArrowheads="1"/>
                    </pic:cNvPicPr>
                  </pic:nvPicPr>
                  <pic:blipFill>
                    <a:blip r:embed="rId147" cstate="print"/>
                    <a:srcRect l="-1007" t="21300"/>
                    <a:stretch>
                      <a:fillRect/>
                    </a:stretch>
                  </pic:blipFill>
                  <pic:spPr bwMode="auto">
                    <a:xfrm>
                      <a:off x="0" y="0"/>
                      <a:ext cx="4562475" cy="2667000"/>
                    </a:xfrm>
                    <a:prstGeom prst="rect">
                      <a:avLst/>
                    </a:prstGeom>
                    <a:noFill/>
                    <a:ln w="9525">
                      <a:noFill/>
                      <a:miter lim="800000"/>
                      <a:headEnd/>
                      <a:tailEnd/>
                    </a:ln>
                  </pic:spPr>
                </pic:pic>
              </a:graphicData>
            </a:graphic>
          </wp:inline>
        </w:drawing>
      </w:r>
    </w:p>
    <w:p w:rsidR="00CD5275" w:rsidRPr="00687556" w:rsidRDefault="00CD5275" w:rsidP="00CD5275">
      <w:pPr>
        <w:pStyle w:val="NormalWeb"/>
        <w:jc w:val="center"/>
        <w:rPr>
          <w:rFonts w:ascii="Times New Roman" w:hAnsi="Times New Roman"/>
          <w:i/>
          <w:sz w:val="22"/>
          <w:szCs w:val="22"/>
          <w:lang w:val="es-SV"/>
        </w:rPr>
      </w:pPr>
      <w:r>
        <w:rPr>
          <w:rFonts w:ascii="Times New Roman" w:hAnsi="Times New Roman"/>
          <w:i/>
          <w:sz w:val="22"/>
          <w:szCs w:val="22"/>
          <w:lang w:val="es-SV"/>
        </w:rPr>
        <w:t>Figura</w:t>
      </w:r>
      <w:r w:rsidRPr="00687556">
        <w:rPr>
          <w:rFonts w:ascii="Times New Roman" w:hAnsi="Times New Roman"/>
          <w:i/>
          <w:sz w:val="22"/>
          <w:szCs w:val="22"/>
          <w:lang w:val="es-SV"/>
        </w:rPr>
        <w:t>. 10.3</w:t>
      </w:r>
      <w:r>
        <w:rPr>
          <w:rFonts w:ascii="Times New Roman" w:hAnsi="Times New Roman"/>
          <w:i/>
          <w:sz w:val="22"/>
          <w:szCs w:val="22"/>
          <w:lang w:val="es-SV"/>
        </w:rPr>
        <w:t xml:space="preserve"> </w:t>
      </w:r>
      <w:r w:rsidRPr="00687556">
        <w:rPr>
          <w:rFonts w:ascii="Times New Roman" w:hAnsi="Times New Roman"/>
          <w:i/>
          <w:sz w:val="22"/>
          <w:szCs w:val="22"/>
          <w:lang w:val="es-SV"/>
        </w:rPr>
        <w:t>Panel solar PHOTOWATT 155</w:t>
      </w:r>
    </w:p>
    <w:p w:rsidR="00CD5275" w:rsidRDefault="00CD5275" w:rsidP="00CD5275">
      <w:pPr>
        <w:rPr>
          <w:rFonts w:ascii="Times New Roman" w:hAnsi="Times New Roman"/>
          <w:sz w:val="24"/>
          <w:szCs w:val="24"/>
        </w:rPr>
      </w:pPr>
      <w:r>
        <w:rPr>
          <w:rFonts w:ascii="Times New Roman" w:hAnsi="Times New Roman"/>
          <w:sz w:val="24"/>
          <w:szCs w:val="24"/>
        </w:rPr>
        <w:t xml:space="preserve">DIMENSIONES (LxWxD): </w:t>
      </w:r>
      <w:smartTag w:uri="urn:schemas-microsoft-com:office:smarttags" w:element="metricconverter">
        <w:smartTagPr>
          <w:attr w:name="ProductID" w:val="50”"/>
        </w:smartTagPr>
        <w:r>
          <w:rPr>
            <w:rFonts w:ascii="Times New Roman" w:hAnsi="Times New Roman"/>
            <w:sz w:val="24"/>
            <w:szCs w:val="24"/>
          </w:rPr>
          <w:t>50”</w:t>
        </w:r>
      </w:smartTag>
      <w:r>
        <w:rPr>
          <w:rFonts w:ascii="Times New Roman" w:hAnsi="Times New Roman"/>
          <w:sz w:val="24"/>
          <w:szCs w:val="24"/>
        </w:rPr>
        <w:t xml:space="preserve"> x </w:t>
      </w:r>
      <w:smartTag w:uri="urn:schemas-microsoft-com:office:smarttags" w:element="metricconverter">
        <w:smartTagPr>
          <w:attr w:name="ProductID" w:val="42”"/>
        </w:smartTagPr>
        <w:r>
          <w:rPr>
            <w:rFonts w:ascii="Times New Roman" w:hAnsi="Times New Roman"/>
            <w:sz w:val="24"/>
            <w:szCs w:val="24"/>
          </w:rPr>
          <w:t>42”</w:t>
        </w:r>
      </w:smartTag>
      <w:r>
        <w:rPr>
          <w:rFonts w:ascii="Times New Roman" w:hAnsi="Times New Roman"/>
          <w:sz w:val="24"/>
          <w:szCs w:val="24"/>
        </w:rPr>
        <w:t xml:space="preserve"> x </w:t>
      </w:r>
      <w:smartTag w:uri="urn:schemas-microsoft-com:office:smarttags" w:element="metricconverter">
        <w:smartTagPr>
          <w:attr w:name="ProductID" w:val="1.7”"/>
        </w:smartTagPr>
        <w:r>
          <w:rPr>
            <w:rFonts w:ascii="Times New Roman" w:hAnsi="Times New Roman"/>
            <w:sz w:val="24"/>
            <w:szCs w:val="24"/>
          </w:rPr>
          <w:t>1.7”</w:t>
        </w:r>
      </w:smartTag>
      <w:r>
        <w:rPr>
          <w:rFonts w:ascii="Times New Roman" w:hAnsi="Times New Roman"/>
          <w:sz w:val="24"/>
          <w:szCs w:val="24"/>
        </w:rPr>
        <w:t xml:space="preserve"> </w:t>
      </w:r>
      <w:r>
        <w:rPr>
          <w:rFonts w:ascii="Times New Roman" w:hAnsi="Times New Roman"/>
          <w:sz w:val="24"/>
          <w:szCs w:val="24"/>
        </w:rPr>
        <w:tab/>
        <w:t xml:space="preserve">PESO </w:t>
      </w:r>
      <w:smartTag w:uri="urn:schemas-microsoft-com:office:smarttags" w:element="metricconverter">
        <w:smartTagPr>
          <w:attr w:name="ProductID" w:val="40 lb"/>
        </w:smartTagPr>
        <w:r>
          <w:rPr>
            <w:rFonts w:ascii="Times New Roman" w:hAnsi="Times New Roman"/>
            <w:sz w:val="24"/>
            <w:szCs w:val="24"/>
          </w:rPr>
          <w:t>40 lb</w:t>
        </w:r>
      </w:smartTag>
      <w:r>
        <w:rPr>
          <w:rFonts w:ascii="Times New Roman" w:hAnsi="Times New Roman"/>
          <w:sz w:val="24"/>
          <w:szCs w:val="24"/>
        </w:rPr>
        <w:t>.</w:t>
      </w:r>
    </w:p>
    <w:p w:rsidR="00CD5275" w:rsidRDefault="00CD5275" w:rsidP="00CD5275">
      <w:pPr>
        <w:tabs>
          <w:tab w:val="left" w:pos="332"/>
        </w:tabs>
        <w:rPr>
          <w:rFonts w:ascii="Times New Roman" w:hAnsi="Times New Roman"/>
          <w:sz w:val="24"/>
          <w:szCs w:val="24"/>
        </w:rPr>
      </w:pPr>
    </w:p>
    <w:p w:rsidR="00CD5275" w:rsidRDefault="00CD5275" w:rsidP="00CD5275">
      <w:pPr>
        <w:tabs>
          <w:tab w:val="left" w:pos="332"/>
        </w:tabs>
        <w:rPr>
          <w:rFonts w:ascii="Times New Roman" w:hAnsi="Times New Roman"/>
          <w:sz w:val="24"/>
          <w:szCs w:val="24"/>
        </w:rPr>
      </w:pPr>
    </w:p>
    <w:p w:rsidR="00CD5275" w:rsidRDefault="00CD5275" w:rsidP="00CD5275">
      <w:pPr>
        <w:tabs>
          <w:tab w:val="left" w:pos="332"/>
        </w:tabs>
        <w:rPr>
          <w:rFonts w:ascii="Times New Roman" w:hAnsi="Times New Roman"/>
          <w:sz w:val="24"/>
          <w:szCs w:val="24"/>
        </w:rPr>
      </w:pPr>
      <w:r>
        <w:rPr>
          <w:rFonts w:ascii="Times New Roman" w:hAnsi="Times New Roman"/>
          <w:sz w:val="24"/>
          <w:szCs w:val="24"/>
        </w:rPr>
        <w:tab/>
      </w:r>
    </w:p>
    <w:p w:rsidR="00CD5275" w:rsidRDefault="00CD5275" w:rsidP="00CD5275">
      <w:pPr>
        <w:numPr>
          <w:ilvl w:val="0"/>
          <w:numId w:val="94"/>
        </w:numPr>
        <w:rPr>
          <w:rFonts w:ascii="Times New Roman" w:hAnsi="Times New Roman"/>
          <w:sz w:val="24"/>
          <w:szCs w:val="24"/>
        </w:rPr>
      </w:pPr>
      <w:r>
        <w:rPr>
          <w:rFonts w:ascii="Times New Roman" w:hAnsi="Times New Roman"/>
          <w:sz w:val="24"/>
          <w:szCs w:val="24"/>
        </w:rPr>
        <w:t>INVERSOR  SUNNY BOY 1800U:</w:t>
      </w:r>
    </w:p>
    <w:p w:rsidR="00CD5275" w:rsidRDefault="00CD5275" w:rsidP="00CD5275">
      <w:pPr>
        <w:tabs>
          <w:tab w:val="left" w:pos="332"/>
        </w:tabs>
        <w:rPr>
          <w:rFonts w:ascii="Times New Roman" w:hAnsi="Times New Roman"/>
          <w:sz w:val="24"/>
          <w:szCs w:val="24"/>
        </w:rPr>
      </w:pPr>
      <w:r>
        <w:rPr>
          <w:rFonts w:ascii="Times New Roman" w:hAnsi="Times New Roman"/>
          <w:sz w:val="24"/>
          <w:szCs w:val="24"/>
        </w:rPr>
        <w:t>:</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809875" cy="1790700"/>
            <wp:effectExtent l="19050" t="0" r="9525" b="0"/>
            <wp:docPr id="115" name="Imagen 2" descr="1800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1800U"/>
                    <pic:cNvPicPr>
                      <a:picLocks noChangeAspect="1" noChangeArrowheads="1"/>
                    </pic:cNvPicPr>
                  </pic:nvPicPr>
                  <pic:blipFill>
                    <a:blip r:embed="rId148" cstate="print"/>
                    <a:srcRect/>
                    <a:stretch>
                      <a:fillRect/>
                    </a:stretch>
                  </pic:blipFill>
                  <pic:spPr bwMode="auto">
                    <a:xfrm>
                      <a:off x="0" y="0"/>
                      <a:ext cx="2809875" cy="1790700"/>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Figura. 10.4 Inversor SUNNY BOY 1800U</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lastRenderedPageBreak/>
        <w:t>Características del inversor:</w:t>
      </w:r>
    </w:p>
    <w:tbl>
      <w:tblPr>
        <w:tblW w:w="45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51"/>
        <w:gridCol w:w="1224"/>
        <w:gridCol w:w="2086"/>
      </w:tblGrid>
      <w:tr w:rsidR="00CD5275" w:rsidRPr="00AA75E1">
        <w:trPr>
          <w:jc w:val="center"/>
        </w:trPr>
        <w:tc>
          <w:tcPr>
            <w:tcW w:w="8661" w:type="dxa"/>
            <w:gridSpan w:val="3"/>
          </w:tcPr>
          <w:p w:rsidR="00CD5275" w:rsidRPr="00AA75E1" w:rsidRDefault="00CD5275" w:rsidP="00CD5275">
            <w:pPr>
              <w:jc w:val="center"/>
              <w:rPr>
                <w:rFonts w:ascii="Times New Roman" w:hAnsi="Times New Roman"/>
                <w:b/>
                <w:bCs/>
                <w:sz w:val="24"/>
                <w:szCs w:val="24"/>
              </w:rPr>
            </w:pPr>
            <w:r w:rsidRPr="00AA75E1">
              <w:rPr>
                <w:rFonts w:ascii="Times New Roman" w:hAnsi="Times New Roman"/>
                <w:b/>
                <w:bCs/>
                <w:sz w:val="24"/>
                <w:szCs w:val="24"/>
              </w:rPr>
              <w:t>VALORES DE ENTRADA (120V) </w:t>
            </w:r>
          </w:p>
        </w:tc>
      </w:tr>
      <w:tr w:rsidR="00CD5275" w:rsidRPr="00AA75E1">
        <w:trPr>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Potencia Máxima Fotovoltaica Recomendada</w:t>
            </w:r>
          </w:p>
        </w:tc>
        <w:tc>
          <w:tcPr>
            <w:tcW w:w="0" w:type="auto"/>
          </w:tcPr>
          <w:p w:rsidR="00CD5275" w:rsidRPr="00AA75E1" w:rsidRDefault="00CD5275" w:rsidP="00CD5275">
            <w:pPr>
              <w:jc w:val="center"/>
              <w:rPr>
                <w:rFonts w:ascii="Times New Roman" w:hAnsi="Times New Roman"/>
                <w:sz w:val="24"/>
                <w:szCs w:val="24"/>
                <w:lang w:val="en-US"/>
              </w:rPr>
            </w:pPr>
            <w:r w:rsidRPr="00AA75E1">
              <w:rPr>
                <w:rFonts w:ascii="Times New Roman" w:hAnsi="Times New Roman"/>
                <w:bCs/>
                <w:i/>
                <w:iCs/>
                <w:sz w:val="24"/>
                <w:szCs w:val="24"/>
                <w:lang w:val="en-US"/>
              </w:rPr>
              <w:t>P</w:t>
            </w:r>
            <w:r w:rsidRPr="00AA75E1">
              <w:rPr>
                <w:rFonts w:ascii="Times New Roman" w:hAnsi="Times New Roman"/>
                <w:i/>
                <w:iCs/>
                <w:sz w:val="24"/>
                <w:szCs w:val="24"/>
                <w:lang w:val="en-US"/>
              </w:rPr>
              <w:t>PV</w:t>
            </w:r>
          </w:p>
        </w:tc>
        <w:tc>
          <w:tcPr>
            <w:tcW w:w="0" w:type="auto"/>
          </w:tcPr>
          <w:p w:rsidR="00CD5275" w:rsidRPr="00AA75E1" w:rsidRDefault="00CD5275" w:rsidP="00CD5275">
            <w:pPr>
              <w:jc w:val="center"/>
              <w:rPr>
                <w:rFonts w:ascii="Times New Roman" w:hAnsi="Times New Roman"/>
                <w:sz w:val="24"/>
                <w:szCs w:val="24"/>
                <w:lang w:val="en-US"/>
              </w:rPr>
            </w:pPr>
            <w:r w:rsidRPr="00AA75E1">
              <w:rPr>
                <w:rFonts w:ascii="Times New Roman" w:hAnsi="Times New Roman"/>
                <w:sz w:val="24"/>
                <w:szCs w:val="24"/>
                <w:lang w:val="en-US"/>
              </w:rPr>
              <w:t xml:space="preserve">2000 to 2200 Wp </w:t>
            </w:r>
          </w:p>
        </w:tc>
      </w:tr>
      <w:tr w:rsidR="00CD5275" w:rsidRPr="00AA75E1">
        <w:trPr>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Potencia Máxima de DC</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bCs/>
                <w:i/>
                <w:iCs/>
                <w:sz w:val="24"/>
                <w:szCs w:val="24"/>
                <w:lang w:val="es-ES"/>
              </w:rPr>
              <w:t>P</w:t>
            </w:r>
            <w:r w:rsidRPr="00AA75E1">
              <w:rPr>
                <w:rFonts w:ascii="Times New Roman" w:hAnsi="Times New Roman"/>
                <w:i/>
                <w:iCs/>
                <w:sz w:val="24"/>
                <w:szCs w:val="24"/>
                <w:lang w:val="es-ES"/>
              </w:rPr>
              <w:t>DC</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sz w:val="24"/>
                <w:szCs w:val="24"/>
                <w:lang w:val="es-ES"/>
              </w:rPr>
              <w:t xml:space="preserve">1800 Wp </w:t>
            </w:r>
          </w:p>
        </w:tc>
      </w:tr>
      <w:tr w:rsidR="00CD5275" w:rsidRPr="00AA75E1">
        <w:trPr>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Voltaje Máximo DC</w:t>
            </w:r>
          </w:p>
        </w:tc>
        <w:tc>
          <w:tcPr>
            <w:tcW w:w="0" w:type="auto"/>
          </w:tcPr>
          <w:p w:rsidR="00CD5275" w:rsidRPr="00AA75E1" w:rsidRDefault="00CD5275" w:rsidP="00CD5275">
            <w:pPr>
              <w:jc w:val="center"/>
              <w:rPr>
                <w:rFonts w:ascii="Times New Roman" w:hAnsi="Times New Roman"/>
                <w:sz w:val="24"/>
                <w:szCs w:val="24"/>
                <w:lang w:val="fr-FR"/>
              </w:rPr>
            </w:pPr>
            <w:r w:rsidRPr="00AA75E1">
              <w:rPr>
                <w:rFonts w:ascii="Times New Roman" w:hAnsi="Times New Roman"/>
                <w:bCs/>
                <w:i/>
                <w:iCs/>
                <w:sz w:val="24"/>
                <w:szCs w:val="24"/>
                <w:lang w:val="fr-FR"/>
              </w:rPr>
              <w:t>V</w:t>
            </w:r>
            <w:r w:rsidRPr="00AA75E1">
              <w:rPr>
                <w:rFonts w:ascii="Times New Roman" w:hAnsi="Times New Roman"/>
                <w:i/>
                <w:iCs/>
                <w:sz w:val="24"/>
                <w:szCs w:val="24"/>
                <w:lang w:val="fr-FR"/>
              </w:rPr>
              <w:t>DC</w:t>
            </w:r>
          </w:p>
        </w:tc>
        <w:tc>
          <w:tcPr>
            <w:tcW w:w="0" w:type="auto"/>
          </w:tcPr>
          <w:p w:rsidR="00CD5275" w:rsidRPr="00AA75E1" w:rsidRDefault="00CD5275" w:rsidP="00CD5275">
            <w:pPr>
              <w:jc w:val="center"/>
              <w:rPr>
                <w:rFonts w:ascii="Times New Roman" w:hAnsi="Times New Roman"/>
                <w:sz w:val="24"/>
                <w:szCs w:val="24"/>
                <w:lang w:val="fr-FR"/>
              </w:rPr>
            </w:pPr>
            <w:r w:rsidRPr="00AA75E1">
              <w:rPr>
                <w:rFonts w:ascii="Times New Roman" w:hAnsi="Times New Roman"/>
                <w:sz w:val="24"/>
                <w:szCs w:val="24"/>
                <w:lang w:val="fr-FR"/>
              </w:rPr>
              <w:t>400 Vdc</w:t>
            </w:r>
          </w:p>
        </w:tc>
      </w:tr>
      <w:tr w:rsidR="00CD5275" w:rsidRPr="00AA75E1">
        <w:trPr>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 xml:space="preserve">Rango de Voltaje de </w:t>
            </w:r>
            <w:r w:rsidRPr="00AA75E1">
              <w:rPr>
                <w:rFonts w:ascii="Times New Roman" w:hAnsi="Times New Roman"/>
                <w:b/>
                <w:bCs/>
                <w:noProof/>
                <w:sz w:val="24"/>
                <w:szCs w:val="24"/>
                <w:lang w:val="es-ES"/>
              </w:rPr>
              <w:t>entrada</w:t>
            </w:r>
            <w:r w:rsidRPr="00AA75E1">
              <w:rPr>
                <w:rFonts w:ascii="Times New Roman" w:hAnsi="Times New Roman"/>
                <w:b/>
                <w:bCs/>
                <w:sz w:val="24"/>
                <w:szCs w:val="24"/>
                <w:lang w:val="es-ES"/>
              </w:rPr>
              <w:t>.</w:t>
            </w:r>
          </w:p>
        </w:tc>
        <w:tc>
          <w:tcPr>
            <w:tcW w:w="0" w:type="auto"/>
          </w:tcPr>
          <w:p w:rsidR="00CD5275" w:rsidRPr="00AA75E1" w:rsidRDefault="00CD5275" w:rsidP="00CD5275">
            <w:pPr>
              <w:jc w:val="center"/>
              <w:rPr>
                <w:rFonts w:ascii="Times New Roman" w:hAnsi="Times New Roman"/>
                <w:sz w:val="24"/>
                <w:szCs w:val="24"/>
                <w:lang w:val="en-US"/>
              </w:rPr>
            </w:pPr>
            <w:r w:rsidRPr="00AA75E1">
              <w:rPr>
                <w:rFonts w:ascii="Times New Roman" w:hAnsi="Times New Roman"/>
                <w:bCs/>
                <w:i/>
                <w:iCs/>
                <w:sz w:val="24"/>
                <w:szCs w:val="24"/>
                <w:lang w:val="en-US"/>
              </w:rPr>
              <w:t>V</w:t>
            </w:r>
            <w:r w:rsidRPr="00AA75E1">
              <w:rPr>
                <w:rFonts w:ascii="Times New Roman" w:hAnsi="Times New Roman"/>
                <w:i/>
                <w:iCs/>
                <w:sz w:val="24"/>
                <w:szCs w:val="24"/>
                <w:lang w:val="en-US"/>
              </w:rPr>
              <w:t>PV</w:t>
            </w:r>
          </w:p>
        </w:tc>
        <w:tc>
          <w:tcPr>
            <w:tcW w:w="0" w:type="auto"/>
          </w:tcPr>
          <w:p w:rsidR="00CD5275" w:rsidRPr="00AA75E1" w:rsidRDefault="00CD5275" w:rsidP="00CD5275">
            <w:pPr>
              <w:jc w:val="center"/>
              <w:rPr>
                <w:rFonts w:ascii="Times New Roman" w:hAnsi="Times New Roman"/>
                <w:sz w:val="24"/>
                <w:szCs w:val="24"/>
                <w:lang w:val="en-US"/>
              </w:rPr>
            </w:pPr>
            <w:r w:rsidRPr="00AA75E1">
              <w:rPr>
                <w:rFonts w:ascii="Times New Roman" w:hAnsi="Times New Roman"/>
                <w:sz w:val="24"/>
                <w:szCs w:val="24"/>
                <w:lang w:val="en-US"/>
              </w:rPr>
              <w:t>139V to 400V</w:t>
            </w:r>
          </w:p>
        </w:tc>
      </w:tr>
      <w:tr w:rsidR="00CD5275" w:rsidRPr="00AA75E1">
        <w:trPr>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Corriente Máxima de Entrada</w:t>
            </w:r>
          </w:p>
        </w:tc>
        <w:tc>
          <w:tcPr>
            <w:tcW w:w="0" w:type="auto"/>
          </w:tcPr>
          <w:p w:rsidR="00CD5275" w:rsidRPr="00AA75E1" w:rsidRDefault="00CD5275" w:rsidP="00CD5275">
            <w:pPr>
              <w:jc w:val="center"/>
              <w:rPr>
                <w:rFonts w:ascii="Times New Roman" w:hAnsi="Times New Roman"/>
                <w:sz w:val="24"/>
                <w:szCs w:val="24"/>
                <w:lang w:val="en-US"/>
              </w:rPr>
            </w:pPr>
            <w:r w:rsidRPr="00AA75E1">
              <w:rPr>
                <w:rFonts w:ascii="Times New Roman" w:hAnsi="Times New Roman"/>
                <w:bCs/>
                <w:i/>
                <w:iCs/>
                <w:sz w:val="24"/>
                <w:szCs w:val="24"/>
                <w:lang w:val="en-US"/>
              </w:rPr>
              <w:t>I</w:t>
            </w:r>
            <w:r w:rsidRPr="00AA75E1">
              <w:rPr>
                <w:rFonts w:ascii="Times New Roman" w:hAnsi="Times New Roman"/>
                <w:i/>
                <w:iCs/>
                <w:sz w:val="24"/>
                <w:szCs w:val="24"/>
                <w:lang w:val="en-US"/>
              </w:rPr>
              <w:t>PV, max</w:t>
            </w:r>
          </w:p>
        </w:tc>
        <w:tc>
          <w:tcPr>
            <w:tcW w:w="0" w:type="auto"/>
          </w:tcPr>
          <w:p w:rsidR="00CD5275" w:rsidRPr="00AA75E1" w:rsidRDefault="00CD5275" w:rsidP="00CD5275">
            <w:pPr>
              <w:jc w:val="center"/>
              <w:rPr>
                <w:rFonts w:ascii="Times New Roman" w:hAnsi="Times New Roman"/>
                <w:sz w:val="24"/>
                <w:szCs w:val="24"/>
                <w:lang w:val="en-US"/>
              </w:rPr>
            </w:pPr>
            <w:smartTag w:uri="urn:schemas-microsoft-com:office:smarttags" w:element="metricconverter">
              <w:smartTagPr>
                <w:attr w:name="ProductID" w:val="12.6 A"/>
              </w:smartTagPr>
              <w:r w:rsidRPr="00AA75E1">
                <w:rPr>
                  <w:rFonts w:ascii="Times New Roman" w:hAnsi="Times New Roman"/>
                  <w:sz w:val="24"/>
                  <w:szCs w:val="24"/>
                  <w:lang w:val="en-US"/>
                </w:rPr>
                <w:t>12.6 A</w:t>
              </w:r>
            </w:smartTag>
          </w:p>
        </w:tc>
      </w:tr>
      <w:tr w:rsidR="00CD5275" w:rsidRPr="00AA75E1">
        <w:trPr>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Pico de Voltaje DC</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bCs/>
                <w:i/>
                <w:iCs/>
                <w:sz w:val="24"/>
                <w:szCs w:val="24"/>
                <w:lang w:val="es-ES"/>
              </w:rPr>
              <w:t>V</w:t>
            </w:r>
            <w:r w:rsidRPr="00AA75E1">
              <w:rPr>
                <w:rFonts w:ascii="Times New Roman" w:hAnsi="Times New Roman"/>
                <w:i/>
                <w:iCs/>
                <w:sz w:val="24"/>
                <w:szCs w:val="24"/>
                <w:lang w:val="es-ES"/>
              </w:rPr>
              <w:t>PP</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sz w:val="24"/>
                <w:szCs w:val="24"/>
                <w:lang w:val="es-ES"/>
              </w:rPr>
              <w:t>&lt; 10%</w:t>
            </w:r>
          </w:p>
        </w:tc>
      </w:tr>
    </w:tbl>
    <w:p w:rsidR="00CD5275" w:rsidRDefault="00CD5275" w:rsidP="00CD5275">
      <w:pPr>
        <w:pStyle w:val="NormalWeb"/>
        <w:jc w:val="center"/>
        <w:rPr>
          <w:rFonts w:ascii="Times New Roman" w:hAnsi="Times New Roman"/>
          <w:i/>
          <w:sz w:val="22"/>
          <w:szCs w:val="22"/>
        </w:rPr>
      </w:pP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Tabla. 10.2 Valores de entrada Inversor SUNNY BOY 1800U</w:t>
      </w:r>
    </w:p>
    <w:p w:rsidR="00CD5275" w:rsidRDefault="00CD5275" w:rsidP="00CD5275">
      <w:pPr>
        <w:rPr>
          <w:rFonts w:ascii="Times New Roman" w:hAnsi="Times New Roman"/>
          <w:sz w:val="24"/>
          <w:szCs w:val="24"/>
        </w:rPr>
      </w:pPr>
    </w:p>
    <w:tbl>
      <w:tblPr>
        <w:tblW w:w="472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668"/>
        <w:gridCol w:w="1202"/>
        <w:gridCol w:w="3218"/>
      </w:tblGrid>
      <w:tr w:rsidR="00CD5275" w:rsidRPr="00AA75E1">
        <w:trPr>
          <w:trHeight w:val="542"/>
          <w:jc w:val="center"/>
        </w:trPr>
        <w:tc>
          <w:tcPr>
            <w:tcW w:w="9088" w:type="dxa"/>
            <w:gridSpan w:val="3"/>
          </w:tcPr>
          <w:p w:rsidR="00CD5275" w:rsidRPr="00AA75E1" w:rsidRDefault="00CD5275" w:rsidP="00CD5275">
            <w:pPr>
              <w:jc w:val="center"/>
              <w:rPr>
                <w:rFonts w:ascii="Times New Roman" w:hAnsi="Times New Roman"/>
                <w:b/>
                <w:bCs/>
                <w:sz w:val="24"/>
                <w:szCs w:val="24"/>
              </w:rPr>
            </w:pPr>
            <w:r w:rsidRPr="00AA75E1">
              <w:rPr>
                <w:rFonts w:ascii="Times New Roman" w:hAnsi="Times New Roman"/>
                <w:b/>
                <w:bCs/>
                <w:sz w:val="24"/>
                <w:szCs w:val="24"/>
              </w:rPr>
              <w:t>VALORES DE SALIDA (120V)</w:t>
            </w:r>
          </w:p>
        </w:tc>
      </w:tr>
      <w:tr w:rsidR="00CD5275" w:rsidRPr="00AA75E1">
        <w:trPr>
          <w:trHeight w:val="542"/>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Máxima Potencia de AC</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b/>
                <w:bCs/>
                <w:i/>
                <w:iCs/>
                <w:sz w:val="24"/>
                <w:szCs w:val="24"/>
                <w:lang w:val="es-ES"/>
              </w:rPr>
              <w:t>P</w:t>
            </w:r>
            <w:r w:rsidRPr="00AA75E1">
              <w:rPr>
                <w:rFonts w:ascii="Times New Roman" w:hAnsi="Times New Roman"/>
                <w:i/>
                <w:iCs/>
                <w:sz w:val="24"/>
                <w:szCs w:val="24"/>
                <w:lang w:val="es-ES"/>
              </w:rPr>
              <w:t>AC</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sz w:val="24"/>
                <w:szCs w:val="24"/>
                <w:lang w:val="es-ES"/>
              </w:rPr>
              <w:t>1800 W</w:t>
            </w:r>
          </w:p>
        </w:tc>
      </w:tr>
      <w:tr w:rsidR="00CD5275" w:rsidRPr="00AA75E1">
        <w:trPr>
          <w:trHeight w:val="542"/>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Potencia Nominal AC</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b/>
                <w:bCs/>
                <w:i/>
                <w:iCs/>
                <w:sz w:val="24"/>
                <w:szCs w:val="24"/>
                <w:lang w:val="es-ES"/>
              </w:rPr>
              <w:t>P</w:t>
            </w:r>
            <w:r w:rsidRPr="00AA75E1">
              <w:rPr>
                <w:rFonts w:ascii="Times New Roman" w:hAnsi="Times New Roman"/>
                <w:i/>
                <w:iCs/>
                <w:sz w:val="24"/>
                <w:szCs w:val="24"/>
                <w:lang w:val="es-ES"/>
              </w:rPr>
              <w:t>AC</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sz w:val="24"/>
                <w:szCs w:val="24"/>
                <w:lang w:val="es-ES"/>
              </w:rPr>
              <w:t>1650 W</w:t>
            </w:r>
          </w:p>
        </w:tc>
      </w:tr>
      <w:tr w:rsidR="00CD5275" w:rsidRPr="00AA75E1">
        <w:trPr>
          <w:trHeight w:val="865"/>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Distorsión Armónica</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b/>
                <w:bCs/>
                <w:i/>
                <w:iCs/>
                <w:sz w:val="24"/>
                <w:szCs w:val="24"/>
                <w:lang w:val="es-ES"/>
              </w:rPr>
              <w:t>THD</w:t>
            </w:r>
          </w:p>
        </w:tc>
        <w:tc>
          <w:tcPr>
            <w:tcW w:w="0" w:type="auto"/>
          </w:tcPr>
          <w:p w:rsidR="00CD5275" w:rsidRPr="00AA75E1" w:rsidRDefault="00CD5275" w:rsidP="00CD5275">
            <w:pPr>
              <w:jc w:val="center"/>
              <w:rPr>
                <w:rFonts w:ascii="Times New Roman" w:hAnsi="Times New Roman"/>
                <w:sz w:val="24"/>
                <w:szCs w:val="24"/>
                <w:lang w:val="es-ES"/>
              </w:rPr>
            </w:pPr>
            <w:r w:rsidRPr="00AA75E1">
              <w:rPr>
                <w:rFonts w:ascii="Times New Roman" w:hAnsi="Times New Roman"/>
                <w:sz w:val="24"/>
                <w:szCs w:val="24"/>
                <w:lang w:val="es-ES"/>
              </w:rPr>
              <w:t xml:space="preserve">&lt; 4% </w:t>
            </w:r>
          </w:p>
        </w:tc>
      </w:tr>
      <w:tr w:rsidR="00CD5275" w:rsidRPr="00AA75E1">
        <w:trPr>
          <w:trHeight w:val="542"/>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Voltaje de Operación AC</w:t>
            </w:r>
          </w:p>
        </w:tc>
        <w:tc>
          <w:tcPr>
            <w:tcW w:w="0" w:type="auto"/>
          </w:tcPr>
          <w:p w:rsidR="00CD5275" w:rsidRPr="00AA75E1" w:rsidRDefault="00CD5275" w:rsidP="00CD5275">
            <w:pPr>
              <w:jc w:val="center"/>
              <w:rPr>
                <w:rFonts w:ascii="Times New Roman" w:hAnsi="Times New Roman"/>
                <w:sz w:val="24"/>
                <w:szCs w:val="24"/>
                <w:lang w:val="en-US"/>
              </w:rPr>
            </w:pPr>
            <w:r w:rsidRPr="00AA75E1">
              <w:rPr>
                <w:rFonts w:ascii="Times New Roman" w:hAnsi="Times New Roman"/>
                <w:b/>
                <w:bCs/>
                <w:i/>
                <w:iCs/>
                <w:sz w:val="24"/>
                <w:szCs w:val="24"/>
                <w:lang w:val="en-US"/>
              </w:rPr>
              <w:t>V</w:t>
            </w:r>
            <w:r w:rsidRPr="00AA75E1">
              <w:rPr>
                <w:rFonts w:ascii="Times New Roman" w:hAnsi="Times New Roman"/>
                <w:i/>
                <w:iCs/>
                <w:sz w:val="24"/>
                <w:szCs w:val="24"/>
                <w:lang w:val="en-US"/>
              </w:rPr>
              <w:t>AC</w:t>
            </w:r>
          </w:p>
        </w:tc>
        <w:tc>
          <w:tcPr>
            <w:tcW w:w="0" w:type="auto"/>
          </w:tcPr>
          <w:p w:rsidR="00CD5275" w:rsidRPr="00AA75E1" w:rsidRDefault="00CD5275" w:rsidP="00CD5275">
            <w:pPr>
              <w:jc w:val="center"/>
              <w:rPr>
                <w:rFonts w:ascii="Times New Roman" w:hAnsi="Times New Roman"/>
                <w:sz w:val="24"/>
                <w:szCs w:val="24"/>
                <w:lang w:val="en-US"/>
              </w:rPr>
            </w:pPr>
            <w:r w:rsidRPr="00AA75E1">
              <w:rPr>
                <w:rFonts w:ascii="Times New Roman" w:hAnsi="Times New Roman"/>
                <w:sz w:val="24"/>
                <w:szCs w:val="24"/>
                <w:lang w:val="en-US"/>
              </w:rPr>
              <w:t>106 V to 132 V</w:t>
            </w:r>
          </w:p>
        </w:tc>
      </w:tr>
      <w:tr w:rsidR="00CD5275" w:rsidRPr="00AA75E1">
        <w:trPr>
          <w:trHeight w:val="542"/>
          <w:jc w:val="center"/>
        </w:trPr>
        <w:tc>
          <w:tcPr>
            <w:tcW w:w="0" w:type="auto"/>
          </w:tcPr>
          <w:p w:rsidR="00CD5275" w:rsidRPr="00AA75E1" w:rsidRDefault="00CD5275" w:rsidP="00CD5275">
            <w:pPr>
              <w:jc w:val="center"/>
              <w:rPr>
                <w:rFonts w:ascii="Times New Roman" w:hAnsi="Times New Roman"/>
                <w:b/>
                <w:bCs/>
                <w:sz w:val="24"/>
                <w:szCs w:val="24"/>
                <w:lang w:val="es-ES"/>
              </w:rPr>
            </w:pPr>
            <w:r w:rsidRPr="00AA75E1">
              <w:rPr>
                <w:rFonts w:ascii="Times New Roman" w:hAnsi="Times New Roman"/>
                <w:b/>
                <w:bCs/>
                <w:sz w:val="24"/>
                <w:szCs w:val="24"/>
                <w:lang w:val="es-ES"/>
              </w:rPr>
              <w:t>Frecuencia de Operación</w:t>
            </w:r>
          </w:p>
        </w:tc>
        <w:tc>
          <w:tcPr>
            <w:tcW w:w="0" w:type="auto"/>
          </w:tcPr>
          <w:p w:rsidR="00CD5275" w:rsidRPr="00AA75E1" w:rsidRDefault="00CD5275" w:rsidP="00CD5275">
            <w:pPr>
              <w:jc w:val="center"/>
              <w:rPr>
                <w:rFonts w:ascii="Times New Roman" w:hAnsi="Times New Roman"/>
                <w:sz w:val="24"/>
                <w:szCs w:val="24"/>
                <w:lang w:val="en-US"/>
              </w:rPr>
            </w:pPr>
            <w:r w:rsidRPr="00AA75E1">
              <w:rPr>
                <w:rFonts w:ascii="Times New Roman" w:hAnsi="Times New Roman"/>
                <w:b/>
                <w:bCs/>
                <w:i/>
                <w:iCs/>
                <w:sz w:val="24"/>
                <w:szCs w:val="24"/>
                <w:lang w:val="en-US"/>
              </w:rPr>
              <w:t>f</w:t>
            </w:r>
            <w:r w:rsidRPr="00AA75E1">
              <w:rPr>
                <w:rFonts w:ascii="Times New Roman" w:hAnsi="Times New Roman"/>
                <w:i/>
                <w:iCs/>
                <w:sz w:val="24"/>
                <w:szCs w:val="24"/>
                <w:lang w:val="en-US"/>
              </w:rPr>
              <w:t>AC</w:t>
            </w:r>
          </w:p>
        </w:tc>
        <w:tc>
          <w:tcPr>
            <w:tcW w:w="0" w:type="auto"/>
          </w:tcPr>
          <w:p w:rsidR="00CD5275" w:rsidRPr="00AA75E1" w:rsidRDefault="00CD5275" w:rsidP="00CD5275">
            <w:pPr>
              <w:jc w:val="center"/>
              <w:rPr>
                <w:rFonts w:ascii="Times New Roman" w:hAnsi="Times New Roman"/>
                <w:sz w:val="24"/>
                <w:szCs w:val="24"/>
                <w:lang w:val="en-US"/>
              </w:rPr>
            </w:pPr>
            <w:r w:rsidRPr="00AA75E1">
              <w:rPr>
                <w:rFonts w:ascii="Times New Roman" w:hAnsi="Times New Roman"/>
                <w:sz w:val="24"/>
                <w:szCs w:val="24"/>
                <w:lang w:val="en-US"/>
              </w:rPr>
              <w:t>59.3 Hz - 60.5 Hz</w:t>
            </w:r>
          </w:p>
        </w:tc>
      </w:tr>
    </w:tbl>
    <w:p w:rsidR="00CD5275" w:rsidRDefault="00CD5275" w:rsidP="00CD5275">
      <w:pPr>
        <w:pStyle w:val="NormalWeb"/>
        <w:jc w:val="center"/>
        <w:rPr>
          <w:rFonts w:ascii="Times New Roman" w:hAnsi="Times New Roman"/>
          <w:i/>
          <w:sz w:val="22"/>
          <w:szCs w:val="22"/>
          <w:lang w:val="en-US"/>
        </w:rPr>
      </w:pP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Tabla. 10.3 Valores de salida Inversor SUNNY BOY 1800U</w:t>
      </w:r>
    </w:p>
    <w:p w:rsidR="00CD5275" w:rsidRDefault="00CD5275" w:rsidP="00CD5275">
      <w:pPr>
        <w:tabs>
          <w:tab w:val="left" w:pos="249"/>
        </w:tabs>
        <w:rPr>
          <w:rFonts w:ascii="Times New Roman" w:hAnsi="Times New Roman"/>
          <w:sz w:val="24"/>
          <w:szCs w:val="24"/>
        </w:rPr>
      </w:pPr>
    </w:p>
    <w:p w:rsidR="00CD5275" w:rsidRDefault="00CD5275" w:rsidP="00CD5275">
      <w:pPr>
        <w:tabs>
          <w:tab w:val="left" w:pos="249"/>
        </w:tabs>
        <w:rPr>
          <w:rFonts w:ascii="Times New Roman" w:hAnsi="Times New Roman"/>
          <w:sz w:val="24"/>
          <w:szCs w:val="24"/>
        </w:rPr>
      </w:pPr>
    </w:p>
    <w:p w:rsidR="00CD5275" w:rsidRDefault="00CD5275" w:rsidP="00CD5275">
      <w:pPr>
        <w:tabs>
          <w:tab w:val="left" w:pos="249"/>
        </w:tabs>
        <w:rPr>
          <w:rFonts w:ascii="Times New Roman" w:hAnsi="Times New Roman"/>
          <w:sz w:val="24"/>
          <w:szCs w:val="24"/>
        </w:rPr>
      </w:pPr>
    </w:p>
    <w:p w:rsidR="00CD5275" w:rsidRDefault="00CD5275" w:rsidP="00CD5275">
      <w:pPr>
        <w:tabs>
          <w:tab w:val="left" w:pos="249"/>
        </w:tabs>
        <w:rPr>
          <w:rFonts w:ascii="Times New Roman" w:hAnsi="Times New Roman"/>
          <w:sz w:val="24"/>
          <w:szCs w:val="24"/>
        </w:rPr>
      </w:pPr>
    </w:p>
    <w:p w:rsidR="00CD5275" w:rsidRDefault="00CD5275" w:rsidP="00CD5275">
      <w:pPr>
        <w:numPr>
          <w:ilvl w:val="0"/>
          <w:numId w:val="94"/>
        </w:numPr>
        <w:spacing w:after="0"/>
        <w:rPr>
          <w:rFonts w:ascii="Times New Roman" w:hAnsi="Times New Roman"/>
          <w:sz w:val="24"/>
          <w:szCs w:val="24"/>
        </w:rPr>
      </w:pPr>
      <w:r>
        <w:rPr>
          <w:rFonts w:ascii="Times New Roman" w:hAnsi="Times New Roman"/>
          <w:sz w:val="24"/>
          <w:szCs w:val="24"/>
        </w:rPr>
        <w:lastRenderedPageBreak/>
        <w:t>INVERSOR DE RESPALDO SUNNY ISLAND 4248U:</w:t>
      </w:r>
    </w:p>
    <w:p w:rsidR="00CD5275" w:rsidRDefault="00CD5275" w:rsidP="00CD5275">
      <w:pPr>
        <w:tabs>
          <w:tab w:val="left" w:pos="249"/>
        </w:tabs>
        <w:spacing w:after="0"/>
        <w:rPr>
          <w:rFonts w:ascii="Times New Roman" w:hAnsi="Times New Roman"/>
          <w:sz w:val="24"/>
          <w:szCs w:val="24"/>
        </w:rPr>
      </w:pPr>
      <w:r>
        <w:rPr>
          <w:rFonts w:ascii="Times New Roman" w:hAnsi="Times New Roman"/>
          <w:sz w:val="24"/>
          <w:szCs w:val="24"/>
        </w:rPr>
        <w:t>:</w:t>
      </w:r>
    </w:p>
    <w:p w:rsidR="00CD5275" w:rsidRDefault="00CD5275" w:rsidP="00CD5275">
      <w:pPr>
        <w:spacing w:after="0"/>
        <w:rPr>
          <w:rFonts w:ascii="Times New Roman" w:hAnsi="Times New Roman"/>
          <w:sz w:val="24"/>
          <w:szCs w:val="24"/>
        </w:rPr>
      </w:pPr>
    </w:p>
    <w:p w:rsidR="00CD5275" w:rsidRDefault="00783C31" w:rsidP="00CD5275">
      <w:pPr>
        <w:spacing w:after="0"/>
        <w:jc w:val="center"/>
        <w:rPr>
          <w:rFonts w:ascii="Times New Roman" w:hAnsi="Times New Roman"/>
          <w:b/>
          <w:sz w:val="24"/>
          <w:szCs w:val="24"/>
        </w:rPr>
      </w:pPr>
      <w:r>
        <w:rPr>
          <w:rFonts w:ascii="Times New Roman" w:hAnsi="Times New Roman"/>
          <w:b/>
          <w:noProof/>
          <w:sz w:val="24"/>
          <w:szCs w:val="24"/>
          <w:lang w:val="es-ES" w:eastAsia="es-ES"/>
        </w:rPr>
        <w:drawing>
          <wp:inline distT="0" distB="0" distL="0" distR="0">
            <wp:extent cx="2543175" cy="2552700"/>
            <wp:effectExtent l="19050" t="0" r="9525" b="0"/>
            <wp:docPr id="1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49" cstate="print"/>
                    <a:srcRect/>
                    <a:stretch>
                      <a:fillRect/>
                    </a:stretch>
                  </pic:blipFill>
                  <pic:spPr bwMode="auto">
                    <a:xfrm>
                      <a:off x="0" y="0"/>
                      <a:ext cx="2543175" cy="2552700"/>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Figura. 10.5 Inversor SUNNY ISLAND 4248U</w:t>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 xml:space="preserve"> </w:t>
      </w:r>
    </w:p>
    <w:p w:rsidR="00CD5275" w:rsidRPr="0014678C" w:rsidRDefault="00CD5275" w:rsidP="00CD5275">
      <w:pPr>
        <w:pStyle w:val="NormalWeb"/>
        <w:rPr>
          <w:rFonts w:ascii="Times New Roman" w:hAnsi="Times New Roman"/>
        </w:rPr>
      </w:pPr>
      <w:r w:rsidRPr="0014678C">
        <w:rPr>
          <w:rFonts w:ascii="Times New Roman" w:hAnsi="Times New Roman"/>
        </w:rPr>
        <w:t xml:space="preserve">Características de inversor de </w:t>
      </w:r>
      <w:smartTag w:uri="urn:schemas-microsoft-com:office:smarttags" w:element="PersonName">
        <w:smartTagPr>
          <w:attr w:name="ProductID" w:val="la Figura"/>
        </w:smartTagPr>
        <w:r w:rsidRPr="0014678C">
          <w:rPr>
            <w:rFonts w:ascii="Times New Roman" w:hAnsi="Times New Roman"/>
          </w:rPr>
          <w:t xml:space="preserve">la </w:t>
        </w:r>
        <w:r>
          <w:rPr>
            <w:rFonts w:ascii="Times New Roman" w:hAnsi="Times New Roman"/>
          </w:rPr>
          <w:t>Figura</w:t>
        </w:r>
      </w:smartTag>
      <w:r w:rsidRPr="0014678C">
        <w:rPr>
          <w:rFonts w:ascii="Times New Roman" w:hAnsi="Times New Roman"/>
        </w:rPr>
        <w:t xml:space="preserve"> </w:t>
      </w:r>
      <w:r>
        <w:rPr>
          <w:rFonts w:ascii="Times New Roman" w:hAnsi="Times New Roman"/>
        </w:rPr>
        <w:t>10.5:</w:t>
      </w:r>
    </w:p>
    <w:p w:rsidR="00CD5275" w:rsidRDefault="00CD5275" w:rsidP="00CD5275">
      <w:pPr>
        <w:pStyle w:val="NormalWeb"/>
        <w:jc w:val="center"/>
        <w:rPr>
          <w:rFonts w:ascii="Times New Roman" w:hAnsi="Times New Roman"/>
          <w:i/>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36"/>
        <w:gridCol w:w="6518"/>
      </w:tblGrid>
      <w:tr w:rsidR="00CD5275" w:rsidRPr="00AA75E1">
        <w:trPr>
          <w:trHeight w:val="300"/>
        </w:trPr>
        <w:tc>
          <w:tcPr>
            <w:tcW w:w="9054" w:type="dxa"/>
            <w:gridSpan w:val="2"/>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CARACTERISTICAS TECNICAS SUNNY ISLAND 4248U</w:t>
            </w:r>
          </w:p>
        </w:tc>
      </w:tr>
      <w:tr w:rsidR="00CD5275" w:rsidRPr="00AA75E1">
        <w:trPr>
          <w:trHeight w:val="300"/>
        </w:trPr>
        <w:tc>
          <w:tcPr>
            <w:tcW w:w="9054" w:type="dxa"/>
            <w:gridSpan w:val="2"/>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Valores de Salida</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Tensión nominal AC (ajustable)</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230 V (202 – 253 V)</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Frecuencia nominal (ajustable)</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50 Hz (45 – 65 Hz)</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 xml:space="preserve">Potencia constante de </w:t>
            </w:r>
            <w:smartTag w:uri="urn:schemas-microsoft-com:office:smarttags" w:element="PersonName">
              <w:smartTagPr>
                <w:attr w:name="ProductID" w:val="la AC"/>
              </w:smartTagPr>
              <w:r w:rsidRPr="00AA75E1">
                <w:rPr>
                  <w:rFonts w:ascii="Times New Roman" w:hAnsi="Times New Roman"/>
                  <w:b/>
                  <w:bCs/>
                  <w:sz w:val="24"/>
                  <w:szCs w:val="24"/>
                </w:rPr>
                <w:t>la AC</w:t>
              </w:r>
            </w:smartTag>
            <w:r w:rsidRPr="00AA75E1">
              <w:rPr>
                <w:rFonts w:ascii="Times New Roman" w:hAnsi="Times New Roman"/>
                <w:b/>
                <w:bCs/>
                <w:sz w:val="24"/>
                <w:szCs w:val="24"/>
              </w:rPr>
              <w:t xml:space="preserve"> a </w:t>
            </w:r>
            <w:smartTag w:uri="urn:schemas-microsoft-com:office:smarttags" w:element="metricconverter">
              <w:smartTagPr>
                <w:attr w:name="ProductID" w:val="25 ﾰC"/>
              </w:smartTagPr>
              <w:r w:rsidRPr="00AA75E1">
                <w:rPr>
                  <w:rFonts w:ascii="Times New Roman" w:hAnsi="Times New Roman"/>
                  <w:b/>
                  <w:bCs/>
                  <w:sz w:val="24"/>
                  <w:szCs w:val="24"/>
                </w:rPr>
                <w:t>25 °C</w:t>
              </w:r>
            </w:smartTag>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5000 W</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 xml:space="preserve">Potencia constante de </w:t>
            </w:r>
            <w:smartTag w:uri="urn:schemas-microsoft-com:office:smarttags" w:element="PersonName">
              <w:smartTagPr>
                <w:attr w:name="ProductID" w:val="la AC"/>
              </w:smartTagPr>
              <w:r w:rsidRPr="00AA75E1">
                <w:rPr>
                  <w:rFonts w:ascii="Times New Roman" w:hAnsi="Times New Roman"/>
                  <w:b/>
                  <w:bCs/>
                  <w:sz w:val="24"/>
                  <w:szCs w:val="24"/>
                </w:rPr>
                <w:t>la AC</w:t>
              </w:r>
            </w:smartTag>
            <w:r w:rsidRPr="00AA75E1">
              <w:rPr>
                <w:rFonts w:ascii="Times New Roman" w:hAnsi="Times New Roman"/>
                <w:b/>
                <w:bCs/>
                <w:sz w:val="24"/>
                <w:szCs w:val="24"/>
              </w:rPr>
              <w:t xml:space="preserve"> a </w:t>
            </w:r>
            <w:smartTag w:uri="urn:schemas-microsoft-com:office:smarttags" w:element="metricconverter">
              <w:smartTagPr>
                <w:attr w:name="ProductID" w:val="45ﾰC"/>
              </w:smartTagPr>
              <w:r w:rsidRPr="00AA75E1">
                <w:rPr>
                  <w:rFonts w:ascii="Times New Roman" w:hAnsi="Times New Roman"/>
                  <w:b/>
                  <w:bCs/>
                  <w:sz w:val="24"/>
                  <w:szCs w:val="24"/>
                </w:rPr>
                <w:t>45°C</w:t>
              </w:r>
            </w:smartTag>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4000 W</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 xml:space="preserve">Potencia CA durante 30 min a </w:t>
            </w:r>
            <w:smartTag w:uri="urn:schemas-microsoft-com:office:smarttags" w:element="metricconverter">
              <w:smartTagPr>
                <w:attr w:name="ProductID" w:val="25ﾰC"/>
              </w:smartTagPr>
              <w:r w:rsidRPr="00AA75E1">
                <w:rPr>
                  <w:rFonts w:ascii="Times New Roman" w:hAnsi="Times New Roman"/>
                  <w:b/>
                  <w:bCs/>
                  <w:sz w:val="24"/>
                  <w:szCs w:val="24"/>
                </w:rPr>
                <w:t>25°C</w:t>
              </w:r>
            </w:smartTag>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6500 W</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 xml:space="preserve">Potencia AC durante 5 min a </w:t>
            </w:r>
            <w:smartTag w:uri="urn:schemas-microsoft-com:office:smarttags" w:element="metricconverter">
              <w:smartTagPr>
                <w:attr w:name="ProductID" w:val="25ﾰC"/>
              </w:smartTagPr>
              <w:r w:rsidRPr="00AA75E1">
                <w:rPr>
                  <w:rFonts w:ascii="Times New Roman" w:hAnsi="Times New Roman"/>
                  <w:b/>
                  <w:bCs/>
                  <w:sz w:val="24"/>
                  <w:szCs w:val="24"/>
                </w:rPr>
                <w:t>25°C</w:t>
              </w:r>
            </w:smartTag>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7200 W</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 xml:space="preserve">Potencia AC durante 1 min a </w:t>
            </w:r>
            <w:smartTag w:uri="urn:schemas-microsoft-com:office:smarttags" w:element="metricconverter">
              <w:smartTagPr>
                <w:attr w:name="ProductID" w:val="25ﾰC"/>
              </w:smartTagPr>
              <w:r w:rsidRPr="00AA75E1">
                <w:rPr>
                  <w:rFonts w:ascii="Times New Roman" w:hAnsi="Times New Roman"/>
                  <w:b/>
                  <w:bCs/>
                  <w:sz w:val="24"/>
                  <w:szCs w:val="24"/>
                </w:rPr>
                <w:t>25°C</w:t>
              </w:r>
            </w:smartTag>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8400 W</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Corriente nominal AC</w:t>
            </w:r>
          </w:p>
        </w:tc>
        <w:tc>
          <w:tcPr>
            <w:tcW w:w="6518" w:type="dxa"/>
            <w:noWrap/>
          </w:tcPr>
          <w:p w:rsidR="00CD5275" w:rsidRPr="00AA75E1" w:rsidRDefault="00CD5275" w:rsidP="00CD5275">
            <w:pPr>
              <w:spacing w:after="0"/>
              <w:jc w:val="center"/>
              <w:rPr>
                <w:rFonts w:ascii="Times New Roman" w:hAnsi="Times New Roman"/>
                <w:sz w:val="24"/>
                <w:szCs w:val="24"/>
              </w:rPr>
            </w:pPr>
            <w:smartTag w:uri="urn:schemas-microsoft-com:office:smarttags" w:element="metricconverter">
              <w:smartTagPr>
                <w:attr w:name="ProductID" w:val="21,7 A"/>
              </w:smartTagPr>
              <w:r w:rsidRPr="00AA75E1">
                <w:rPr>
                  <w:rFonts w:ascii="Times New Roman" w:hAnsi="Times New Roman"/>
                  <w:sz w:val="24"/>
                  <w:szCs w:val="24"/>
                </w:rPr>
                <w:t>21,7 A</w:t>
              </w:r>
            </w:smartTag>
          </w:p>
        </w:tc>
      </w:tr>
      <w:tr w:rsidR="00CD5275" w:rsidRPr="00AA75E1">
        <w:trPr>
          <w:trHeight w:val="300"/>
        </w:trPr>
        <w:tc>
          <w:tcPr>
            <w:tcW w:w="9054" w:type="dxa"/>
            <w:gridSpan w:val="2"/>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b/>
                <w:bCs/>
                <w:sz w:val="24"/>
                <w:szCs w:val="24"/>
              </w:rPr>
              <w:lastRenderedPageBreak/>
              <w:t>CARACTERISTICAS TECNICAS SUNNY ISLAND 4248U</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Corriente máx. (pico/efectiva)</w:t>
            </w:r>
          </w:p>
        </w:tc>
        <w:tc>
          <w:tcPr>
            <w:tcW w:w="6518" w:type="dxa"/>
            <w:noWrap/>
          </w:tcPr>
          <w:p w:rsidR="00CD5275" w:rsidRPr="00AA75E1" w:rsidRDefault="00CD5275" w:rsidP="00CD5275">
            <w:pPr>
              <w:spacing w:after="0"/>
              <w:jc w:val="center"/>
              <w:rPr>
                <w:rFonts w:ascii="Times New Roman" w:hAnsi="Times New Roman"/>
                <w:sz w:val="24"/>
                <w:szCs w:val="24"/>
              </w:rPr>
            </w:pPr>
            <w:smartTag w:uri="urn:schemas-microsoft-com:office:smarttags" w:element="metricconverter">
              <w:smartTagPr>
                <w:attr w:name="ProductID" w:val="120 A"/>
              </w:smartTagPr>
              <w:r w:rsidRPr="00AA75E1">
                <w:rPr>
                  <w:rFonts w:ascii="Times New Roman" w:hAnsi="Times New Roman"/>
                  <w:sz w:val="24"/>
                  <w:szCs w:val="24"/>
                </w:rPr>
                <w:t>120 A</w:t>
              </w:r>
            </w:smartTag>
            <w:r>
              <w:rPr>
                <w:rFonts w:ascii="Times New Roman" w:hAnsi="Times New Roman"/>
                <w:sz w:val="24"/>
                <w:szCs w:val="24"/>
              </w:rPr>
              <w:t xml:space="preserve"> (AC</w:t>
            </w:r>
            <w:r w:rsidRPr="00AA75E1">
              <w:rPr>
                <w:rFonts w:ascii="Times New Roman" w:hAnsi="Times New Roman"/>
                <w:sz w:val="24"/>
                <w:szCs w:val="24"/>
              </w:rPr>
              <w:t xml:space="preserve">. 60 mseg.) / </w:t>
            </w:r>
            <w:smartTag w:uri="urn:schemas-microsoft-com:office:smarttags" w:element="metricconverter">
              <w:smartTagPr>
                <w:attr w:name="ProductID" w:val="52 A"/>
              </w:smartTagPr>
              <w:r w:rsidRPr="00AA75E1">
                <w:rPr>
                  <w:rFonts w:ascii="Times New Roman" w:hAnsi="Times New Roman"/>
                  <w:sz w:val="24"/>
                  <w:szCs w:val="24"/>
                </w:rPr>
                <w:t>52 A</w:t>
              </w:r>
            </w:smartTag>
            <w:r w:rsidRPr="00AA75E1">
              <w:rPr>
                <w:rFonts w:ascii="Times New Roman" w:hAnsi="Times New Roman"/>
                <w:sz w:val="24"/>
                <w:szCs w:val="24"/>
              </w:rPr>
              <w:t xml:space="preserve"> (3 s)</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p>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Coeficiente de distorsión no lineal de la tensión de salida</w:t>
            </w:r>
          </w:p>
        </w:tc>
        <w:tc>
          <w:tcPr>
            <w:tcW w:w="6518" w:type="dxa"/>
            <w:noWrap/>
          </w:tcPr>
          <w:p w:rsidR="00CD5275" w:rsidRPr="00AA75E1" w:rsidRDefault="00CD5275" w:rsidP="00CD5275">
            <w:pPr>
              <w:spacing w:after="0"/>
              <w:jc w:val="center"/>
              <w:rPr>
                <w:rFonts w:ascii="Times New Roman" w:hAnsi="Times New Roman"/>
                <w:sz w:val="24"/>
                <w:szCs w:val="24"/>
              </w:rPr>
            </w:pPr>
          </w:p>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&lt; 3 %</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Factor de desplazamiento de fase</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–1 a +1</w:t>
            </w:r>
          </w:p>
        </w:tc>
      </w:tr>
      <w:tr w:rsidR="00CD5275" w:rsidRPr="00AA75E1">
        <w:trPr>
          <w:trHeight w:val="300"/>
        </w:trPr>
        <w:tc>
          <w:tcPr>
            <w:tcW w:w="9054" w:type="dxa"/>
            <w:gridSpan w:val="2"/>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b/>
                <w:bCs/>
                <w:sz w:val="24"/>
                <w:szCs w:val="24"/>
              </w:rPr>
              <w:t>Valores de entrada:</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Tensión nominal (rango)</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230 V (172,5 – 250 V)</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Frecuencia</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50 Hz (40 – 70 Hz)</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Potencia máxima de AC</w:t>
            </w:r>
          </w:p>
        </w:tc>
        <w:tc>
          <w:tcPr>
            <w:tcW w:w="6518" w:type="dxa"/>
            <w:noWrap/>
          </w:tcPr>
          <w:p w:rsidR="00CD5275" w:rsidRPr="00AA75E1" w:rsidRDefault="00CD5275" w:rsidP="00CD5275">
            <w:pPr>
              <w:spacing w:after="0"/>
              <w:jc w:val="center"/>
              <w:rPr>
                <w:rFonts w:ascii="Times New Roman" w:hAnsi="Times New Roman"/>
                <w:sz w:val="24"/>
                <w:szCs w:val="24"/>
              </w:rPr>
            </w:pPr>
            <w:smartTag w:uri="urn:schemas-microsoft-com:office:smarttags" w:element="metricconverter">
              <w:smartTagPr>
                <w:attr w:name="ProductID" w:val="56 A"/>
              </w:smartTagPr>
              <w:r w:rsidRPr="00AA75E1">
                <w:rPr>
                  <w:rFonts w:ascii="Times New Roman" w:hAnsi="Times New Roman"/>
                  <w:sz w:val="24"/>
                  <w:szCs w:val="24"/>
                </w:rPr>
                <w:t>56 A</w:t>
              </w:r>
            </w:smartTag>
            <w:r w:rsidRPr="00AA75E1">
              <w:rPr>
                <w:rFonts w:ascii="Times New Roman" w:hAnsi="Times New Roman"/>
                <w:sz w:val="24"/>
                <w:szCs w:val="24"/>
              </w:rPr>
              <w:t xml:space="preserve"> (2 – </w:t>
            </w:r>
            <w:smartTag w:uri="urn:schemas-microsoft-com:office:smarttags" w:element="metricconverter">
              <w:smartTagPr>
                <w:attr w:name="ProductID" w:val="56 A"/>
              </w:smartTagPr>
              <w:r w:rsidRPr="00AA75E1">
                <w:rPr>
                  <w:rFonts w:ascii="Times New Roman" w:hAnsi="Times New Roman"/>
                  <w:sz w:val="24"/>
                  <w:szCs w:val="24"/>
                </w:rPr>
                <w:t>56 A</w:t>
              </w:r>
            </w:smartTag>
            <w:r w:rsidRPr="00AA75E1">
              <w:rPr>
                <w:rFonts w:ascii="Times New Roman" w:hAnsi="Times New Roman"/>
                <w:sz w:val="24"/>
                <w:szCs w:val="24"/>
              </w:rPr>
              <w:t>)</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Potencia constante máx.</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12,8 KW</w:t>
            </w:r>
          </w:p>
        </w:tc>
      </w:tr>
      <w:tr w:rsidR="00CD5275" w:rsidRPr="00AA75E1">
        <w:trPr>
          <w:trHeight w:val="300"/>
        </w:trPr>
        <w:tc>
          <w:tcPr>
            <w:tcW w:w="9054" w:type="dxa"/>
            <w:gridSpan w:val="2"/>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Datos de la batería:</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Tensión de la batería (rango)</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48 V (41 – 63 V)</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Corriente de carga máx. de la batería</w:t>
            </w:r>
          </w:p>
        </w:tc>
        <w:tc>
          <w:tcPr>
            <w:tcW w:w="6518" w:type="dxa"/>
            <w:noWrap/>
          </w:tcPr>
          <w:p w:rsidR="00CD5275" w:rsidRPr="00AA75E1" w:rsidRDefault="00CD5275" w:rsidP="00CD5275">
            <w:pPr>
              <w:spacing w:after="0"/>
              <w:jc w:val="center"/>
              <w:rPr>
                <w:rFonts w:ascii="Times New Roman" w:hAnsi="Times New Roman"/>
                <w:sz w:val="24"/>
                <w:szCs w:val="24"/>
              </w:rPr>
            </w:pPr>
            <w:smartTag w:uri="urn:schemas-microsoft-com:office:smarttags" w:element="metricconverter">
              <w:smartTagPr>
                <w:attr w:name="ProductID" w:val="120 A"/>
              </w:smartTagPr>
              <w:r w:rsidRPr="00AA75E1">
                <w:rPr>
                  <w:rFonts w:ascii="Times New Roman" w:hAnsi="Times New Roman"/>
                  <w:sz w:val="24"/>
                  <w:szCs w:val="24"/>
                </w:rPr>
                <w:t>120 A</w:t>
              </w:r>
            </w:smartTag>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Corriente constante de carga</w:t>
            </w:r>
          </w:p>
        </w:tc>
        <w:tc>
          <w:tcPr>
            <w:tcW w:w="6518" w:type="dxa"/>
            <w:noWrap/>
          </w:tcPr>
          <w:p w:rsidR="00CD5275" w:rsidRPr="00AA75E1" w:rsidRDefault="00CD5275" w:rsidP="00CD5275">
            <w:pPr>
              <w:spacing w:after="0"/>
              <w:jc w:val="center"/>
              <w:rPr>
                <w:rFonts w:ascii="Times New Roman" w:hAnsi="Times New Roman"/>
                <w:sz w:val="24"/>
                <w:szCs w:val="24"/>
              </w:rPr>
            </w:pPr>
            <w:smartTag w:uri="urn:schemas-microsoft-com:office:smarttags" w:element="metricconverter">
              <w:smartTagPr>
                <w:attr w:name="ProductID" w:val="100 A"/>
              </w:smartTagPr>
              <w:r w:rsidRPr="00AA75E1">
                <w:rPr>
                  <w:rFonts w:ascii="Times New Roman" w:hAnsi="Times New Roman"/>
                  <w:sz w:val="24"/>
                  <w:szCs w:val="24"/>
                </w:rPr>
                <w:t>100 A</w:t>
              </w:r>
            </w:smartTag>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Capacidad de la batería</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100 – 10000 Ah</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Regulación de carga</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método I, Uo, U con carga automática plena y de compensación</w:t>
            </w:r>
          </w:p>
        </w:tc>
      </w:tr>
      <w:tr w:rsidR="00CD5275" w:rsidRPr="00AA75E1">
        <w:trPr>
          <w:trHeight w:val="300"/>
        </w:trPr>
        <w:tc>
          <w:tcPr>
            <w:tcW w:w="9054" w:type="dxa"/>
            <w:gridSpan w:val="2"/>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Rendimiento / consumo de potencia:</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Rendimiento máx. (típ.)</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95%</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Consumo característico sin carga (en stand-by)</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25 W (&lt; 4 W)</w:t>
            </w:r>
          </w:p>
        </w:tc>
      </w:tr>
      <w:tr w:rsidR="00CD5275" w:rsidRPr="00AA75E1">
        <w:trPr>
          <w:trHeight w:val="300"/>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Protección del equipo:</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cortocircuito, sobrecarga, sobre temperatura</w:t>
            </w:r>
          </w:p>
        </w:tc>
      </w:tr>
    </w:tbl>
    <w:p w:rsidR="00CD5275" w:rsidRDefault="00CD5275" w:rsidP="00CD5275">
      <w:pPr>
        <w:pStyle w:val="NormalWeb"/>
        <w:jc w:val="center"/>
        <w:rPr>
          <w:rFonts w:ascii="Times New Roman" w:hAnsi="Times New Roman"/>
          <w:i/>
          <w:sz w:val="22"/>
          <w:szCs w:val="22"/>
        </w:rPr>
      </w:pP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Tabla. 10.4 Características técnicas SUNNY ISLAND4248U</w:t>
      </w:r>
    </w:p>
    <w:p w:rsidR="00CD5275" w:rsidRPr="002D6F3F" w:rsidRDefault="00CD5275" w:rsidP="00CD5275">
      <w:pPr>
        <w:jc w:val="both"/>
        <w:rPr>
          <w:rFonts w:ascii="Times New Roman" w:hAnsi="Times New Roman" w:cs="Times New Roman"/>
          <w:sz w:val="24"/>
          <w:szCs w:val="24"/>
        </w:rPr>
      </w:pPr>
      <w:smartTag w:uri="urn:schemas-microsoft-com:office:smarttags" w:element="PersonName">
        <w:smartTagPr>
          <w:attr w:name="ProductID" w:val="la Figura"/>
        </w:smartTagPr>
        <w:r w:rsidRPr="002D6F3F">
          <w:rPr>
            <w:rFonts w:ascii="Times New Roman" w:hAnsi="Times New Roman" w:cs="Times New Roman"/>
            <w:sz w:val="24"/>
            <w:szCs w:val="24"/>
          </w:rPr>
          <w:lastRenderedPageBreak/>
          <w:t xml:space="preserve">La </w:t>
        </w:r>
        <w:r>
          <w:rPr>
            <w:rFonts w:ascii="Times New Roman" w:hAnsi="Times New Roman" w:cs="Times New Roman"/>
            <w:sz w:val="24"/>
            <w:szCs w:val="24"/>
          </w:rPr>
          <w:t>Figura</w:t>
        </w:r>
      </w:smartTag>
      <w:r w:rsidRPr="002D6F3F">
        <w:rPr>
          <w:rFonts w:ascii="Times New Roman" w:hAnsi="Times New Roman" w:cs="Times New Roman"/>
          <w:sz w:val="24"/>
          <w:szCs w:val="24"/>
        </w:rPr>
        <w:t xml:space="preserve"> 10.6, muestra la conexión de</w:t>
      </w:r>
      <w:r>
        <w:rPr>
          <w:rFonts w:ascii="Times New Roman" w:hAnsi="Times New Roman" w:cs="Times New Roman"/>
          <w:sz w:val="24"/>
          <w:szCs w:val="24"/>
        </w:rPr>
        <w:t xml:space="preserve"> </w:t>
      </w:r>
      <w:r w:rsidRPr="002D6F3F">
        <w:rPr>
          <w:rFonts w:ascii="Times New Roman" w:hAnsi="Times New Roman" w:cs="Times New Roman"/>
          <w:sz w:val="24"/>
          <w:szCs w:val="24"/>
        </w:rPr>
        <w:t xml:space="preserve">los paneles con el inversor, de </w:t>
      </w:r>
      <w:smartTag w:uri="urn:schemas-microsoft-com:office:smarttags" w:element="PersonName">
        <w:smartTagPr>
          <w:attr w:name="ProductID" w:val="la Figura"/>
        </w:smartTagPr>
        <w:r w:rsidRPr="002D6F3F">
          <w:rPr>
            <w:rFonts w:ascii="Times New Roman" w:hAnsi="Times New Roman" w:cs="Times New Roman"/>
            <w:sz w:val="24"/>
            <w:szCs w:val="24"/>
          </w:rPr>
          <w:t xml:space="preserve">la </w:t>
        </w:r>
        <w:r>
          <w:rPr>
            <w:rFonts w:ascii="Times New Roman" w:hAnsi="Times New Roman" w:cs="Times New Roman"/>
            <w:sz w:val="24"/>
            <w:szCs w:val="24"/>
          </w:rPr>
          <w:t>Figura</w:t>
        </w:r>
      </w:smartTag>
      <w:r w:rsidRPr="002D6F3F">
        <w:rPr>
          <w:rFonts w:ascii="Times New Roman" w:hAnsi="Times New Roman" w:cs="Times New Roman"/>
          <w:sz w:val="24"/>
          <w:szCs w:val="24"/>
        </w:rPr>
        <w:t xml:space="preserve"> se denotan 2 strings de 7 paneles en serie por string, los parámetros que hay que tomar en cuenta para conectar los paneles es el voltaje de circuito abierto y la potencia de estos. El voltaje de circuito abierto de cada string de paneles debe estar dentro del rango de entrada del inversor, así como las potencias dentro del rango de potencia del inversor.</w:t>
      </w:r>
    </w:p>
    <w:p w:rsidR="00CD5275" w:rsidRDefault="00783C31" w:rsidP="00CD5275">
      <w:pPr>
        <w:jc w:val="center"/>
        <w:rPr>
          <w:rFonts w:ascii="Times New Roman" w:hAnsi="Times New Roman"/>
          <w:noProof/>
          <w:sz w:val="24"/>
          <w:szCs w:val="24"/>
          <w:lang w:eastAsia="es-SV"/>
        </w:rPr>
      </w:pPr>
      <w:r>
        <w:rPr>
          <w:rFonts w:ascii="Times New Roman" w:hAnsi="Times New Roman"/>
          <w:noProof/>
          <w:sz w:val="24"/>
          <w:szCs w:val="24"/>
          <w:lang w:val="es-ES" w:eastAsia="es-ES"/>
        </w:rPr>
        <w:drawing>
          <wp:inline distT="0" distB="0" distL="0" distR="0">
            <wp:extent cx="1352550" cy="2514600"/>
            <wp:effectExtent l="19050" t="0" r="0" b="0"/>
            <wp:docPr id="11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150" cstate="print"/>
                    <a:srcRect/>
                    <a:stretch>
                      <a:fillRect/>
                    </a:stretch>
                  </pic:blipFill>
                  <pic:spPr bwMode="auto">
                    <a:xfrm>
                      <a:off x="0" y="0"/>
                      <a:ext cx="1352550" cy="2514600"/>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Figura. 10.6 Configuración paneles-inversor SEESA</w:t>
      </w:r>
    </w:p>
    <w:p w:rsidR="00CD5275" w:rsidRDefault="00CD5275" w:rsidP="00CD5275">
      <w:pPr>
        <w:rPr>
          <w:rFonts w:ascii="Times New Roman" w:hAnsi="Times New Roman"/>
          <w:sz w:val="24"/>
          <w:szCs w:val="24"/>
        </w:rPr>
      </w:pPr>
      <w:r>
        <w:rPr>
          <w:rFonts w:ascii="Times New Roman" w:hAnsi="Times New Roman"/>
          <w:sz w:val="24"/>
          <w:szCs w:val="24"/>
        </w:rPr>
        <w:t>Imagen de los paneles conectados en la instalación fotovoltaica de SEESA:</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314825" cy="2933700"/>
            <wp:effectExtent l="19050" t="0" r="9525" b="0"/>
            <wp:docPr id="118" name="Imagen 9" descr="F:\SEESA\DSC023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F:\SEESA\DSC02364.JPG"/>
                    <pic:cNvPicPr>
                      <a:picLocks noChangeAspect="1" noChangeArrowheads="1"/>
                    </pic:cNvPicPr>
                  </pic:nvPicPr>
                  <pic:blipFill>
                    <a:blip r:embed="rId151" cstate="print"/>
                    <a:srcRect/>
                    <a:stretch>
                      <a:fillRect/>
                    </a:stretch>
                  </pic:blipFill>
                  <pic:spPr bwMode="auto">
                    <a:xfrm>
                      <a:off x="0" y="0"/>
                      <a:ext cx="4314825" cy="2933700"/>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Figura. 10.7 Paneles solares instalación SEESA</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La instalación que encontramos en esta empresa es un poco más compleja que una simple instalación fotovoltaica de conexión a red, debido a que esta posee dos fuentes de energía extra; una de ellas es un banco de baterías con un inversor Sunny Island 4248U y la otra es una planta de energía de respaldo que funciona con combustible.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10.8 refleja la conexión general de la instalación.</w:t>
      </w:r>
    </w:p>
    <w:p w:rsidR="00CD5275" w:rsidRDefault="00783C31" w:rsidP="00CD5275">
      <w:pPr>
        <w:jc w:val="center"/>
        <w:rPr>
          <w:rFonts w:ascii="Times New Roman" w:hAnsi="Times New Roman"/>
          <w:sz w:val="24"/>
          <w:szCs w:val="24"/>
        </w:rPr>
      </w:pPr>
      <w:r>
        <w:rPr>
          <w:noProof/>
          <w:lang w:val="es-ES" w:eastAsia="es-ES"/>
        </w:rPr>
        <w:drawing>
          <wp:inline distT="0" distB="0" distL="0" distR="0">
            <wp:extent cx="4752975" cy="3333750"/>
            <wp:effectExtent l="19050" t="0" r="9525" b="0"/>
            <wp:docPr id="11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52" cstate="print"/>
                    <a:srcRect t="-134"/>
                    <a:stretch>
                      <a:fillRect/>
                    </a:stretch>
                  </pic:blipFill>
                  <pic:spPr bwMode="auto">
                    <a:xfrm>
                      <a:off x="0" y="0"/>
                      <a:ext cx="4752975" cy="3333750"/>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Figura. 10.8 Esquema pictórico instalación SEESA</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En el esquema anterior podemos notar que la salida del inversor Sunny Boy 1800U está conectado directamente a las cargas, cuando dicho inversor deja de funcionar, es decir los paneles dejan de producir energía, la red compensa la energía demandada por la carga, adicional a esto encontramos dos dispositivos llamados bye-pass, el bye-pass 1 controla la red y la entrada de la planta de respaldo, y el segundo controla la entrada del sunny island 4248U. Ahora veremos más detalladamente el funcionamiento del inversor Sunny Island 4248U,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10.9 muestra un esquema de conexión general para este inversor:</w:t>
      </w:r>
    </w:p>
    <w:p w:rsidR="00CD5275" w:rsidRDefault="00783C31" w:rsidP="00CD5275">
      <w:pPr>
        <w:jc w:val="center"/>
        <w:rPr>
          <w:rFonts w:ascii="Times New Roman" w:hAnsi="Times New Roman"/>
          <w:sz w:val="24"/>
          <w:szCs w:val="24"/>
        </w:rPr>
      </w:pPr>
      <w:r>
        <w:rPr>
          <w:rFonts w:ascii="Times New Roman" w:hAnsi="Times New Roman"/>
          <w:noProof/>
          <w:lang w:val="es-ES" w:eastAsia="es-ES"/>
        </w:rPr>
        <w:lastRenderedPageBreak/>
        <w:drawing>
          <wp:inline distT="0" distB="0" distL="0" distR="0">
            <wp:extent cx="4714875" cy="2200275"/>
            <wp:effectExtent l="19050" t="0" r="9525" b="0"/>
            <wp:docPr id="12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53" cstate="print"/>
                    <a:srcRect/>
                    <a:stretch>
                      <a:fillRect/>
                    </a:stretch>
                  </pic:blipFill>
                  <pic:spPr bwMode="auto">
                    <a:xfrm>
                      <a:off x="0" y="0"/>
                      <a:ext cx="4714875" cy="2200275"/>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Figura. 10.9 Esquema de conexión con inversor de respaldo SEESA</w:t>
      </w:r>
    </w:p>
    <w:p w:rsidR="00CD5275" w:rsidRDefault="00CD5275" w:rsidP="00CD5275">
      <w:pPr>
        <w:jc w:val="both"/>
        <w:rPr>
          <w:rFonts w:ascii="Times New Roman" w:hAnsi="Times New Roman"/>
          <w:sz w:val="24"/>
          <w:szCs w:val="24"/>
        </w:rPr>
      </w:pPr>
      <w:r>
        <w:rPr>
          <w:rFonts w:ascii="Times New Roman" w:hAnsi="Times New Roman"/>
          <w:sz w:val="24"/>
          <w:szCs w:val="24"/>
        </w:rPr>
        <w:t>Vemos que este dispositivo puede trabajar con cargas en AC y DC, también consta de un relay que permite controlar las cargas en algún caso de falla.</w:t>
      </w:r>
    </w:p>
    <w:p w:rsidR="00CD5275" w:rsidRDefault="00CD5275" w:rsidP="00CD5275">
      <w:pPr>
        <w:jc w:val="both"/>
        <w:rPr>
          <w:rFonts w:ascii="Times New Roman" w:hAnsi="Times New Roman"/>
          <w:sz w:val="24"/>
          <w:szCs w:val="24"/>
        </w:rPr>
      </w:pPr>
      <w:r>
        <w:rPr>
          <w:rFonts w:ascii="Times New Roman" w:hAnsi="Times New Roman"/>
          <w:sz w:val="24"/>
          <w:szCs w:val="24"/>
        </w:rPr>
        <w:t>En la empresa SEESA, el Sunny Island funciona principalmente como una fuente de respaldo en caso de faltar la red convencional, y de esta manera mantiene los parámetros eléctricos de AC para el inversor Sunny Boy 1800U.</w:t>
      </w:r>
    </w:p>
    <w:p w:rsidR="00CD5275" w:rsidRDefault="00CD5275" w:rsidP="00CD5275">
      <w:pPr>
        <w:jc w:val="both"/>
        <w:rPr>
          <w:rFonts w:ascii="Times New Roman" w:hAnsi="Times New Roman"/>
          <w:sz w:val="24"/>
          <w:szCs w:val="24"/>
        </w:rPr>
      </w:pPr>
      <w:r>
        <w:rPr>
          <w:rFonts w:ascii="Times New Roman" w:hAnsi="Times New Roman"/>
          <w:sz w:val="24"/>
          <w:szCs w:val="24"/>
        </w:rPr>
        <w:t>En conclusión esta empresa posee un alto factor de servicio y fiabilidad ya que en cualquier tipo de situación de falta de energía, esta consta con varias fuentes que pueden entrar a funcionar y suplir dicha carencia.</w:t>
      </w:r>
    </w:p>
    <w:p w:rsidR="00CD5275" w:rsidRDefault="00CD5275" w:rsidP="00CD5275">
      <w:pPr>
        <w:rPr>
          <w:rFonts w:ascii="Times New Roman" w:hAnsi="Times New Roman"/>
          <w:sz w:val="24"/>
          <w:szCs w:val="24"/>
        </w:rPr>
      </w:pPr>
      <w:r>
        <w:rPr>
          <w:rFonts w:ascii="Times New Roman" w:hAnsi="Times New Roman"/>
          <w:sz w:val="24"/>
          <w:szCs w:val="24"/>
        </w:rPr>
        <w:t>MEDICIONES.</w:t>
      </w:r>
    </w:p>
    <w:p w:rsidR="00CD5275" w:rsidRDefault="00CD5275" w:rsidP="00CD5275">
      <w:pPr>
        <w:jc w:val="both"/>
        <w:rPr>
          <w:rFonts w:ascii="Times New Roman" w:hAnsi="Times New Roman"/>
          <w:sz w:val="24"/>
          <w:szCs w:val="24"/>
        </w:rPr>
      </w:pPr>
      <w:r>
        <w:rPr>
          <w:rFonts w:ascii="Times New Roman" w:hAnsi="Times New Roman"/>
          <w:sz w:val="24"/>
          <w:szCs w:val="24"/>
        </w:rPr>
        <w:t>Las mediciones que se realizaron en este sitio fueron hechas con equipos de medición especial uno de ellos es el Fluke 434 y el otro el Dranetz BMI 4400, el Fluke fue instalado en el punto de conexión de la red convencional con el fin de conocer su aporte energético, el Dranetz se instalo a la salida del inversor con el fin de conocer la contribución de los paneles y también su comportamiento en el día, la siguiente Figura muestra los puntos en lo cual fueron colocados.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600700" cy="3657600"/>
            <wp:effectExtent l="19050" t="0" r="0" b="0"/>
            <wp:docPr id="12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54" cstate="print"/>
                    <a:srcRect/>
                    <a:stretch>
                      <a:fillRect/>
                    </a:stretch>
                  </pic:blipFill>
                  <pic:spPr bwMode="auto">
                    <a:xfrm>
                      <a:off x="0" y="0"/>
                      <a:ext cx="5600700" cy="3657600"/>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Figura. 10.10 Esquema de medición instalación SEESA</w:t>
      </w:r>
    </w:p>
    <w:p w:rsidR="00CD5275" w:rsidRDefault="00CD5275" w:rsidP="00CD5275">
      <w:pPr>
        <w:rPr>
          <w:rFonts w:ascii="Times New Roman" w:hAnsi="Times New Roman"/>
          <w:sz w:val="24"/>
          <w:szCs w:val="24"/>
        </w:rPr>
      </w:pPr>
      <w:r>
        <w:rPr>
          <w:rFonts w:ascii="Times New Roman" w:hAnsi="Times New Roman"/>
          <w:sz w:val="24"/>
          <w:szCs w:val="24"/>
        </w:rPr>
        <w:t>En base al esquema de conexión de los dispositivos de medición antes presentados, mostramos los resultados medidos, y obtenidos de los equipos, en el periodo de tiempo comprendido del 03/06/09 al 11/06/09.</w:t>
      </w:r>
    </w:p>
    <w:p w:rsidR="00CD5275" w:rsidRDefault="00CD5275" w:rsidP="00CD5275">
      <w:pPr>
        <w:rPr>
          <w:rFonts w:ascii="Times New Roman" w:hAnsi="Times New Roman"/>
          <w:sz w:val="24"/>
          <w:szCs w:val="24"/>
        </w:rPr>
      </w:pPr>
      <w:r>
        <w:rPr>
          <w:rFonts w:ascii="Times New Roman" w:hAnsi="Times New Roman"/>
          <w:sz w:val="24"/>
          <w:szCs w:val="24"/>
        </w:rPr>
        <w:t>A continuación presentamos las tendencias de los parámetros estudiados en la contribución del inversor a la carga, estos datos fueron medidos con el analizador Dranetz BMI 4400.</w:t>
      </w:r>
    </w:p>
    <w:p w:rsidR="00CD5275" w:rsidRDefault="00CD5275" w:rsidP="00CD5275">
      <w:pPr>
        <w:rPr>
          <w:rFonts w:ascii="Times New Roman" w:hAnsi="Times New Roman"/>
          <w:sz w:val="24"/>
          <w:szCs w:val="24"/>
        </w:rPr>
      </w:pPr>
      <w:r>
        <w:rPr>
          <w:rFonts w:ascii="Times New Roman" w:hAnsi="Times New Roman"/>
          <w:sz w:val="24"/>
          <w:szCs w:val="24"/>
        </w:rPr>
        <w:t>Voltaje (V):</w:t>
      </w:r>
    </w:p>
    <w:p w:rsidR="00CD5275" w:rsidRDefault="00783C31" w:rsidP="00CD5275">
      <w:pPr>
        <w:pStyle w:val="NormalWeb"/>
        <w:jc w:val="center"/>
        <w:rPr>
          <w:rFonts w:ascii="Times New Roman" w:hAnsi="Times New Roman"/>
        </w:rPr>
      </w:pPr>
      <w:r>
        <w:rPr>
          <w:noProof/>
          <w:lang w:val="es-ES" w:eastAsia="es-ES"/>
        </w:rPr>
        <w:drawing>
          <wp:inline distT="0" distB="0" distL="0" distR="0">
            <wp:extent cx="5962650" cy="2019300"/>
            <wp:effectExtent l="19050" t="0" r="0" b="0"/>
            <wp:docPr id="122"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9"/>
                    <pic:cNvPicPr>
                      <a:picLocks noChangeAspect="1" noChangeArrowheads="1"/>
                    </pic:cNvPicPr>
                  </pic:nvPicPr>
                  <pic:blipFill>
                    <a:blip r:embed="rId155" cstate="print">
                      <a:lum contrast="20000"/>
                    </a:blip>
                    <a:srcRect/>
                    <a:stretch>
                      <a:fillRect/>
                    </a:stretch>
                  </pic:blipFill>
                  <pic:spPr bwMode="auto">
                    <a:xfrm>
                      <a:off x="0" y="0"/>
                      <a:ext cx="5962650" cy="2019300"/>
                    </a:xfrm>
                    <a:prstGeom prst="rect">
                      <a:avLst/>
                    </a:prstGeom>
                    <a:noFill/>
                    <a:ln w="9525">
                      <a:noFill/>
                      <a:miter lim="800000"/>
                      <a:headEnd/>
                      <a:tailEnd/>
                    </a:ln>
                  </pic:spPr>
                </pic:pic>
              </a:graphicData>
            </a:graphic>
          </wp:inline>
        </w:drawing>
      </w:r>
      <w:r w:rsidR="00CD5275">
        <w:rPr>
          <w:rFonts w:ascii="Times New Roman" w:hAnsi="Times New Roman"/>
        </w:rPr>
        <w:tab/>
      </w:r>
      <w:r w:rsidR="00CD5275">
        <w:rPr>
          <w:rFonts w:ascii="Times New Roman" w:hAnsi="Times New Roman"/>
          <w:i/>
          <w:sz w:val="22"/>
          <w:szCs w:val="22"/>
        </w:rPr>
        <w:t>Gráfico. 10.1 Voltaje Instalación SEESA</w:t>
      </w:r>
    </w:p>
    <w:p w:rsidR="00CD5275" w:rsidRDefault="00CD5275" w:rsidP="00CD5275">
      <w:pPr>
        <w:tabs>
          <w:tab w:val="left" w:pos="2524"/>
        </w:tabs>
        <w:jc w:val="both"/>
        <w:rPr>
          <w:rFonts w:ascii="Times New Roman" w:hAnsi="Times New Roman"/>
          <w:sz w:val="24"/>
          <w:szCs w:val="24"/>
        </w:rPr>
      </w:pPr>
      <w:r>
        <w:rPr>
          <w:rFonts w:ascii="Times New Roman" w:hAnsi="Times New Roman"/>
          <w:sz w:val="24"/>
          <w:szCs w:val="24"/>
        </w:rPr>
        <w:lastRenderedPageBreak/>
        <w:t>En el Gráfico 10.1 se muestra la variación del voltaje a la salida del inversor para todo el periodo de estudio, siendo el valor máximo= 125.12V y su valor mínimo=113.08V. Como puede verse el voltaje se mantiene en valores razonables, aunque presenta fluctuaciones  que podrían deberse principalmente a las propias variaciones del voltaje en las líneas de la empresa distribuidora, ya que el inversor revisa constantemente el voltaje de líneas de la red, y coloca su voltaje de salida con un nivel superior de magnitud, para asegurar de esta manera la inyección de energía.</w:t>
      </w:r>
    </w:p>
    <w:p w:rsidR="00CD5275" w:rsidRDefault="00CD5275" w:rsidP="00CD5275">
      <w:pPr>
        <w:pStyle w:val="Prrafodelista"/>
        <w:ind w:left="0"/>
        <w:jc w:val="both"/>
        <w:rPr>
          <w:rFonts w:ascii="Times New Roman" w:hAnsi="Times New Roman"/>
          <w:sz w:val="24"/>
          <w:szCs w:val="24"/>
        </w:rPr>
      </w:pPr>
      <w:r>
        <w:rPr>
          <w:rFonts w:ascii="Times New Roman" w:hAnsi="Times New Roman"/>
          <w:sz w:val="24"/>
          <w:szCs w:val="24"/>
        </w:rPr>
        <w:t>Corriente (A):</w:t>
      </w:r>
    </w:p>
    <w:p w:rsidR="00CD5275" w:rsidRPr="00317EE0" w:rsidRDefault="00783C31" w:rsidP="00CD5275">
      <w:pPr>
        <w:pStyle w:val="Prrafodelista"/>
        <w:ind w:left="0"/>
        <w:jc w:val="center"/>
        <w:rPr>
          <w:rFonts w:ascii="Times New Roman" w:hAnsi="Times New Roman"/>
          <w:szCs w:val="24"/>
        </w:rPr>
      </w:pPr>
      <w:r>
        <w:rPr>
          <w:noProof/>
          <w:lang w:val="es-ES" w:eastAsia="es-ES"/>
        </w:rPr>
        <w:drawing>
          <wp:inline distT="0" distB="0" distL="0" distR="0">
            <wp:extent cx="5962650" cy="1885950"/>
            <wp:effectExtent l="19050" t="0" r="0" b="0"/>
            <wp:docPr id="123"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0"/>
                    <pic:cNvPicPr>
                      <a:picLocks noChangeAspect="1" noChangeArrowheads="1"/>
                    </pic:cNvPicPr>
                  </pic:nvPicPr>
                  <pic:blipFill>
                    <a:blip r:embed="rId156" cstate="print">
                      <a:lum contrast="20000"/>
                    </a:blip>
                    <a:srcRect/>
                    <a:stretch>
                      <a:fillRect/>
                    </a:stretch>
                  </pic:blipFill>
                  <pic:spPr bwMode="auto">
                    <a:xfrm>
                      <a:off x="0" y="0"/>
                      <a:ext cx="5962650" cy="1885950"/>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Gráfico. 10.2 Corriente Instalación SEESA</w:t>
      </w:r>
    </w:p>
    <w:p w:rsidR="00CD5275" w:rsidRDefault="00CD5275" w:rsidP="00CD5275">
      <w:pPr>
        <w:pStyle w:val="NormalWeb"/>
        <w:jc w:val="both"/>
        <w:rPr>
          <w:rFonts w:ascii="Times New Roman" w:hAnsi="Times New Roman"/>
        </w:rPr>
      </w:pPr>
      <w:r>
        <w:rPr>
          <w:rFonts w:ascii="Times New Roman" w:hAnsi="Times New Roman"/>
        </w:rPr>
        <w:t>El Gráfico 10.2 muestra la variación de corriente a la salida del inversor para todo el periodo de estudio, siendo el valor máximo= 13.19A a las 12: 15 PM (03/06/09) y su valor mínimo=0A. De la grafica puede verse como la inyección de corriente por parte del inversor va en aumento a medida que avanza el día, llegan a su máximo en las horas centrales del día, y luego decrecen hasta cero cuando ya anochece, este patrón es repetitivo cada día. Y refleja la proporcionalidad existente entre el nivel de radiación solar y la corriente de salida.</w:t>
      </w:r>
    </w:p>
    <w:p w:rsidR="00CD5275" w:rsidRDefault="00CD5275" w:rsidP="00CD5275">
      <w:pPr>
        <w:pStyle w:val="Prrafodelista"/>
        <w:ind w:left="0"/>
        <w:jc w:val="both"/>
        <w:rPr>
          <w:rFonts w:ascii="Times New Roman" w:hAnsi="Times New Roman"/>
          <w:sz w:val="24"/>
          <w:szCs w:val="24"/>
        </w:rPr>
      </w:pPr>
      <w:r>
        <w:rPr>
          <w:rFonts w:ascii="Times New Roman" w:hAnsi="Times New Roman"/>
          <w:sz w:val="24"/>
          <w:szCs w:val="24"/>
        </w:rPr>
        <w:t>Potencia activa  (KW):</w:t>
      </w:r>
    </w:p>
    <w:p w:rsidR="00CD5275" w:rsidRDefault="00CD5275" w:rsidP="00CD5275">
      <w:pPr>
        <w:pStyle w:val="Prrafodelista"/>
        <w:ind w:left="0"/>
        <w:jc w:val="both"/>
        <w:rPr>
          <w:rFonts w:ascii="Times New Roman" w:hAnsi="Times New Roman"/>
          <w:sz w:val="24"/>
          <w:szCs w:val="24"/>
        </w:rPr>
      </w:pPr>
    </w:p>
    <w:p w:rsidR="00CD5275" w:rsidRPr="00317EE0" w:rsidRDefault="00783C31" w:rsidP="00CD5275">
      <w:pPr>
        <w:pStyle w:val="Prrafodelista"/>
        <w:ind w:left="0"/>
        <w:jc w:val="center"/>
        <w:rPr>
          <w:rFonts w:ascii="Times New Roman" w:hAnsi="Times New Roman"/>
          <w:szCs w:val="24"/>
        </w:rPr>
      </w:pPr>
      <w:r>
        <w:rPr>
          <w:noProof/>
          <w:lang w:val="es-ES" w:eastAsia="es-ES"/>
        </w:rPr>
        <w:drawing>
          <wp:inline distT="0" distB="0" distL="0" distR="0">
            <wp:extent cx="5962650" cy="2009775"/>
            <wp:effectExtent l="19050" t="0" r="0" b="0"/>
            <wp:docPr id="124"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1"/>
                    <pic:cNvPicPr>
                      <a:picLocks noChangeAspect="1" noChangeArrowheads="1"/>
                    </pic:cNvPicPr>
                  </pic:nvPicPr>
                  <pic:blipFill>
                    <a:blip r:embed="rId157" cstate="print">
                      <a:lum contrast="20000"/>
                    </a:blip>
                    <a:srcRect/>
                    <a:stretch>
                      <a:fillRect/>
                    </a:stretch>
                  </pic:blipFill>
                  <pic:spPr bwMode="auto">
                    <a:xfrm>
                      <a:off x="0" y="0"/>
                      <a:ext cx="5962650" cy="2009775"/>
                    </a:xfrm>
                    <a:prstGeom prst="rect">
                      <a:avLst/>
                    </a:prstGeom>
                    <a:noFill/>
                    <a:ln w="9525">
                      <a:noFill/>
                      <a:miter lim="800000"/>
                      <a:headEnd/>
                      <a:tailEnd/>
                    </a:ln>
                  </pic:spPr>
                </pic:pic>
              </a:graphicData>
            </a:graphic>
          </wp:inline>
        </w:drawing>
      </w:r>
    </w:p>
    <w:p w:rsidR="00CD5275" w:rsidRDefault="00CD5275" w:rsidP="00CD5275">
      <w:pPr>
        <w:pStyle w:val="NormalWeb"/>
        <w:jc w:val="center"/>
        <w:rPr>
          <w:rFonts w:ascii="Times New Roman" w:hAnsi="Times New Roman"/>
          <w:i/>
          <w:sz w:val="22"/>
          <w:szCs w:val="22"/>
        </w:rPr>
      </w:pPr>
      <w:r>
        <w:rPr>
          <w:rFonts w:ascii="Times New Roman" w:hAnsi="Times New Roman"/>
          <w:i/>
          <w:sz w:val="22"/>
          <w:szCs w:val="22"/>
        </w:rPr>
        <w:t>Gráfico. 10.3 Potencia Instalación SEESA</w:t>
      </w:r>
    </w:p>
    <w:p w:rsidR="00CD5275" w:rsidRDefault="00CD5275" w:rsidP="00CD5275">
      <w:pPr>
        <w:tabs>
          <w:tab w:val="left" w:pos="2524"/>
        </w:tabs>
        <w:rPr>
          <w:rFonts w:ascii="Times New Roman" w:hAnsi="Times New Roman"/>
          <w:sz w:val="24"/>
          <w:szCs w:val="24"/>
        </w:rPr>
      </w:pPr>
      <w:r>
        <w:rPr>
          <w:rFonts w:ascii="Times New Roman" w:hAnsi="Times New Roman"/>
          <w:sz w:val="24"/>
          <w:szCs w:val="24"/>
        </w:rPr>
        <w:lastRenderedPageBreak/>
        <w:t xml:space="preserve">El Gráfico 10.3 destaca la similitud de la potencia activa a la salida del inversor con la corriente vista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10.2, para todo el periodo de estudio, siendo el valor máximo= 1.53KW, 12:15 PM (03/06/09) y su valor mínimo=0 KW.</w:t>
      </w:r>
    </w:p>
    <w:p w:rsidR="00CD5275" w:rsidRDefault="00CD5275" w:rsidP="00CD5275">
      <w:pPr>
        <w:tabs>
          <w:tab w:val="left" w:pos="2524"/>
        </w:tabs>
        <w:jc w:val="both"/>
        <w:rPr>
          <w:rFonts w:ascii="Times New Roman" w:hAnsi="Times New Roman"/>
          <w:sz w:val="24"/>
          <w:szCs w:val="24"/>
        </w:rPr>
      </w:pPr>
      <w:r>
        <w:rPr>
          <w:rFonts w:ascii="Times New Roman" w:hAnsi="Times New Roman"/>
          <w:sz w:val="24"/>
          <w:szCs w:val="24"/>
        </w:rPr>
        <w:t>Ahora mostraremos las curvas de los días que más energía se inyecto por parte del inversor, estos días son el 06/06/09 y 10/06/09.</w:t>
      </w:r>
    </w:p>
    <w:p w:rsidR="00CD5275" w:rsidRPr="00C13481" w:rsidRDefault="00783C31" w:rsidP="00CD5275">
      <w:pPr>
        <w:tabs>
          <w:tab w:val="left" w:pos="2524"/>
        </w:tabs>
        <w:jc w:val="center"/>
        <w:rPr>
          <w:rFonts w:ascii="Times New Roman" w:hAnsi="Times New Roman"/>
        </w:rPr>
      </w:pPr>
      <w:r>
        <w:rPr>
          <w:noProof/>
          <w:lang w:val="es-ES" w:eastAsia="es-ES"/>
        </w:rPr>
        <w:drawing>
          <wp:inline distT="0" distB="0" distL="0" distR="0">
            <wp:extent cx="5962650" cy="2038350"/>
            <wp:effectExtent l="19050" t="0" r="0" b="0"/>
            <wp:docPr id="125"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2"/>
                    <pic:cNvPicPr>
                      <a:picLocks noChangeAspect="1" noChangeArrowheads="1"/>
                    </pic:cNvPicPr>
                  </pic:nvPicPr>
                  <pic:blipFill>
                    <a:blip r:embed="rId158" cstate="print">
                      <a:lum contrast="20000"/>
                    </a:blip>
                    <a:srcRect/>
                    <a:stretch>
                      <a:fillRect/>
                    </a:stretch>
                  </pic:blipFill>
                  <pic:spPr bwMode="auto">
                    <a:xfrm>
                      <a:off x="0" y="0"/>
                      <a:ext cx="5962650" cy="2038350"/>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rPr>
      </w:pPr>
      <w:r>
        <w:rPr>
          <w:rFonts w:ascii="Times New Roman" w:hAnsi="Times New Roman"/>
          <w:i/>
        </w:rPr>
        <w:t>Gráfico. 10.4 Potencia Instalación SEESA 06/06/2009</w:t>
      </w:r>
    </w:p>
    <w:p w:rsidR="00CD5275" w:rsidRDefault="00CD5275" w:rsidP="00CD5275">
      <w:pPr>
        <w:tabs>
          <w:tab w:val="left" w:pos="2524"/>
        </w:tabs>
        <w:jc w:val="both"/>
        <w:rPr>
          <w:rFonts w:ascii="Times New Roman" w:hAnsi="Times New Roman"/>
        </w:rPr>
      </w:pPr>
      <w:r>
        <w:rPr>
          <w:rFonts w:ascii="Times New Roman" w:hAnsi="Times New Roman"/>
          <w:sz w:val="24"/>
          <w:szCs w:val="24"/>
        </w:rPr>
        <w:t>La variación de potencia activa mostrada en el Gráfico 10.4 para la salida del inversor corresponde al cuarto día de medición 06/06/09 (00:00 – 23:45). La energía total inyectada por el inversor es de 8.67 KWH, y el punto de máxima potencia es: 1.49 KW, a las 12:15 PM.</w:t>
      </w:r>
    </w:p>
    <w:p w:rsidR="00CD5275" w:rsidRPr="00C13481" w:rsidRDefault="00783C31" w:rsidP="00CD5275">
      <w:pPr>
        <w:jc w:val="center"/>
        <w:rPr>
          <w:rFonts w:ascii="Times New Roman" w:hAnsi="Times New Roman"/>
          <w:szCs w:val="24"/>
        </w:rPr>
      </w:pPr>
      <w:r>
        <w:rPr>
          <w:noProof/>
          <w:lang w:val="es-ES" w:eastAsia="es-ES"/>
        </w:rPr>
        <w:drawing>
          <wp:inline distT="0" distB="0" distL="0" distR="0">
            <wp:extent cx="5962650" cy="2295525"/>
            <wp:effectExtent l="19050" t="0" r="0" b="0"/>
            <wp:docPr id="126"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3"/>
                    <pic:cNvPicPr>
                      <a:picLocks noChangeAspect="1" noChangeArrowheads="1"/>
                    </pic:cNvPicPr>
                  </pic:nvPicPr>
                  <pic:blipFill>
                    <a:blip r:embed="rId159" cstate="print">
                      <a:lum contrast="20000"/>
                    </a:blip>
                    <a:srcRect/>
                    <a:stretch>
                      <a:fillRect/>
                    </a:stretch>
                  </pic:blipFill>
                  <pic:spPr bwMode="auto">
                    <a:xfrm>
                      <a:off x="0" y="0"/>
                      <a:ext cx="5962650" cy="22955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Gráfico. 10.5 Potencia Instalación SEESA 10/06/2009</w:t>
      </w:r>
    </w:p>
    <w:p w:rsidR="00CD5275" w:rsidRDefault="00CD5275" w:rsidP="00CD5275">
      <w:pPr>
        <w:jc w:val="both"/>
        <w:rPr>
          <w:rFonts w:ascii="Times New Roman" w:hAnsi="Times New Roman"/>
          <w:sz w:val="24"/>
          <w:szCs w:val="24"/>
        </w:rPr>
      </w:pPr>
      <w:r>
        <w:rPr>
          <w:rFonts w:ascii="Times New Roman" w:hAnsi="Times New Roman"/>
          <w:sz w:val="24"/>
          <w:szCs w:val="24"/>
        </w:rPr>
        <w:t>Del Gráfico 10.5, la energía total inyectada por el inversor es de  9.11 KWH, y el punto de máxima potencia es: 1.45 KW, a las 11:15 AM. Denotamos el hecho que la máxima potencia de generación se da cuando el sol está cercano al Zenit, es decir a las horas centrales del día.</w:t>
      </w:r>
    </w:p>
    <w:p w:rsidR="00CD5275" w:rsidRDefault="00CD5275" w:rsidP="00CD5275">
      <w:pPr>
        <w:pStyle w:val="Prrafodelista"/>
        <w:ind w:left="0"/>
        <w:jc w:val="both"/>
        <w:rPr>
          <w:rFonts w:ascii="Times New Roman" w:hAnsi="Times New Roman"/>
          <w:sz w:val="24"/>
          <w:szCs w:val="24"/>
        </w:rPr>
      </w:pPr>
      <w:r>
        <w:rPr>
          <w:rFonts w:ascii="Times New Roman" w:hAnsi="Times New Roman"/>
          <w:sz w:val="24"/>
          <w:szCs w:val="24"/>
        </w:rPr>
        <w:lastRenderedPageBreak/>
        <w:t>Potencia Reactiva  (KVAR):</w:t>
      </w:r>
    </w:p>
    <w:p w:rsidR="00CD5275" w:rsidRDefault="00CD5275" w:rsidP="00CD5275">
      <w:pPr>
        <w:pStyle w:val="Prrafodelista"/>
        <w:ind w:left="0"/>
        <w:jc w:val="both"/>
        <w:rPr>
          <w:rFonts w:ascii="Times New Roman" w:hAnsi="Times New Roman"/>
          <w:sz w:val="24"/>
          <w:szCs w:val="24"/>
        </w:rPr>
      </w:pPr>
    </w:p>
    <w:p w:rsidR="00CD5275" w:rsidRPr="00456635" w:rsidRDefault="00783C31" w:rsidP="00CD5275">
      <w:pPr>
        <w:pStyle w:val="Prrafodelista"/>
        <w:ind w:left="0"/>
        <w:jc w:val="center"/>
        <w:rPr>
          <w:rFonts w:ascii="Times New Roman" w:hAnsi="Times New Roman"/>
          <w:szCs w:val="24"/>
        </w:rPr>
      </w:pPr>
      <w:r>
        <w:rPr>
          <w:noProof/>
          <w:lang w:val="es-ES" w:eastAsia="es-ES"/>
        </w:rPr>
        <w:drawing>
          <wp:inline distT="0" distB="0" distL="0" distR="0">
            <wp:extent cx="5953125" cy="2409825"/>
            <wp:effectExtent l="19050" t="0" r="9525" b="0"/>
            <wp:docPr id="127"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4"/>
                    <pic:cNvPicPr>
                      <a:picLocks noChangeAspect="1" noChangeArrowheads="1"/>
                    </pic:cNvPicPr>
                  </pic:nvPicPr>
                  <pic:blipFill>
                    <a:blip r:embed="rId160" cstate="print">
                      <a:lum contrast="20000"/>
                    </a:blip>
                    <a:srcRect/>
                    <a:stretch>
                      <a:fillRect/>
                    </a:stretch>
                  </pic:blipFill>
                  <pic:spPr bwMode="auto">
                    <a:xfrm>
                      <a:off x="0" y="0"/>
                      <a:ext cx="5953125" cy="24098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Gráfico. 10.6  Potencia reactiva SEESA</w:t>
      </w:r>
    </w:p>
    <w:p w:rsidR="00CD5275" w:rsidRDefault="00CD5275" w:rsidP="00CD5275">
      <w:pPr>
        <w:tabs>
          <w:tab w:val="left" w:pos="2524"/>
        </w:tabs>
        <w:jc w:val="both"/>
        <w:rPr>
          <w:rFonts w:ascii="Times New Roman" w:hAnsi="Times New Roman"/>
          <w:sz w:val="24"/>
          <w:szCs w:val="24"/>
        </w:rPr>
      </w:pPr>
      <w:r>
        <w:rPr>
          <w:rFonts w:ascii="Times New Roman" w:hAnsi="Times New Roman"/>
          <w:sz w:val="24"/>
          <w:szCs w:val="24"/>
        </w:rPr>
        <w:t xml:space="preserve">La variación de potencia reactiva a la salida del inversor (Gráfico 10.6) para todo el periodo de estudio, siendo el valor máximo= 0.04kVAR y su valor mínimo=-0.30kVAR. Podemos apreciar un comportamiento que aparentemente es capacitivo, porque la potencia reactiva es mayoritariamente negativa. </w:t>
      </w:r>
    </w:p>
    <w:p w:rsidR="00CD5275" w:rsidRDefault="00CD5275" w:rsidP="00CD5275">
      <w:pPr>
        <w:rPr>
          <w:rFonts w:ascii="Times New Roman" w:hAnsi="Times New Roman"/>
          <w:sz w:val="24"/>
          <w:szCs w:val="24"/>
        </w:rPr>
      </w:pPr>
      <w:r>
        <w:rPr>
          <w:rFonts w:ascii="Times New Roman" w:hAnsi="Times New Roman"/>
          <w:sz w:val="24"/>
          <w:szCs w:val="24"/>
        </w:rPr>
        <w:t>Factor de Potencia (pu):</w:t>
      </w:r>
    </w:p>
    <w:p w:rsidR="00CD5275" w:rsidRPr="00456635" w:rsidRDefault="00783C31" w:rsidP="00CD5275">
      <w:pPr>
        <w:jc w:val="center"/>
        <w:rPr>
          <w:rFonts w:ascii="Times New Roman" w:hAnsi="Times New Roman"/>
          <w:szCs w:val="24"/>
        </w:rPr>
      </w:pPr>
      <w:r>
        <w:rPr>
          <w:noProof/>
          <w:lang w:val="es-ES" w:eastAsia="es-ES"/>
        </w:rPr>
        <w:drawing>
          <wp:inline distT="0" distB="0" distL="0" distR="0">
            <wp:extent cx="5962650" cy="2409825"/>
            <wp:effectExtent l="19050" t="0" r="0" b="0"/>
            <wp:docPr id="128"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5"/>
                    <pic:cNvPicPr>
                      <a:picLocks noChangeAspect="1" noChangeArrowheads="1"/>
                    </pic:cNvPicPr>
                  </pic:nvPicPr>
                  <pic:blipFill>
                    <a:blip r:embed="rId161" cstate="print">
                      <a:lum contrast="20000"/>
                    </a:blip>
                    <a:srcRect/>
                    <a:stretch>
                      <a:fillRect/>
                    </a:stretch>
                  </pic:blipFill>
                  <pic:spPr bwMode="auto">
                    <a:xfrm>
                      <a:off x="0" y="0"/>
                      <a:ext cx="5962650" cy="24098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Gráfico. 10.7  Factor de Potencia SEESA</w:t>
      </w:r>
    </w:p>
    <w:p w:rsidR="00CD5275" w:rsidRDefault="00CD5275" w:rsidP="00CD5275">
      <w:pPr>
        <w:rPr>
          <w:rFonts w:ascii="Times New Roman" w:hAnsi="Times New Roman"/>
          <w:sz w:val="24"/>
          <w:szCs w:val="24"/>
        </w:rPr>
      </w:pPr>
      <w:r>
        <w:rPr>
          <w:rFonts w:ascii="Times New Roman" w:hAnsi="Times New Roman"/>
          <w:sz w:val="24"/>
          <w:szCs w:val="24"/>
        </w:rPr>
        <w:t>El comportamiento del factor de potencia a la salida del inversor para todo el periodo de estudio (Gráfico 10.7), nos da un valor máximo= 1.02 pu y mínimo=-0.98pu. Concluimos que la carga es mayoritariamente inductiva,  factor de potencia en atraso.</w:t>
      </w:r>
    </w:p>
    <w:p w:rsidR="00CD5275" w:rsidRDefault="00CD5275" w:rsidP="00CD5275">
      <w:pPr>
        <w:rPr>
          <w:rFonts w:ascii="Times New Roman" w:hAnsi="Times New Roman"/>
          <w:sz w:val="24"/>
          <w:szCs w:val="24"/>
        </w:rPr>
      </w:pPr>
      <w:r>
        <w:rPr>
          <w:rFonts w:ascii="Times New Roman" w:hAnsi="Times New Roman"/>
          <w:sz w:val="24"/>
          <w:szCs w:val="24"/>
        </w:rPr>
        <w:lastRenderedPageBreak/>
        <w:t>A continuación presentamos las tendencias de los parámetros estudiados en la contribución de la red, estos datos fueron medidos con el analizador Fluke 434.</w:t>
      </w:r>
    </w:p>
    <w:p w:rsidR="00CD5275" w:rsidRDefault="00CD5275" w:rsidP="00CD5275">
      <w:pPr>
        <w:pStyle w:val="Prrafodelista"/>
        <w:ind w:left="0"/>
        <w:jc w:val="both"/>
        <w:rPr>
          <w:rFonts w:ascii="Times New Roman" w:hAnsi="Times New Roman"/>
          <w:sz w:val="24"/>
          <w:szCs w:val="24"/>
        </w:rPr>
      </w:pPr>
      <w:r>
        <w:rPr>
          <w:rFonts w:ascii="Times New Roman" w:hAnsi="Times New Roman"/>
          <w:sz w:val="24"/>
          <w:szCs w:val="24"/>
        </w:rPr>
        <w:t>Voltaje (V):</w:t>
      </w:r>
    </w:p>
    <w:p w:rsidR="00CD5275" w:rsidRDefault="00CD5275" w:rsidP="00CD5275">
      <w:pPr>
        <w:pStyle w:val="Prrafodelista"/>
        <w:jc w:val="both"/>
        <w:rPr>
          <w:rFonts w:ascii="Times New Roman" w:hAnsi="Times New Roman"/>
          <w:sz w:val="24"/>
          <w:szCs w:val="24"/>
        </w:rPr>
      </w:pPr>
    </w:p>
    <w:p w:rsidR="00CD5275" w:rsidRPr="007831B6" w:rsidRDefault="00783C31" w:rsidP="00CD5275">
      <w:pPr>
        <w:pStyle w:val="Prrafodelista"/>
        <w:ind w:left="0"/>
        <w:jc w:val="center"/>
        <w:rPr>
          <w:rFonts w:ascii="Times New Roman" w:hAnsi="Times New Roman"/>
          <w:szCs w:val="24"/>
        </w:rPr>
      </w:pPr>
      <w:r>
        <w:rPr>
          <w:noProof/>
          <w:lang w:val="es-ES" w:eastAsia="es-ES"/>
        </w:rPr>
        <w:drawing>
          <wp:inline distT="0" distB="0" distL="0" distR="0">
            <wp:extent cx="5972175" cy="2266950"/>
            <wp:effectExtent l="19050" t="0" r="0" b="0"/>
            <wp:docPr id="129"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6"/>
                    <pic:cNvPicPr>
                      <a:picLocks noChangeAspect="1" noChangeArrowheads="1"/>
                    </pic:cNvPicPr>
                  </pic:nvPicPr>
                  <pic:blipFill>
                    <a:blip r:embed="rId162" cstate="print">
                      <a:lum contrast="20000"/>
                    </a:blip>
                    <a:srcRect/>
                    <a:stretch>
                      <a:fillRect/>
                    </a:stretch>
                  </pic:blipFill>
                  <pic:spPr bwMode="auto">
                    <a:xfrm>
                      <a:off x="0" y="0"/>
                      <a:ext cx="5972175" cy="22669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10.8  Voltaje RMS de red SEESA</w:t>
      </w:r>
    </w:p>
    <w:p w:rsidR="00CD5275" w:rsidRDefault="00CD5275" w:rsidP="00CD5275">
      <w:pPr>
        <w:tabs>
          <w:tab w:val="left" w:pos="2524"/>
        </w:tabs>
        <w:jc w:val="both"/>
        <w:rPr>
          <w:rFonts w:ascii="Times New Roman" w:hAnsi="Times New Roman"/>
          <w:sz w:val="24"/>
          <w:szCs w:val="24"/>
        </w:rPr>
      </w:pPr>
      <w:r>
        <w:rPr>
          <w:rFonts w:ascii="Times New Roman" w:hAnsi="Times New Roman"/>
          <w:sz w:val="24"/>
          <w:szCs w:val="24"/>
        </w:rPr>
        <w:t>El Gráfico anterior muestra la variación del voltaje a la salida de la fase para todo el periodo de estudio, siendo el valor máximo= 125.27V (07/06/2009 5:30 AM) y su valor mínimo=113.33V (09/06/2009 14:30). Los valores parecen ser razonables, y podemos ver un comportamiento similar al voltaje de salida del inversor visto en el Gráfico 10.1.</w:t>
      </w:r>
    </w:p>
    <w:p w:rsidR="00CD5275" w:rsidRDefault="00CD5275" w:rsidP="00CD5275">
      <w:pPr>
        <w:pStyle w:val="Prrafodelista"/>
        <w:ind w:left="0"/>
        <w:jc w:val="both"/>
        <w:rPr>
          <w:rFonts w:ascii="Times New Roman" w:hAnsi="Times New Roman"/>
          <w:sz w:val="24"/>
          <w:szCs w:val="24"/>
        </w:rPr>
      </w:pPr>
      <w:r>
        <w:rPr>
          <w:rFonts w:ascii="Times New Roman" w:hAnsi="Times New Roman"/>
          <w:sz w:val="24"/>
          <w:szCs w:val="24"/>
        </w:rPr>
        <w:t>Corriente (A):</w:t>
      </w:r>
    </w:p>
    <w:p w:rsidR="00CD5275" w:rsidRDefault="00CD5275" w:rsidP="00CD5275">
      <w:pPr>
        <w:pStyle w:val="Prrafodelista"/>
        <w:ind w:left="0"/>
        <w:jc w:val="both"/>
        <w:rPr>
          <w:rFonts w:ascii="Times New Roman" w:hAnsi="Times New Roman"/>
          <w:sz w:val="24"/>
          <w:szCs w:val="24"/>
        </w:rPr>
      </w:pPr>
    </w:p>
    <w:p w:rsidR="00CD5275" w:rsidRPr="007831B6" w:rsidRDefault="00783C31" w:rsidP="00CD5275">
      <w:pPr>
        <w:pStyle w:val="Prrafodelista"/>
        <w:ind w:left="0"/>
        <w:jc w:val="center"/>
        <w:rPr>
          <w:rFonts w:ascii="Times New Roman" w:hAnsi="Times New Roman"/>
          <w:szCs w:val="24"/>
        </w:rPr>
      </w:pPr>
      <w:r>
        <w:rPr>
          <w:noProof/>
          <w:lang w:val="es-ES" w:eastAsia="es-ES"/>
        </w:rPr>
        <w:drawing>
          <wp:inline distT="0" distB="0" distL="0" distR="0">
            <wp:extent cx="5972175" cy="2209800"/>
            <wp:effectExtent l="19050" t="0" r="0" b="0"/>
            <wp:docPr id="130"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7"/>
                    <pic:cNvPicPr>
                      <a:picLocks noChangeAspect="1" noChangeArrowheads="1"/>
                    </pic:cNvPicPr>
                  </pic:nvPicPr>
                  <pic:blipFill>
                    <a:blip r:embed="rId163" cstate="print">
                      <a:lum contrast="20000"/>
                    </a:blip>
                    <a:srcRect/>
                    <a:stretch>
                      <a:fillRect/>
                    </a:stretch>
                  </pic:blipFill>
                  <pic:spPr bwMode="auto">
                    <a:xfrm>
                      <a:off x="0" y="0"/>
                      <a:ext cx="5972175" cy="22098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10.9  Corriente RMS de red SEESA</w:t>
      </w:r>
    </w:p>
    <w:p w:rsidR="00CD5275" w:rsidRDefault="00CD5275" w:rsidP="00CD5275">
      <w:pPr>
        <w:tabs>
          <w:tab w:val="left" w:pos="2524"/>
        </w:tabs>
        <w:jc w:val="both"/>
        <w:rPr>
          <w:rFonts w:ascii="Times New Roman" w:hAnsi="Times New Roman"/>
          <w:sz w:val="24"/>
          <w:szCs w:val="24"/>
        </w:rPr>
      </w:pPr>
      <w:r>
        <w:rPr>
          <w:rFonts w:ascii="Times New Roman" w:hAnsi="Times New Roman"/>
          <w:sz w:val="24"/>
          <w:szCs w:val="24"/>
        </w:rPr>
        <w:lastRenderedPageBreak/>
        <w:t>En el Gráfico 10.9 se muestra la variación de corriente en la fase a la que se conecta el inversor, para todo el periodo de estudio, siendo el valor máx.= 18.5A a las 16: 45 PM (10/06/09) y su valor min.=3.05 a las 6:15 AM (08/06/09). De este Gráfico y en comparación con la corriente que inyecta el inversor (Gráfico 10.2), puede verse que las mayores corrientes demandadas a la red en el día se dan en los periodos de tiempo en que el inversor deja de inyectar corriente, esto se ve más claro en las horas del atardecer de las 4 PM en adelante. En las noches se observan los valores pequeños de corriente ya que no hay carga que demande demasiada corriente de la red.</w:t>
      </w:r>
    </w:p>
    <w:p w:rsidR="00CD5275" w:rsidRDefault="00CD5275" w:rsidP="00CD5275">
      <w:pPr>
        <w:pStyle w:val="Prrafodelista"/>
        <w:ind w:left="0"/>
        <w:jc w:val="both"/>
        <w:rPr>
          <w:rFonts w:ascii="Times New Roman" w:hAnsi="Times New Roman"/>
          <w:sz w:val="24"/>
          <w:szCs w:val="24"/>
        </w:rPr>
      </w:pPr>
      <w:r>
        <w:rPr>
          <w:rFonts w:ascii="Times New Roman" w:hAnsi="Times New Roman"/>
          <w:sz w:val="24"/>
          <w:szCs w:val="24"/>
        </w:rPr>
        <w:t>Potencia activa (KW):</w:t>
      </w:r>
    </w:p>
    <w:p w:rsidR="00CD5275" w:rsidRPr="003C574A" w:rsidRDefault="00783C31" w:rsidP="00CD5275">
      <w:pPr>
        <w:tabs>
          <w:tab w:val="left" w:pos="2524"/>
        </w:tabs>
        <w:jc w:val="both"/>
        <w:rPr>
          <w:rFonts w:ascii="Times New Roman" w:hAnsi="Times New Roman"/>
          <w:noProof/>
          <w:sz w:val="24"/>
          <w:szCs w:val="24"/>
          <w:lang w:eastAsia="es-SV"/>
        </w:rPr>
      </w:pPr>
      <w:r>
        <w:rPr>
          <w:noProof/>
          <w:lang w:val="es-ES" w:eastAsia="es-ES"/>
        </w:rPr>
        <w:drawing>
          <wp:inline distT="0" distB="0" distL="0" distR="0">
            <wp:extent cx="5972175" cy="2371725"/>
            <wp:effectExtent l="19050" t="0" r="0" b="0"/>
            <wp:docPr id="131"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8"/>
                    <pic:cNvPicPr>
                      <a:picLocks noChangeAspect="1" noChangeArrowheads="1"/>
                    </pic:cNvPicPr>
                  </pic:nvPicPr>
                  <pic:blipFill>
                    <a:blip r:embed="rId164" cstate="print">
                      <a:lum contrast="20000"/>
                    </a:blip>
                    <a:srcRect/>
                    <a:stretch>
                      <a:fillRect/>
                    </a:stretch>
                  </pic:blipFill>
                  <pic:spPr bwMode="auto">
                    <a:xfrm>
                      <a:off x="0" y="0"/>
                      <a:ext cx="5972175" cy="237172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10.10  Potencia activa de red SEESA</w:t>
      </w:r>
    </w:p>
    <w:p w:rsidR="00CD5275" w:rsidRDefault="00CD5275" w:rsidP="00CD5275">
      <w:pPr>
        <w:tabs>
          <w:tab w:val="left" w:pos="2524"/>
        </w:tabs>
        <w:jc w:val="both"/>
        <w:rPr>
          <w:rFonts w:ascii="Times New Roman" w:hAnsi="Times New Roman"/>
          <w:sz w:val="24"/>
          <w:szCs w:val="24"/>
        </w:rPr>
      </w:pPr>
      <w:r>
        <w:rPr>
          <w:rFonts w:ascii="Times New Roman" w:hAnsi="Times New Roman"/>
          <w:sz w:val="24"/>
          <w:szCs w:val="24"/>
        </w:rPr>
        <w:t>En el Gráfico 10.10 se muestra la variación de potencia activa en la fase, para todo el periodo de estudio, siendo el valor máx.= 2.02kW, 17:30 PM (08/06/09) y su valor min.=-1.08kW, 12:45 (07/06/09). Comparando las Gráficos 10.10 y 10.3 (Potencia activa del Inversor) puede verse que los niveles de potencia mayores en la fase se dan en horas que el inversor no puede inyectar demasiada energía (similar al caso de la corriente), y hay demanda energética de las cargas en la empresa, tal es el caso especifico de 08/06/09 a las 17:15 la fase presenta un máximo de potencia de 1.95 KW, y el inversor ya ha dejado de inyectar y tiene un valor de 0 KW. Pero en las horas centrales del día el inversor inyecta su máxima energía, haciendo que disminuya considerablemente la utilizada de la red, tal es el caso del 07/06/09 a las 12:45 PM, en donde el inversor tiene una inyección de 0.75 KW y la fase -1.07KW; o el 05/06/09 a las 10:45 AM, el inversor aporta 1.29 KW, mientras la fase -0.06 KW.</w:t>
      </w:r>
    </w:p>
    <w:p w:rsidR="00CD5275" w:rsidRDefault="00CD5275" w:rsidP="00CD5275">
      <w:pPr>
        <w:tabs>
          <w:tab w:val="left" w:pos="2524"/>
        </w:tabs>
        <w:rPr>
          <w:rFonts w:ascii="Times New Roman" w:hAnsi="Times New Roman"/>
          <w:sz w:val="24"/>
          <w:szCs w:val="24"/>
        </w:rPr>
      </w:pPr>
    </w:p>
    <w:p w:rsidR="00CD5275" w:rsidRDefault="00CD5275" w:rsidP="00CD5275">
      <w:pPr>
        <w:tabs>
          <w:tab w:val="left" w:pos="2524"/>
        </w:tabs>
        <w:rPr>
          <w:rFonts w:ascii="Times New Roman" w:hAnsi="Times New Roman"/>
          <w:sz w:val="24"/>
          <w:szCs w:val="24"/>
        </w:rPr>
      </w:pPr>
    </w:p>
    <w:p w:rsidR="00CD5275" w:rsidRDefault="00CD5275" w:rsidP="00CD5275">
      <w:pPr>
        <w:tabs>
          <w:tab w:val="left" w:pos="2524"/>
        </w:tabs>
        <w:rPr>
          <w:rFonts w:ascii="Times New Roman" w:hAnsi="Times New Roman"/>
          <w:sz w:val="24"/>
          <w:szCs w:val="24"/>
        </w:rPr>
      </w:pPr>
    </w:p>
    <w:p w:rsidR="00CD5275" w:rsidRDefault="00CD5275" w:rsidP="00CD5275">
      <w:pPr>
        <w:tabs>
          <w:tab w:val="left" w:pos="2524"/>
        </w:tabs>
        <w:rPr>
          <w:rFonts w:ascii="Times New Roman" w:hAnsi="Times New Roman"/>
          <w:sz w:val="24"/>
          <w:szCs w:val="24"/>
        </w:rPr>
      </w:pPr>
      <w:r>
        <w:rPr>
          <w:rFonts w:ascii="Times New Roman" w:hAnsi="Times New Roman"/>
          <w:sz w:val="24"/>
          <w:szCs w:val="24"/>
        </w:rPr>
        <w:lastRenderedPageBreak/>
        <w:t>A continuación presentamos los días que más energía se presento en la fase:</w:t>
      </w:r>
    </w:p>
    <w:p w:rsidR="00CD5275" w:rsidRDefault="00CD5275" w:rsidP="00CD5275">
      <w:pPr>
        <w:tabs>
          <w:tab w:val="left" w:pos="2524"/>
        </w:tabs>
        <w:rPr>
          <w:rFonts w:ascii="Times New Roman" w:hAnsi="Times New Roman"/>
          <w:sz w:val="24"/>
          <w:szCs w:val="24"/>
        </w:rPr>
      </w:pPr>
    </w:p>
    <w:p w:rsidR="00CD5275" w:rsidRDefault="00CD5275" w:rsidP="00CD5275">
      <w:pPr>
        <w:tabs>
          <w:tab w:val="left" w:pos="2524"/>
        </w:tabs>
        <w:rPr>
          <w:rFonts w:ascii="Times New Roman" w:hAnsi="Times New Roman"/>
          <w:sz w:val="24"/>
          <w:szCs w:val="24"/>
        </w:rPr>
      </w:pPr>
      <w:r>
        <w:rPr>
          <w:rFonts w:ascii="Times New Roman" w:hAnsi="Times New Roman"/>
          <w:sz w:val="24"/>
          <w:szCs w:val="24"/>
        </w:rPr>
        <w:t>El primer día es el 08/06/09, en el cual se demando un total de energía de 15.05 KWH. Y el punto de máxima potencia es a las 17:30 PM, con 2.02 KW.</w:t>
      </w:r>
    </w:p>
    <w:p w:rsidR="00CD5275" w:rsidRPr="003C574A" w:rsidRDefault="00783C31" w:rsidP="00CD5275">
      <w:pPr>
        <w:tabs>
          <w:tab w:val="left" w:pos="2524"/>
        </w:tabs>
        <w:rPr>
          <w:rFonts w:ascii="Times New Roman" w:hAnsi="Times New Roman"/>
          <w:noProof/>
          <w:sz w:val="24"/>
          <w:szCs w:val="24"/>
          <w:lang w:eastAsia="es-SV"/>
        </w:rPr>
      </w:pPr>
      <w:r>
        <w:rPr>
          <w:noProof/>
          <w:lang w:val="es-ES" w:eastAsia="es-ES"/>
        </w:rPr>
        <w:drawing>
          <wp:inline distT="0" distB="0" distL="0" distR="0">
            <wp:extent cx="5972175" cy="2295525"/>
            <wp:effectExtent l="19050" t="0" r="0" b="0"/>
            <wp:docPr id="132"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9"/>
                    <pic:cNvPicPr>
                      <a:picLocks noChangeAspect="1" noChangeArrowheads="1"/>
                    </pic:cNvPicPr>
                  </pic:nvPicPr>
                  <pic:blipFill>
                    <a:blip r:embed="rId165" cstate="print">
                      <a:lum contrast="20000"/>
                    </a:blip>
                    <a:srcRect/>
                    <a:stretch>
                      <a:fillRect/>
                    </a:stretch>
                  </pic:blipFill>
                  <pic:spPr bwMode="auto">
                    <a:xfrm>
                      <a:off x="0" y="0"/>
                      <a:ext cx="5972175" cy="229552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10.11  Potencia activa de red SEESA 08/06/2009</w:t>
      </w:r>
    </w:p>
    <w:p w:rsidR="00CD5275" w:rsidRDefault="00CD5275" w:rsidP="00CD5275">
      <w:pPr>
        <w:tabs>
          <w:tab w:val="left" w:pos="2524"/>
        </w:tabs>
        <w:rPr>
          <w:rFonts w:ascii="Times New Roman" w:hAnsi="Times New Roman"/>
          <w:sz w:val="24"/>
          <w:szCs w:val="24"/>
        </w:rPr>
      </w:pPr>
    </w:p>
    <w:p w:rsidR="00CD5275" w:rsidRDefault="00CD5275" w:rsidP="00CD5275">
      <w:pPr>
        <w:tabs>
          <w:tab w:val="left" w:pos="2524"/>
        </w:tabs>
        <w:rPr>
          <w:rFonts w:ascii="Times New Roman" w:hAnsi="Times New Roman"/>
          <w:sz w:val="24"/>
          <w:szCs w:val="24"/>
        </w:rPr>
      </w:pPr>
      <w:r>
        <w:rPr>
          <w:rFonts w:ascii="Times New Roman" w:hAnsi="Times New Roman"/>
          <w:sz w:val="24"/>
          <w:szCs w:val="24"/>
        </w:rPr>
        <w:t>El otro día es el 10/06/09, en el cual se tuvo una demanda de energía de 14.93 KWH. Y el punto de máxima potencia es 1.95 KW, a las 17:00.</w:t>
      </w:r>
    </w:p>
    <w:p w:rsidR="00CD5275" w:rsidRPr="003C574A" w:rsidRDefault="00783C31" w:rsidP="00CD5275">
      <w:pPr>
        <w:tabs>
          <w:tab w:val="left" w:pos="2524"/>
        </w:tabs>
        <w:rPr>
          <w:rFonts w:ascii="Times New Roman" w:hAnsi="Times New Roman"/>
          <w:noProof/>
          <w:sz w:val="24"/>
          <w:szCs w:val="24"/>
          <w:lang w:eastAsia="es-SV"/>
        </w:rPr>
      </w:pPr>
      <w:r>
        <w:rPr>
          <w:noProof/>
          <w:lang w:val="es-ES" w:eastAsia="es-ES"/>
        </w:rPr>
        <w:drawing>
          <wp:inline distT="0" distB="0" distL="0" distR="0">
            <wp:extent cx="5972175" cy="2466975"/>
            <wp:effectExtent l="19050" t="0" r="0" b="0"/>
            <wp:docPr id="133"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0"/>
                    <pic:cNvPicPr>
                      <a:picLocks noChangeAspect="1" noChangeArrowheads="1"/>
                    </pic:cNvPicPr>
                  </pic:nvPicPr>
                  <pic:blipFill>
                    <a:blip r:embed="rId166" cstate="print">
                      <a:lum contrast="20000"/>
                    </a:blip>
                    <a:srcRect/>
                    <a:stretch>
                      <a:fillRect/>
                    </a:stretch>
                  </pic:blipFill>
                  <pic:spPr bwMode="auto">
                    <a:xfrm>
                      <a:off x="0" y="0"/>
                      <a:ext cx="5972175" cy="246697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10.12  Potencia activa de red SEESA 10/06/2009</w:t>
      </w:r>
    </w:p>
    <w:p w:rsidR="00CD5275" w:rsidRDefault="00CD5275" w:rsidP="00CD5275">
      <w:pPr>
        <w:rPr>
          <w:rFonts w:ascii="Times New Roman" w:hAnsi="Times New Roman"/>
          <w:sz w:val="24"/>
          <w:szCs w:val="24"/>
        </w:rPr>
      </w:pPr>
    </w:p>
    <w:p w:rsidR="00CD5275" w:rsidRDefault="00CD5275" w:rsidP="00CD5275">
      <w:pPr>
        <w:pStyle w:val="Prrafodelista"/>
        <w:ind w:left="0"/>
        <w:jc w:val="both"/>
        <w:rPr>
          <w:rFonts w:ascii="Times New Roman" w:hAnsi="Times New Roman"/>
          <w:sz w:val="24"/>
          <w:szCs w:val="24"/>
        </w:rPr>
      </w:pPr>
      <w:r>
        <w:rPr>
          <w:rFonts w:ascii="Times New Roman" w:hAnsi="Times New Roman"/>
          <w:sz w:val="24"/>
          <w:szCs w:val="24"/>
        </w:rPr>
        <w:lastRenderedPageBreak/>
        <w:t>Potencia Reactiva  (KVAR):</w:t>
      </w:r>
    </w:p>
    <w:p w:rsidR="00CD5275" w:rsidRPr="003C574A" w:rsidRDefault="00783C31" w:rsidP="00CD5275">
      <w:pPr>
        <w:rPr>
          <w:rFonts w:ascii="Times New Roman" w:hAnsi="Times New Roman"/>
          <w:noProof/>
          <w:sz w:val="24"/>
          <w:szCs w:val="24"/>
          <w:lang w:eastAsia="es-SV"/>
        </w:rPr>
      </w:pPr>
      <w:r>
        <w:rPr>
          <w:noProof/>
          <w:lang w:val="es-ES" w:eastAsia="es-ES"/>
        </w:rPr>
        <w:drawing>
          <wp:inline distT="0" distB="0" distL="0" distR="0">
            <wp:extent cx="5972175" cy="2314575"/>
            <wp:effectExtent l="19050" t="0" r="0" b="0"/>
            <wp:docPr id="134"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1"/>
                    <pic:cNvPicPr>
                      <a:picLocks noChangeAspect="1" noChangeArrowheads="1"/>
                    </pic:cNvPicPr>
                  </pic:nvPicPr>
                  <pic:blipFill>
                    <a:blip r:embed="rId167" cstate="print">
                      <a:lum contrast="20000"/>
                    </a:blip>
                    <a:srcRect/>
                    <a:stretch>
                      <a:fillRect/>
                    </a:stretch>
                  </pic:blipFill>
                  <pic:spPr bwMode="auto">
                    <a:xfrm>
                      <a:off x="0" y="0"/>
                      <a:ext cx="5972175" cy="231457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10.13  Potencia reactiva de red SEESA</w:t>
      </w:r>
    </w:p>
    <w:p w:rsidR="00CD5275" w:rsidRDefault="00CD5275" w:rsidP="00CD5275">
      <w:pPr>
        <w:jc w:val="both"/>
        <w:rPr>
          <w:rFonts w:ascii="Times New Roman" w:hAnsi="Times New Roman"/>
          <w:sz w:val="24"/>
          <w:szCs w:val="24"/>
        </w:rPr>
      </w:pPr>
      <w:r>
        <w:rPr>
          <w:rFonts w:ascii="Times New Roman" w:hAnsi="Times New Roman"/>
          <w:sz w:val="24"/>
          <w:szCs w:val="24"/>
        </w:rPr>
        <w:t>El máximo valor en esta grafica es de 0.74 KVAR, a las 17:30 del 04/06/09, y el mínimo es de -0.94 KVAR a las 14:15 del 08/06/09, es importante notar los valores tan bajos que se presentan en esta grafica de la potencia reactiva, podrían ser debidos a que la potencia reactiva que necesitan las cargas están siendo suplidas por el inversor, dejando para la línea demandas pequeñas de potencia reactiva.</w:t>
      </w:r>
    </w:p>
    <w:p w:rsidR="00CD5275" w:rsidRDefault="00CD5275" w:rsidP="00CD5275">
      <w:pPr>
        <w:rPr>
          <w:rFonts w:ascii="Times New Roman" w:hAnsi="Times New Roman"/>
          <w:sz w:val="24"/>
          <w:szCs w:val="24"/>
        </w:rPr>
      </w:pPr>
      <w:r>
        <w:rPr>
          <w:rFonts w:ascii="Times New Roman" w:hAnsi="Times New Roman"/>
          <w:sz w:val="24"/>
          <w:szCs w:val="24"/>
        </w:rPr>
        <w:t>Factor de Potencia (pu.):</w:t>
      </w:r>
    </w:p>
    <w:p w:rsidR="00CD5275" w:rsidRPr="003C574A" w:rsidRDefault="00783C31" w:rsidP="00CD5275">
      <w:pPr>
        <w:rPr>
          <w:rFonts w:ascii="Times New Roman" w:hAnsi="Times New Roman"/>
          <w:noProof/>
          <w:sz w:val="24"/>
          <w:szCs w:val="24"/>
          <w:lang w:eastAsia="es-SV"/>
        </w:rPr>
      </w:pPr>
      <w:r>
        <w:rPr>
          <w:noProof/>
          <w:lang w:val="es-ES" w:eastAsia="es-ES"/>
        </w:rPr>
        <w:drawing>
          <wp:inline distT="0" distB="0" distL="0" distR="0">
            <wp:extent cx="5972175" cy="2466975"/>
            <wp:effectExtent l="19050" t="0" r="0" b="0"/>
            <wp:docPr id="135"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2"/>
                    <pic:cNvPicPr>
                      <a:picLocks noChangeAspect="1" noChangeArrowheads="1"/>
                    </pic:cNvPicPr>
                  </pic:nvPicPr>
                  <pic:blipFill>
                    <a:blip r:embed="rId168" cstate="print">
                      <a:lum contrast="20000"/>
                    </a:blip>
                    <a:srcRect/>
                    <a:stretch>
                      <a:fillRect/>
                    </a:stretch>
                  </pic:blipFill>
                  <pic:spPr bwMode="auto">
                    <a:xfrm>
                      <a:off x="0" y="0"/>
                      <a:ext cx="5972175" cy="246697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10.14  Factor de Potencia de red SEESA</w:t>
      </w:r>
    </w:p>
    <w:p w:rsidR="00CD5275" w:rsidRDefault="00CD5275" w:rsidP="00CD5275">
      <w:pPr>
        <w:rPr>
          <w:rFonts w:ascii="Times New Roman" w:hAnsi="Times New Roman"/>
          <w:sz w:val="24"/>
          <w:szCs w:val="24"/>
        </w:rPr>
      </w:pPr>
      <w:r>
        <w:rPr>
          <w:rFonts w:ascii="Times New Roman" w:hAnsi="Times New Roman"/>
          <w:sz w:val="24"/>
          <w:szCs w:val="24"/>
        </w:rPr>
        <w:t>Debe notarse la variación del factor de potencia, del cual puede decirse que mantiene valores que no son aceptables, ya que suponen un cobro extra para el usuario por bajo factor de potencia.</w:t>
      </w:r>
      <w:bookmarkStart w:id="336" w:name="_Toc260654826"/>
      <w:bookmarkStart w:id="337" w:name="_Toc260655743"/>
    </w:p>
    <w:p w:rsidR="00CD5275" w:rsidRDefault="00CD5275" w:rsidP="00CD5275">
      <w:pPr>
        <w:rPr>
          <w:rFonts w:ascii="Times New Roman" w:hAnsi="Times New Roman"/>
          <w:b/>
          <w:sz w:val="26"/>
          <w:szCs w:val="26"/>
        </w:rPr>
      </w:pPr>
      <w:r>
        <w:rPr>
          <w:rFonts w:ascii="Times New Roman" w:hAnsi="Times New Roman"/>
          <w:b/>
          <w:sz w:val="26"/>
          <w:szCs w:val="26"/>
        </w:rPr>
        <w:lastRenderedPageBreak/>
        <w:t>10.5.2 Instalación Fotovoltaica con inyección a red en Universidad Politécnica de El Salvador</w:t>
      </w:r>
      <w:bookmarkEnd w:id="336"/>
      <w:bookmarkEnd w:id="337"/>
    </w:p>
    <w:p w:rsidR="00CD5275" w:rsidRDefault="00CD5275" w:rsidP="00CD5275">
      <w:pPr>
        <w:jc w:val="both"/>
        <w:rPr>
          <w:rFonts w:ascii="Times New Roman" w:hAnsi="Times New Roman"/>
          <w:sz w:val="24"/>
          <w:szCs w:val="24"/>
        </w:rPr>
      </w:pPr>
      <w:r>
        <w:rPr>
          <w:rFonts w:ascii="Times New Roman" w:hAnsi="Times New Roman"/>
          <w:sz w:val="24"/>
          <w:szCs w:val="24"/>
        </w:rPr>
        <w:t xml:space="preserve">La instalación fotovoltaica encontrada en </w:t>
      </w:r>
      <w:smartTag w:uri="urn:schemas-microsoft-com:office:smarttags" w:element="PersonName">
        <w:smartTagPr>
          <w:attr w:name="ProductID" w:val="la Universidad Polit￩cnica"/>
        </w:smartTagPr>
        <w:r>
          <w:rPr>
            <w:rFonts w:ascii="Times New Roman" w:hAnsi="Times New Roman"/>
            <w:sz w:val="24"/>
            <w:szCs w:val="24"/>
          </w:rPr>
          <w:t>la Universidad Politécnica</w:t>
        </w:r>
      </w:smartTag>
      <w:r>
        <w:rPr>
          <w:rFonts w:ascii="Times New Roman" w:hAnsi="Times New Roman"/>
          <w:sz w:val="24"/>
          <w:szCs w:val="24"/>
        </w:rPr>
        <w:t xml:space="preserve"> de El Salvador, posee 1 KWp de potencia en paneles, y esta instalada en el edificio de laboratorios de la escuela de Ingeniería Eléctrica de dicha Universidad, y su propósito es didáctico, ya que sirve para que los alumnos de </w:t>
      </w:r>
      <w:smartTag w:uri="urn:schemas-microsoft-com:office:smarttags" w:element="PersonName">
        <w:smartTagPr>
          <w:attr w:name="ProductID" w:val="la Universidad Polit￩cnica"/>
        </w:smartTagPr>
        <w:r>
          <w:rPr>
            <w:rFonts w:ascii="Times New Roman" w:hAnsi="Times New Roman"/>
            <w:sz w:val="24"/>
            <w:szCs w:val="24"/>
          </w:rPr>
          <w:t>la Universidad Politécnica</w:t>
        </w:r>
      </w:smartTag>
      <w:r>
        <w:rPr>
          <w:rFonts w:ascii="Times New Roman" w:hAnsi="Times New Roman"/>
          <w:sz w:val="24"/>
          <w:szCs w:val="24"/>
        </w:rPr>
        <w:t xml:space="preserve"> de El Salvador conozcan acerca del funcionamiento de este tipo de tecnologías de generación eléctrica.</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A continuación presentamos los componentes que conforman la instalación fotovoltaica implementada en </w:t>
      </w:r>
      <w:smartTag w:uri="urn:schemas-microsoft-com:office:smarttags" w:element="PersonName">
        <w:smartTagPr>
          <w:attr w:name="ProductID" w:val="la Universidad Polit￩cnica"/>
        </w:smartTagPr>
        <w:r>
          <w:rPr>
            <w:rFonts w:ascii="Times New Roman" w:hAnsi="Times New Roman"/>
            <w:sz w:val="24"/>
            <w:szCs w:val="24"/>
          </w:rPr>
          <w:t>la Universidad Politécnica</w:t>
        </w:r>
      </w:smartTag>
      <w:r>
        <w:rPr>
          <w:rFonts w:ascii="Times New Roman" w:hAnsi="Times New Roman"/>
          <w:sz w:val="24"/>
          <w:szCs w:val="24"/>
        </w:rPr>
        <w:t xml:space="preserve"> de El Salvador, la topología utilizada en dicha instalación es de conexión a red.</w:t>
      </w:r>
    </w:p>
    <w:p w:rsidR="00CD5275" w:rsidRDefault="00CD5275" w:rsidP="00CD5275">
      <w:pPr>
        <w:numPr>
          <w:ilvl w:val="0"/>
          <w:numId w:val="94"/>
        </w:numPr>
        <w:jc w:val="both"/>
        <w:rPr>
          <w:rFonts w:ascii="Times New Roman" w:hAnsi="Times New Roman"/>
          <w:sz w:val="24"/>
          <w:szCs w:val="24"/>
        </w:rPr>
      </w:pPr>
      <w:r>
        <w:rPr>
          <w:rFonts w:ascii="Times New Roman" w:hAnsi="Times New Roman"/>
          <w:sz w:val="24"/>
          <w:szCs w:val="24"/>
        </w:rPr>
        <w:t>PANELES FOTOVOLTAICOS:</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Los paneles fotovoltaicos montados en la instalación son de la marca </w:t>
      </w:r>
      <w:r>
        <w:rPr>
          <w:rFonts w:ascii="Times New Roman" w:hAnsi="Times New Roman"/>
          <w:b/>
          <w:sz w:val="24"/>
          <w:szCs w:val="24"/>
        </w:rPr>
        <w:t xml:space="preserve">ISOFOTON, </w:t>
      </w:r>
      <w:r>
        <w:rPr>
          <w:rFonts w:ascii="Times New Roman" w:hAnsi="Times New Roman"/>
          <w:sz w:val="24"/>
          <w:szCs w:val="24"/>
        </w:rPr>
        <w:t>de capacidad de potencia de 10 Wp cada uno, la cantidad total de paneles son 10 (1 KWp de potencia de paneles instalada) e instalados en una estructura montada sobre un tubo de acero, la conexión del generador fotovoltaico es de 2 strings paralelos de 5 paneles por string; a continuación mostramos la imagen de cada panel,  además de sus datos técnicos.</w:t>
      </w:r>
    </w:p>
    <w:p w:rsidR="00CD5275" w:rsidRDefault="00CD5275" w:rsidP="00CD5275">
      <w:pPr>
        <w:jc w:val="both"/>
        <w:rPr>
          <w:rFonts w:ascii="Times New Roman" w:hAnsi="Times New Roman"/>
          <w:sz w:val="24"/>
          <w:szCs w:val="24"/>
        </w:rPr>
      </w:pPr>
      <w:r>
        <w:rPr>
          <w:rFonts w:ascii="Times New Roman" w:hAnsi="Times New Roman"/>
          <w:sz w:val="24"/>
          <w:szCs w:val="24"/>
        </w:rPr>
        <w:t>Aspecto del panel:</w:t>
      </w:r>
    </w:p>
    <w:p w:rsidR="00CD5275" w:rsidRDefault="00783C31" w:rsidP="00CD5275">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39808" behindDoc="0" locked="0" layoutInCell="1" allowOverlap="1">
            <wp:simplePos x="0" y="0"/>
            <wp:positionH relativeFrom="column">
              <wp:posOffset>3314700</wp:posOffset>
            </wp:positionH>
            <wp:positionV relativeFrom="paragraph">
              <wp:posOffset>7620</wp:posOffset>
            </wp:positionV>
            <wp:extent cx="2286000" cy="1257300"/>
            <wp:effectExtent l="57150" t="57150" r="57150" b="57150"/>
            <wp:wrapNone/>
            <wp:docPr id="300" name="Imagen 13" descr="IMG_0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IMG_0640"/>
                    <pic:cNvPicPr>
                      <a:picLocks noChangeAspect="1" noChangeArrowheads="1"/>
                    </pic:cNvPicPr>
                  </pic:nvPicPr>
                  <pic:blipFill>
                    <a:blip r:embed="rId169" cstate="print"/>
                    <a:srcRect/>
                    <a:stretch>
                      <a:fillRect/>
                    </a:stretch>
                  </pic:blipFill>
                  <pic:spPr bwMode="auto">
                    <a:xfrm>
                      <a:off x="0" y="0"/>
                      <a:ext cx="2286000" cy="1257300"/>
                    </a:xfrm>
                    <a:prstGeom prst="rect">
                      <a:avLst/>
                    </a:prstGeom>
                    <a:noFill/>
                    <a:ln w="63500" cmpd="tri">
                      <a:solidFill>
                        <a:srgbClr val="FFFFFF"/>
                      </a:solidFill>
                      <a:miter lim="800000"/>
                      <a:headEnd/>
                      <a:tailEnd/>
                    </a:ln>
                  </pic:spPr>
                </pic:pic>
              </a:graphicData>
            </a:graphic>
          </wp:anchor>
        </w:drawing>
      </w:r>
      <w:r>
        <w:rPr>
          <w:rFonts w:ascii="Times New Roman" w:hAnsi="Times New Roman"/>
          <w:noProof/>
          <w:sz w:val="24"/>
          <w:szCs w:val="24"/>
          <w:lang w:val="es-ES" w:eastAsia="es-ES"/>
        </w:rPr>
        <w:drawing>
          <wp:anchor distT="0" distB="0" distL="114300" distR="114300" simplePos="0" relativeHeight="251637760" behindDoc="0" locked="0" layoutInCell="1" allowOverlap="1">
            <wp:simplePos x="0" y="0"/>
            <wp:positionH relativeFrom="column">
              <wp:posOffset>685800</wp:posOffset>
            </wp:positionH>
            <wp:positionV relativeFrom="paragraph">
              <wp:posOffset>7620</wp:posOffset>
            </wp:positionV>
            <wp:extent cx="2276475" cy="1257300"/>
            <wp:effectExtent l="57150" t="57150" r="66675" b="57150"/>
            <wp:wrapNone/>
            <wp:docPr id="299" name="Imagen 1" descr="IMG_0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MG_0633"/>
                    <pic:cNvPicPr>
                      <a:picLocks noChangeAspect="1" noChangeArrowheads="1"/>
                    </pic:cNvPicPr>
                  </pic:nvPicPr>
                  <pic:blipFill>
                    <a:blip r:embed="rId170" cstate="print"/>
                    <a:srcRect t="-421"/>
                    <a:stretch>
                      <a:fillRect/>
                    </a:stretch>
                  </pic:blipFill>
                  <pic:spPr bwMode="auto">
                    <a:xfrm>
                      <a:off x="0" y="0"/>
                      <a:ext cx="2276475" cy="1257300"/>
                    </a:xfrm>
                    <a:prstGeom prst="rect">
                      <a:avLst/>
                    </a:prstGeom>
                    <a:noFill/>
                    <a:ln w="63500" cmpd="tri">
                      <a:solidFill>
                        <a:srgbClr val="FFFFFF"/>
                      </a:solidFill>
                      <a:miter lim="800000"/>
                      <a:headEnd/>
                      <a:tailEnd/>
                    </a:ln>
                  </pic:spPr>
                </pic:pic>
              </a:graphicData>
            </a:graphic>
          </wp:anchor>
        </w:drawing>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tabs>
          <w:tab w:val="center" w:pos="4419"/>
        </w:tabs>
        <w:rPr>
          <w:rFonts w:ascii="Times New Roman" w:hAnsi="Times New Roman"/>
          <w:sz w:val="24"/>
          <w:szCs w:val="24"/>
        </w:rPr>
      </w:pPr>
      <w:r>
        <w:rPr>
          <w:rFonts w:ascii="Times New Roman" w:hAnsi="Times New Roman"/>
          <w:sz w:val="24"/>
          <w:szCs w:val="24"/>
        </w:rPr>
        <w:t xml:space="preserve">                        Aspecto físico del panel</w:t>
      </w:r>
      <w:r>
        <w:rPr>
          <w:rFonts w:ascii="Times New Roman" w:hAnsi="Times New Roman"/>
          <w:sz w:val="24"/>
          <w:szCs w:val="24"/>
        </w:rPr>
        <w:tab/>
        <w:t xml:space="preserve">                                    Datos de placa del inversor.</w:t>
      </w:r>
    </w:p>
    <w:p w:rsidR="00CD5275" w:rsidRDefault="00783C31" w:rsidP="00CD5275">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38784" behindDoc="0" locked="0" layoutInCell="1" allowOverlap="1">
            <wp:simplePos x="0" y="0"/>
            <wp:positionH relativeFrom="column">
              <wp:posOffset>685800</wp:posOffset>
            </wp:positionH>
            <wp:positionV relativeFrom="paragraph">
              <wp:posOffset>79375</wp:posOffset>
            </wp:positionV>
            <wp:extent cx="2276475" cy="1143000"/>
            <wp:effectExtent l="57150" t="57150" r="66675" b="57150"/>
            <wp:wrapSquare wrapText="bothSides"/>
            <wp:docPr id="298" name="Imagen 4" descr="IMG_0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IMG_0636"/>
                    <pic:cNvPicPr>
                      <a:picLocks noChangeAspect="1" noChangeArrowheads="1"/>
                    </pic:cNvPicPr>
                  </pic:nvPicPr>
                  <pic:blipFill>
                    <a:blip r:embed="rId171" cstate="print"/>
                    <a:srcRect/>
                    <a:stretch>
                      <a:fillRect/>
                    </a:stretch>
                  </pic:blipFill>
                  <pic:spPr bwMode="auto">
                    <a:xfrm>
                      <a:off x="0" y="0"/>
                      <a:ext cx="2276475" cy="1143000"/>
                    </a:xfrm>
                    <a:prstGeom prst="rect">
                      <a:avLst/>
                    </a:prstGeom>
                    <a:noFill/>
                    <a:ln w="63500" cmpd="tri">
                      <a:solidFill>
                        <a:srgbClr val="FFFFFF"/>
                      </a:solidFill>
                      <a:miter lim="800000"/>
                      <a:headEnd/>
                      <a:tailEnd/>
                    </a:ln>
                  </pic:spPr>
                </pic:pic>
              </a:graphicData>
            </a:graphic>
          </wp:anchor>
        </w:drawing>
      </w:r>
      <w:r>
        <w:rPr>
          <w:rFonts w:ascii="Times New Roman" w:hAnsi="Times New Roman"/>
          <w:noProof/>
          <w:lang w:val="es-ES" w:eastAsia="es-ES"/>
        </w:rPr>
        <w:drawing>
          <wp:anchor distT="0" distB="0" distL="114300" distR="114300" simplePos="0" relativeHeight="251654144" behindDoc="1" locked="0" layoutInCell="1" allowOverlap="1">
            <wp:simplePos x="0" y="0"/>
            <wp:positionH relativeFrom="column">
              <wp:posOffset>3314700</wp:posOffset>
            </wp:positionH>
            <wp:positionV relativeFrom="paragraph">
              <wp:posOffset>193675</wp:posOffset>
            </wp:positionV>
            <wp:extent cx="2276475" cy="1028700"/>
            <wp:effectExtent l="247650" t="247650" r="257175" b="247650"/>
            <wp:wrapNone/>
            <wp:docPr id="297" name="Imagen 7" descr="IMG_0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IMG_0638"/>
                    <pic:cNvPicPr>
                      <a:picLocks noChangeAspect="1" noChangeArrowheads="1"/>
                    </pic:cNvPicPr>
                  </pic:nvPicPr>
                  <pic:blipFill>
                    <a:blip r:embed="rId172" cstate="print"/>
                    <a:srcRect/>
                    <a:stretch>
                      <a:fillRect/>
                    </a:stretch>
                  </pic:blipFill>
                  <pic:spPr bwMode="auto">
                    <a:xfrm>
                      <a:off x="0" y="0"/>
                      <a:ext cx="2276475" cy="1028700"/>
                    </a:xfrm>
                    <a:prstGeom prst="rect">
                      <a:avLst/>
                    </a:prstGeom>
                    <a:noFill/>
                    <a:ln w="254000" cmpd="tri">
                      <a:solidFill>
                        <a:srgbClr val="FFFFFF"/>
                      </a:solidFill>
                      <a:miter lim="800000"/>
                      <a:headEnd/>
                      <a:tailEnd/>
                    </a:ln>
                  </pic:spPr>
                </pic:pic>
              </a:graphicData>
            </a:graphic>
          </wp:anchor>
        </w:drawing>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jc w:val="center"/>
        <w:rPr>
          <w:rFonts w:ascii="Times New Roman" w:hAnsi="Times New Roman"/>
          <w:sz w:val="24"/>
          <w:szCs w:val="24"/>
          <w:lang w:val="pt-BR"/>
        </w:rPr>
      </w:pPr>
      <w:r>
        <w:rPr>
          <w:rFonts w:ascii="Times New Roman" w:hAnsi="Times New Roman"/>
          <w:sz w:val="24"/>
          <w:szCs w:val="24"/>
        </w:rPr>
        <w:t xml:space="preserve">          Bornera en la parte posterior del panel.          </w:t>
      </w:r>
      <w:r>
        <w:rPr>
          <w:rFonts w:ascii="Times New Roman" w:hAnsi="Times New Roman"/>
          <w:sz w:val="24"/>
          <w:szCs w:val="24"/>
          <w:lang w:val="pt-BR"/>
        </w:rPr>
        <w:t>Marco de alumínio de paneles fotovoltaicos.</w:t>
      </w: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10.11  Panel Solar Instalación UPES</w:t>
      </w:r>
    </w:p>
    <w:p w:rsidR="00CD5275" w:rsidRDefault="00CD5275" w:rsidP="00CD5275">
      <w:pPr>
        <w:rPr>
          <w:rFonts w:ascii="Times New Roman" w:hAnsi="Times New Roman"/>
          <w:sz w:val="24"/>
          <w:szCs w:val="24"/>
        </w:rPr>
      </w:pPr>
      <w:r>
        <w:rPr>
          <w:rFonts w:ascii="Times New Roman" w:hAnsi="Times New Roman"/>
          <w:sz w:val="24"/>
          <w:szCs w:val="24"/>
        </w:rPr>
        <w:lastRenderedPageBreak/>
        <w:t xml:space="preserve">Los datos de placa de este panel, copiados de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10.11 que se muestra arriba son los siguientes:</w:t>
      </w:r>
    </w:p>
    <w:p w:rsidR="00CD5275" w:rsidRDefault="00CD5275" w:rsidP="00CD5275">
      <w:pPr>
        <w:pStyle w:val="Prrafodelista"/>
        <w:numPr>
          <w:ilvl w:val="0"/>
          <w:numId w:val="56"/>
        </w:numPr>
        <w:rPr>
          <w:rFonts w:ascii="Times New Roman" w:hAnsi="Times New Roman"/>
          <w:sz w:val="24"/>
          <w:szCs w:val="24"/>
        </w:rPr>
      </w:pPr>
      <w:r>
        <w:rPr>
          <w:rFonts w:ascii="Times New Roman" w:hAnsi="Times New Roman"/>
          <w:sz w:val="24"/>
          <w:szCs w:val="24"/>
        </w:rPr>
        <w:t>Potencia máxima: 100 (+ o – 10%).</w:t>
      </w:r>
    </w:p>
    <w:p w:rsidR="00CD5275" w:rsidRDefault="00CD5275" w:rsidP="00CD5275">
      <w:pPr>
        <w:pStyle w:val="Prrafodelista"/>
        <w:numPr>
          <w:ilvl w:val="0"/>
          <w:numId w:val="56"/>
        </w:numPr>
        <w:rPr>
          <w:rFonts w:ascii="Times New Roman" w:hAnsi="Times New Roman"/>
          <w:sz w:val="24"/>
          <w:szCs w:val="24"/>
        </w:rPr>
      </w:pPr>
      <w:r>
        <w:rPr>
          <w:rFonts w:ascii="Times New Roman" w:hAnsi="Times New Roman"/>
          <w:sz w:val="24"/>
          <w:szCs w:val="24"/>
        </w:rPr>
        <w:t xml:space="preserve">Corriente de cortocircuito: </w:t>
      </w:r>
      <w:smartTag w:uri="urn:schemas-microsoft-com:office:smarttags" w:element="metricconverter">
        <w:smartTagPr>
          <w:attr w:name="ProductID" w:val="3.27 A"/>
        </w:smartTagPr>
        <w:r>
          <w:rPr>
            <w:rFonts w:ascii="Times New Roman" w:hAnsi="Times New Roman"/>
            <w:sz w:val="24"/>
            <w:szCs w:val="24"/>
          </w:rPr>
          <w:t>3.27 A</w:t>
        </w:r>
      </w:smartTag>
      <w:r>
        <w:rPr>
          <w:rFonts w:ascii="Times New Roman" w:hAnsi="Times New Roman"/>
          <w:sz w:val="24"/>
          <w:szCs w:val="24"/>
        </w:rPr>
        <w:t>.</w:t>
      </w:r>
    </w:p>
    <w:p w:rsidR="00CD5275" w:rsidRDefault="00CD5275" w:rsidP="00CD5275">
      <w:pPr>
        <w:pStyle w:val="Prrafodelista"/>
        <w:numPr>
          <w:ilvl w:val="0"/>
          <w:numId w:val="56"/>
        </w:numPr>
        <w:rPr>
          <w:rFonts w:ascii="Times New Roman" w:hAnsi="Times New Roman"/>
          <w:sz w:val="24"/>
          <w:szCs w:val="24"/>
        </w:rPr>
      </w:pPr>
      <w:r>
        <w:rPr>
          <w:rFonts w:ascii="Times New Roman" w:hAnsi="Times New Roman"/>
          <w:sz w:val="24"/>
          <w:szCs w:val="24"/>
        </w:rPr>
        <w:t>Voltaje de circuito abierto: 43.2 V.</w:t>
      </w:r>
    </w:p>
    <w:p w:rsidR="00CD5275" w:rsidRDefault="00CD5275" w:rsidP="00CD5275">
      <w:pPr>
        <w:pStyle w:val="Prrafodelista"/>
        <w:numPr>
          <w:ilvl w:val="0"/>
          <w:numId w:val="56"/>
        </w:numPr>
        <w:rPr>
          <w:rFonts w:ascii="Times New Roman" w:hAnsi="Times New Roman"/>
          <w:sz w:val="24"/>
          <w:szCs w:val="24"/>
        </w:rPr>
      </w:pPr>
      <w:r>
        <w:rPr>
          <w:rFonts w:ascii="Times New Roman" w:hAnsi="Times New Roman"/>
          <w:sz w:val="24"/>
          <w:szCs w:val="24"/>
        </w:rPr>
        <w:t xml:space="preserve">Corriente de máxima potencia: </w:t>
      </w:r>
      <w:smartTag w:uri="urn:schemas-microsoft-com:office:smarttags" w:element="metricconverter">
        <w:smartTagPr>
          <w:attr w:name="ProductID" w:val="2.87 A"/>
        </w:smartTagPr>
        <w:r>
          <w:rPr>
            <w:rFonts w:ascii="Times New Roman" w:hAnsi="Times New Roman"/>
            <w:sz w:val="24"/>
            <w:szCs w:val="24"/>
          </w:rPr>
          <w:t>2.87 A</w:t>
        </w:r>
      </w:smartTag>
      <w:r>
        <w:rPr>
          <w:rFonts w:ascii="Times New Roman" w:hAnsi="Times New Roman"/>
          <w:sz w:val="24"/>
          <w:szCs w:val="24"/>
        </w:rPr>
        <w:t>.</w:t>
      </w:r>
    </w:p>
    <w:p w:rsidR="00CD5275" w:rsidRPr="003D0177" w:rsidRDefault="00CD5275" w:rsidP="00CD5275">
      <w:pPr>
        <w:pStyle w:val="Prrafodelista"/>
        <w:numPr>
          <w:ilvl w:val="0"/>
          <w:numId w:val="56"/>
        </w:numPr>
        <w:rPr>
          <w:rFonts w:ascii="Times New Roman" w:hAnsi="Times New Roman"/>
          <w:sz w:val="24"/>
          <w:szCs w:val="24"/>
        </w:rPr>
      </w:pPr>
      <w:r>
        <w:t>Voltaje de máxima potencia: 34.8 V.</w:t>
      </w:r>
    </w:p>
    <w:p w:rsidR="00CD5275" w:rsidRDefault="00CD5275" w:rsidP="00CD5275">
      <w:pPr>
        <w:numPr>
          <w:ilvl w:val="0"/>
          <w:numId w:val="94"/>
        </w:numPr>
        <w:rPr>
          <w:rFonts w:ascii="Times New Roman" w:hAnsi="Times New Roman"/>
          <w:sz w:val="24"/>
          <w:szCs w:val="24"/>
        </w:rPr>
      </w:pPr>
      <w:r>
        <w:rPr>
          <w:rFonts w:ascii="Times New Roman" w:hAnsi="Times New Roman"/>
          <w:sz w:val="24"/>
          <w:szCs w:val="24"/>
        </w:rPr>
        <w:t>INVERSOR:</w:t>
      </w:r>
    </w:p>
    <w:p w:rsidR="00CD5275" w:rsidRDefault="00CD5275" w:rsidP="00CD5275">
      <w:pPr>
        <w:rPr>
          <w:rFonts w:ascii="Times New Roman" w:hAnsi="Times New Roman"/>
          <w:sz w:val="24"/>
          <w:szCs w:val="24"/>
        </w:rPr>
      </w:pPr>
      <w:r>
        <w:rPr>
          <w:rFonts w:ascii="Times New Roman" w:hAnsi="Times New Roman"/>
          <w:sz w:val="24"/>
          <w:szCs w:val="24"/>
        </w:rPr>
        <w:t>El inversor montado es un Sunny Boy de SMA,  de 700W, del cual presentaremos a continuación su imagen,  y sus datos de placa.</w:t>
      </w:r>
    </w:p>
    <w:p w:rsidR="00CD5275" w:rsidRDefault="00783C31" w:rsidP="00CD5275">
      <w:pPr>
        <w:tabs>
          <w:tab w:val="left" w:pos="5100"/>
        </w:tabs>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41856" behindDoc="0" locked="0" layoutInCell="1" allowOverlap="1">
            <wp:simplePos x="0" y="0"/>
            <wp:positionH relativeFrom="column">
              <wp:posOffset>3310890</wp:posOffset>
            </wp:positionH>
            <wp:positionV relativeFrom="paragraph">
              <wp:posOffset>57785</wp:posOffset>
            </wp:positionV>
            <wp:extent cx="2276475" cy="1973580"/>
            <wp:effectExtent l="57150" t="57150" r="66675" b="64770"/>
            <wp:wrapNone/>
            <wp:docPr id="296" name="Imagen 19" descr="IMG_0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IMG_0658"/>
                    <pic:cNvPicPr>
                      <a:picLocks noChangeAspect="1" noChangeArrowheads="1"/>
                    </pic:cNvPicPr>
                  </pic:nvPicPr>
                  <pic:blipFill>
                    <a:blip r:embed="rId173" cstate="print"/>
                    <a:srcRect/>
                    <a:stretch>
                      <a:fillRect/>
                    </a:stretch>
                  </pic:blipFill>
                  <pic:spPr bwMode="auto">
                    <a:xfrm>
                      <a:off x="0" y="0"/>
                      <a:ext cx="2276475" cy="1973580"/>
                    </a:xfrm>
                    <a:prstGeom prst="rect">
                      <a:avLst/>
                    </a:prstGeom>
                    <a:noFill/>
                    <a:ln w="63500" cmpd="tri">
                      <a:solidFill>
                        <a:srgbClr val="FFFFFF"/>
                      </a:solidFill>
                      <a:miter lim="800000"/>
                      <a:headEnd/>
                      <a:tailEnd/>
                    </a:ln>
                  </pic:spPr>
                </pic:pic>
              </a:graphicData>
            </a:graphic>
          </wp:anchor>
        </w:drawing>
      </w:r>
      <w:r>
        <w:rPr>
          <w:rFonts w:ascii="Times New Roman" w:hAnsi="Times New Roman"/>
          <w:noProof/>
          <w:sz w:val="24"/>
          <w:szCs w:val="24"/>
          <w:lang w:val="es-ES" w:eastAsia="es-ES"/>
        </w:rPr>
        <w:drawing>
          <wp:anchor distT="0" distB="0" distL="114300" distR="114300" simplePos="0" relativeHeight="251640832" behindDoc="0" locked="0" layoutInCell="1" allowOverlap="1">
            <wp:simplePos x="0" y="0"/>
            <wp:positionH relativeFrom="column">
              <wp:posOffset>53340</wp:posOffset>
            </wp:positionH>
            <wp:positionV relativeFrom="paragraph">
              <wp:posOffset>67310</wp:posOffset>
            </wp:positionV>
            <wp:extent cx="2809875" cy="1962150"/>
            <wp:effectExtent l="57150" t="57150" r="66675" b="57150"/>
            <wp:wrapNone/>
            <wp:docPr id="295" name="Imagen 16" descr="IMG_0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IMG_0657"/>
                    <pic:cNvPicPr>
                      <a:picLocks noChangeAspect="1" noChangeArrowheads="1"/>
                    </pic:cNvPicPr>
                  </pic:nvPicPr>
                  <pic:blipFill>
                    <a:blip r:embed="rId174" cstate="print"/>
                    <a:srcRect/>
                    <a:stretch>
                      <a:fillRect/>
                    </a:stretch>
                  </pic:blipFill>
                  <pic:spPr bwMode="auto">
                    <a:xfrm>
                      <a:off x="0" y="0"/>
                      <a:ext cx="2809875" cy="1962150"/>
                    </a:xfrm>
                    <a:prstGeom prst="rect">
                      <a:avLst/>
                    </a:prstGeom>
                    <a:noFill/>
                    <a:ln w="63500" cmpd="tri">
                      <a:solidFill>
                        <a:srgbClr val="FFFFFF"/>
                      </a:solidFill>
                      <a:miter lim="800000"/>
                      <a:headEnd/>
                      <a:tailEnd/>
                    </a:ln>
                  </pic:spPr>
                </pic:pic>
              </a:graphicData>
            </a:graphic>
          </wp:anchor>
        </w:drawing>
      </w:r>
      <w:r w:rsidR="00CD5275">
        <w:rPr>
          <w:rFonts w:ascii="Times New Roman" w:hAnsi="Times New Roman"/>
          <w:sz w:val="24"/>
          <w:szCs w:val="24"/>
        </w:rPr>
        <w:tab/>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t xml:space="preserve">   Inversor Sunny Boy SMA, de 700 W.                   Radiador de disipación de calor del inversor</w:t>
      </w:r>
    </w:p>
    <w:p w:rsidR="00CD5275" w:rsidRDefault="00783C31" w:rsidP="00CD5275">
      <w:pPr>
        <w:rPr>
          <w:rFonts w:ascii="Times New Roman" w:hAnsi="Times New Roman"/>
          <w:b/>
          <w:sz w:val="24"/>
          <w:szCs w:val="24"/>
        </w:rPr>
      </w:pPr>
      <w:r>
        <w:rPr>
          <w:rFonts w:ascii="Times New Roman" w:hAnsi="Times New Roman"/>
          <w:b/>
          <w:noProof/>
          <w:sz w:val="24"/>
          <w:szCs w:val="24"/>
          <w:lang w:val="es-ES" w:eastAsia="es-ES"/>
        </w:rPr>
        <w:drawing>
          <wp:anchor distT="0" distB="0" distL="114300" distR="114300" simplePos="0" relativeHeight="251645952" behindDoc="0" locked="0" layoutInCell="1" allowOverlap="1">
            <wp:simplePos x="0" y="0"/>
            <wp:positionH relativeFrom="column">
              <wp:posOffset>1110615</wp:posOffset>
            </wp:positionH>
            <wp:positionV relativeFrom="paragraph">
              <wp:posOffset>40005</wp:posOffset>
            </wp:positionV>
            <wp:extent cx="3743325" cy="2419350"/>
            <wp:effectExtent l="19050" t="0" r="9525" b="0"/>
            <wp:wrapNone/>
            <wp:docPr id="29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75" cstate="print"/>
                    <a:srcRect/>
                    <a:stretch>
                      <a:fillRect/>
                    </a:stretch>
                  </pic:blipFill>
                  <pic:spPr bwMode="auto">
                    <a:xfrm>
                      <a:off x="0" y="0"/>
                      <a:ext cx="3743325" cy="2419350"/>
                    </a:xfrm>
                    <a:prstGeom prst="rect">
                      <a:avLst/>
                    </a:prstGeom>
                    <a:noFill/>
                    <a:ln w="9525">
                      <a:noFill/>
                      <a:miter lim="800000"/>
                      <a:headEnd/>
                      <a:tailEnd/>
                    </a:ln>
                  </pic:spPr>
                </pic:pic>
              </a:graphicData>
            </a:graphic>
          </wp:anchor>
        </w:drawing>
      </w: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10.12  Inversor Instalación UPES</w:t>
      </w:r>
    </w:p>
    <w:p w:rsidR="00CD5275" w:rsidRDefault="00CD5275" w:rsidP="00CD5275">
      <w:pPr>
        <w:rPr>
          <w:rFonts w:ascii="Times New Roman" w:hAnsi="Times New Roman"/>
          <w:sz w:val="24"/>
          <w:szCs w:val="24"/>
        </w:rPr>
      </w:pPr>
      <w:r>
        <w:rPr>
          <w:rFonts w:ascii="Times New Roman" w:hAnsi="Times New Roman"/>
          <w:sz w:val="24"/>
          <w:szCs w:val="24"/>
        </w:rPr>
        <w:lastRenderedPageBreak/>
        <w:t>Datos Técnicos del Inversor</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4322"/>
        <w:gridCol w:w="4322"/>
      </w:tblGrid>
      <w:tr w:rsidR="00CD5275">
        <w:trPr>
          <w:jc w:val="center"/>
        </w:trPr>
        <w:tc>
          <w:tcPr>
            <w:tcW w:w="8644" w:type="dxa"/>
            <w:gridSpan w:val="2"/>
          </w:tcPr>
          <w:p w:rsidR="00CD5275" w:rsidRDefault="00CD5275" w:rsidP="00CD5275">
            <w:pPr>
              <w:spacing w:after="0"/>
              <w:jc w:val="center"/>
              <w:rPr>
                <w:rFonts w:ascii="Times New Roman" w:eastAsia="Times New Roman" w:hAnsi="Times New Roman"/>
                <w:b/>
                <w:bCs/>
                <w:sz w:val="24"/>
                <w:szCs w:val="24"/>
                <w:lang w:val="en-US"/>
              </w:rPr>
            </w:pPr>
            <w:r>
              <w:rPr>
                <w:rFonts w:ascii="Times New Roman" w:eastAsia="Times New Roman" w:hAnsi="Times New Roman"/>
                <w:b/>
                <w:bCs/>
                <w:sz w:val="24"/>
                <w:szCs w:val="24"/>
                <w:lang w:val="en-US"/>
              </w:rPr>
              <w:t xml:space="preserve">Inversor Sunny Boy 700 </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Potencia máxima de DC</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670 W</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Tensión máxima de DC</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200 V</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Rango de tensión FV, MPPT</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96 – 200 V</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Corriente máx. de entrada</w:t>
            </w:r>
          </w:p>
        </w:tc>
        <w:tc>
          <w:tcPr>
            <w:tcW w:w="4322" w:type="dxa"/>
          </w:tcPr>
          <w:p w:rsidR="00CD5275" w:rsidRDefault="00CD5275" w:rsidP="00CD5275">
            <w:pPr>
              <w:spacing w:after="0"/>
              <w:jc w:val="center"/>
              <w:rPr>
                <w:rFonts w:ascii="Times New Roman" w:hAnsi="Times New Roman"/>
                <w:sz w:val="24"/>
                <w:szCs w:val="24"/>
              </w:rPr>
            </w:pPr>
            <w:smartTag w:uri="urn:schemas-microsoft-com:office:smarttags" w:element="metricconverter">
              <w:smartTagPr>
                <w:attr w:name="ProductID" w:val="7 A"/>
              </w:smartTagPr>
              <w:r>
                <w:rPr>
                  <w:rFonts w:ascii="Times New Roman" w:hAnsi="Times New Roman"/>
                  <w:sz w:val="24"/>
                  <w:szCs w:val="24"/>
                </w:rPr>
                <w:t>7 A</w:t>
              </w:r>
            </w:smartTag>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Factor de distorsión de DC</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&lt; 10 %</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Numero máx. de string (en paralelo)</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2</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Seccionador en DC</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Conector</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Varistores con control térmico</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Si</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Monitorización de toma a tierra.</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Si</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Protección inversión de polaridad</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Diodo de cortocircuito</w:t>
            </w:r>
          </w:p>
        </w:tc>
      </w:tr>
      <w:tr w:rsidR="00CD5275">
        <w:trPr>
          <w:jc w:val="center"/>
        </w:trPr>
        <w:tc>
          <w:tcPr>
            <w:tcW w:w="8644" w:type="dxa"/>
            <w:gridSpan w:val="2"/>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Datos de Salida.</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Potencia máx. de AC</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700 W</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Potencia nominal de AC</w:t>
            </w:r>
          </w:p>
        </w:tc>
        <w:tc>
          <w:tcPr>
            <w:tcW w:w="4322" w:type="dxa"/>
          </w:tcPr>
          <w:p w:rsidR="00CD5275" w:rsidRDefault="00CD5275" w:rsidP="00CD5275">
            <w:pPr>
              <w:spacing w:after="0"/>
              <w:jc w:val="center"/>
              <w:rPr>
                <w:rFonts w:ascii="Times New Roman" w:hAnsi="Times New Roman"/>
                <w:sz w:val="24"/>
                <w:szCs w:val="24"/>
                <w:lang w:val="en-US"/>
              </w:rPr>
            </w:pPr>
            <w:r>
              <w:rPr>
                <w:rFonts w:ascii="Times New Roman" w:hAnsi="Times New Roman"/>
                <w:sz w:val="24"/>
                <w:szCs w:val="24"/>
                <w:lang w:val="en-US"/>
              </w:rPr>
              <w:t>700 W</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lang w:val="en-US"/>
              </w:rPr>
            </w:pPr>
            <w:r>
              <w:rPr>
                <w:rFonts w:ascii="Times New Roman" w:eastAsia="Times New Roman" w:hAnsi="Times New Roman"/>
                <w:b/>
                <w:bCs/>
                <w:sz w:val="24"/>
                <w:szCs w:val="24"/>
                <w:lang w:val="en-US"/>
              </w:rPr>
              <w:t>THD CA</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&lt; 3%</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Tensión nominal de AC</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106 – 132 V, 220 – 240 V</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Frecuencia nominal de AC</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50/60 HZ</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Factor de potencia</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1</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Resistencia al cortocircuito</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Regulación de corriente</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Conexión a red</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Conector de CA</w:t>
            </w:r>
          </w:p>
        </w:tc>
      </w:tr>
      <w:tr w:rsidR="00CD5275">
        <w:trPr>
          <w:jc w:val="center"/>
        </w:trPr>
        <w:tc>
          <w:tcPr>
            <w:tcW w:w="8644" w:type="dxa"/>
            <w:gridSpan w:val="2"/>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Datos Generales:</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Rendimiento Max.</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93.4%</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Rendimiento europeo</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92%</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Ancho, alto, fondo (mm)</w:t>
            </w:r>
          </w:p>
        </w:tc>
        <w:tc>
          <w:tcPr>
            <w:tcW w:w="4322" w:type="dxa"/>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322/290/180</w:t>
            </w:r>
          </w:p>
        </w:tc>
      </w:tr>
      <w:tr w:rsidR="00CD5275">
        <w:trPr>
          <w:jc w:val="center"/>
        </w:trPr>
        <w:tc>
          <w:tcPr>
            <w:tcW w:w="4322" w:type="dxa"/>
          </w:tcPr>
          <w:p w:rsidR="00CD5275" w:rsidRDefault="00CD5275" w:rsidP="00CD5275">
            <w:pPr>
              <w:spacing w:after="0"/>
              <w:rPr>
                <w:rFonts w:ascii="Times New Roman" w:eastAsia="Times New Roman" w:hAnsi="Times New Roman"/>
                <w:b/>
                <w:bCs/>
                <w:sz w:val="24"/>
                <w:szCs w:val="24"/>
              </w:rPr>
            </w:pPr>
            <w:r>
              <w:rPr>
                <w:rFonts w:ascii="Times New Roman" w:eastAsia="Times New Roman" w:hAnsi="Times New Roman"/>
                <w:b/>
                <w:bCs/>
                <w:sz w:val="24"/>
                <w:szCs w:val="24"/>
              </w:rPr>
              <w:t>Peso</w:t>
            </w:r>
          </w:p>
        </w:tc>
        <w:tc>
          <w:tcPr>
            <w:tcW w:w="4322" w:type="dxa"/>
          </w:tcPr>
          <w:p w:rsidR="00CD5275" w:rsidRDefault="00CD5275" w:rsidP="00CD5275">
            <w:pPr>
              <w:spacing w:after="0"/>
              <w:jc w:val="center"/>
              <w:rPr>
                <w:rFonts w:ascii="Times New Roman" w:hAnsi="Times New Roman"/>
                <w:sz w:val="24"/>
                <w:szCs w:val="24"/>
              </w:rPr>
            </w:pPr>
            <w:smartTag w:uri="urn:schemas-microsoft-com:office:smarttags" w:element="metricconverter">
              <w:smartTagPr>
                <w:attr w:name="ProductID" w:val="16 Kg"/>
              </w:smartTagPr>
              <w:r>
                <w:rPr>
                  <w:rFonts w:ascii="Times New Roman" w:hAnsi="Times New Roman"/>
                  <w:sz w:val="24"/>
                  <w:szCs w:val="24"/>
                </w:rPr>
                <w:t>16 Kg</w:t>
              </w:r>
            </w:smartTag>
          </w:p>
        </w:tc>
      </w:tr>
    </w:tbl>
    <w:p w:rsidR="00CD5275" w:rsidRDefault="00CD5275" w:rsidP="00CD5275">
      <w:pPr>
        <w:tabs>
          <w:tab w:val="left" w:pos="2524"/>
        </w:tabs>
        <w:jc w:val="center"/>
        <w:rPr>
          <w:rFonts w:ascii="Times New Roman" w:hAnsi="Times New Roman"/>
          <w:i/>
        </w:rPr>
      </w:pPr>
    </w:p>
    <w:p w:rsidR="00CD5275" w:rsidRDefault="00CD5275" w:rsidP="00CD5275">
      <w:pPr>
        <w:tabs>
          <w:tab w:val="left" w:pos="2524"/>
        </w:tabs>
        <w:jc w:val="center"/>
        <w:rPr>
          <w:rFonts w:ascii="Times New Roman" w:hAnsi="Times New Roman"/>
          <w:sz w:val="24"/>
          <w:szCs w:val="24"/>
        </w:rPr>
      </w:pPr>
      <w:r>
        <w:rPr>
          <w:rFonts w:ascii="Times New Roman" w:hAnsi="Times New Roman"/>
          <w:i/>
        </w:rPr>
        <w:t>Tabla. 10.5  Datos técnicos Inversor instalación UPES</w:t>
      </w: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numPr>
          <w:ilvl w:val="0"/>
          <w:numId w:val="94"/>
        </w:numPr>
        <w:rPr>
          <w:rFonts w:ascii="Times New Roman" w:hAnsi="Times New Roman"/>
          <w:sz w:val="24"/>
          <w:szCs w:val="24"/>
        </w:rPr>
      </w:pPr>
      <w:r>
        <w:rPr>
          <w:rFonts w:ascii="Times New Roman" w:hAnsi="Times New Roman"/>
          <w:sz w:val="24"/>
          <w:szCs w:val="24"/>
        </w:rPr>
        <w:lastRenderedPageBreak/>
        <w:t xml:space="preserve">SISTEMA DE MONITOREO DE </w:t>
      </w:r>
      <w:smartTag w:uri="urn:schemas-microsoft-com:office:smarttags" w:element="PersonName">
        <w:smartTagPr>
          <w:attr w:name="ProductID" w:val="la Tierra. As￭"/>
        </w:smartTagPr>
        <w:r>
          <w:rPr>
            <w:rFonts w:ascii="Times New Roman" w:hAnsi="Times New Roman"/>
            <w:sz w:val="24"/>
            <w:szCs w:val="24"/>
          </w:rPr>
          <w:t>LA INSTALACION</w:t>
        </w:r>
      </w:smartTag>
      <w:r>
        <w:rPr>
          <w:rFonts w:ascii="Times New Roman" w:hAnsi="Times New Roman"/>
          <w:sz w:val="24"/>
          <w:szCs w:val="24"/>
        </w:rPr>
        <w:t>:</w:t>
      </w:r>
    </w:p>
    <w:p w:rsidR="00CD5275" w:rsidRDefault="00CD5275" w:rsidP="00CD5275">
      <w:pPr>
        <w:jc w:val="both"/>
        <w:rPr>
          <w:rFonts w:ascii="Times New Roman" w:hAnsi="Times New Roman"/>
          <w:sz w:val="24"/>
          <w:szCs w:val="24"/>
        </w:rPr>
      </w:pPr>
      <w:r>
        <w:rPr>
          <w:rFonts w:ascii="Times New Roman" w:hAnsi="Times New Roman"/>
          <w:sz w:val="24"/>
          <w:szCs w:val="24"/>
        </w:rPr>
        <w:t>El sistema de monitoreo de los inversores, generador solar  y de los sensores de irradiación colocados en la instalación, es el Sunny Boy Control Plus, el cual además brinda un reconocimiento temprano de fallas y conexión de contadores internos de energía.</w:t>
      </w:r>
    </w:p>
    <w:p w:rsidR="00CD5275" w:rsidRDefault="00CD5275" w:rsidP="00CD5275">
      <w:pPr>
        <w:rPr>
          <w:rFonts w:ascii="Times New Roman" w:hAnsi="Times New Roman"/>
          <w:sz w:val="24"/>
          <w:szCs w:val="24"/>
        </w:rPr>
      </w:pPr>
      <w:r>
        <w:rPr>
          <w:rFonts w:ascii="Times New Roman" w:hAnsi="Times New Roman"/>
          <w:sz w:val="24"/>
          <w:szCs w:val="24"/>
        </w:rPr>
        <w:t>Aspecto físico del dispositivo:</w:t>
      </w:r>
    </w:p>
    <w:p w:rsidR="00CD5275" w:rsidRDefault="00783C31" w:rsidP="00CD5275">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43904" behindDoc="0" locked="0" layoutInCell="1" allowOverlap="1">
            <wp:simplePos x="0" y="0"/>
            <wp:positionH relativeFrom="column">
              <wp:posOffset>2948940</wp:posOffset>
            </wp:positionH>
            <wp:positionV relativeFrom="paragraph">
              <wp:posOffset>309880</wp:posOffset>
            </wp:positionV>
            <wp:extent cx="2276475" cy="1428750"/>
            <wp:effectExtent l="57150" t="57150" r="66675" b="57150"/>
            <wp:wrapNone/>
            <wp:docPr id="293" name="Imagen 25" descr="IMG_0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descr="IMG_0676"/>
                    <pic:cNvPicPr>
                      <a:picLocks noChangeAspect="1" noChangeArrowheads="1"/>
                    </pic:cNvPicPr>
                  </pic:nvPicPr>
                  <pic:blipFill>
                    <a:blip r:embed="rId176" cstate="print"/>
                    <a:srcRect/>
                    <a:stretch>
                      <a:fillRect/>
                    </a:stretch>
                  </pic:blipFill>
                  <pic:spPr bwMode="auto">
                    <a:xfrm>
                      <a:off x="0" y="0"/>
                      <a:ext cx="2276475" cy="1428750"/>
                    </a:xfrm>
                    <a:prstGeom prst="rect">
                      <a:avLst/>
                    </a:prstGeom>
                    <a:noFill/>
                    <a:ln w="63500" cmpd="tri">
                      <a:solidFill>
                        <a:srgbClr val="FFFFFF"/>
                      </a:solidFill>
                      <a:miter lim="800000"/>
                      <a:headEnd/>
                      <a:tailEnd/>
                    </a:ln>
                  </pic:spPr>
                </pic:pic>
              </a:graphicData>
            </a:graphic>
          </wp:anchor>
        </w:drawing>
      </w:r>
      <w:r>
        <w:rPr>
          <w:rFonts w:ascii="Times New Roman" w:hAnsi="Times New Roman"/>
          <w:noProof/>
          <w:sz w:val="24"/>
          <w:szCs w:val="24"/>
          <w:lang w:val="es-ES" w:eastAsia="es-ES"/>
        </w:rPr>
        <w:drawing>
          <wp:anchor distT="0" distB="0" distL="114300" distR="114300" simplePos="0" relativeHeight="251642880" behindDoc="0" locked="0" layoutInCell="1" allowOverlap="1">
            <wp:simplePos x="0" y="0"/>
            <wp:positionH relativeFrom="column">
              <wp:posOffset>586740</wp:posOffset>
            </wp:positionH>
            <wp:positionV relativeFrom="paragraph">
              <wp:posOffset>309880</wp:posOffset>
            </wp:positionV>
            <wp:extent cx="2276475" cy="1428750"/>
            <wp:effectExtent l="57150" t="57150" r="66675" b="57150"/>
            <wp:wrapNone/>
            <wp:docPr id="292" name="Imagen 22" descr="IMG_0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IMG_0669"/>
                    <pic:cNvPicPr>
                      <a:picLocks noChangeAspect="1" noChangeArrowheads="1"/>
                    </pic:cNvPicPr>
                  </pic:nvPicPr>
                  <pic:blipFill>
                    <a:blip r:embed="rId177" cstate="print"/>
                    <a:srcRect/>
                    <a:stretch>
                      <a:fillRect/>
                    </a:stretch>
                  </pic:blipFill>
                  <pic:spPr bwMode="auto">
                    <a:xfrm>
                      <a:off x="0" y="0"/>
                      <a:ext cx="2276475" cy="1428750"/>
                    </a:xfrm>
                    <a:prstGeom prst="rect">
                      <a:avLst/>
                    </a:prstGeom>
                    <a:noFill/>
                    <a:ln w="63500" cmpd="tri">
                      <a:solidFill>
                        <a:srgbClr val="FFFFFF"/>
                      </a:solidFill>
                      <a:miter lim="800000"/>
                      <a:headEnd/>
                      <a:tailEnd/>
                    </a:ln>
                  </pic:spPr>
                </pic:pic>
              </a:graphicData>
            </a:graphic>
          </wp:anchor>
        </w:drawing>
      </w:r>
    </w:p>
    <w:p w:rsidR="00CD5275" w:rsidRDefault="00CD5275" w:rsidP="00CD5275">
      <w:pPr>
        <w:rPr>
          <w:rFonts w:ascii="Times New Roman" w:hAnsi="Times New Roman"/>
          <w:sz w:val="24"/>
          <w:szCs w:val="24"/>
        </w:rPr>
      </w:pPr>
      <w:r>
        <w:rPr>
          <w:rFonts w:ascii="Times New Roman" w:hAnsi="Times New Roman"/>
          <w:sz w:val="24"/>
          <w:szCs w:val="24"/>
        </w:rPr>
        <w:tab/>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10.13 Sistema de monitoreo Instalación UPES</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t>Datos Técnicos del Sunny Boy Control:</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4344"/>
        <w:gridCol w:w="4344"/>
      </w:tblGrid>
      <w:tr w:rsidR="00CD5275">
        <w:trPr>
          <w:trHeight w:val="237"/>
          <w:jc w:val="center"/>
        </w:trPr>
        <w:tc>
          <w:tcPr>
            <w:tcW w:w="8688" w:type="dxa"/>
            <w:gridSpan w:val="2"/>
          </w:tcPr>
          <w:p w:rsidR="00CD5275" w:rsidRDefault="00CD5275" w:rsidP="00CD5275">
            <w:pPr>
              <w:tabs>
                <w:tab w:val="left" w:pos="1537"/>
              </w:tabs>
              <w:spacing w:after="0"/>
              <w:jc w:val="center"/>
              <w:rPr>
                <w:rFonts w:ascii="Times New Roman" w:eastAsia="Times New Roman" w:hAnsi="Times New Roman"/>
                <w:b/>
                <w:bCs/>
                <w:sz w:val="24"/>
                <w:szCs w:val="24"/>
              </w:rPr>
            </w:pPr>
            <w:r>
              <w:rPr>
                <w:rFonts w:ascii="Times New Roman" w:eastAsia="Times New Roman" w:hAnsi="Times New Roman"/>
                <w:b/>
                <w:bCs/>
                <w:sz w:val="24"/>
                <w:szCs w:val="24"/>
              </w:rPr>
              <w:t>Datos técnicos Sunny Boy Control</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Conexión Eléctrica:</w:t>
            </w:r>
          </w:p>
        </w:tc>
        <w:tc>
          <w:tcPr>
            <w:tcW w:w="4344" w:type="dxa"/>
          </w:tcPr>
          <w:p w:rsidR="00CD5275" w:rsidRDefault="00CD5275" w:rsidP="00CD5275">
            <w:pPr>
              <w:tabs>
                <w:tab w:val="left" w:pos="1537"/>
              </w:tabs>
              <w:spacing w:after="0"/>
              <w:rPr>
                <w:rFonts w:ascii="Times New Roman" w:hAnsi="Times New Roman"/>
                <w:sz w:val="24"/>
                <w:szCs w:val="24"/>
              </w:rPr>
            </w:pP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Tensión de Red</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110-240 V</w:t>
            </w:r>
          </w:p>
        </w:tc>
      </w:tr>
      <w:tr w:rsidR="00CD5275">
        <w:trPr>
          <w:trHeight w:val="251"/>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Frecuencia de red</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50 – 60 HZ</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Comunicación:</w:t>
            </w:r>
          </w:p>
        </w:tc>
        <w:tc>
          <w:tcPr>
            <w:tcW w:w="4344" w:type="dxa"/>
          </w:tcPr>
          <w:p w:rsidR="00CD5275" w:rsidRDefault="00CD5275" w:rsidP="00CD5275">
            <w:pPr>
              <w:tabs>
                <w:tab w:val="left" w:pos="1537"/>
              </w:tabs>
              <w:spacing w:after="0"/>
              <w:jc w:val="center"/>
              <w:rPr>
                <w:rFonts w:ascii="Times New Roman" w:hAnsi="Times New Roman"/>
                <w:sz w:val="24"/>
                <w:szCs w:val="24"/>
              </w:rPr>
            </w:pPr>
          </w:p>
        </w:tc>
      </w:tr>
      <w:tr w:rsidR="00CD5275" w:rsidRPr="00276809">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Inversor(COM 1)</w:t>
            </w:r>
          </w:p>
        </w:tc>
        <w:tc>
          <w:tcPr>
            <w:tcW w:w="4344" w:type="dxa"/>
          </w:tcPr>
          <w:p w:rsidR="00CD5275" w:rsidRDefault="00CD5275" w:rsidP="00CD5275">
            <w:pPr>
              <w:tabs>
                <w:tab w:val="left" w:pos="1537"/>
              </w:tabs>
              <w:spacing w:after="0"/>
              <w:jc w:val="center"/>
              <w:rPr>
                <w:rFonts w:ascii="Times New Roman" w:hAnsi="Times New Roman"/>
                <w:sz w:val="24"/>
                <w:szCs w:val="24"/>
                <w:lang w:val="en-US"/>
              </w:rPr>
            </w:pPr>
            <w:r>
              <w:rPr>
                <w:rFonts w:ascii="Times New Roman" w:hAnsi="Times New Roman"/>
                <w:sz w:val="24"/>
                <w:szCs w:val="24"/>
                <w:lang w:val="en-US"/>
              </w:rPr>
              <w:t>Power line (1323, 45 KHZ) o RS485</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PC (COM2)</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RS232 o RS485</w:t>
            </w:r>
          </w:p>
        </w:tc>
      </w:tr>
      <w:tr w:rsidR="00CD5275">
        <w:trPr>
          <w:trHeight w:val="251"/>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Relay de salida</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2 contactos de comunicación</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lang w:val="en-US"/>
              </w:rPr>
            </w:pPr>
            <w:r>
              <w:rPr>
                <w:rFonts w:ascii="Times New Roman" w:eastAsia="Times New Roman" w:hAnsi="Times New Roman"/>
                <w:b/>
                <w:bCs/>
                <w:sz w:val="24"/>
                <w:szCs w:val="24"/>
                <w:lang w:val="en-US"/>
              </w:rPr>
              <w:t>ALDC (COM 3)</w:t>
            </w:r>
          </w:p>
        </w:tc>
        <w:tc>
          <w:tcPr>
            <w:tcW w:w="4344" w:type="dxa"/>
          </w:tcPr>
          <w:p w:rsidR="00CD5275" w:rsidRDefault="00CD5275" w:rsidP="00CD5275">
            <w:pPr>
              <w:tabs>
                <w:tab w:val="left" w:pos="1537"/>
              </w:tabs>
              <w:spacing w:after="0"/>
              <w:jc w:val="center"/>
              <w:rPr>
                <w:rFonts w:ascii="Times New Roman" w:hAnsi="Times New Roman"/>
                <w:sz w:val="24"/>
                <w:szCs w:val="24"/>
                <w:lang w:val="en-US"/>
              </w:rPr>
            </w:pPr>
            <w:r>
              <w:rPr>
                <w:rFonts w:ascii="Times New Roman" w:hAnsi="Times New Roman"/>
                <w:sz w:val="24"/>
                <w:szCs w:val="24"/>
                <w:lang w:val="en-US"/>
              </w:rPr>
              <w:t>RS232 o RS485</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lang w:val="en-US"/>
              </w:rPr>
            </w:pPr>
            <w:r>
              <w:rPr>
                <w:rFonts w:ascii="Times New Roman" w:eastAsia="Times New Roman" w:hAnsi="Times New Roman"/>
                <w:b/>
                <w:bCs/>
                <w:sz w:val="24"/>
                <w:szCs w:val="24"/>
                <w:lang w:val="en-US"/>
              </w:rPr>
              <w:t>Interfaces:</w:t>
            </w:r>
          </w:p>
        </w:tc>
        <w:tc>
          <w:tcPr>
            <w:tcW w:w="4344" w:type="dxa"/>
          </w:tcPr>
          <w:p w:rsidR="00CD5275" w:rsidRDefault="00CD5275" w:rsidP="00CD5275">
            <w:pPr>
              <w:tabs>
                <w:tab w:val="left" w:pos="1537"/>
              </w:tabs>
              <w:spacing w:after="0"/>
              <w:jc w:val="center"/>
              <w:rPr>
                <w:rFonts w:ascii="Times New Roman" w:hAnsi="Times New Roman"/>
                <w:sz w:val="24"/>
                <w:szCs w:val="24"/>
                <w:lang w:val="en-US"/>
              </w:rPr>
            </w:pP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lang w:val="en-US"/>
              </w:rPr>
            </w:pPr>
            <w:r>
              <w:rPr>
                <w:rFonts w:ascii="Times New Roman" w:eastAsia="Times New Roman" w:hAnsi="Times New Roman"/>
                <w:b/>
                <w:bCs/>
                <w:sz w:val="24"/>
                <w:szCs w:val="24"/>
                <w:lang w:val="en-US"/>
              </w:rPr>
              <w:t>Digital in/out</w:t>
            </w:r>
          </w:p>
        </w:tc>
        <w:tc>
          <w:tcPr>
            <w:tcW w:w="4344" w:type="dxa"/>
          </w:tcPr>
          <w:p w:rsidR="00CD5275" w:rsidRDefault="00CD5275" w:rsidP="00CD5275">
            <w:pPr>
              <w:tabs>
                <w:tab w:val="left" w:pos="1537"/>
              </w:tabs>
              <w:spacing w:after="0"/>
              <w:jc w:val="center"/>
              <w:rPr>
                <w:rFonts w:ascii="Times New Roman" w:hAnsi="Times New Roman"/>
                <w:sz w:val="24"/>
                <w:szCs w:val="24"/>
                <w:lang w:val="en-US"/>
              </w:rPr>
            </w:pPr>
            <w:r>
              <w:rPr>
                <w:rFonts w:ascii="Times New Roman" w:hAnsi="Times New Roman"/>
                <w:sz w:val="24"/>
                <w:szCs w:val="24"/>
                <w:lang w:val="en-US"/>
              </w:rPr>
              <w:t>8 x in, 8 x out</w:t>
            </w:r>
          </w:p>
        </w:tc>
      </w:tr>
      <w:tr w:rsidR="00CD5275">
        <w:trPr>
          <w:trHeight w:val="251"/>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Analógico in</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8 x in de ellas 2 Pr100</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Clavija NET (opcional)</w:t>
            </w:r>
          </w:p>
        </w:tc>
        <w:tc>
          <w:tcPr>
            <w:tcW w:w="4344" w:type="dxa"/>
          </w:tcPr>
          <w:p w:rsidR="00CD5275" w:rsidRDefault="00CD5275" w:rsidP="00CD5275">
            <w:pPr>
              <w:tabs>
                <w:tab w:val="left" w:pos="1537"/>
              </w:tabs>
              <w:spacing w:after="0"/>
              <w:jc w:val="center"/>
              <w:rPr>
                <w:rFonts w:ascii="Times New Roman" w:hAnsi="Times New Roman"/>
                <w:sz w:val="24"/>
                <w:szCs w:val="24"/>
                <w:lang w:val="en-US"/>
              </w:rPr>
            </w:pPr>
            <w:r>
              <w:rPr>
                <w:rFonts w:ascii="Times New Roman" w:hAnsi="Times New Roman"/>
                <w:sz w:val="24"/>
                <w:szCs w:val="24"/>
                <w:lang w:val="en-US"/>
              </w:rPr>
              <w:t>Analógico, ISDN, GSM, Ethernet</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lang w:val="en-US"/>
              </w:rPr>
            </w:pPr>
            <w:r>
              <w:rPr>
                <w:rFonts w:ascii="Times New Roman" w:eastAsia="Times New Roman" w:hAnsi="Times New Roman"/>
                <w:b/>
                <w:bCs/>
                <w:sz w:val="24"/>
                <w:szCs w:val="24"/>
                <w:lang w:val="en-US"/>
              </w:rPr>
              <w:t>Display:</w:t>
            </w:r>
          </w:p>
        </w:tc>
        <w:tc>
          <w:tcPr>
            <w:tcW w:w="4344" w:type="dxa"/>
          </w:tcPr>
          <w:p w:rsidR="00CD5275" w:rsidRDefault="00CD5275" w:rsidP="00CD5275">
            <w:pPr>
              <w:tabs>
                <w:tab w:val="left" w:pos="1537"/>
              </w:tabs>
              <w:spacing w:after="0"/>
              <w:jc w:val="center"/>
              <w:rPr>
                <w:rFonts w:ascii="Times New Roman" w:hAnsi="Times New Roman"/>
                <w:sz w:val="24"/>
                <w:szCs w:val="24"/>
                <w:lang w:val="en-US"/>
              </w:rPr>
            </w:pP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Display de cristal liquido</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4 x 16 caracteres</w:t>
            </w:r>
          </w:p>
        </w:tc>
      </w:tr>
      <w:tr w:rsidR="00CD5275">
        <w:trPr>
          <w:trHeight w:val="237"/>
          <w:jc w:val="center"/>
        </w:trPr>
        <w:tc>
          <w:tcPr>
            <w:tcW w:w="8688" w:type="dxa"/>
            <w:gridSpan w:val="2"/>
          </w:tcPr>
          <w:p w:rsidR="00CD5275" w:rsidRDefault="00CD5275" w:rsidP="00CD5275">
            <w:pPr>
              <w:tabs>
                <w:tab w:val="left" w:pos="1537"/>
              </w:tabs>
              <w:spacing w:after="0"/>
              <w:jc w:val="center"/>
              <w:rPr>
                <w:rFonts w:ascii="Times New Roman" w:hAnsi="Times New Roman"/>
                <w:sz w:val="24"/>
                <w:szCs w:val="24"/>
              </w:rPr>
            </w:pPr>
            <w:r>
              <w:rPr>
                <w:rFonts w:ascii="Times New Roman" w:eastAsia="Times New Roman" w:hAnsi="Times New Roman"/>
                <w:b/>
                <w:bCs/>
                <w:sz w:val="24"/>
                <w:szCs w:val="24"/>
              </w:rPr>
              <w:lastRenderedPageBreak/>
              <w:t>Datos técnicos Sunny Boy Control</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Nº máximo de inversores</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50</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Tipos de equipos diferentes máx.</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10</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Valores energéticos por equipo</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1 año</w:t>
            </w:r>
          </w:p>
        </w:tc>
      </w:tr>
      <w:tr w:rsidR="00CD5275">
        <w:trPr>
          <w:trHeight w:val="251"/>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Canales de medición</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Hasta 250 equipos</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Carcasa:</w:t>
            </w:r>
          </w:p>
        </w:tc>
        <w:tc>
          <w:tcPr>
            <w:tcW w:w="4344" w:type="dxa"/>
          </w:tcPr>
          <w:p w:rsidR="00CD5275" w:rsidRDefault="00CD5275" w:rsidP="00CD5275">
            <w:pPr>
              <w:tabs>
                <w:tab w:val="left" w:pos="1537"/>
              </w:tabs>
              <w:spacing w:after="0"/>
              <w:jc w:val="center"/>
              <w:rPr>
                <w:rFonts w:ascii="Times New Roman" w:hAnsi="Times New Roman"/>
                <w:sz w:val="24"/>
                <w:szCs w:val="24"/>
              </w:rPr>
            </w:pP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Grado de protección</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IP40</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Temperatura ambiente</w:t>
            </w:r>
          </w:p>
        </w:tc>
        <w:tc>
          <w:tcPr>
            <w:tcW w:w="4344" w:type="dxa"/>
          </w:tcPr>
          <w:p w:rsidR="00CD5275" w:rsidRDefault="00CD5275" w:rsidP="00CD5275">
            <w:pPr>
              <w:tabs>
                <w:tab w:val="left" w:pos="1537"/>
              </w:tabs>
              <w:spacing w:after="0"/>
              <w:ind w:left="360"/>
              <w:rPr>
                <w:rFonts w:ascii="Times New Roman" w:hAnsi="Times New Roman"/>
                <w:sz w:val="24"/>
                <w:szCs w:val="24"/>
              </w:rPr>
            </w:pPr>
            <w:r>
              <w:rPr>
                <w:rFonts w:ascii="Times New Roman" w:hAnsi="Times New Roman"/>
                <w:sz w:val="24"/>
                <w:szCs w:val="24"/>
              </w:rPr>
              <w:t xml:space="preserve">                     </w:t>
            </w:r>
            <w:smartTag w:uri="urn:schemas-microsoft-com:office:smarttags" w:element="metricconverter">
              <w:smartTagPr>
                <w:attr w:name="ProductID" w:val="25 a"/>
              </w:smartTagPr>
              <w:r>
                <w:rPr>
                  <w:rFonts w:ascii="Times New Roman" w:hAnsi="Times New Roman"/>
                  <w:sz w:val="24"/>
                  <w:szCs w:val="24"/>
                </w:rPr>
                <w:t>25 a</w:t>
              </w:r>
            </w:smartTag>
            <w:r>
              <w:rPr>
                <w:rFonts w:ascii="Times New Roman" w:hAnsi="Times New Roman"/>
                <w:sz w:val="24"/>
                <w:szCs w:val="24"/>
              </w:rPr>
              <w:t xml:space="preserve"> </w:t>
            </w:r>
            <w:smartTag w:uri="urn:schemas-microsoft-com:office:smarttags" w:element="metricconverter">
              <w:smartTagPr>
                <w:attr w:name="ProductID" w:val="55 ﾺC"/>
              </w:smartTagPr>
              <w:r>
                <w:rPr>
                  <w:rFonts w:ascii="Times New Roman" w:hAnsi="Times New Roman"/>
                  <w:sz w:val="24"/>
                  <w:szCs w:val="24"/>
                </w:rPr>
                <w:t>55 ºC</w:t>
              </w:r>
            </w:smartTag>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Ancho/alto/fondo (mm)</w:t>
            </w:r>
          </w:p>
        </w:tc>
        <w:tc>
          <w:tcPr>
            <w:tcW w:w="4344" w:type="dxa"/>
          </w:tcPr>
          <w:p w:rsidR="00CD5275" w:rsidRDefault="00CD5275" w:rsidP="00CD5275">
            <w:pPr>
              <w:tabs>
                <w:tab w:val="left" w:pos="1537"/>
              </w:tabs>
              <w:spacing w:after="0"/>
              <w:jc w:val="center"/>
              <w:rPr>
                <w:rFonts w:ascii="Times New Roman" w:hAnsi="Times New Roman"/>
                <w:sz w:val="24"/>
                <w:szCs w:val="24"/>
              </w:rPr>
            </w:pPr>
            <w:r>
              <w:rPr>
                <w:rFonts w:ascii="Times New Roman" w:hAnsi="Times New Roman"/>
                <w:sz w:val="24"/>
                <w:szCs w:val="24"/>
              </w:rPr>
              <w:t>234/127/88</w:t>
            </w:r>
          </w:p>
        </w:tc>
      </w:tr>
      <w:tr w:rsidR="00CD5275">
        <w:trPr>
          <w:trHeight w:val="237"/>
          <w:jc w:val="center"/>
        </w:trPr>
        <w:tc>
          <w:tcPr>
            <w:tcW w:w="4344" w:type="dxa"/>
          </w:tcPr>
          <w:p w:rsidR="00CD5275" w:rsidRDefault="00CD5275" w:rsidP="00CD5275">
            <w:pPr>
              <w:tabs>
                <w:tab w:val="left" w:pos="1537"/>
              </w:tabs>
              <w:spacing w:after="0"/>
              <w:rPr>
                <w:rFonts w:ascii="Times New Roman" w:eastAsia="Times New Roman" w:hAnsi="Times New Roman"/>
                <w:b/>
                <w:bCs/>
                <w:sz w:val="24"/>
                <w:szCs w:val="24"/>
              </w:rPr>
            </w:pPr>
            <w:r>
              <w:rPr>
                <w:rFonts w:ascii="Times New Roman" w:eastAsia="Times New Roman" w:hAnsi="Times New Roman"/>
                <w:b/>
                <w:bCs/>
                <w:sz w:val="24"/>
                <w:szCs w:val="24"/>
              </w:rPr>
              <w:t>Peso</w:t>
            </w:r>
          </w:p>
        </w:tc>
        <w:tc>
          <w:tcPr>
            <w:tcW w:w="4344" w:type="dxa"/>
          </w:tcPr>
          <w:p w:rsidR="00CD5275" w:rsidRDefault="00CD5275" w:rsidP="00CD5275">
            <w:pPr>
              <w:tabs>
                <w:tab w:val="left" w:pos="1537"/>
              </w:tabs>
              <w:spacing w:after="0"/>
              <w:jc w:val="center"/>
              <w:rPr>
                <w:rFonts w:ascii="Times New Roman" w:hAnsi="Times New Roman"/>
                <w:sz w:val="24"/>
                <w:szCs w:val="24"/>
              </w:rPr>
            </w:pPr>
            <w:smartTag w:uri="urn:schemas-microsoft-com:office:smarttags" w:element="metricconverter">
              <w:smartTagPr>
                <w:attr w:name="ProductID" w:val="1750 Kg"/>
              </w:smartTagPr>
              <w:r>
                <w:rPr>
                  <w:rFonts w:ascii="Times New Roman" w:hAnsi="Times New Roman"/>
                  <w:sz w:val="24"/>
                  <w:szCs w:val="24"/>
                </w:rPr>
                <w:t>1750 Kg</w:t>
              </w:r>
            </w:smartTag>
          </w:p>
        </w:tc>
      </w:tr>
    </w:tbl>
    <w:p w:rsidR="00CD5275" w:rsidRDefault="00CD5275" w:rsidP="00CD5275">
      <w:pPr>
        <w:tabs>
          <w:tab w:val="left" w:pos="2524"/>
        </w:tabs>
        <w:rPr>
          <w:rFonts w:ascii="Times New Roman" w:hAnsi="Times New Roman"/>
          <w:i/>
        </w:rPr>
      </w:pPr>
    </w:p>
    <w:p w:rsidR="00CD5275" w:rsidRDefault="00CD5275" w:rsidP="00CD5275">
      <w:pPr>
        <w:tabs>
          <w:tab w:val="left" w:pos="2524"/>
        </w:tabs>
        <w:jc w:val="center"/>
        <w:rPr>
          <w:rFonts w:ascii="Times New Roman" w:hAnsi="Times New Roman"/>
          <w:sz w:val="24"/>
          <w:szCs w:val="24"/>
        </w:rPr>
      </w:pPr>
      <w:r>
        <w:rPr>
          <w:rFonts w:ascii="Times New Roman" w:hAnsi="Times New Roman"/>
          <w:i/>
        </w:rPr>
        <w:t>Tabla. 10.6  Datos técnicos Sunny Boy Control instalación UPES</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t>Conexión general del Sunny Boy Control:</w:t>
      </w:r>
    </w:p>
    <w:p w:rsidR="00CD5275" w:rsidRDefault="00783C31" w:rsidP="00CD5275">
      <w:pPr>
        <w:jc w:val="center"/>
        <w:rPr>
          <w:rFonts w:ascii="Times New Roman" w:hAnsi="Times New Roman"/>
          <w:sz w:val="24"/>
          <w:szCs w:val="24"/>
        </w:rPr>
      </w:pPr>
      <w:r>
        <w:rPr>
          <w:rFonts w:ascii="Times New Roman" w:hAnsi="Times New Roman"/>
          <w:noProof/>
          <w:lang w:val="es-ES" w:eastAsia="es-ES"/>
        </w:rPr>
        <w:drawing>
          <wp:inline distT="0" distB="0" distL="0" distR="0">
            <wp:extent cx="5610225" cy="2714625"/>
            <wp:effectExtent l="19050" t="0" r="9525" b="0"/>
            <wp:docPr id="136"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178" cstate="print"/>
                    <a:srcRect/>
                    <a:stretch>
                      <a:fillRect/>
                    </a:stretch>
                  </pic:blipFill>
                  <pic:spPr bwMode="auto">
                    <a:xfrm>
                      <a:off x="0" y="0"/>
                      <a:ext cx="5610225" cy="271462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10.14 Conexión Sunny Boy Control Instalación UPES</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lastRenderedPageBreak/>
        <w:t>Ahora se presentan algunos accesorios y sensores de la instalación:</w:t>
      </w:r>
    </w:p>
    <w:p w:rsidR="00CD5275" w:rsidRDefault="00783C31" w:rsidP="00CD5275">
      <w:pPr>
        <w:rPr>
          <w:rFonts w:ascii="Times New Roman" w:hAnsi="Times New Roman"/>
          <w:sz w:val="24"/>
          <w:szCs w:val="24"/>
        </w:rPr>
      </w:pPr>
      <w:r>
        <w:rPr>
          <w:rFonts w:ascii="Times New Roman" w:hAnsi="Times New Roman"/>
          <w:noProof/>
          <w:lang w:val="es-ES" w:eastAsia="es-ES"/>
        </w:rPr>
        <w:drawing>
          <wp:anchor distT="0" distB="0" distL="114300" distR="114300" simplePos="0" relativeHeight="251655168" behindDoc="1" locked="0" layoutInCell="1" allowOverlap="1">
            <wp:simplePos x="0" y="0"/>
            <wp:positionH relativeFrom="column">
              <wp:posOffset>3217545</wp:posOffset>
            </wp:positionH>
            <wp:positionV relativeFrom="paragraph">
              <wp:posOffset>190500</wp:posOffset>
            </wp:positionV>
            <wp:extent cx="2276475" cy="1095375"/>
            <wp:effectExtent l="247650" t="247650" r="257175" b="257175"/>
            <wp:wrapNone/>
            <wp:docPr id="291" name="Imagen 47" descr="IMG_0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descr="IMG_0717"/>
                    <pic:cNvPicPr>
                      <a:picLocks noChangeAspect="1" noChangeArrowheads="1"/>
                    </pic:cNvPicPr>
                  </pic:nvPicPr>
                  <pic:blipFill>
                    <a:blip r:embed="rId179" cstate="print"/>
                    <a:srcRect/>
                    <a:stretch>
                      <a:fillRect/>
                    </a:stretch>
                  </pic:blipFill>
                  <pic:spPr bwMode="auto">
                    <a:xfrm>
                      <a:off x="0" y="0"/>
                      <a:ext cx="2276475" cy="1095375"/>
                    </a:xfrm>
                    <a:prstGeom prst="rect">
                      <a:avLst/>
                    </a:prstGeom>
                    <a:noFill/>
                    <a:ln w="254000" cmpd="tri">
                      <a:solidFill>
                        <a:srgbClr val="FFFFFF"/>
                      </a:solidFill>
                      <a:miter lim="800000"/>
                      <a:headEnd/>
                      <a:tailEnd/>
                    </a:ln>
                  </pic:spPr>
                </pic:pic>
              </a:graphicData>
            </a:graphic>
          </wp:anchor>
        </w:drawing>
      </w:r>
      <w:r>
        <w:rPr>
          <w:rFonts w:ascii="Times New Roman" w:hAnsi="Times New Roman"/>
          <w:noProof/>
          <w:sz w:val="24"/>
          <w:szCs w:val="24"/>
          <w:lang w:val="es-ES" w:eastAsia="es-ES"/>
        </w:rPr>
        <w:drawing>
          <wp:anchor distT="0" distB="0" distL="114300" distR="114300" simplePos="0" relativeHeight="251644928" behindDoc="0" locked="0" layoutInCell="1" allowOverlap="1">
            <wp:simplePos x="0" y="0"/>
            <wp:positionH relativeFrom="column">
              <wp:posOffset>-70485</wp:posOffset>
            </wp:positionH>
            <wp:positionV relativeFrom="paragraph">
              <wp:posOffset>47625</wp:posOffset>
            </wp:positionV>
            <wp:extent cx="2811145" cy="1419225"/>
            <wp:effectExtent l="57150" t="57150" r="65405" b="66675"/>
            <wp:wrapNone/>
            <wp:docPr id="290" name="Imagen 35" descr="IMG_0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descr="IMG_0666"/>
                    <pic:cNvPicPr>
                      <a:picLocks noChangeAspect="1" noChangeArrowheads="1"/>
                    </pic:cNvPicPr>
                  </pic:nvPicPr>
                  <pic:blipFill>
                    <a:blip r:embed="rId180" cstate="print"/>
                    <a:srcRect/>
                    <a:stretch>
                      <a:fillRect/>
                    </a:stretch>
                  </pic:blipFill>
                  <pic:spPr bwMode="auto">
                    <a:xfrm>
                      <a:off x="0" y="0"/>
                      <a:ext cx="2811145" cy="1419225"/>
                    </a:xfrm>
                    <a:prstGeom prst="rect">
                      <a:avLst/>
                    </a:prstGeom>
                    <a:noFill/>
                    <a:ln w="63500" cmpd="tri">
                      <a:solidFill>
                        <a:srgbClr val="FFFFFF"/>
                      </a:solidFill>
                      <a:miter lim="800000"/>
                      <a:headEnd/>
                      <a:tailEnd/>
                    </a:ln>
                  </pic:spPr>
                </pic:pic>
              </a:graphicData>
            </a:graphic>
          </wp:anchor>
        </w:drawing>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tabs>
          <w:tab w:val="left" w:pos="1305"/>
          <w:tab w:val="left" w:pos="2055"/>
        </w:tabs>
        <w:rPr>
          <w:rFonts w:ascii="Times New Roman" w:hAnsi="Times New Roman"/>
          <w:sz w:val="24"/>
          <w:szCs w:val="24"/>
        </w:rPr>
      </w:pPr>
    </w:p>
    <w:p w:rsidR="00CD5275" w:rsidRDefault="00CD5275" w:rsidP="00CD5275">
      <w:pPr>
        <w:tabs>
          <w:tab w:val="left" w:pos="1305"/>
          <w:tab w:val="left" w:pos="2055"/>
        </w:tabs>
        <w:rPr>
          <w:rFonts w:ascii="Times New Roman" w:hAnsi="Times New Roman"/>
          <w:sz w:val="24"/>
          <w:szCs w:val="24"/>
        </w:rPr>
      </w:pPr>
      <w:r>
        <w:rPr>
          <w:rFonts w:ascii="Times New Roman" w:hAnsi="Times New Roman"/>
          <w:sz w:val="24"/>
          <w:szCs w:val="24"/>
        </w:rPr>
        <w:t>Accesorio de montaje para pared de inversor.    Caja de protecciones para el Sunny Boy Control.</w:t>
      </w:r>
      <w:r>
        <w:rPr>
          <w:rFonts w:ascii="Times New Roman" w:hAnsi="Times New Roman"/>
          <w:sz w:val="24"/>
          <w:szCs w:val="24"/>
        </w:rPr>
        <w:tab/>
      </w:r>
    </w:p>
    <w:p w:rsidR="00CD5275" w:rsidRDefault="00783C31" w:rsidP="00CD5275">
      <w:pPr>
        <w:tabs>
          <w:tab w:val="left" w:pos="1305"/>
          <w:tab w:val="left" w:pos="2055"/>
        </w:tabs>
        <w:jc w:val="center"/>
        <w:rPr>
          <w:rFonts w:ascii="Times New Roman" w:hAnsi="Times New Roman"/>
          <w:sz w:val="24"/>
          <w:szCs w:val="24"/>
        </w:rPr>
      </w:pPr>
      <w:r>
        <w:rPr>
          <w:rFonts w:ascii="Times New Roman" w:hAnsi="Times New Roman"/>
          <w:noProof/>
          <w:lang w:val="es-ES" w:eastAsia="es-ES"/>
        </w:rPr>
        <w:drawing>
          <wp:anchor distT="0" distB="0" distL="114300" distR="114300" simplePos="0" relativeHeight="251656192" behindDoc="1" locked="0" layoutInCell="1" allowOverlap="1">
            <wp:simplePos x="0" y="0"/>
            <wp:positionH relativeFrom="column">
              <wp:posOffset>177165</wp:posOffset>
            </wp:positionH>
            <wp:positionV relativeFrom="paragraph">
              <wp:posOffset>36195</wp:posOffset>
            </wp:positionV>
            <wp:extent cx="2447925" cy="1704975"/>
            <wp:effectExtent l="247650" t="247650" r="257175" b="257175"/>
            <wp:wrapNone/>
            <wp:docPr id="289" name="Imagen 38" descr="IMG_0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descr="IMG_0668"/>
                    <pic:cNvPicPr>
                      <a:picLocks noChangeAspect="1" noChangeArrowheads="1"/>
                    </pic:cNvPicPr>
                  </pic:nvPicPr>
                  <pic:blipFill>
                    <a:blip r:embed="rId181" cstate="print"/>
                    <a:srcRect/>
                    <a:stretch>
                      <a:fillRect/>
                    </a:stretch>
                  </pic:blipFill>
                  <pic:spPr bwMode="auto">
                    <a:xfrm>
                      <a:off x="0" y="0"/>
                      <a:ext cx="2447925" cy="1704975"/>
                    </a:xfrm>
                    <a:prstGeom prst="rect">
                      <a:avLst/>
                    </a:prstGeom>
                    <a:noFill/>
                    <a:ln w="254000" cmpd="tri">
                      <a:solidFill>
                        <a:srgbClr val="FFFFFF"/>
                      </a:solidFill>
                      <a:miter lim="800000"/>
                      <a:headEnd/>
                      <a:tailEnd/>
                    </a:ln>
                  </pic:spPr>
                </pic:pic>
              </a:graphicData>
            </a:graphic>
          </wp:anchor>
        </w:drawing>
      </w:r>
      <w:r>
        <w:rPr>
          <w:rFonts w:ascii="Times New Roman" w:hAnsi="Times New Roman"/>
          <w:noProof/>
          <w:lang w:val="es-ES" w:eastAsia="es-ES"/>
        </w:rPr>
        <w:drawing>
          <wp:anchor distT="0" distB="0" distL="114300" distR="114300" simplePos="0" relativeHeight="251657216" behindDoc="1" locked="0" layoutInCell="1" allowOverlap="1">
            <wp:simplePos x="0" y="0"/>
            <wp:positionH relativeFrom="column">
              <wp:posOffset>3217545</wp:posOffset>
            </wp:positionH>
            <wp:positionV relativeFrom="paragraph">
              <wp:posOffset>36195</wp:posOffset>
            </wp:positionV>
            <wp:extent cx="2276475" cy="1704975"/>
            <wp:effectExtent l="247650" t="247650" r="257175" b="257175"/>
            <wp:wrapNone/>
            <wp:docPr id="288" name="Imagen 41" descr="IMG_0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descr="IMG_0677"/>
                    <pic:cNvPicPr>
                      <a:picLocks noChangeAspect="1" noChangeArrowheads="1"/>
                    </pic:cNvPicPr>
                  </pic:nvPicPr>
                  <pic:blipFill>
                    <a:blip r:embed="rId182" cstate="print"/>
                    <a:srcRect/>
                    <a:stretch>
                      <a:fillRect/>
                    </a:stretch>
                  </pic:blipFill>
                  <pic:spPr bwMode="auto">
                    <a:xfrm>
                      <a:off x="0" y="0"/>
                      <a:ext cx="2276475" cy="1704975"/>
                    </a:xfrm>
                    <a:prstGeom prst="rect">
                      <a:avLst/>
                    </a:prstGeom>
                    <a:noFill/>
                    <a:ln w="254000" cmpd="tri">
                      <a:solidFill>
                        <a:srgbClr val="FFFFFF"/>
                      </a:solidFill>
                      <a:miter lim="800000"/>
                      <a:headEnd/>
                      <a:tailEnd/>
                    </a:ln>
                  </pic:spPr>
                </pic:pic>
              </a:graphicData>
            </a:graphic>
          </wp:anchor>
        </w:drawing>
      </w:r>
    </w:p>
    <w:p w:rsidR="00CD5275" w:rsidRDefault="00CD5275" w:rsidP="00CD5275">
      <w:pPr>
        <w:tabs>
          <w:tab w:val="left" w:pos="2055"/>
        </w:tabs>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p>
    <w:p w:rsidR="00CD5275" w:rsidRDefault="00CD5275" w:rsidP="00CD5275">
      <w:pPr>
        <w:tabs>
          <w:tab w:val="left" w:pos="2055"/>
        </w:tabs>
        <w:rPr>
          <w:rFonts w:ascii="Times New Roman" w:hAnsi="Times New Roman"/>
          <w:sz w:val="24"/>
          <w:szCs w:val="24"/>
        </w:rPr>
      </w:pPr>
    </w:p>
    <w:p w:rsidR="00CD5275" w:rsidRDefault="00CD5275" w:rsidP="00CD5275">
      <w:pPr>
        <w:tabs>
          <w:tab w:val="left" w:pos="2055"/>
        </w:tabs>
        <w:rPr>
          <w:rFonts w:ascii="Times New Roman" w:hAnsi="Times New Roman"/>
          <w:sz w:val="24"/>
          <w:szCs w:val="24"/>
        </w:rPr>
      </w:pPr>
    </w:p>
    <w:p w:rsidR="00CD5275" w:rsidRDefault="00CD5275" w:rsidP="00CD5275">
      <w:pPr>
        <w:tabs>
          <w:tab w:val="left" w:pos="2055"/>
        </w:tabs>
        <w:rPr>
          <w:rFonts w:ascii="Times New Roman" w:hAnsi="Times New Roman"/>
          <w:sz w:val="24"/>
          <w:szCs w:val="24"/>
        </w:rPr>
      </w:pPr>
    </w:p>
    <w:p w:rsidR="00CD5275" w:rsidRDefault="00CD5275" w:rsidP="00CD5275">
      <w:pPr>
        <w:tabs>
          <w:tab w:val="left" w:pos="2055"/>
        </w:tabs>
        <w:rPr>
          <w:rFonts w:ascii="Times New Roman" w:hAnsi="Times New Roman"/>
          <w:sz w:val="24"/>
          <w:szCs w:val="24"/>
        </w:rPr>
      </w:pPr>
    </w:p>
    <w:p w:rsidR="00CD5275" w:rsidRDefault="00CD5275" w:rsidP="00CD5275">
      <w:pPr>
        <w:tabs>
          <w:tab w:val="left" w:pos="2055"/>
        </w:tabs>
        <w:rPr>
          <w:rFonts w:ascii="Times New Roman" w:hAnsi="Times New Roman"/>
          <w:sz w:val="24"/>
          <w:szCs w:val="24"/>
        </w:rPr>
      </w:pPr>
      <w:r>
        <w:rPr>
          <w:rFonts w:ascii="Times New Roman" w:hAnsi="Times New Roman"/>
          <w:sz w:val="24"/>
          <w:szCs w:val="24"/>
        </w:rPr>
        <w:t>Cables de comunicación Sunny Boy Control.      Panel de referencia para la toma de irradiación.</w:t>
      </w:r>
    </w:p>
    <w:p w:rsidR="00CD5275" w:rsidRDefault="00783C31" w:rsidP="00CD5275">
      <w:pPr>
        <w:tabs>
          <w:tab w:val="left" w:pos="2055"/>
        </w:tabs>
        <w:jc w:val="center"/>
        <w:rPr>
          <w:rFonts w:ascii="Times New Roman" w:hAnsi="Times New Roman"/>
          <w:noProof/>
          <w:sz w:val="24"/>
          <w:szCs w:val="24"/>
          <w:lang w:eastAsia="es-SV"/>
        </w:rPr>
      </w:pPr>
      <w:r>
        <w:rPr>
          <w:rFonts w:ascii="Times New Roman" w:hAnsi="Times New Roman"/>
          <w:noProof/>
          <w:lang w:val="es-ES" w:eastAsia="es-ES"/>
        </w:rPr>
        <w:drawing>
          <wp:anchor distT="0" distB="0" distL="114300" distR="114300" simplePos="0" relativeHeight="251658240" behindDoc="1" locked="0" layoutInCell="1" allowOverlap="1">
            <wp:simplePos x="0" y="0"/>
            <wp:positionH relativeFrom="column">
              <wp:posOffset>1575435</wp:posOffset>
            </wp:positionH>
            <wp:positionV relativeFrom="paragraph">
              <wp:posOffset>208915</wp:posOffset>
            </wp:positionV>
            <wp:extent cx="2884805" cy="1290955"/>
            <wp:effectExtent l="247650" t="247650" r="239395" b="252095"/>
            <wp:wrapNone/>
            <wp:docPr id="138" name="Imagen 44" descr="IMG_0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descr="IMG_0685"/>
                    <pic:cNvPicPr>
                      <a:picLocks noChangeAspect="1" noChangeArrowheads="1"/>
                    </pic:cNvPicPr>
                  </pic:nvPicPr>
                  <pic:blipFill>
                    <a:blip r:embed="rId183" cstate="print"/>
                    <a:srcRect/>
                    <a:stretch>
                      <a:fillRect/>
                    </a:stretch>
                  </pic:blipFill>
                  <pic:spPr bwMode="auto">
                    <a:xfrm>
                      <a:off x="0" y="0"/>
                      <a:ext cx="2884805" cy="1290955"/>
                    </a:xfrm>
                    <a:prstGeom prst="rect">
                      <a:avLst/>
                    </a:prstGeom>
                    <a:noFill/>
                    <a:ln w="254000" cmpd="tri">
                      <a:solidFill>
                        <a:srgbClr val="FFFFFF"/>
                      </a:solidFill>
                      <a:miter lim="800000"/>
                      <a:headEnd/>
                      <a:tailEnd/>
                    </a:ln>
                  </pic:spPr>
                </pic:pic>
              </a:graphicData>
            </a:graphic>
          </wp:anchor>
        </w:drawing>
      </w:r>
    </w:p>
    <w:p w:rsidR="00CD5275" w:rsidRDefault="00CD5275" w:rsidP="00CD5275">
      <w:pPr>
        <w:tabs>
          <w:tab w:val="left" w:pos="2055"/>
        </w:tabs>
        <w:jc w:val="center"/>
        <w:rPr>
          <w:rFonts w:ascii="Times New Roman" w:hAnsi="Times New Roman"/>
          <w:sz w:val="24"/>
          <w:szCs w:val="24"/>
        </w:rPr>
      </w:pPr>
    </w:p>
    <w:p w:rsidR="00CD5275" w:rsidRDefault="00CD5275" w:rsidP="00CD5275">
      <w:pPr>
        <w:tabs>
          <w:tab w:val="left" w:pos="2055"/>
        </w:tabs>
        <w:jc w:val="center"/>
        <w:rPr>
          <w:rFonts w:ascii="Times New Roman" w:hAnsi="Times New Roman"/>
          <w:sz w:val="24"/>
          <w:szCs w:val="24"/>
        </w:rPr>
      </w:pPr>
    </w:p>
    <w:p w:rsidR="00CD5275" w:rsidRDefault="00CD5275" w:rsidP="00CD5275">
      <w:pPr>
        <w:tabs>
          <w:tab w:val="left" w:pos="2055"/>
        </w:tabs>
        <w:jc w:val="center"/>
        <w:rPr>
          <w:rFonts w:ascii="Times New Roman" w:hAnsi="Times New Roman"/>
          <w:sz w:val="24"/>
          <w:szCs w:val="24"/>
        </w:rPr>
      </w:pPr>
    </w:p>
    <w:p w:rsidR="00CD5275" w:rsidRDefault="00CD5275" w:rsidP="00CD5275">
      <w:pPr>
        <w:tabs>
          <w:tab w:val="left" w:pos="2055"/>
        </w:tabs>
        <w:rPr>
          <w:rFonts w:ascii="Times New Roman" w:hAnsi="Times New Roman"/>
          <w:sz w:val="24"/>
          <w:szCs w:val="24"/>
        </w:rPr>
      </w:pPr>
    </w:p>
    <w:p w:rsidR="00CD5275" w:rsidRDefault="00CD5275" w:rsidP="00CD5275">
      <w:pPr>
        <w:tabs>
          <w:tab w:val="left" w:pos="2055"/>
        </w:tabs>
        <w:jc w:val="center"/>
        <w:rPr>
          <w:rFonts w:ascii="Times New Roman" w:hAnsi="Times New Roman"/>
          <w:sz w:val="24"/>
          <w:szCs w:val="24"/>
        </w:rPr>
      </w:pPr>
      <w:r>
        <w:rPr>
          <w:rFonts w:ascii="Times New Roman" w:hAnsi="Times New Roman"/>
          <w:sz w:val="24"/>
          <w:szCs w:val="24"/>
        </w:rPr>
        <w:t>Parte posterior del panel para toma de irradiación.</w:t>
      </w:r>
    </w:p>
    <w:p w:rsidR="00CD5275" w:rsidRDefault="00CD5275" w:rsidP="00CD5275">
      <w:pPr>
        <w:tabs>
          <w:tab w:val="left" w:pos="2055"/>
        </w:tabs>
        <w:jc w:val="center"/>
        <w:rPr>
          <w:rFonts w:ascii="Times New Roman" w:hAnsi="Times New Roman"/>
          <w:sz w:val="24"/>
          <w:szCs w:val="24"/>
        </w:rPr>
      </w:pP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10.15 Accesorios y sensores instalación UPES</w:t>
      </w:r>
    </w:p>
    <w:p w:rsidR="00CD5275" w:rsidRDefault="00CD5275" w:rsidP="00CD5275">
      <w:pPr>
        <w:tabs>
          <w:tab w:val="left" w:pos="2055"/>
        </w:tabs>
        <w:rPr>
          <w:rFonts w:ascii="Times New Roman" w:hAnsi="Times New Roman"/>
          <w:sz w:val="24"/>
          <w:szCs w:val="24"/>
        </w:rPr>
      </w:pPr>
    </w:p>
    <w:p w:rsidR="00CD5275" w:rsidRDefault="00CD5275" w:rsidP="00CD5275">
      <w:pPr>
        <w:tabs>
          <w:tab w:val="left" w:pos="2055"/>
        </w:tabs>
        <w:rPr>
          <w:rFonts w:ascii="Times New Roman" w:hAnsi="Times New Roman"/>
          <w:sz w:val="24"/>
          <w:szCs w:val="24"/>
        </w:rPr>
      </w:pPr>
      <w:r>
        <w:rPr>
          <w:rFonts w:ascii="Times New Roman" w:hAnsi="Times New Roman"/>
          <w:sz w:val="24"/>
          <w:szCs w:val="24"/>
        </w:rPr>
        <w:lastRenderedPageBreak/>
        <w:t xml:space="preserve">Con lo visto anteriormente pasamos a exponer algunos cálculos sencillos de diseño para la instalación en </w:t>
      </w:r>
      <w:smartTag w:uri="urn:schemas-microsoft-com:office:smarttags" w:element="PersonName">
        <w:smartTagPr>
          <w:attr w:name="ProductID" w:val="la Universidad Polit￩cnica"/>
        </w:smartTagPr>
        <w:r>
          <w:rPr>
            <w:rFonts w:ascii="Times New Roman" w:hAnsi="Times New Roman"/>
            <w:sz w:val="24"/>
            <w:szCs w:val="24"/>
          </w:rPr>
          <w:t>la Universidad Politécnica</w:t>
        </w:r>
      </w:smartTag>
      <w:r>
        <w:rPr>
          <w:rFonts w:ascii="Times New Roman" w:hAnsi="Times New Roman"/>
          <w:sz w:val="24"/>
          <w:szCs w:val="24"/>
        </w:rPr>
        <w:t xml:space="preserve"> de El Salvador:</w:t>
      </w:r>
    </w:p>
    <w:p w:rsidR="00CD5275" w:rsidRDefault="00CD5275" w:rsidP="00CD5275">
      <w:pPr>
        <w:tabs>
          <w:tab w:val="left" w:pos="2055"/>
        </w:tabs>
        <w:rPr>
          <w:rFonts w:ascii="Times New Roman" w:hAnsi="Times New Roman"/>
          <w:sz w:val="24"/>
          <w:szCs w:val="24"/>
        </w:rPr>
      </w:pPr>
      <w:r>
        <w:rPr>
          <w:rFonts w:ascii="Times New Roman" w:hAnsi="Times New Roman"/>
          <w:sz w:val="24"/>
          <w:szCs w:val="24"/>
        </w:rPr>
        <w:t>Según datos técnicos de paneles e inversor se tiene:</w:t>
      </w:r>
    </w:p>
    <w:p w:rsidR="00CD5275" w:rsidRDefault="00CD5275" w:rsidP="00CD5275">
      <w:pPr>
        <w:numPr>
          <w:ilvl w:val="0"/>
          <w:numId w:val="95"/>
        </w:numPr>
        <w:tabs>
          <w:tab w:val="left" w:pos="2055"/>
        </w:tabs>
        <w:rPr>
          <w:rFonts w:ascii="Times New Roman" w:hAnsi="Times New Roman"/>
          <w:sz w:val="24"/>
          <w:szCs w:val="24"/>
        </w:rPr>
      </w:pPr>
      <w:r>
        <w:rPr>
          <w:rFonts w:ascii="Times New Roman" w:hAnsi="Times New Roman"/>
          <w:sz w:val="24"/>
          <w:szCs w:val="24"/>
        </w:rPr>
        <w:t>Voltaje máximo de entrada al inversor: 200 V.</w:t>
      </w:r>
    </w:p>
    <w:p w:rsidR="00CD5275" w:rsidRDefault="00CD5275" w:rsidP="00CD5275">
      <w:pPr>
        <w:numPr>
          <w:ilvl w:val="0"/>
          <w:numId w:val="95"/>
        </w:numPr>
        <w:tabs>
          <w:tab w:val="left" w:pos="2055"/>
        </w:tabs>
        <w:rPr>
          <w:rFonts w:ascii="Times New Roman" w:hAnsi="Times New Roman"/>
          <w:sz w:val="24"/>
          <w:szCs w:val="24"/>
        </w:rPr>
      </w:pPr>
      <w:r>
        <w:rPr>
          <w:rFonts w:ascii="Times New Roman" w:hAnsi="Times New Roman"/>
          <w:sz w:val="24"/>
          <w:szCs w:val="24"/>
        </w:rPr>
        <w:t>Voltaje máximo de panel: 43.2 V.</w:t>
      </w:r>
    </w:p>
    <w:p w:rsidR="00CD5275" w:rsidRDefault="00CD5275" w:rsidP="00CD5275">
      <w:pPr>
        <w:numPr>
          <w:ilvl w:val="0"/>
          <w:numId w:val="95"/>
        </w:numPr>
        <w:tabs>
          <w:tab w:val="left" w:pos="2055"/>
        </w:tabs>
        <w:rPr>
          <w:rFonts w:ascii="Times New Roman" w:hAnsi="Times New Roman"/>
          <w:sz w:val="24"/>
          <w:szCs w:val="24"/>
        </w:rPr>
      </w:pPr>
      <w:r>
        <w:rPr>
          <w:rFonts w:ascii="Times New Roman" w:hAnsi="Times New Roman"/>
          <w:sz w:val="24"/>
          <w:szCs w:val="24"/>
        </w:rPr>
        <w:t>Potencia de entrada del inversor: 700 W.</w:t>
      </w:r>
    </w:p>
    <w:p w:rsidR="00CD5275" w:rsidRDefault="00CD5275" w:rsidP="00CD5275">
      <w:pPr>
        <w:numPr>
          <w:ilvl w:val="0"/>
          <w:numId w:val="95"/>
        </w:numPr>
        <w:tabs>
          <w:tab w:val="left" w:pos="2055"/>
        </w:tabs>
        <w:rPr>
          <w:rFonts w:ascii="Times New Roman" w:hAnsi="Times New Roman"/>
          <w:sz w:val="24"/>
          <w:szCs w:val="24"/>
        </w:rPr>
      </w:pPr>
      <w:r>
        <w:rPr>
          <w:rFonts w:ascii="Times New Roman" w:hAnsi="Times New Roman"/>
          <w:sz w:val="24"/>
          <w:szCs w:val="24"/>
        </w:rPr>
        <w:t>Potencia máxima de panel: 100W</w:t>
      </w:r>
    </w:p>
    <w:p w:rsidR="00CD5275" w:rsidRDefault="00CD5275" w:rsidP="00CD5275">
      <w:pPr>
        <w:tabs>
          <w:tab w:val="left" w:pos="2055"/>
        </w:tabs>
        <w:rPr>
          <w:rFonts w:ascii="Times New Roman" w:hAnsi="Times New Roman"/>
          <w:sz w:val="24"/>
          <w:szCs w:val="24"/>
        </w:rPr>
      </w:pPr>
      <w:r>
        <w:rPr>
          <w:rFonts w:ascii="Times New Roman" w:hAnsi="Times New Roman"/>
          <w:sz w:val="24"/>
          <w:szCs w:val="24"/>
        </w:rPr>
        <w:t xml:space="preserve">Por lo tanto se tiene:  </w:t>
      </w:r>
    </w:p>
    <w:p w:rsidR="00CD5275" w:rsidRDefault="00CD5275" w:rsidP="00CD5275">
      <w:pPr>
        <w:tabs>
          <w:tab w:val="left" w:pos="2055"/>
        </w:tabs>
        <w:rPr>
          <w:rFonts w:ascii="Times New Roman" w:hAnsi="Times New Roman"/>
          <w:sz w:val="24"/>
          <w:szCs w:val="24"/>
        </w:rPr>
      </w:pPr>
      <w:r w:rsidRPr="003D0177">
        <w:rPr>
          <w:rFonts w:ascii="Times New Roman" w:hAnsi="Times New Roman"/>
          <w:position w:val="-30"/>
          <w:sz w:val="24"/>
          <w:szCs w:val="24"/>
        </w:rPr>
        <w:object w:dxaOrig="6320" w:dyaOrig="700">
          <v:shape id="_x0000_i1035" type="#_x0000_t75" style="width:316.05pt;height:35.55pt" o:ole="">
            <v:imagedata r:id="rId184" o:title=""/>
          </v:shape>
          <o:OLEObject Type="Embed" ProgID="Equation.3" ShapeID="_x0000_i1035" DrawAspect="Content" ObjectID="_1338881231" r:id="rId185"/>
        </w:object>
      </w:r>
    </w:p>
    <w:p w:rsidR="00CD5275" w:rsidRDefault="00CD5275" w:rsidP="00CD5275">
      <w:pPr>
        <w:tabs>
          <w:tab w:val="left" w:pos="2055"/>
        </w:tabs>
        <w:rPr>
          <w:rFonts w:ascii="Times New Roman" w:hAnsi="Times New Roman"/>
          <w:sz w:val="24"/>
          <w:szCs w:val="24"/>
        </w:rPr>
      </w:pPr>
      <w:r w:rsidRPr="003D0177">
        <w:rPr>
          <w:rFonts w:ascii="Times New Roman" w:hAnsi="Times New Roman"/>
          <w:position w:val="-32"/>
          <w:sz w:val="24"/>
          <w:szCs w:val="24"/>
        </w:rPr>
        <w:object w:dxaOrig="6580" w:dyaOrig="720">
          <v:shape id="_x0000_i1036" type="#_x0000_t75" style="width:329.15pt;height:36.45pt" o:ole="">
            <v:imagedata r:id="rId186" o:title=""/>
          </v:shape>
          <o:OLEObject Type="Embed" ProgID="Equation.3" ShapeID="_x0000_i1036" DrawAspect="Content" ObjectID="_1338881232" r:id="rId187"/>
        </w:object>
      </w: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r>
        <w:rPr>
          <w:rFonts w:ascii="Times New Roman" w:hAnsi="Times New Roman"/>
          <w:sz w:val="24"/>
          <w:szCs w:val="24"/>
        </w:rPr>
        <w:t>Para continuar con el estudio de esta instalación fotovoltaica mostraremos las curvas de algunos parámetros eléctricos importantes, entre los que podemos mencionar el voltaje de DC de entrada al inversor proveniente de los paneles, corriente de salida de inversor e inyectada a la red, corriente de DC proveniente de paneles, potencia de salida del inversor, irradiación y temperatura de los paneles.</w:t>
      </w: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p>
    <w:p w:rsidR="00CD5275" w:rsidRDefault="00CD5275" w:rsidP="00CD5275">
      <w:pPr>
        <w:tabs>
          <w:tab w:val="left" w:pos="2055"/>
        </w:tabs>
        <w:jc w:val="both"/>
        <w:rPr>
          <w:rFonts w:ascii="Times New Roman" w:hAnsi="Times New Roman"/>
          <w:sz w:val="24"/>
          <w:szCs w:val="24"/>
        </w:rPr>
      </w:pPr>
      <w:r>
        <w:rPr>
          <w:rFonts w:ascii="Times New Roman" w:hAnsi="Times New Roman"/>
          <w:sz w:val="24"/>
          <w:szCs w:val="24"/>
        </w:rPr>
        <w:lastRenderedPageBreak/>
        <w:t>Voltaje DC (V):</w:t>
      </w:r>
    </w:p>
    <w:p w:rsidR="00CD5275" w:rsidRDefault="00CD5275" w:rsidP="00CD5275">
      <w:pPr>
        <w:tabs>
          <w:tab w:val="left" w:pos="2055"/>
        </w:tabs>
        <w:jc w:val="both"/>
        <w:rPr>
          <w:rFonts w:ascii="Times New Roman" w:hAnsi="Times New Roman"/>
          <w:sz w:val="24"/>
          <w:szCs w:val="24"/>
        </w:rPr>
      </w:pPr>
      <w:r>
        <w:rPr>
          <w:rFonts w:ascii="Times New Roman" w:hAnsi="Times New Roman"/>
          <w:sz w:val="24"/>
          <w:szCs w:val="24"/>
        </w:rPr>
        <w:t>Se presentan las graficas de un día específico del año, en este caso el 21 de junio, que para el hemisferio norte es el solsticio de verano, es decir el día de más duración del año:</w:t>
      </w:r>
    </w:p>
    <w:p w:rsidR="00CD5275" w:rsidRPr="006403F9" w:rsidRDefault="00783C31" w:rsidP="00CD5275">
      <w:pPr>
        <w:tabs>
          <w:tab w:val="left" w:pos="2055"/>
        </w:tabs>
        <w:jc w:val="center"/>
        <w:rPr>
          <w:rFonts w:ascii="Times New Roman" w:hAnsi="Times New Roman"/>
          <w:noProof/>
          <w:sz w:val="24"/>
          <w:szCs w:val="24"/>
          <w:lang w:eastAsia="es-SV"/>
        </w:rPr>
      </w:pPr>
      <w:r>
        <w:rPr>
          <w:noProof/>
          <w:lang w:val="es-ES" w:eastAsia="es-ES"/>
        </w:rPr>
        <w:drawing>
          <wp:inline distT="0" distB="0" distL="0" distR="0">
            <wp:extent cx="6238875" cy="2476500"/>
            <wp:effectExtent l="0" t="0" r="0" b="0"/>
            <wp:docPr id="139"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1"/>
                    <pic:cNvPicPr>
                      <a:picLocks noChangeAspect="1" noChangeArrowheads="1"/>
                    </pic:cNvPicPr>
                  </pic:nvPicPr>
                  <pic:blipFill>
                    <a:blip r:embed="rId188" cstate="print">
                      <a:lum bright="20000" contrast="40000"/>
                    </a:blip>
                    <a:srcRect/>
                    <a:stretch>
                      <a:fillRect/>
                    </a:stretch>
                  </pic:blipFill>
                  <pic:spPr bwMode="auto">
                    <a:xfrm>
                      <a:off x="0" y="0"/>
                      <a:ext cx="6238875" cy="2476500"/>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10.15 Voltaje DC paneles Instalación UPES</w:t>
      </w:r>
    </w:p>
    <w:p w:rsidR="00CD5275" w:rsidRDefault="00CD5275" w:rsidP="00CD5275">
      <w:pPr>
        <w:tabs>
          <w:tab w:val="left" w:pos="1404"/>
        </w:tabs>
        <w:jc w:val="both"/>
        <w:rPr>
          <w:rFonts w:ascii="Times New Roman" w:hAnsi="Times New Roman"/>
          <w:sz w:val="24"/>
          <w:szCs w:val="24"/>
        </w:rPr>
      </w:pPr>
      <w:r>
        <w:rPr>
          <w:rFonts w:ascii="Times New Roman" w:hAnsi="Times New Roman"/>
          <w:sz w:val="24"/>
          <w:szCs w:val="24"/>
        </w:rPr>
        <w:t>Datos Máximos: 183 V, presentados a las 10:54am y 13:54pm. El Gráfico 10.15 revela que el voltaje que los paneles suministran al inversor, es prácticamente constante, con la excepción de unas subidas de tensión repentinas registradas en 183 V. Las crestas de voltaje se pueden deber principalmente a picos en los niveles de la radiación solar incidente en los paneles.</w:t>
      </w:r>
    </w:p>
    <w:p w:rsidR="00CD5275" w:rsidRDefault="00CD5275" w:rsidP="00CD5275">
      <w:pPr>
        <w:jc w:val="both"/>
        <w:rPr>
          <w:rFonts w:ascii="Times New Roman" w:hAnsi="Times New Roman"/>
          <w:sz w:val="24"/>
          <w:szCs w:val="24"/>
        </w:rPr>
      </w:pPr>
      <w:r>
        <w:rPr>
          <w:rFonts w:ascii="Times New Roman" w:hAnsi="Times New Roman"/>
          <w:sz w:val="24"/>
          <w:szCs w:val="24"/>
        </w:rPr>
        <w:t>Corriente AC (A):</w:t>
      </w:r>
    </w:p>
    <w:p w:rsidR="00CD5275" w:rsidRDefault="00783C31" w:rsidP="00CD5275">
      <w:pPr>
        <w:rPr>
          <w:rFonts w:ascii="Times New Roman" w:hAnsi="Times New Roman"/>
          <w:sz w:val="24"/>
          <w:szCs w:val="24"/>
        </w:rPr>
      </w:pPr>
      <w:r>
        <w:rPr>
          <w:rFonts w:ascii="Times New Roman" w:hAnsi="Times New Roman"/>
          <w:noProof/>
          <w:sz w:val="24"/>
          <w:szCs w:val="24"/>
          <w:lang w:val="es-ES" w:eastAsia="es-ES"/>
        </w:rPr>
        <w:drawing>
          <wp:inline distT="0" distB="0" distL="0" distR="0">
            <wp:extent cx="5972175" cy="2114550"/>
            <wp:effectExtent l="19050" t="0" r="9525" b="0"/>
            <wp:docPr id="140"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7"/>
                    <pic:cNvPicPr>
                      <a:picLocks noChangeAspect="1" noChangeArrowheads="1"/>
                    </pic:cNvPicPr>
                  </pic:nvPicPr>
                  <pic:blipFill>
                    <a:blip r:embed="rId189" cstate="print"/>
                    <a:srcRect/>
                    <a:stretch>
                      <a:fillRect/>
                    </a:stretch>
                  </pic:blipFill>
                  <pic:spPr bwMode="auto">
                    <a:xfrm>
                      <a:off x="0" y="0"/>
                      <a:ext cx="5972175" cy="2114550"/>
                    </a:xfrm>
                    <a:prstGeom prst="rect">
                      <a:avLst/>
                    </a:prstGeom>
                    <a:noFill/>
                    <a:ln w="9525">
                      <a:noFill/>
                      <a:miter lim="800000"/>
                      <a:headEnd/>
                      <a:tailEnd/>
                    </a:ln>
                  </pic:spPr>
                </pic:pic>
              </a:graphicData>
            </a:graphic>
          </wp:inline>
        </w:drawing>
      </w:r>
    </w:p>
    <w:p w:rsidR="00CD5275" w:rsidRDefault="00CD5275" w:rsidP="00CD5275">
      <w:pPr>
        <w:tabs>
          <w:tab w:val="left" w:pos="2524"/>
        </w:tabs>
        <w:rPr>
          <w:rFonts w:ascii="Times New Roman" w:hAnsi="Times New Roman"/>
          <w:sz w:val="24"/>
          <w:szCs w:val="24"/>
        </w:rPr>
      </w:pPr>
      <w:r>
        <w:rPr>
          <w:rFonts w:ascii="Times New Roman" w:hAnsi="Times New Roman"/>
          <w:sz w:val="24"/>
          <w:szCs w:val="24"/>
        </w:rPr>
        <w:tab/>
      </w:r>
      <w:r>
        <w:rPr>
          <w:rFonts w:ascii="Times New Roman" w:hAnsi="Times New Roman"/>
          <w:i/>
        </w:rPr>
        <w:t>Gráfico. 10.16  Corriente AC inversor  Instalación UPES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Dato Máximo: 5763 mA, 11:36 am. La corriente de salida del inversor aumenta a medida que la producción de corriente en los paneles aumenta, esto se refleja en el comportamiento en forma de campana del Gráfico 10.16 el cual sigue un patrón similar a la corriente DC de salida de los paneles (Gráfico 10.17).</w:t>
      </w:r>
    </w:p>
    <w:p w:rsidR="00CD5275" w:rsidRDefault="00CD5275" w:rsidP="00CD5275">
      <w:pPr>
        <w:jc w:val="both"/>
        <w:rPr>
          <w:rFonts w:ascii="Times New Roman" w:hAnsi="Times New Roman"/>
          <w:sz w:val="24"/>
          <w:szCs w:val="24"/>
        </w:rPr>
      </w:pPr>
      <w:r>
        <w:rPr>
          <w:rFonts w:ascii="Times New Roman" w:hAnsi="Times New Roman"/>
          <w:sz w:val="24"/>
          <w:szCs w:val="24"/>
        </w:rPr>
        <w:t>Corriente DC (A):</w:t>
      </w:r>
    </w:p>
    <w:p w:rsidR="00CD5275" w:rsidRPr="00C77F91" w:rsidRDefault="00783C31" w:rsidP="00CD5275">
      <w:pPr>
        <w:rPr>
          <w:rFonts w:ascii="Times New Roman" w:hAnsi="Times New Roman"/>
          <w:noProof/>
          <w:sz w:val="24"/>
          <w:szCs w:val="24"/>
          <w:lang w:eastAsia="es-SV"/>
        </w:rPr>
      </w:pPr>
      <w:r>
        <w:rPr>
          <w:noProof/>
          <w:lang w:val="es-ES" w:eastAsia="es-ES"/>
        </w:rPr>
        <w:drawing>
          <wp:inline distT="0" distB="0" distL="0" distR="0">
            <wp:extent cx="5972175" cy="2800350"/>
            <wp:effectExtent l="0" t="0" r="0" b="0"/>
            <wp:docPr id="141"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8"/>
                    <pic:cNvPicPr>
                      <a:picLocks noChangeAspect="1" noChangeArrowheads="1"/>
                    </pic:cNvPicPr>
                  </pic:nvPicPr>
                  <pic:blipFill>
                    <a:blip r:embed="rId190" cstate="print">
                      <a:lum contrast="20000"/>
                    </a:blip>
                    <a:srcRect/>
                    <a:stretch>
                      <a:fillRect/>
                    </a:stretch>
                  </pic:blipFill>
                  <pic:spPr bwMode="auto">
                    <a:xfrm>
                      <a:off x="0" y="0"/>
                      <a:ext cx="5972175" cy="2800350"/>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10.17  Corriente DC salida paneles Instalación UPES</w:t>
      </w: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jc w:val="both"/>
        <w:rPr>
          <w:rFonts w:ascii="Times New Roman" w:hAnsi="Times New Roman"/>
          <w:sz w:val="24"/>
          <w:szCs w:val="24"/>
        </w:rPr>
      </w:pPr>
      <w:r>
        <w:rPr>
          <w:rFonts w:ascii="Times New Roman" w:hAnsi="Times New Roman"/>
          <w:sz w:val="24"/>
          <w:szCs w:val="24"/>
        </w:rPr>
        <w:t>Dato Máximo: 5364mA, 12:39 pm. Se puede destacar de nuevo la proporcionalidad con la corriente de salida del inversor. Es razonable debido a que el inversor solamente realiza la conversión de la corriente de entrada DC, a corriente alterna AC.</w:t>
      </w: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r>
        <w:rPr>
          <w:rFonts w:ascii="Times New Roman" w:hAnsi="Times New Roman"/>
          <w:sz w:val="24"/>
          <w:szCs w:val="24"/>
        </w:rPr>
        <w:lastRenderedPageBreak/>
        <w:t>Potencia Activa (W):</w:t>
      </w:r>
    </w:p>
    <w:p w:rsidR="00CD5275" w:rsidRPr="00C77F91" w:rsidRDefault="00783C31" w:rsidP="00CD5275">
      <w:pPr>
        <w:rPr>
          <w:rFonts w:ascii="Times New Roman" w:hAnsi="Times New Roman"/>
          <w:noProof/>
          <w:sz w:val="24"/>
          <w:szCs w:val="24"/>
          <w:lang w:eastAsia="es-SV"/>
        </w:rPr>
      </w:pPr>
      <w:r>
        <w:rPr>
          <w:noProof/>
          <w:lang w:val="es-ES" w:eastAsia="es-ES"/>
        </w:rPr>
        <w:drawing>
          <wp:inline distT="0" distB="0" distL="0" distR="0">
            <wp:extent cx="5972175" cy="2762250"/>
            <wp:effectExtent l="0" t="0" r="0" b="0"/>
            <wp:docPr id="142"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9"/>
                    <pic:cNvPicPr>
                      <a:picLocks noChangeAspect="1" noChangeArrowheads="1"/>
                    </pic:cNvPicPr>
                  </pic:nvPicPr>
                  <pic:blipFill>
                    <a:blip r:embed="rId191" cstate="print">
                      <a:lum contrast="20000"/>
                    </a:blip>
                    <a:srcRect/>
                    <a:stretch>
                      <a:fillRect/>
                    </a:stretch>
                  </pic:blipFill>
                  <pic:spPr bwMode="auto">
                    <a:xfrm>
                      <a:off x="0" y="0"/>
                      <a:ext cx="5972175" cy="2762250"/>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10.18  Potencia salida inversor Instalación UPES</w:t>
      </w:r>
    </w:p>
    <w:p w:rsidR="00CD5275" w:rsidRDefault="00CD5275" w:rsidP="00CD5275">
      <w:pPr>
        <w:tabs>
          <w:tab w:val="left" w:pos="2130"/>
        </w:tabs>
        <w:jc w:val="both"/>
        <w:rPr>
          <w:rFonts w:ascii="Times New Roman" w:hAnsi="Times New Roman"/>
          <w:sz w:val="24"/>
          <w:szCs w:val="24"/>
        </w:rPr>
      </w:pPr>
    </w:p>
    <w:p w:rsidR="00CD5275" w:rsidRDefault="00CD5275" w:rsidP="00CD5275">
      <w:pPr>
        <w:tabs>
          <w:tab w:val="left" w:pos="2130"/>
        </w:tabs>
        <w:jc w:val="both"/>
        <w:rPr>
          <w:rFonts w:ascii="Times New Roman" w:hAnsi="Times New Roman"/>
          <w:sz w:val="24"/>
          <w:szCs w:val="24"/>
        </w:rPr>
      </w:pPr>
      <w:r>
        <w:rPr>
          <w:rFonts w:ascii="Times New Roman" w:hAnsi="Times New Roman"/>
          <w:sz w:val="24"/>
          <w:szCs w:val="24"/>
        </w:rPr>
        <w:t xml:space="preserve">Dato Máximo: 697 W, 12:30 pm. Energía inyectada a lo largo del día: 4.7 KWH. Como era lógico de esperar, la potencia del panel tiene un comportamiento similar al de la corriente de DC, y de AC, teniendo sus datos máximos a las horas centrales del día, y con datos bajos en las horas iniciales y finales del día. Vemos que el dato de la energía inyectada es bajo, pero debe recordarse que el objetivo de esta instalación no es suplir energía a las cargas del emplazamiento en el que esta instalada, sino servir de una manera didáctica para los alumnos de </w:t>
      </w:r>
      <w:smartTag w:uri="urn:schemas-microsoft-com:office:smarttags" w:element="PersonName">
        <w:smartTagPr>
          <w:attr w:name="ProductID" w:val="la Universidad Polit￩cnica"/>
        </w:smartTagPr>
        <w:r>
          <w:rPr>
            <w:rFonts w:ascii="Times New Roman" w:hAnsi="Times New Roman"/>
            <w:sz w:val="24"/>
            <w:szCs w:val="24"/>
          </w:rPr>
          <w:t>la Universidad Politécnica</w:t>
        </w:r>
      </w:smartTag>
      <w:r>
        <w:rPr>
          <w:rFonts w:ascii="Times New Roman" w:hAnsi="Times New Roman"/>
          <w:sz w:val="24"/>
          <w:szCs w:val="24"/>
        </w:rPr>
        <w:t xml:space="preserve"> de El Salvador.</w:t>
      </w: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p>
    <w:p w:rsidR="00CD5275" w:rsidRDefault="00CD5275" w:rsidP="00CD5275">
      <w:pPr>
        <w:tabs>
          <w:tab w:val="left" w:pos="2130"/>
        </w:tabs>
        <w:rPr>
          <w:rFonts w:ascii="Times New Roman" w:hAnsi="Times New Roman"/>
          <w:sz w:val="24"/>
          <w:szCs w:val="24"/>
        </w:rPr>
      </w:pPr>
      <w:r>
        <w:rPr>
          <w:rFonts w:ascii="Times New Roman" w:hAnsi="Times New Roman"/>
          <w:sz w:val="24"/>
          <w:szCs w:val="24"/>
        </w:rPr>
        <w:lastRenderedPageBreak/>
        <w:t>Irradiancia (W/m2):</w:t>
      </w:r>
    </w:p>
    <w:p w:rsidR="00CD5275" w:rsidRPr="00340463" w:rsidRDefault="00783C31" w:rsidP="00CD5275">
      <w:pPr>
        <w:rPr>
          <w:rFonts w:ascii="Times New Roman" w:hAnsi="Times New Roman"/>
          <w:noProof/>
          <w:sz w:val="24"/>
          <w:szCs w:val="24"/>
          <w:lang w:eastAsia="es-SV"/>
        </w:rPr>
      </w:pPr>
      <w:r>
        <w:rPr>
          <w:noProof/>
          <w:lang w:val="es-ES" w:eastAsia="es-ES"/>
        </w:rPr>
        <w:drawing>
          <wp:inline distT="0" distB="0" distL="0" distR="0">
            <wp:extent cx="5972175" cy="2428875"/>
            <wp:effectExtent l="0" t="0" r="0" b="0"/>
            <wp:docPr id="143"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0"/>
                    <pic:cNvPicPr>
                      <a:picLocks noChangeAspect="1" noChangeArrowheads="1"/>
                    </pic:cNvPicPr>
                  </pic:nvPicPr>
                  <pic:blipFill>
                    <a:blip r:embed="rId192" cstate="print">
                      <a:lum contrast="20000"/>
                    </a:blip>
                    <a:srcRect/>
                    <a:stretch>
                      <a:fillRect/>
                    </a:stretch>
                  </pic:blipFill>
                  <pic:spPr bwMode="auto">
                    <a:xfrm>
                      <a:off x="0" y="0"/>
                      <a:ext cx="5972175" cy="242887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10.19  Irradiancia Instalación UPES</w:t>
      </w:r>
    </w:p>
    <w:p w:rsidR="00CD5275" w:rsidRDefault="00CD5275" w:rsidP="00CD5275">
      <w:pPr>
        <w:jc w:val="both"/>
        <w:rPr>
          <w:rFonts w:ascii="Times New Roman" w:hAnsi="Times New Roman"/>
          <w:sz w:val="24"/>
          <w:szCs w:val="24"/>
        </w:rPr>
      </w:pPr>
      <w:r w:rsidRPr="00687556">
        <w:rPr>
          <w:rFonts w:ascii="Times New Roman" w:hAnsi="Times New Roman"/>
          <w:sz w:val="24"/>
          <w:szCs w:val="24"/>
          <w:lang w:val="es-SV"/>
        </w:rPr>
        <w:t>Max: 932 W/m</w:t>
      </w:r>
      <w:r w:rsidRPr="00687556">
        <w:rPr>
          <w:rFonts w:ascii="Times New Roman" w:hAnsi="Times New Roman"/>
          <w:sz w:val="24"/>
          <w:szCs w:val="24"/>
          <w:vertAlign w:val="superscript"/>
          <w:lang w:val="es-SV"/>
        </w:rPr>
        <w:t>2</w:t>
      </w:r>
      <w:r w:rsidRPr="00687556">
        <w:rPr>
          <w:rFonts w:ascii="Times New Roman" w:hAnsi="Times New Roman"/>
          <w:sz w:val="24"/>
          <w:szCs w:val="24"/>
          <w:lang w:val="es-SV"/>
        </w:rPr>
        <w:t xml:space="preserve">, 12:33 pm. </w:t>
      </w:r>
      <w:r>
        <w:rPr>
          <w:rFonts w:ascii="Times New Roman" w:hAnsi="Times New Roman"/>
          <w:sz w:val="24"/>
          <w:szCs w:val="24"/>
        </w:rPr>
        <w:t>Se puede apreciar que la curva de irradiancia es similar a la forma de campana de datos teóricos examinados anteriormente, teniendo el máximo a las horas centrales del día.</w:t>
      </w:r>
    </w:p>
    <w:p w:rsidR="00CD5275" w:rsidRDefault="00CD5275" w:rsidP="00CD5275">
      <w:pPr>
        <w:jc w:val="both"/>
        <w:rPr>
          <w:rFonts w:ascii="Times New Roman" w:hAnsi="Times New Roman"/>
          <w:sz w:val="24"/>
          <w:szCs w:val="24"/>
        </w:rPr>
      </w:pPr>
      <w:r>
        <w:rPr>
          <w:rFonts w:ascii="Times New Roman" w:hAnsi="Times New Roman"/>
          <w:sz w:val="24"/>
          <w:szCs w:val="24"/>
        </w:rPr>
        <w:t>Ahora presentamos datos de una semana, del lunes  16/ junio /08 al domingo 22 / junio / 08.</w:t>
      </w:r>
    </w:p>
    <w:p w:rsidR="00CD5275" w:rsidRDefault="00CD5275" w:rsidP="00CD5275">
      <w:pPr>
        <w:rPr>
          <w:rFonts w:ascii="Times New Roman" w:hAnsi="Times New Roman"/>
          <w:sz w:val="24"/>
          <w:szCs w:val="24"/>
        </w:rPr>
      </w:pPr>
      <w:r>
        <w:rPr>
          <w:rFonts w:ascii="Times New Roman" w:hAnsi="Times New Roman"/>
          <w:sz w:val="24"/>
          <w:szCs w:val="24"/>
        </w:rPr>
        <w:t>Voltaje DC (V):</w:t>
      </w:r>
    </w:p>
    <w:p w:rsidR="00CD5275" w:rsidRPr="009E6AEF" w:rsidRDefault="00783C31" w:rsidP="00CD5275">
      <w:pPr>
        <w:rPr>
          <w:rFonts w:ascii="Times New Roman" w:hAnsi="Times New Roman"/>
          <w:noProof/>
          <w:sz w:val="24"/>
          <w:szCs w:val="24"/>
          <w:lang w:eastAsia="es-SV"/>
        </w:rPr>
      </w:pPr>
      <w:r>
        <w:rPr>
          <w:noProof/>
          <w:lang w:val="es-ES" w:eastAsia="es-ES"/>
        </w:rPr>
        <w:drawing>
          <wp:inline distT="0" distB="0" distL="0" distR="0">
            <wp:extent cx="5972175" cy="2714625"/>
            <wp:effectExtent l="0" t="0" r="0" b="0"/>
            <wp:docPr id="144"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1"/>
                    <pic:cNvPicPr>
                      <a:picLocks noChangeAspect="1" noChangeArrowheads="1"/>
                    </pic:cNvPicPr>
                  </pic:nvPicPr>
                  <pic:blipFill>
                    <a:blip r:embed="rId193" cstate="print">
                      <a:lum contrast="20000"/>
                    </a:blip>
                    <a:srcRect/>
                    <a:stretch>
                      <a:fillRect/>
                    </a:stretch>
                  </pic:blipFill>
                  <pic:spPr bwMode="auto">
                    <a:xfrm>
                      <a:off x="0" y="0"/>
                      <a:ext cx="5972175" cy="271462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10.20  Voltaje DC paneles Instalación UPES 16/06/08- 22/06/08</w:t>
      </w:r>
    </w:p>
    <w:p w:rsidR="00CD5275" w:rsidRDefault="00CD5275" w:rsidP="00CD5275">
      <w:pPr>
        <w:jc w:val="both"/>
        <w:rPr>
          <w:rFonts w:ascii="Times New Roman" w:hAnsi="Times New Roman"/>
          <w:sz w:val="24"/>
          <w:szCs w:val="24"/>
          <w:lang w:val="es-SV"/>
        </w:rPr>
      </w:pPr>
    </w:p>
    <w:p w:rsidR="00CD5275" w:rsidRDefault="00CD5275" w:rsidP="00CD5275">
      <w:pPr>
        <w:jc w:val="both"/>
        <w:rPr>
          <w:rFonts w:ascii="Times New Roman" w:hAnsi="Times New Roman"/>
          <w:sz w:val="24"/>
          <w:szCs w:val="24"/>
        </w:rPr>
      </w:pPr>
      <w:r w:rsidRPr="00687556">
        <w:rPr>
          <w:rFonts w:ascii="Times New Roman" w:hAnsi="Times New Roman"/>
          <w:sz w:val="24"/>
          <w:szCs w:val="24"/>
          <w:lang w:val="es-SV"/>
        </w:rPr>
        <w:lastRenderedPageBreak/>
        <w:t xml:space="preserve">Valor Max: 190 V, 8:06 AM (22/06/09). </w:t>
      </w:r>
      <w:r>
        <w:rPr>
          <w:rFonts w:ascii="Times New Roman" w:hAnsi="Times New Roman"/>
          <w:sz w:val="24"/>
          <w:szCs w:val="24"/>
        </w:rPr>
        <w:t>Se puede ver que el voltaje de los paneles aunque tiene transiciones se podría decir que se mantiene a un valor promedio constante, las grandes variaciones presentadas son debidas principalmente a cambios en la intensidad de radiación sobre los paneles, y a la variación de temperatura que estos presentan a lo largo del día, ya que si la temperatura aumenta el voltaje de los paneles disminuye.</w:t>
      </w:r>
    </w:p>
    <w:p w:rsidR="00CD5275" w:rsidRDefault="00CD5275" w:rsidP="00CD5275">
      <w:pPr>
        <w:jc w:val="both"/>
        <w:rPr>
          <w:rFonts w:ascii="Times New Roman" w:hAnsi="Times New Roman"/>
          <w:sz w:val="24"/>
          <w:szCs w:val="24"/>
        </w:rPr>
      </w:pPr>
      <w:r>
        <w:rPr>
          <w:rFonts w:ascii="Times New Roman" w:hAnsi="Times New Roman"/>
          <w:sz w:val="24"/>
          <w:szCs w:val="24"/>
        </w:rPr>
        <w:t>Corriente AC (A):</w:t>
      </w:r>
    </w:p>
    <w:p w:rsidR="00CD5275" w:rsidRPr="00DF5D44" w:rsidRDefault="00783C31" w:rsidP="00CD5275">
      <w:pPr>
        <w:rPr>
          <w:szCs w:val="24"/>
        </w:rPr>
      </w:pPr>
      <w:r>
        <w:rPr>
          <w:noProof/>
          <w:lang w:val="es-ES" w:eastAsia="es-ES"/>
        </w:rPr>
        <w:drawing>
          <wp:inline distT="0" distB="0" distL="0" distR="0">
            <wp:extent cx="5972175" cy="2305050"/>
            <wp:effectExtent l="0" t="0" r="0" b="0"/>
            <wp:docPr id="145"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2"/>
                    <pic:cNvPicPr>
                      <a:picLocks noChangeAspect="1" noChangeArrowheads="1"/>
                    </pic:cNvPicPr>
                  </pic:nvPicPr>
                  <pic:blipFill>
                    <a:blip r:embed="rId194" cstate="print"/>
                    <a:srcRect/>
                    <a:stretch>
                      <a:fillRect/>
                    </a:stretch>
                  </pic:blipFill>
                  <pic:spPr bwMode="auto">
                    <a:xfrm>
                      <a:off x="0" y="0"/>
                      <a:ext cx="5972175" cy="2305050"/>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10.21  Corriente AC Inversor Instalación UPES 16/06/08- 22/06/08</w:t>
      </w:r>
    </w:p>
    <w:p w:rsidR="00CD5275" w:rsidRDefault="00CD5275" w:rsidP="00CD5275">
      <w:pPr>
        <w:rPr>
          <w:rFonts w:ascii="Times New Roman" w:hAnsi="Times New Roman"/>
          <w:sz w:val="24"/>
          <w:szCs w:val="24"/>
        </w:rPr>
      </w:pPr>
      <w:r>
        <w:rPr>
          <w:rFonts w:ascii="Times New Roman" w:hAnsi="Times New Roman"/>
          <w:sz w:val="24"/>
          <w:szCs w:val="24"/>
        </w:rPr>
        <w:t>Valor Max: 6003mA, 11:27 AM (16/06/09). De la grafica se observa que los datos en  que el inversor inyecta corriente máxima son en las horas centrales del día.</w:t>
      </w:r>
    </w:p>
    <w:p w:rsidR="00CD5275" w:rsidRDefault="00CD5275" w:rsidP="00CD5275">
      <w:pPr>
        <w:rPr>
          <w:rFonts w:ascii="Times New Roman" w:hAnsi="Times New Roman"/>
          <w:sz w:val="24"/>
          <w:szCs w:val="24"/>
        </w:rPr>
      </w:pPr>
      <w:r>
        <w:rPr>
          <w:rFonts w:ascii="Times New Roman" w:hAnsi="Times New Roman"/>
          <w:sz w:val="24"/>
          <w:szCs w:val="24"/>
        </w:rPr>
        <w:t>Potencia Activa (W):</w:t>
      </w:r>
    </w:p>
    <w:p w:rsidR="00CD5275" w:rsidRPr="0081562D" w:rsidRDefault="00783C31" w:rsidP="00CD5275">
      <w:pPr>
        <w:rPr>
          <w:rFonts w:ascii="Times New Roman" w:hAnsi="Times New Roman"/>
          <w:noProof/>
          <w:sz w:val="24"/>
          <w:szCs w:val="24"/>
          <w:lang w:eastAsia="es-SV"/>
        </w:rPr>
      </w:pPr>
      <w:r>
        <w:rPr>
          <w:noProof/>
          <w:lang w:val="es-ES" w:eastAsia="es-ES"/>
        </w:rPr>
        <w:drawing>
          <wp:inline distT="0" distB="0" distL="0" distR="0">
            <wp:extent cx="5972175" cy="2514600"/>
            <wp:effectExtent l="0" t="0" r="0" b="0"/>
            <wp:docPr id="146"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3"/>
                    <pic:cNvPicPr>
                      <a:picLocks noChangeAspect="1" noChangeArrowheads="1"/>
                    </pic:cNvPicPr>
                  </pic:nvPicPr>
                  <pic:blipFill>
                    <a:blip r:embed="rId195" cstate="print"/>
                    <a:srcRect/>
                    <a:stretch>
                      <a:fillRect/>
                    </a:stretch>
                  </pic:blipFill>
                  <pic:spPr bwMode="auto">
                    <a:xfrm>
                      <a:off x="0" y="0"/>
                      <a:ext cx="5972175" cy="2514600"/>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10.22  Potencia Salida Inversor Instalación UPES 16/06/08- 22/06/08</w:t>
      </w:r>
    </w:p>
    <w:p w:rsidR="00CD5275" w:rsidRDefault="00CD5275" w:rsidP="00CD5275">
      <w:pPr>
        <w:jc w:val="both"/>
        <w:rPr>
          <w:rFonts w:ascii="Times New Roman" w:hAnsi="Times New Roman"/>
          <w:sz w:val="24"/>
          <w:szCs w:val="24"/>
        </w:rPr>
      </w:pPr>
      <w:r w:rsidRPr="00687556">
        <w:rPr>
          <w:rFonts w:ascii="Times New Roman" w:hAnsi="Times New Roman"/>
          <w:sz w:val="24"/>
          <w:szCs w:val="24"/>
          <w:lang w:val="es-SV"/>
        </w:rPr>
        <w:lastRenderedPageBreak/>
        <w:t xml:space="preserve">Valor Max: 712 W, 11:45 AM (19/06/08). </w:t>
      </w:r>
      <w:r>
        <w:rPr>
          <w:rFonts w:ascii="Times New Roman" w:hAnsi="Times New Roman"/>
          <w:sz w:val="24"/>
          <w:szCs w:val="24"/>
        </w:rPr>
        <w:t>Se observa el comportamiento en forma de campana de la potencia, este comportamiento se va dando a medida que la irradiación aumenta sobre la superficie del panel.</w:t>
      </w:r>
    </w:p>
    <w:p w:rsidR="00CD5275" w:rsidRDefault="00CD5275" w:rsidP="00CD5275">
      <w:pPr>
        <w:jc w:val="both"/>
        <w:rPr>
          <w:rFonts w:ascii="Times New Roman" w:hAnsi="Times New Roman"/>
          <w:sz w:val="24"/>
          <w:szCs w:val="24"/>
          <w:lang w:val="es-CO"/>
        </w:rPr>
      </w:pPr>
      <w:r>
        <w:rPr>
          <w:rFonts w:ascii="Times New Roman" w:hAnsi="Times New Roman"/>
          <w:sz w:val="24"/>
          <w:szCs w:val="24"/>
        </w:rPr>
        <w:t>Irradiancia (W/m</w:t>
      </w:r>
      <w:r>
        <w:rPr>
          <w:rFonts w:ascii="Times New Roman" w:hAnsi="Times New Roman"/>
          <w:sz w:val="24"/>
          <w:szCs w:val="24"/>
          <w:vertAlign w:val="superscript"/>
        </w:rPr>
        <w:t>2</w:t>
      </w:r>
      <w:r>
        <w:rPr>
          <w:rFonts w:ascii="Times New Roman" w:hAnsi="Times New Roman"/>
          <w:sz w:val="24"/>
          <w:szCs w:val="24"/>
        </w:rPr>
        <w:t>):</w:t>
      </w:r>
    </w:p>
    <w:p w:rsidR="00CD5275" w:rsidRPr="000F405D" w:rsidRDefault="00783C31" w:rsidP="00CD5275">
      <w:pPr>
        <w:rPr>
          <w:rFonts w:ascii="Times New Roman" w:hAnsi="Times New Roman"/>
          <w:noProof/>
          <w:sz w:val="24"/>
          <w:szCs w:val="24"/>
          <w:lang w:eastAsia="es-SV"/>
        </w:rPr>
      </w:pPr>
      <w:r>
        <w:rPr>
          <w:noProof/>
          <w:lang w:val="es-ES" w:eastAsia="es-ES"/>
        </w:rPr>
        <w:drawing>
          <wp:inline distT="0" distB="0" distL="0" distR="0">
            <wp:extent cx="5972175" cy="2486025"/>
            <wp:effectExtent l="0" t="0" r="0" b="0"/>
            <wp:docPr id="147"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4"/>
                    <pic:cNvPicPr>
                      <a:picLocks noChangeAspect="1" noChangeArrowheads="1"/>
                    </pic:cNvPicPr>
                  </pic:nvPicPr>
                  <pic:blipFill>
                    <a:blip r:embed="rId196" cstate="print"/>
                    <a:srcRect/>
                    <a:stretch>
                      <a:fillRect/>
                    </a:stretch>
                  </pic:blipFill>
                  <pic:spPr bwMode="auto">
                    <a:xfrm>
                      <a:off x="0" y="0"/>
                      <a:ext cx="5972175" cy="248602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Gráfico. 10.23  Irradiancia Instalación UPES 16/06/08- 22/06/08</w:t>
      </w:r>
    </w:p>
    <w:p w:rsidR="00CD5275" w:rsidRDefault="00CD5275" w:rsidP="00CD5275">
      <w:pPr>
        <w:rPr>
          <w:rFonts w:ascii="Times New Roman" w:hAnsi="Times New Roman"/>
          <w:sz w:val="24"/>
          <w:szCs w:val="24"/>
        </w:rPr>
      </w:pPr>
    </w:p>
    <w:p w:rsidR="00CD5275" w:rsidRDefault="00CD5275" w:rsidP="00CD5275">
      <w:pPr>
        <w:jc w:val="both"/>
        <w:rPr>
          <w:rFonts w:ascii="Times New Roman" w:hAnsi="Times New Roman"/>
          <w:sz w:val="24"/>
          <w:szCs w:val="24"/>
        </w:rPr>
      </w:pPr>
      <w:r w:rsidRPr="00687556">
        <w:rPr>
          <w:rFonts w:ascii="Times New Roman" w:hAnsi="Times New Roman"/>
          <w:sz w:val="24"/>
          <w:szCs w:val="24"/>
          <w:lang w:val="es-SV"/>
        </w:rPr>
        <w:t>Valor Max: 1065.48 W/m</w:t>
      </w:r>
      <w:r w:rsidRPr="00687556">
        <w:rPr>
          <w:rFonts w:ascii="Times New Roman" w:hAnsi="Times New Roman"/>
          <w:sz w:val="24"/>
          <w:szCs w:val="24"/>
          <w:vertAlign w:val="superscript"/>
          <w:lang w:val="es-SV"/>
        </w:rPr>
        <w:t>2</w:t>
      </w:r>
      <w:r w:rsidRPr="00687556">
        <w:rPr>
          <w:rFonts w:ascii="Times New Roman" w:hAnsi="Times New Roman"/>
          <w:sz w:val="24"/>
          <w:szCs w:val="24"/>
          <w:lang w:val="es-SV"/>
        </w:rPr>
        <w:t xml:space="preserve">, 11:27 AM (19/06/09). </w:t>
      </w:r>
      <w:r>
        <w:rPr>
          <w:rFonts w:ascii="Times New Roman" w:hAnsi="Times New Roman"/>
          <w:sz w:val="24"/>
          <w:szCs w:val="24"/>
        </w:rPr>
        <w:t xml:space="preserve">El patrón de la irradiación es máxima en las horas centrales del día, las caídas que se ven en la grafica, son debido a nubosidades que ocasionan sombras en los paneles, ejemplo de un día nublado es el 20/06/2010, que tiene un comportamiento bastante errante. Además, del máximo valor de irradiancia obtenido, vemos que San Salvador es una zona optima para instalar sistemas fotovoltaicos, ya que se obtienen picos de irradiancia que sobrepasan el valor estándar de 1000 </w:t>
      </w:r>
      <w:r>
        <w:rPr>
          <w:rFonts w:ascii="Times New Roman" w:hAnsi="Times New Roman"/>
          <w:sz w:val="24"/>
          <w:szCs w:val="24"/>
          <w:lang w:val="es-SV"/>
        </w:rPr>
        <w:t>W/m</w:t>
      </w:r>
      <w:r>
        <w:rPr>
          <w:rFonts w:ascii="Times New Roman" w:hAnsi="Times New Roman"/>
          <w:sz w:val="24"/>
          <w:szCs w:val="24"/>
          <w:vertAlign w:val="superscript"/>
          <w:lang w:val="es-SV"/>
        </w:rPr>
        <w:t>2</w:t>
      </w:r>
      <w:r>
        <w:rPr>
          <w:rFonts w:ascii="Times New Roman" w:hAnsi="Times New Roman"/>
          <w:sz w:val="24"/>
          <w:szCs w:val="24"/>
          <w:lang w:val="es-SV"/>
        </w:rPr>
        <w:t>, esto quiere decir que los paneles podrían generar por breves periodos de tiempo la máxima potencia especificada por el fabricante.</w:t>
      </w:r>
    </w:p>
    <w:p w:rsidR="00CD5275" w:rsidRDefault="00CD5275" w:rsidP="00CD5275">
      <w:pPr>
        <w:jc w:val="both"/>
        <w:rPr>
          <w:rFonts w:ascii="Times New Roman" w:hAnsi="Times New Roman"/>
          <w:sz w:val="24"/>
          <w:szCs w:val="24"/>
        </w:rPr>
      </w:pPr>
      <w:r>
        <w:rPr>
          <w:rFonts w:ascii="Times New Roman" w:hAnsi="Times New Roman"/>
          <w:sz w:val="24"/>
          <w:szCs w:val="24"/>
        </w:rPr>
        <w:t>Para finalizar con esta instalación presentamos el dato de energía total inyectada en los 7 días de evaluación, que fue en su totalidad 28 KWH.</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pStyle w:val="Ttulo3"/>
        <w:rPr>
          <w:rFonts w:ascii="Times New Roman" w:hAnsi="Times New Roman" w:cs="Times New Roman"/>
        </w:rPr>
      </w:pPr>
      <w:bookmarkStart w:id="338" w:name="_Toc233679828"/>
      <w:bookmarkStart w:id="339" w:name="_Toc260650627"/>
      <w:bookmarkStart w:id="340" w:name="_Toc260650674"/>
      <w:bookmarkStart w:id="341" w:name="_Toc260651566"/>
      <w:bookmarkStart w:id="342" w:name="_Toc260651674"/>
      <w:bookmarkStart w:id="343" w:name="_Toc260651805"/>
      <w:bookmarkStart w:id="344" w:name="_Toc260652642"/>
      <w:bookmarkStart w:id="345" w:name="_Toc260654827"/>
      <w:bookmarkStart w:id="346" w:name="_Toc260655744"/>
      <w:r>
        <w:rPr>
          <w:rFonts w:ascii="Times New Roman" w:hAnsi="Times New Roman" w:cs="Times New Roman"/>
        </w:rPr>
        <w:lastRenderedPageBreak/>
        <w:t>10.5.3 Instalación fotovoltaica conexión isla en Olocuilta</w:t>
      </w:r>
      <w:bookmarkEnd w:id="338"/>
      <w:bookmarkEnd w:id="339"/>
      <w:bookmarkEnd w:id="340"/>
      <w:bookmarkEnd w:id="341"/>
      <w:bookmarkEnd w:id="342"/>
      <w:bookmarkEnd w:id="343"/>
      <w:bookmarkEnd w:id="344"/>
      <w:bookmarkEnd w:id="345"/>
      <w:bookmarkEnd w:id="346"/>
    </w:p>
    <w:p w:rsidR="00CD5275" w:rsidRDefault="00CD5275" w:rsidP="00CD5275">
      <w:pPr>
        <w:jc w:val="both"/>
        <w:rPr>
          <w:rFonts w:ascii="Times New Roman" w:hAnsi="Times New Roman"/>
          <w:sz w:val="24"/>
          <w:szCs w:val="24"/>
        </w:rPr>
      </w:pPr>
      <w:r>
        <w:rPr>
          <w:rFonts w:ascii="Times New Roman" w:hAnsi="Times New Roman"/>
          <w:sz w:val="24"/>
          <w:szCs w:val="24"/>
        </w:rPr>
        <w:t>En nuestra visita a esta instalación encontramos un sistema aislado que alimenta cargas en corriente alterna, esta instalación esta ubicada en una casa de campo, cuyas cargas son las normales de cualquier casa en la ciudad (televisor, computadora, refrigeradora, etc.). Ahora presentamos el esquema de esta instalación (Figura 10.16):</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172075" cy="4867275"/>
            <wp:effectExtent l="19050" t="0" r="9525" b="0"/>
            <wp:docPr id="1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97" cstate="print"/>
                    <a:srcRect/>
                    <a:stretch>
                      <a:fillRect/>
                    </a:stretch>
                  </pic:blipFill>
                  <pic:spPr bwMode="auto">
                    <a:xfrm>
                      <a:off x="0" y="0"/>
                      <a:ext cx="5172075" cy="486727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10.16 Esquema Pictórico Instalación Olocuilta</w:t>
      </w:r>
    </w:p>
    <w:p w:rsidR="00CD5275" w:rsidRDefault="00CD5275" w:rsidP="00CD5275">
      <w:pPr>
        <w:tabs>
          <w:tab w:val="left" w:pos="3863"/>
        </w:tabs>
        <w:rPr>
          <w:rFonts w:ascii="Times New Roman" w:hAnsi="Times New Roman"/>
          <w:sz w:val="24"/>
          <w:szCs w:val="24"/>
        </w:rPr>
      </w:pPr>
    </w:p>
    <w:p w:rsidR="00CD5275" w:rsidRDefault="00CD5275" w:rsidP="00CD5275">
      <w:pPr>
        <w:tabs>
          <w:tab w:val="left" w:pos="3863"/>
        </w:tabs>
        <w:jc w:val="both"/>
        <w:rPr>
          <w:rFonts w:ascii="Times New Roman" w:hAnsi="Times New Roman"/>
          <w:sz w:val="24"/>
          <w:szCs w:val="24"/>
        </w:rPr>
      </w:pPr>
      <w:r>
        <w:rPr>
          <w:rFonts w:ascii="Times New Roman" w:hAnsi="Times New Roman"/>
          <w:sz w:val="24"/>
          <w:szCs w:val="24"/>
        </w:rPr>
        <w:t xml:space="preserve">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10.16,  el generador fotovoltaico se conecta al regulador de carga Xantrex C-40, y de este hay una conexión simultanea, tanto para las baterías como hacia el inversor Sunny- Island 4248U, que es el encargado de alimentar finalmente a las cargas de consumo en AC.</w:t>
      </w:r>
    </w:p>
    <w:p w:rsidR="00CD5275" w:rsidRDefault="00CD5275" w:rsidP="00CD5275">
      <w:pPr>
        <w:tabs>
          <w:tab w:val="left" w:pos="3863"/>
        </w:tabs>
        <w:rPr>
          <w:rFonts w:ascii="Times New Roman" w:hAnsi="Times New Roman"/>
          <w:sz w:val="24"/>
          <w:szCs w:val="24"/>
        </w:rPr>
      </w:pPr>
    </w:p>
    <w:p w:rsidR="00CD5275" w:rsidRDefault="00CD5275" w:rsidP="00CD5275">
      <w:pPr>
        <w:tabs>
          <w:tab w:val="left" w:pos="3863"/>
        </w:tabs>
        <w:rPr>
          <w:rFonts w:ascii="Times New Roman" w:hAnsi="Times New Roman"/>
          <w:sz w:val="24"/>
          <w:szCs w:val="24"/>
        </w:rPr>
      </w:pPr>
      <w:r>
        <w:rPr>
          <w:rFonts w:ascii="Times New Roman" w:hAnsi="Times New Roman"/>
          <w:sz w:val="24"/>
          <w:szCs w:val="24"/>
        </w:rPr>
        <w:lastRenderedPageBreak/>
        <w:t>A continuación se describe el equipo instalado.</w:t>
      </w:r>
    </w:p>
    <w:p w:rsidR="00CD5275" w:rsidRDefault="00CD5275" w:rsidP="00CD5275">
      <w:pPr>
        <w:tabs>
          <w:tab w:val="left" w:pos="3863"/>
        </w:tabs>
        <w:rPr>
          <w:rFonts w:ascii="Times New Roman" w:hAnsi="Times New Roman"/>
          <w:sz w:val="24"/>
          <w:szCs w:val="24"/>
        </w:rPr>
      </w:pPr>
    </w:p>
    <w:p w:rsidR="00CD5275" w:rsidRDefault="00CD5275" w:rsidP="00CD5275">
      <w:pPr>
        <w:numPr>
          <w:ilvl w:val="0"/>
          <w:numId w:val="94"/>
        </w:numPr>
        <w:jc w:val="both"/>
        <w:rPr>
          <w:rFonts w:ascii="Times New Roman" w:hAnsi="Times New Roman"/>
          <w:sz w:val="24"/>
          <w:szCs w:val="24"/>
        </w:rPr>
      </w:pPr>
      <w:r>
        <w:rPr>
          <w:rFonts w:ascii="Times New Roman" w:hAnsi="Times New Roman"/>
          <w:sz w:val="24"/>
          <w:szCs w:val="24"/>
        </w:rPr>
        <w:t>PANEL FOTOVOLTAICO PW1650-155W:</w:t>
      </w:r>
    </w:p>
    <w:p w:rsidR="00CD5275" w:rsidRDefault="00783C31" w:rsidP="00CD5275">
      <w:pPr>
        <w:tabs>
          <w:tab w:val="left" w:pos="3863"/>
        </w:tabs>
        <w:rPr>
          <w:rFonts w:ascii="Times New Roman" w:hAnsi="Times New Roman"/>
          <w:b/>
          <w:sz w:val="24"/>
          <w:szCs w:val="24"/>
          <w:lang w:val="pt-BR"/>
        </w:rPr>
      </w:pPr>
      <w:r>
        <w:rPr>
          <w:rFonts w:ascii="Times New Roman" w:hAnsi="Times New Roman"/>
          <w:b/>
          <w:noProof/>
          <w:sz w:val="24"/>
          <w:szCs w:val="24"/>
          <w:lang w:val="es-ES" w:eastAsia="es-ES"/>
        </w:rPr>
        <w:drawing>
          <wp:anchor distT="0" distB="0" distL="114300" distR="114300" simplePos="0" relativeHeight="251646976" behindDoc="1" locked="0" layoutInCell="1" allowOverlap="1">
            <wp:simplePos x="0" y="0"/>
            <wp:positionH relativeFrom="column">
              <wp:posOffset>1996440</wp:posOffset>
            </wp:positionH>
            <wp:positionV relativeFrom="paragraph">
              <wp:posOffset>114935</wp:posOffset>
            </wp:positionV>
            <wp:extent cx="4238625" cy="2428875"/>
            <wp:effectExtent l="19050" t="0" r="9525" b="0"/>
            <wp:wrapNone/>
            <wp:docPr id="137" name="Imagen 3" descr="C:\Documents and Settings\Administrador\Escritorio\olocuilta datasheets\fotos\DSC02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Documents and Settings\Administrador\Escritorio\olocuilta datasheets\fotos\DSC02210.JPG"/>
                    <pic:cNvPicPr>
                      <a:picLocks noChangeAspect="1" noChangeArrowheads="1"/>
                    </pic:cNvPicPr>
                  </pic:nvPicPr>
                  <pic:blipFill>
                    <a:blip r:embed="rId198" cstate="print"/>
                    <a:srcRect/>
                    <a:stretch>
                      <a:fillRect/>
                    </a:stretch>
                  </pic:blipFill>
                  <pic:spPr bwMode="auto">
                    <a:xfrm>
                      <a:off x="0" y="0"/>
                      <a:ext cx="4238625" cy="2428875"/>
                    </a:xfrm>
                    <a:prstGeom prst="rect">
                      <a:avLst/>
                    </a:prstGeom>
                    <a:noFill/>
                    <a:ln w="9525">
                      <a:noFill/>
                      <a:miter lim="800000"/>
                      <a:headEnd/>
                      <a:tailEnd/>
                    </a:ln>
                  </pic:spPr>
                </pic:pic>
              </a:graphicData>
            </a:graphic>
          </wp:anchor>
        </w:drawing>
      </w:r>
      <w:r>
        <w:rPr>
          <w:rFonts w:ascii="Times New Roman" w:hAnsi="Times New Roman"/>
          <w:b/>
          <w:noProof/>
          <w:sz w:val="24"/>
          <w:szCs w:val="24"/>
          <w:lang w:val="es-ES" w:eastAsia="es-ES"/>
        </w:rPr>
        <w:drawing>
          <wp:anchor distT="0" distB="0" distL="114300" distR="114300" simplePos="0" relativeHeight="251648000" behindDoc="1" locked="0" layoutInCell="1" allowOverlap="1">
            <wp:simplePos x="0" y="0"/>
            <wp:positionH relativeFrom="column">
              <wp:posOffset>-241935</wp:posOffset>
            </wp:positionH>
            <wp:positionV relativeFrom="paragraph">
              <wp:posOffset>67945</wp:posOffset>
            </wp:positionV>
            <wp:extent cx="2162175" cy="2476500"/>
            <wp:effectExtent l="19050" t="0" r="9525" b="0"/>
            <wp:wrapNone/>
            <wp:docPr id="11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99" cstate="print"/>
                    <a:srcRect/>
                    <a:stretch>
                      <a:fillRect/>
                    </a:stretch>
                  </pic:blipFill>
                  <pic:spPr bwMode="auto">
                    <a:xfrm>
                      <a:off x="0" y="0"/>
                      <a:ext cx="2162175" cy="2476500"/>
                    </a:xfrm>
                    <a:prstGeom prst="rect">
                      <a:avLst/>
                    </a:prstGeom>
                    <a:noFill/>
                    <a:ln w="9525">
                      <a:noFill/>
                      <a:miter lim="800000"/>
                      <a:headEnd/>
                      <a:tailEnd/>
                    </a:ln>
                  </pic:spPr>
                </pic:pic>
              </a:graphicData>
            </a:graphic>
          </wp:anchor>
        </w:drawing>
      </w:r>
    </w:p>
    <w:p w:rsidR="00CD5275" w:rsidRDefault="00CD5275" w:rsidP="00CD5275">
      <w:pPr>
        <w:tabs>
          <w:tab w:val="left" w:pos="3863"/>
        </w:tabs>
        <w:jc w:val="center"/>
        <w:rPr>
          <w:rFonts w:ascii="Times New Roman" w:hAnsi="Times New Roman"/>
          <w:b/>
          <w:sz w:val="24"/>
          <w:szCs w:val="24"/>
          <w:lang w:val="pt-BR"/>
        </w:rPr>
      </w:pPr>
    </w:p>
    <w:p w:rsidR="00CD5275" w:rsidRDefault="00CD5275" w:rsidP="00CD5275">
      <w:pPr>
        <w:tabs>
          <w:tab w:val="left" w:pos="3863"/>
        </w:tabs>
        <w:jc w:val="center"/>
        <w:rPr>
          <w:rFonts w:ascii="Times New Roman" w:hAnsi="Times New Roman"/>
          <w:sz w:val="24"/>
          <w:szCs w:val="24"/>
          <w:lang w:val="pt-BR"/>
        </w:rPr>
      </w:pPr>
    </w:p>
    <w:p w:rsidR="00CD5275" w:rsidRDefault="00CD5275" w:rsidP="00CD5275">
      <w:pPr>
        <w:jc w:val="both"/>
        <w:rPr>
          <w:rFonts w:ascii="Times New Roman" w:hAnsi="Times New Roman"/>
          <w:sz w:val="24"/>
          <w:szCs w:val="24"/>
          <w:lang w:val="pt-BR"/>
        </w:rPr>
      </w:pPr>
    </w:p>
    <w:p w:rsidR="00CD5275" w:rsidRDefault="00CD5275" w:rsidP="00CD5275">
      <w:pPr>
        <w:jc w:val="both"/>
        <w:rPr>
          <w:rFonts w:ascii="Times New Roman" w:hAnsi="Times New Roman"/>
          <w:sz w:val="24"/>
          <w:szCs w:val="24"/>
          <w:lang w:val="pt-BR"/>
        </w:rPr>
      </w:pPr>
    </w:p>
    <w:p w:rsidR="00CD5275" w:rsidRDefault="00CD5275" w:rsidP="00CD5275">
      <w:pPr>
        <w:jc w:val="both"/>
        <w:rPr>
          <w:rFonts w:ascii="Times New Roman" w:hAnsi="Times New Roman"/>
          <w:sz w:val="24"/>
          <w:szCs w:val="24"/>
          <w:lang w:val="pt-BR"/>
        </w:rPr>
      </w:pPr>
    </w:p>
    <w:p w:rsidR="00CD5275" w:rsidRDefault="00CD5275" w:rsidP="00CD5275">
      <w:pPr>
        <w:jc w:val="both"/>
        <w:rPr>
          <w:rFonts w:ascii="Times New Roman" w:hAnsi="Times New Roman"/>
          <w:sz w:val="24"/>
          <w:szCs w:val="24"/>
          <w:lang w:val="pt-BR"/>
        </w:rPr>
      </w:pPr>
    </w:p>
    <w:p w:rsidR="00CD5275" w:rsidRDefault="00CD5275" w:rsidP="00CD5275">
      <w:pPr>
        <w:jc w:val="center"/>
        <w:rPr>
          <w:rFonts w:ascii="Times New Roman" w:hAnsi="Times New Roman"/>
          <w:sz w:val="24"/>
          <w:szCs w:val="24"/>
          <w:lang w:val="pt-BR"/>
        </w:rPr>
      </w:pPr>
    </w:p>
    <w:p w:rsidR="00CD5275" w:rsidRDefault="00CD5275" w:rsidP="00CD5275">
      <w:pPr>
        <w:tabs>
          <w:tab w:val="left" w:pos="2524"/>
        </w:tabs>
        <w:jc w:val="center"/>
        <w:rPr>
          <w:rFonts w:ascii="Times New Roman" w:hAnsi="Times New Roman"/>
          <w:sz w:val="24"/>
          <w:szCs w:val="24"/>
        </w:rPr>
      </w:pPr>
      <w:r>
        <w:rPr>
          <w:rFonts w:ascii="Times New Roman" w:hAnsi="Times New Roman"/>
          <w:i/>
          <w:lang w:val="pt-BR"/>
        </w:rPr>
        <w:t xml:space="preserve">Figura. </w:t>
      </w:r>
      <w:r>
        <w:rPr>
          <w:rFonts w:ascii="Times New Roman" w:hAnsi="Times New Roman"/>
          <w:i/>
        </w:rPr>
        <w:t>10.17 Panel solar Instalación Olocuilta</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De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anterior podemos denotar que los paneles instalados son fijados al techo por medio de  una estructura sencilla, que consta de dos tubos galvanizados cuadrados, que a la vez son sujetados por medio de varillas roscadas a las vigas de la estructura de la casa. Este tipo de estructura sencilla reduce los costos iniciales de la instalación.</w:t>
      </w:r>
    </w:p>
    <w:p w:rsidR="00CD5275" w:rsidRDefault="00CD5275" w:rsidP="00CD5275">
      <w:pPr>
        <w:jc w:val="both"/>
        <w:rPr>
          <w:rFonts w:ascii="Times New Roman" w:hAnsi="Times New Roman"/>
          <w:sz w:val="24"/>
          <w:szCs w:val="24"/>
        </w:rPr>
      </w:pPr>
      <w:r>
        <w:rPr>
          <w:rFonts w:ascii="Times New Roman" w:hAnsi="Times New Roman"/>
          <w:sz w:val="24"/>
          <w:szCs w:val="24"/>
        </w:rPr>
        <w:t>DATOS TÉCNICOS: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92"/>
        <w:gridCol w:w="2993"/>
      </w:tblGrid>
      <w:tr w:rsidR="00CD5275" w:rsidRPr="00AA75E1">
        <w:trPr>
          <w:jc w:val="center"/>
        </w:trPr>
        <w:tc>
          <w:tcPr>
            <w:tcW w:w="5985" w:type="dxa"/>
            <w:gridSpan w:val="2"/>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CARACTERÍSTICAS ELÉCTRICAS</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Potencia pico típica</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155 W</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Potencia Mínima</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147.3 W</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Voltaje Nominal</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12/24 V</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Voltaje @ Potencia Pico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17.0/34.0 V</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Corriente @ Potencia Pico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9.1/4.56 A</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Corriente de Corto Circuito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9.6/4.8 A</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Voltaje Circuito Abierto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21.5/43.0 V</w:t>
            </w:r>
          </w:p>
        </w:tc>
      </w:tr>
    </w:tbl>
    <w:p w:rsidR="00CD5275" w:rsidRDefault="00CD5275" w:rsidP="00CD5275">
      <w:pPr>
        <w:jc w:val="both"/>
        <w:rPr>
          <w:rFonts w:ascii="Times New Roman" w:hAnsi="Times New Roman"/>
          <w:sz w:val="24"/>
          <w:szCs w:val="24"/>
        </w:rPr>
      </w:pPr>
    </w:p>
    <w:p w:rsidR="00CD5275" w:rsidRDefault="00CD5275" w:rsidP="00CD5275">
      <w:pPr>
        <w:tabs>
          <w:tab w:val="left" w:pos="2524"/>
        </w:tabs>
        <w:jc w:val="center"/>
        <w:rPr>
          <w:rFonts w:ascii="Times New Roman" w:hAnsi="Times New Roman"/>
          <w:sz w:val="24"/>
          <w:szCs w:val="24"/>
        </w:rPr>
      </w:pPr>
      <w:r>
        <w:rPr>
          <w:rFonts w:ascii="Times New Roman" w:hAnsi="Times New Roman"/>
          <w:i/>
        </w:rPr>
        <w:t>Tabla. 10.7 Datos técnicos Panel solar PW1650 Instalación Olocuilta</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Hablando un poco acerca de la conexión de los paneles, hay en totalidad 8 paneles PW1650 de 155 W, que trabajan a 24 voltios nominales, </w:t>
      </w:r>
      <w:smartTag w:uri="urn:schemas-microsoft-com:office:smarttags" w:element="PersonName">
        <w:smartTagPr>
          <w:attr w:name="ProductID" w:val="La Configuraci￳n"/>
        </w:smartTagPr>
        <w:r>
          <w:rPr>
            <w:rFonts w:ascii="Times New Roman" w:hAnsi="Times New Roman"/>
            <w:sz w:val="24"/>
            <w:szCs w:val="24"/>
          </w:rPr>
          <w:t>la Configuración</w:t>
        </w:r>
      </w:smartTag>
      <w:r>
        <w:rPr>
          <w:rFonts w:ascii="Times New Roman" w:hAnsi="Times New Roman"/>
          <w:sz w:val="24"/>
          <w:szCs w:val="24"/>
        </w:rPr>
        <w:t xml:space="preserve"> en la que están conectados estos paneles es de: 4 string de dos paneles/string, como se muestra a continuación:</w:t>
      </w:r>
    </w:p>
    <w:p w:rsidR="00CD5275" w:rsidRDefault="00783C31" w:rsidP="00CD5275">
      <w:pPr>
        <w:jc w:val="center"/>
        <w:rPr>
          <w:rFonts w:ascii="Times New Roman" w:hAnsi="Times New Roman"/>
          <w:sz w:val="24"/>
          <w:szCs w:val="24"/>
        </w:rPr>
      </w:pPr>
      <w:r>
        <w:rPr>
          <w:rFonts w:ascii="Times New Roman" w:hAnsi="Times New Roman"/>
          <w:noProof/>
          <w:lang w:val="es-ES" w:eastAsia="es-ES"/>
        </w:rPr>
        <w:drawing>
          <wp:inline distT="0" distB="0" distL="0" distR="0">
            <wp:extent cx="2876550" cy="1933575"/>
            <wp:effectExtent l="19050" t="0" r="0" b="0"/>
            <wp:docPr id="14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00" cstate="print"/>
                    <a:srcRect/>
                    <a:stretch>
                      <a:fillRect/>
                    </a:stretch>
                  </pic:blipFill>
                  <pic:spPr bwMode="auto">
                    <a:xfrm>
                      <a:off x="0" y="0"/>
                      <a:ext cx="2876550" cy="193357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10.18 Arreglo de paneles Instalación Olocuilta</w:t>
      </w:r>
    </w:p>
    <w:p w:rsidR="00CD5275" w:rsidRDefault="00CD5275" w:rsidP="00CD5275">
      <w:pPr>
        <w:rPr>
          <w:rFonts w:ascii="Times New Roman" w:hAnsi="Times New Roman"/>
          <w:sz w:val="24"/>
          <w:szCs w:val="24"/>
        </w:rPr>
      </w:pPr>
      <w:r>
        <w:rPr>
          <w:rFonts w:ascii="Times New Roman" w:hAnsi="Times New Roman"/>
          <w:sz w:val="24"/>
          <w:szCs w:val="24"/>
        </w:rPr>
        <w:t>Características  I – V de los paneles: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619500" cy="3552825"/>
            <wp:effectExtent l="19050" t="0" r="0" b="0"/>
            <wp:docPr id="15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01" cstate="print"/>
                    <a:srcRect/>
                    <a:stretch>
                      <a:fillRect/>
                    </a:stretch>
                  </pic:blipFill>
                  <pic:spPr bwMode="auto">
                    <a:xfrm>
                      <a:off x="0" y="0"/>
                      <a:ext cx="3619500" cy="355282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10.19 Curvas degradación por temperatura en paneles Instalación Olocuilta</w:t>
      </w:r>
    </w:p>
    <w:p w:rsidR="00CD5275" w:rsidRDefault="00CD5275" w:rsidP="00CD5275">
      <w:pPr>
        <w:rPr>
          <w:rFonts w:ascii="Times New Roman" w:hAnsi="Times New Roman"/>
          <w:sz w:val="24"/>
          <w:szCs w:val="24"/>
        </w:rPr>
      </w:pPr>
      <w:smartTag w:uri="urn:schemas-microsoft-com:office:smarttags" w:element="PersonName">
        <w:smartTagPr>
          <w:attr w:name="ProductID" w:val="la Figura"/>
        </w:smartTagPr>
        <w:r>
          <w:rPr>
            <w:rFonts w:ascii="Times New Roman" w:hAnsi="Times New Roman"/>
            <w:sz w:val="24"/>
            <w:szCs w:val="24"/>
          </w:rPr>
          <w:lastRenderedPageBreak/>
          <w:t>La Figura</w:t>
        </w:r>
      </w:smartTag>
      <w:r>
        <w:rPr>
          <w:rFonts w:ascii="Times New Roman" w:hAnsi="Times New Roman"/>
          <w:sz w:val="24"/>
          <w:szCs w:val="24"/>
        </w:rPr>
        <w:t xml:space="preserve"> 10.19 revela la degradación que tiene la corriente y el voltaje, conforme aumenta la temperatura de las células que conforman el panel. Vemos al voltaje como el parámetro más fluctuante con respecto a la temperatura.</w:t>
      </w:r>
    </w:p>
    <w:p w:rsidR="00CD5275" w:rsidRDefault="00CD5275" w:rsidP="00CD5275">
      <w:pPr>
        <w:jc w:val="center"/>
        <w:rPr>
          <w:rFonts w:ascii="Times New Roman" w:hAnsi="Times New Roman"/>
          <w:sz w:val="24"/>
          <w:szCs w:val="24"/>
        </w:rPr>
      </w:pPr>
    </w:p>
    <w:p w:rsidR="00CD5275" w:rsidRDefault="00CD5275" w:rsidP="00CD5275">
      <w:pPr>
        <w:numPr>
          <w:ilvl w:val="0"/>
          <w:numId w:val="94"/>
        </w:numPr>
        <w:jc w:val="both"/>
        <w:rPr>
          <w:rFonts w:ascii="Times New Roman" w:hAnsi="Times New Roman"/>
          <w:sz w:val="24"/>
          <w:szCs w:val="24"/>
        </w:rPr>
      </w:pPr>
      <w:r>
        <w:rPr>
          <w:rFonts w:ascii="Times New Roman" w:hAnsi="Times New Roman"/>
          <w:sz w:val="24"/>
          <w:szCs w:val="24"/>
        </w:rPr>
        <w:t>REGULADOR DE CARGA XANTREX C-40:</w:t>
      </w:r>
    </w:p>
    <w:p w:rsidR="00CD5275" w:rsidRDefault="00CD5275" w:rsidP="00CD5275">
      <w:pPr>
        <w:ind w:left="360"/>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lang w:val="es-ES" w:eastAsia="es-ES"/>
        </w:rPr>
        <w:drawing>
          <wp:inline distT="0" distB="0" distL="0" distR="0">
            <wp:extent cx="1914525" cy="2743200"/>
            <wp:effectExtent l="19050" t="0" r="9525" b="0"/>
            <wp:docPr id="151" name="Imagen 9" descr="http://www.xantrex.es/c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www.xantrex.es/c40.jpg"/>
                    <pic:cNvPicPr>
                      <a:picLocks noChangeAspect="1" noChangeArrowheads="1"/>
                    </pic:cNvPicPr>
                  </pic:nvPicPr>
                  <pic:blipFill>
                    <a:blip r:embed="rId202" cstate="print"/>
                    <a:srcRect/>
                    <a:stretch>
                      <a:fillRect/>
                    </a:stretch>
                  </pic:blipFill>
                  <pic:spPr bwMode="auto">
                    <a:xfrm>
                      <a:off x="0" y="0"/>
                      <a:ext cx="1914525" cy="2743200"/>
                    </a:xfrm>
                    <a:prstGeom prst="rect">
                      <a:avLst/>
                    </a:prstGeom>
                    <a:noFill/>
                    <a:ln w="9525">
                      <a:noFill/>
                      <a:miter lim="800000"/>
                      <a:headEnd/>
                      <a:tailEnd/>
                    </a:ln>
                  </pic:spPr>
                </pic:pic>
              </a:graphicData>
            </a:graphic>
          </wp:inline>
        </w:drawing>
      </w:r>
    </w:p>
    <w:p w:rsidR="00CD5275" w:rsidRDefault="00CD5275" w:rsidP="00CD5275">
      <w:pPr>
        <w:rPr>
          <w:rFonts w:ascii="Times New Roman" w:hAnsi="Times New Roman"/>
          <w:sz w:val="24"/>
          <w:szCs w:val="24"/>
        </w:rPr>
      </w:pP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10.20 Regulador de carga XANTREX C-40 Instalación Olocuilta</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t>Las características principales de este regulador son:</w:t>
      </w:r>
    </w:p>
    <w:p w:rsidR="00CD5275" w:rsidRDefault="00CD5275" w:rsidP="00CD5275">
      <w:pPr>
        <w:pStyle w:val="Prrafodelista"/>
        <w:numPr>
          <w:ilvl w:val="0"/>
          <w:numId w:val="49"/>
        </w:numPr>
        <w:jc w:val="both"/>
        <w:rPr>
          <w:rFonts w:ascii="Times New Roman" w:hAnsi="Times New Roman"/>
          <w:sz w:val="24"/>
          <w:szCs w:val="24"/>
        </w:rPr>
      </w:pPr>
      <w:r>
        <w:rPr>
          <w:rFonts w:ascii="Times New Roman" w:hAnsi="Times New Roman"/>
          <w:sz w:val="24"/>
          <w:szCs w:val="24"/>
        </w:rPr>
        <w:t>Funcionamiento muy eficaz, silencioso y con modulación por anchura de pulsos.</w:t>
      </w:r>
    </w:p>
    <w:p w:rsidR="00CD5275" w:rsidRDefault="00CD5275" w:rsidP="00CD5275">
      <w:pPr>
        <w:pStyle w:val="Prrafodelista"/>
        <w:numPr>
          <w:ilvl w:val="0"/>
          <w:numId w:val="49"/>
        </w:numPr>
        <w:jc w:val="both"/>
        <w:rPr>
          <w:rFonts w:ascii="Times New Roman" w:hAnsi="Times New Roman"/>
          <w:sz w:val="24"/>
          <w:szCs w:val="24"/>
        </w:rPr>
      </w:pPr>
      <w:r>
        <w:rPr>
          <w:rFonts w:ascii="Times New Roman" w:hAnsi="Times New Roman"/>
          <w:sz w:val="24"/>
          <w:szCs w:val="24"/>
        </w:rPr>
        <w:t>Carga de baterías en tres etapas (bulk, absorción y flotación, la diferencia de estas tres etapas es el nivel de intensidad de corriente que el regulador permite sea aplicado a las baterías, siendo más alto en la etapa bulk, y bajando considerablemente para la etapa de absorción, hasta llegar a un rango de corriente muy pequeño en la última etapa de flotación, esto con el fin de que las baterías no desaprovechen la corriente generada por los paneles).</w:t>
      </w:r>
    </w:p>
    <w:p w:rsidR="00CD5275" w:rsidRDefault="00CD5275" w:rsidP="00CD5275">
      <w:pPr>
        <w:pStyle w:val="Prrafodelista"/>
        <w:numPr>
          <w:ilvl w:val="0"/>
          <w:numId w:val="49"/>
        </w:numPr>
        <w:jc w:val="both"/>
        <w:rPr>
          <w:rFonts w:ascii="Times New Roman" w:hAnsi="Times New Roman"/>
          <w:sz w:val="24"/>
          <w:szCs w:val="24"/>
        </w:rPr>
      </w:pPr>
      <w:r>
        <w:rPr>
          <w:rFonts w:ascii="Times New Roman" w:hAnsi="Times New Roman"/>
          <w:sz w:val="24"/>
          <w:szCs w:val="24"/>
        </w:rPr>
        <w:t>Protección contra sobrecargas.</w:t>
      </w:r>
    </w:p>
    <w:p w:rsidR="00CD5275" w:rsidRDefault="00CD5275" w:rsidP="00CD5275">
      <w:pPr>
        <w:pStyle w:val="Prrafodelista"/>
        <w:numPr>
          <w:ilvl w:val="0"/>
          <w:numId w:val="49"/>
        </w:numPr>
        <w:jc w:val="both"/>
        <w:rPr>
          <w:rFonts w:ascii="Times New Roman" w:hAnsi="Times New Roman"/>
          <w:sz w:val="24"/>
          <w:szCs w:val="24"/>
        </w:rPr>
      </w:pPr>
      <w:r>
        <w:rPr>
          <w:rFonts w:ascii="Times New Roman" w:hAnsi="Times New Roman"/>
          <w:sz w:val="24"/>
          <w:szCs w:val="24"/>
        </w:rPr>
        <w:t>Controlado por microprocesador.</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Algunas aplicaciones de este regulador son:</w:t>
      </w:r>
    </w:p>
    <w:p w:rsidR="00CD5275" w:rsidRDefault="00CD5275" w:rsidP="00CD5275">
      <w:pPr>
        <w:pStyle w:val="Prrafodelista"/>
        <w:numPr>
          <w:ilvl w:val="0"/>
          <w:numId w:val="50"/>
        </w:numPr>
        <w:jc w:val="both"/>
        <w:rPr>
          <w:rFonts w:ascii="Times New Roman" w:hAnsi="Times New Roman"/>
          <w:sz w:val="24"/>
          <w:szCs w:val="24"/>
        </w:rPr>
      </w:pPr>
      <w:r>
        <w:rPr>
          <w:rFonts w:ascii="Times New Roman" w:hAnsi="Times New Roman"/>
          <w:sz w:val="24"/>
          <w:szCs w:val="24"/>
        </w:rPr>
        <w:t>Controlador de carga solar: Permite controlar grupos de baterías a 12, 24 y 48 V DC, y además permite su Configuración y uso para diversos tipos de baterías tanto de plomo acido, así como de gel.</w:t>
      </w:r>
    </w:p>
    <w:p w:rsidR="00CD5275" w:rsidRDefault="00CD5275" w:rsidP="00CD5275">
      <w:pPr>
        <w:pStyle w:val="Prrafodelista"/>
        <w:numPr>
          <w:ilvl w:val="0"/>
          <w:numId w:val="50"/>
        </w:numPr>
        <w:jc w:val="both"/>
        <w:rPr>
          <w:rFonts w:ascii="Times New Roman" w:hAnsi="Times New Roman"/>
          <w:sz w:val="24"/>
          <w:szCs w:val="24"/>
        </w:rPr>
      </w:pPr>
      <w:r>
        <w:rPr>
          <w:rFonts w:ascii="Times New Roman" w:hAnsi="Times New Roman"/>
          <w:sz w:val="24"/>
          <w:szCs w:val="24"/>
        </w:rPr>
        <w:t xml:space="preserve"> Controlador de carga DC: De esta manera posee un indicador de desconexión de baja tensión, y puntos de ajuste del control, que gestionan la desconexión por alta y baja tensión. Interruptor de puesta a cero, para funcionamiento de emergencia con baja tensión.</w:t>
      </w:r>
    </w:p>
    <w:p w:rsidR="00CD5275" w:rsidRDefault="00CD5275" w:rsidP="00CD5275">
      <w:pPr>
        <w:pStyle w:val="Prrafodelista"/>
        <w:numPr>
          <w:ilvl w:val="0"/>
          <w:numId w:val="50"/>
        </w:numPr>
        <w:jc w:val="both"/>
        <w:rPr>
          <w:rFonts w:ascii="Times New Roman" w:hAnsi="Times New Roman"/>
          <w:sz w:val="24"/>
          <w:szCs w:val="24"/>
        </w:rPr>
      </w:pPr>
      <w:r>
        <w:rPr>
          <w:rFonts w:ascii="Times New Roman" w:hAnsi="Times New Roman"/>
          <w:sz w:val="24"/>
          <w:szCs w:val="24"/>
        </w:rPr>
        <w:t>Controlador de derivación: Puede dirigir la energía adicional, a una carga de derivación, como a un calentador de agua por ejemplo, garantizando la no sobrecarga de las baterías.</w:t>
      </w:r>
    </w:p>
    <w:p w:rsidR="00CD5275" w:rsidRDefault="00CD5275" w:rsidP="00CD5275">
      <w:pPr>
        <w:jc w:val="both"/>
        <w:rPr>
          <w:rFonts w:ascii="Times New Roman" w:hAnsi="Times New Roman"/>
          <w:sz w:val="24"/>
          <w:szCs w:val="24"/>
        </w:rPr>
      </w:pPr>
      <w:r>
        <w:rPr>
          <w:rFonts w:ascii="Times New Roman" w:hAnsi="Times New Roman"/>
          <w:sz w:val="24"/>
          <w:szCs w:val="24"/>
        </w:rPr>
        <w:t>Algunos datos técnicos de este regulador son presentados a continuación: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89"/>
        <w:gridCol w:w="4489"/>
      </w:tblGrid>
      <w:tr w:rsidR="00CD5275">
        <w:trPr>
          <w:jc w:val="center"/>
        </w:trPr>
        <w:tc>
          <w:tcPr>
            <w:tcW w:w="8978" w:type="dxa"/>
            <w:gridSpan w:val="2"/>
          </w:tcPr>
          <w:p w:rsidR="00CD5275" w:rsidRDefault="00CD5275" w:rsidP="00CD5275">
            <w:pPr>
              <w:jc w:val="center"/>
              <w:rPr>
                <w:rFonts w:ascii="Times New Roman" w:hAnsi="Times New Roman"/>
                <w:b/>
                <w:sz w:val="24"/>
                <w:szCs w:val="24"/>
              </w:rPr>
            </w:pPr>
            <w:r>
              <w:rPr>
                <w:rFonts w:ascii="Times New Roman" w:hAnsi="Times New Roman"/>
                <w:sz w:val="24"/>
                <w:szCs w:val="24"/>
              </w:rPr>
              <w:t>Especificaciones Eléctricas</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Configuraciones de voltaje:</w:t>
            </w: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12, 24 y 48 V DC</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Tensión máxima de circuito abierto</w:t>
            </w: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125 V DC</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 xml:space="preserve">Corriente de carga a </w:t>
            </w:r>
            <w:smartTag w:uri="urn:schemas-microsoft-com:office:smarttags" w:element="metricconverter">
              <w:smartTagPr>
                <w:attr w:name="ProductID" w:val="25ﾺC"/>
              </w:smartTagPr>
              <w:r>
                <w:rPr>
                  <w:rFonts w:ascii="Times New Roman" w:hAnsi="Times New Roman"/>
                  <w:sz w:val="24"/>
                  <w:szCs w:val="24"/>
                </w:rPr>
                <w:t>25ºC</w:t>
              </w:r>
            </w:smartTag>
          </w:p>
        </w:tc>
        <w:tc>
          <w:tcPr>
            <w:tcW w:w="4489" w:type="dxa"/>
          </w:tcPr>
          <w:p w:rsidR="00CD5275" w:rsidRDefault="00CD5275" w:rsidP="00CD5275">
            <w:pPr>
              <w:jc w:val="center"/>
              <w:rPr>
                <w:rFonts w:ascii="Times New Roman" w:hAnsi="Times New Roman"/>
                <w:sz w:val="24"/>
                <w:szCs w:val="24"/>
              </w:rPr>
            </w:pPr>
            <w:smartTag w:uri="urn:schemas-microsoft-com:office:smarttags" w:element="metricconverter">
              <w:smartTagPr>
                <w:attr w:name="ProductID" w:val="40 A"/>
              </w:smartTagPr>
              <w:r>
                <w:rPr>
                  <w:rFonts w:ascii="Times New Roman" w:hAnsi="Times New Roman"/>
                  <w:sz w:val="24"/>
                  <w:szCs w:val="24"/>
                </w:rPr>
                <w:t>40 A</w:t>
              </w:r>
            </w:smartTag>
            <w:r>
              <w:rPr>
                <w:rFonts w:ascii="Times New Roman" w:hAnsi="Times New Roman"/>
                <w:sz w:val="24"/>
                <w:szCs w:val="24"/>
              </w:rPr>
              <w:t xml:space="preserve"> DC</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Corriente pico máx.</w:t>
            </w:r>
          </w:p>
        </w:tc>
        <w:tc>
          <w:tcPr>
            <w:tcW w:w="4489" w:type="dxa"/>
          </w:tcPr>
          <w:p w:rsidR="00CD5275" w:rsidRDefault="00CD5275" w:rsidP="00CD5275">
            <w:pPr>
              <w:jc w:val="center"/>
              <w:rPr>
                <w:rFonts w:ascii="Times New Roman" w:hAnsi="Times New Roman"/>
                <w:sz w:val="24"/>
                <w:szCs w:val="24"/>
              </w:rPr>
            </w:pPr>
            <w:smartTag w:uri="urn:schemas-microsoft-com:office:smarttags" w:element="metricconverter">
              <w:smartTagPr>
                <w:attr w:name="ProductID" w:val="85 A"/>
              </w:smartTagPr>
              <w:r>
                <w:rPr>
                  <w:rFonts w:ascii="Times New Roman" w:hAnsi="Times New Roman"/>
                  <w:sz w:val="24"/>
                  <w:szCs w:val="24"/>
                </w:rPr>
                <w:t>85 A</w:t>
              </w:r>
            </w:smartTag>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Consumo normal en funcionamiento</w:t>
            </w: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15 mA</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Caída de tensión a través del controlador</w:t>
            </w: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0.30 V</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Consumo normal en estado inactivo</w:t>
            </w: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3 mA</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Tamaño de breaker recomendado</w:t>
            </w:r>
          </w:p>
        </w:tc>
        <w:tc>
          <w:tcPr>
            <w:tcW w:w="4489" w:type="dxa"/>
          </w:tcPr>
          <w:p w:rsidR="00CD5275" w:rsidRDefault="00CD5275" w:rsidP="00CD5275">
            <w:pPr>
              <w:jc w:val="center"/>
              <w:rPr>
                <w:rFonts w:ascii="Times New Roman" w:hAnsi="Times New Roman"/>
                <w:sz w:val="24"/>
                <w:szCs w:val="24"/>
              </w:rPr>
            </w:pPr>
            <w:smartTag w:uri="urn:schemas-microsoft-com:office:smarttags" w:element="metricconverter">
              <w:smartTagPr>
                <w:attr w:name="ProductID" w:val="50 A"/>
              </w:smartTagPr>
              <w:r>
                <w:rPr>
                  <w:rFonts w:ascii="Times New Roman" w:hAnsi="Times New Roman"/>
                  <w:sz w:val="24"/>
                  <w:szCs w:val="24"/>
                </w:rPr>
                <w:t>50 A</w:t>
              </w:r>
            </w:smartTag>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Tamaño de cableado recomendado</w:t>
            </w: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#8 AWG</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Instalaciones con baterías de plomo-ácido</w:t>
            </w: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Ajustable</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Instalaciones con baterías de Ni-Cd</w:t>
            </w: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Ajustable</w:t>
            </w:r>
          </w:p>
        </w:tc>
      </w:tr>
      <w:tr w:rsidR="00CD5275">
        <w:trPr>
          <w:jc w:val="center"/>
        </w:trPr>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Modo de control de carga</w:t>
            </w: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Reconexión por baja tensión (ajustable)</w:t>
            </w:r>
          </w:p>
        </w:tc>
      </w:tr>
      <w:tr w:rsidR="00CD5275">
        <w:trPr>
          <w:jc w:val="center"/>
        </w:trPr>
        <w:tc>
          <w:tcPr>
            <w:tcW w:w="4489" w:type="dxa"/>
          </w:tcPr>
          <w:p w:rsidR="00CD5275" w:rsidRDefault="00CD5275" w:rsidP="00CD5275">
            <w:pPr>
              <w:rPr>
                <w:rFonts w:ascii="Times New Roman" w:hAnsi="Times New Roman"/>
                <w:sz w:val="24"/>
                <w:szCs w:val="24"/>
              </w:rPr>
            </w:pPr>
          </w:p>
        </w:tc>
        <w:tc>
          <w:tcPr>
            <w:tcW w:w="4489" w:type="dxa"/>
          </w:tcPr>
          <w:p w:rsidR="00CD5275" w:rsidRDefault="00CD5275" w:rsidP="00CD5275">
            <w:pPr>
              <w:jc w:val="center"/>
              <w:rPr>
                <w:rFonts w:ascii="Times New Roman" w:hAnsi="Times New Roman"/>
                <w:sz w:val="24"/>
                <w:szCs w:val="24"/>
              </w:rPr>
            </w:pPr>
            <w:r>
              <w:rPr>
                <w:rFonts w:ascii="Times New Roman" w:hAnsi="Times New Roman"/>
                <w:sz w:val="24"/>
                <w:szCs w:val="24"/>
              </w:rPr>
              <w:t>Desconexión por baja tensión, etc.</w:t>
            </w:r>
          </w:p>
        </w:tc>
      </w:tr>
    </w:tbl>
    <w:p w:rsidR="00CD5275" w:rsidRDefault="00CD5275" w:rsidP="00CD5275">
      <w:pPr>
        <w:tabs>
          <w:tab w:val="left" w:pos="2524"/>
        </w:tabs>
        <w:jc w:val="center"/>
        <w:rPr>
          <w:rFonts w:ascii="Times New Roman" w:hAnsi="Times New Roman"/>
          <w:i/>
        </w:rPr>
      </w:pPr>
    </w:p>
    <w:p w:rsidR="00CD5275" w:rsidRDefault="00CD5275" w:rsidP="00CD5275">
      <w:pPr>
        <w:tabs>
          <w:tab w:val="left" w:pos="2524"/>
        </w:tabs>
        <w:jc w:val="center"/>
        <w:rPr>
          <w:rFonts w:ascii="Times New Roman" w:hAnsi="Times New Roman"/>
          <w:i/>
        </w:rPr>
      </w:pPr>
      <w:r>
        <w:rPr>
          <w:rFonts w:ascii="Times New Roman" w:hAnsi="Times New Roman"/>
          <w:i/>
        </w:rPr>
        <w:t>Tabla. 10.8 Datos técnicos regulador XANTREX Instalación Olocuilta</w:t>
      </w:r>
    </w:p>
    <w:p w:rsidR="00CD5275" w:rsidRDefault="00CD5275" w:rsidP="00CD5275">
      <w:pPr>
        <w:tabs>
          <w:tab w:val="left" w:pos="2524"/>
        </w:tabs>
        <w:jc w:val="center"/>
        <w:rPr>
          <w:rFonts w:ascii="Times New Roman" w:hAnsi="Times New Roman"/>
          <w:sz w:val="24"/>
          <w:szCs w:val="24"/>
        </w:rPr>
      </w:pPr>
    </w:p>
    <w:p w:rsidR="00CD5275" w:rsidRDefault="00CD5275" w:rsidP="00CD5275">
      <w:pPr>
        <w:numPr>
          <w:ilvl w:val="0"/>
          <w:numId w:val="94"/>
        </w:numPr>
        <w:jc w:val="both"/>
        <w:rPr>
          <w:rFonts w:ascii="Times New Roman" w:hAnsi="Times New Roman"/>
          <w:sz w:val="24"/>
          <w:szCs w:val="24"/>
          <w:lang w:val="en-US"/>
        </w:rPr>
      </w:pPr>
      <w:r>
        <w:rPr>
          <w:rFonts w:ascii="Times New Roman" w:hAnsi="Times New Roman"/>
          <w:sz w:val="24"/>
          <w:szCs w:val="24"/>
          <w:lang w:val="en-US"/>
        </w:rPr>
        <w:lastRenderedPageBreak/>
        <w:t>INVERSOR SUNNY-ISLAND 4248U:</w:t>
      </w:r>
    </w:p>
    <w:p w:rsidR="00CD5275" w:rsidRDefault="00783C31" w:rsidP="00CD5275">
      <w:pPr>
        <w:jc w:val="center"/>
        <w:rPr>
          <w:rFonts w:ascii="Times New Roman" w:hAnsi="Times New Roman"/>
          <w:b/>
          <w:sz w:val="24"/>
          <w:szCs w:val="24"/>
        </w:rPr>
      </w:pPr>
      <w:r>
        <w:rPr>
          <w:rFonts w:ascii="Times New Roman" w:hAnsi="Times New Roman"/>
          <w:noProof/>
          <w:lang w:val="es-ES" w:eastAsia="es-ES"/>
        </w:rPr>
        <w:drawing>
          <wp:inline distT="0" distB="0" distL="0" distR="0">
            <wp:extent cx="3343275" cy="3876675"/>
            <wp:effectExtent l="19050" t="0" r="9525" b="0"/>
            <wp:docPr id="15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203" cstate="print"/>
                    <a:srcRect/>
                    <a:stretch>
                      <a:fillRect/>
                    </a:stretch>
                  </pic:blipFill>
                  <pic:spPr bwMode="auto">
                    <a:xfrm>
                      <a:off x="0" y="0"/>
                      <a:ext cx="3343275" cy="387667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i/>
        </w:rPr>
        <w:t>Figura. 10.21 Inversor SUNNY ISLAND 4248U Instalación Olocuilta</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t>Algunas características importantes por mencionar de este inversor es que es bidireccional, (inversor de batería y cargador de batería), especialmente indicado para usarse en una red aislada.</w:t>
      </w:r>
    </w:p>
    <w:p w:rsidR="00CD5275" w:rsidRDefault="00CD5275" w:rsidP="00CD5275">
      <w:pPr>
        <w:jc w:val="both"/>
        <w:rPr>
          <w:rFonts w:ascii="Times New Roman" w:hAnsi="Times New Roman"/>
          <w:sz w:val="24"/>
          <w:szCs w:val="24"/>
        </w:rPr>
      </w:pPr>
      <w:r>
        <w:rPr>
          <w:rFonts w:ascii="Times New Roman" w:hAnsi="Times New Roman"/>
          <w:sz w:val="24"/>
          <w:szCs w:val="24"/>
        </w:rPr>
        <w:t>El sunny Island 4248U, forma una red aislada de AC de 120 V, utilizando la energía almacenada de las baterías, y permite un funcionamiento estable de los consumidores  conectados, así como de los equipos conectados a la red (Respaldo para otros inversores SMA).</w:t>
      </w:r>
    </w:p>
    <w:p w:rsidR="00CD5275" w:rsidRDefault="00CD5275" w:rsidP="00CD5275">
      <w:pPr>
        <w:jc w:val="both"/>
        <w:rPr>
          <w:rFonts w:ascii="Times New Roman" w:hAnsi="Times New Roman"/>
          <w:sz w:val="24"/>
          <w:szCs w:val="24"/>
        </w:rPr>
      </w:pPr>
      <w:r>
        <w:rPr>
          <w:rFonts w:ascii="Times New Roman" w:hAnsi="Times New Roman"/>
          <w:sz w:val="24"/>
          <w:szCs w:val="24"/>
        </w:rPr>
        <w:t>Es posible combinar fuentes de energía en el lado DC, siempre y cuando no se sobrepasen los límites predefinidos. Además el equipo puede desconectarse automáticamente, en caso de que la batería no disponga de la suficiente potencia.</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lastRenderedPageBreak/>
        <w:t>En la siguiente Figura se da una visión de conjunto de todos los elementos de manejo y algunas conexiones del Sunny Island:</w:t>
      </w:r>
    </w:p>
    <w:p w:rsidR="00CD5275" w:rsidRDefault="00783C31" w:rsidP="00CD5275">
      <w:pPr>
        <w:jc w:val="center"/>
        <w:rPr>
          <w:rFonts w:ascii="Times New Roman" w:hAnsi="Times New Roman"/>
          <w:sz w:val="24"/>
          <w:szCs w:val="24"/>
        </w:rPr>
      </w:pPr>
      <w:r>
        <w:rPr>
          <w:rFonts w:ascii="Times New Roman" w:hAnsi="Times New Roman"/>
          <w:noProof/>
          <w:lang w:val="es-ES" w:eastAsia="es-ES"/>
        </w:rPr>
        <w:drawing>
          <wp:inline distT="0" distB="0" distL="0" distR="0">
            <wp:extent cx="4381500" cy="4676775"/>
            <wp:effectExtent l="19050" t="0" r="0" b="0"/>
            <wp:docPr id="15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204" cstate="print"/>
                    <a:srcRect/>
                    <a:stretch>
                      <a:fillRect/>
                    </a:stretch>
                  </pic:blipFill>
                  <pic:spPr bwMode="auto">
                    <a:xfrm>
                      <a:off x="0" y="0"/>
                      <a:ext cx="4381500" cy="4676775"/>
                    </a:xfrm>
                    <a:prstGeom prst="rect">
                      <a:avLst/>
                    </a:prstGeom>
                    <a:noFill/>
                    <a:ln w="9525">
                      <a:noFill/>
                      <a:miter lim="800000"/>
                      <a:headEnd/>
                      <a:tailEnd/>
                    </a:ln>
                  </pic:spPr>
                </pic:pic>
              </a:graphicData>
            </a:graphic>
          </wp:inline>
        </w:drawing>
      </w:r>
    </w:p>
    <w:p w:rsidR="00CD5275" w:rsidRDefault="00CD5275" w:rsidP="00CD5275">
      <w:pPr>
        <w:tabs>
          <w:tab w:val="left" w:pos="2524"/>
        </w:tabs>
        <w:jc w:val="center"/>
        <w:rPr>
          <w:rFonts w:ascii="Times New Roman" w:hAnsi="Times New Roman"/>
          <w:sz w:val="24"/>
          <w:szCs w:val="24"/>
        </w:rPr>
      </w:pPr>
      <w:r>
        <w:rPr>
          <w:rFonts w:ascii="Times New Roman" w:hAnsi="Times New Roman"/>
          <w:sz w:val="24"/>
          <w:szCs w:val="24"/>
        </w:rPr>
        <w:t xml:space="preserve"> </w:t>
      </w:r>
      <w:r>
        <w:rPr>
          <w:rFonts w:ascii="Times New Roman" w:hAnsi="Times New Roman"/>
          <w:i/>
        </w:rPr>
        <w:t>Figura. 10.22 Visión de conjunto Inversor SUNNY ISLAND 4248U Instalación Olocuilta</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t>Una función importante de este inversor y que es acertado citar, es la regulación de carga de las baterías que puede realizar de ser necesario, dicha regulación se da en 3 fases (I-U</w:t>
      </w:r>
      <w:r>
        <w:rPr>
          <w:rFonts w:ascii="Times New Roman" w:hAnsi="Times New Roman"/>
          <w:sz w:val="24"/>
          <w:szCs w:val="24"/>
          <w:vertAlign w:val="subscript"/>
        </w:rPr>
        <w:t xml:space="preserve">0 </w:t>
      </w:r>
      <w:r>
        <w:rPr>
          <w:rFonts w:ascii="Times New Roman" w:hAnsi="Times New Roman"/>
          <w:sz w:val="24"/>
          <w:szCs w:val="24"/>
        </w:rPr>
        <w:t>-U), y la cual es presentada en la siguiente Figura:</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029200" cy="3914775"/>
            <wp:effectExtent l="19050" t="0" r="0" b="0"/>
            <wp:docPr id="15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205" cstate="print"/>
                    <a:srcRect/>
                    <a:stretch>
                      <a:fillRect/>
                    </a:stretch>
                  </pic:blipFill>
                  <pic:spPr bwMode="auto">
                    <a:xfrm>
                      <a:off x="0" y="0"/>
                      <a:ext cx="5029200" cy="39147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10.23 Regulación de carga de las baterías Instalación Olocuilta</w:t>
      </w:r>
    </w:p>
    <w:p w:rsidR="00CD5275" w:rsidRDefault="00CD5275" w:rsidP="00CD5275">
      <w:pPr>
        <w:jc w:val="both"/>
        <w:rPr>
          <w:rFonts w:ascii="Times New Roman" w:hAnsi="Times New Roman"/>
          <w:sz w:val="24"/>
          <w:szCs w:val="24"/>
        </w:rPr>
      </w:pPr>
      <w:r>
        <w:rPr>
          <w:rFonts w:ascii="Times New Roman" w:hAnsi="Times New Roman"/>
          <w:sz w:val="24"/>
          <w:szCs w:val="24"/>
        </w:rPr>
        <w:t>La fase I representa una fase de corriente constante, en esta fase la carga solo estará limitada por la corriente de la batería máxima fijada en el inversor, o por la máxima corriente del generador, en esta fase la tensión de la batería aumenta a medida que va a aumentando el estado de carga de la batería.</w:t>
      </w:r>
    </w:p>
    <w:p w:rsidR="00CD5275" w:rsidRDefault="00CD5275" w:rsidP="00CD5275">
      <w:pPr>
        <w:jc w:val="both"/>
        <w:rPr>
          <w:rFonts w:ascii="Times New Roman" w:hAnsi="Times New Roman"/>
          <w:sz w:val="24"/>
          <w:szCs w:val="24"/>
        </w:rPr>
      </w:pPr>
      <w:r>
        <w:rPr>
          <w:rFonts w:ascii="Times New Roman" w:hAnsi="Times New Roman"/>
          <w:sz w:val="24"/>
          <w:szCs w:val="24"/>
        </w:rPr>
        <w:t>Cuando la tensión alcance el valor ajustado para la segunda fase (U</w:t>
      </w:r>
      <w:r>
        <w:rPr>
          <w:rFonts w:ascii="Times New Roman" w:hAnsi="Times New Roman"/>
          <w:sz w:val="24"/>
          <w:szCs w:val="24"/>
          <w:vertAlign w:val="subscript"/>
        </w:rPr>
        <w:t>0</w:t>
      </w:r>
      <w:r>
        <w:rPr>
          <w:rFonts w:ascii="Times New Roman" w:hAnsi="Times New Roman"/>
          <w:sz w:val="24"/>
          <w:szCs w:val="24"/>
        </w:rPr>
        <w:t xml:space="preserve">), empieza la regulación de tensión constante, en esta fase la tensión de la batería se regula a un nivel constante, que lleva a una disminución constante de la corriente de la batería, el sunny island permanecerá en esta fase hasta un tiempo fijo. Luego se pasa a la carga de mantenimiento (Float Charge), que también se ejecutara como una carga de tensión constante, pero con una tensión de carga reducida. </w:t>
      </w:r>
    </w:p>
    <w:p w:rsidR="00CD5275" w:rsidRDefault="00CD5275" w:rsidP="00CD5275">
      <w:pPr>
        <w:jc w:val="both"/>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lastRenderedPageBreak/>
        <w:t>Para finalizar con las generalidades del Sunny Island 4248U, mostramos los datos técnicos de este inversor:</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36"/>
        <w:gridCol w:w="6518"/>
      </w:tblGrid>
      <w:tr w:rsidR="00CD5275" w:rsidRPr="00AA75E1">
        <w:trPr>
          <w:trHeight w:val="300"/>
          <w:jc w:val="center"/>
        </w:trPr>
        <w:tc>
          <w:tcPr>
            <w:tcW w:w="9054" w:type="dxa"/>
            <w:gridSpan w:val="2"/>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CARACTERÍSTICAS TÉCNICAS</w:t>
            </w:r>
          </w:p>
        </w:tc>
      </w:tr>
      <w:tr w:rsidR="00CD5275" w:rsidRPr="00AA75E1">
        <w:trPr>
          <w:trHeight w:val="300"/>
          <w:jc w:val="center"/>
        </w:trPr>
        <w:tc>
          <w:tcPr>
            <w:tcW w:w="9054" w:type="dxa"/>
            <w:gridSpan w:val="2"/>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Valores de Salida</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Tensión nominal AC (ajustable)</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120 V (105 – 132 V)</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Frecuencia nominal (ajustable)</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60 Hz (55 – 65 Hz)</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 xml:space="preserve">Potencia constante de AC a </w:t>
            </w:r>
            <w:smartTag w:uri="urn:schemas-microsoft-com:office:smarttags" w:element="metricconverter">
              <w:smartTagPr>
                <w:attr w:name="ProductID" w:val="25 ﾰC"/>
              </w:smartTagPr>
              <w:r w:rsidRPr="00AA75E1">
                <w:rPr>
                  <w:rFonts w:ascii="Times New Roman" w:hAnsi="Times New Roman"/>
                  <w:b/>
                  <w:bCs/>
                  <w:sz w:val="24"/>
                  <w:szCs w:val="24"/>
                </w:rPr>
                <w:t>25 °C</w:t>
              </w:r>
            </w:smartTag>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4200/3400 W</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 xml:space="preserve">Potencia constante de AC a </w:t>
            </w:r>
            <w:smartTag w:uri="urn:schemas-microsoft-com:office:smarttags" w:element="metricconverter">
              <w:smartTagPr>
                <w:attr w:name="ProductID" w:val="25ﾰC"/>
              </w:smartTagPr>
              <w:r w:rsidRPr="00AA75E1">
                <w:rPr>
                  <w:rFonts w:ascii="Times New Roman" w:hAnsi="Times New Roman"/>
                  <w:b/>
                  <w:bCs/>
                  <w:sz w:val="24"/>
                  <w:szCs w:val="24"/>
                </w:rPr>
                <w:t>25°C</w:t>
              </w:r>
            </w:smartTag>
            <w:r w:rsidRPr="00AA75E1">
              <w:rPr>
                <w:rFonts w:ascii="Times New Roman" w:hAnsi="Times New Roman"/>
                <w:b/>
                <w:bCs/>
                <w:sz w:val="24"/>
                <w:szCs w:val="24"/>
              </w:rPr>
              <w:t xml:space="preserve"> durante 30/5/1 min.</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5400/6200/7000 W</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Corriente nominal de AC</w:t>
            </w:r>
          </w:p>
        </w:tc>
        <w:tc>
          <w:tcPr>
            <w:tcW w:w="6518" w:type="dxa"/>
            <w:noWrap/>
          </w:tcPr>
          <w:p w:rsidR="00CD5275" w:rsidRPr="00AA75E1" w:rsidRDefault="00CD5275" w:rsidP="00CD5275">
            <w:pPr>
              <w:spacing w:after="0"/>
              <w:jc w:val="center"/>
              <w:rPr>
                <w:rFonts w:ascii="Times New Roman" w:hAnsi="Times New Roman"/>
                <w:sz w:val="24"/>
                <w:szCs w:val="24"/>
              </w:rPr>
            </w:pPr>
            <w:smartTag w:uri="urn:schemas-microsoft-com:office:smarttags" w:element="metricconverter">
              <w:smartTagPr>
                <w:attr w:name="ProductID" w:val="35 A"/>
              </w:smartTagPr>
              <w:r w:rsidRPr="00AA75E1">
                <w:rPr>
                  <w:rFonts w:ascii="Times New Roman" w:hAnsi="Times New Roman"/>
                  <w:sz w:val="24"/>
                  <w:szCs w:val="24"/>
                </w:rPr>
                <w:t>35 A</w:t>
              </w:r>
            </w:smartTag>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Corriente máx.</w:t>
            </w:r>
          </w:p>
        </w:tc>
        <w:tc>
          <w:tcPr>
            <w:tcW w:w="6518" w:type="dxa"/>
            <w:noWrap/>
          </w:tcPr>
          <w:p w:rsidR="00CD5275" w:rsidRPr="00AA75E1" w:rsidRDefault="00CD5275" w:rsidP="00CD5275">
            <w:pPr>
              <w:spacing w:after="0"/>
              <w:jc w:val="center"/>
              <w:rPr>
                <w:rFonts w:ascii="Times New Roman" w:hAnsi="Times New Roman"/>
                <w:sz w:val="24"/>
                <w:szCs w:val="24"/>
                <w:lang w:val="es-SV"/>
              </w:rPr>
            </w:pPr>
            <w:smartTag w:uri="urn:schemas-microsoft-com:office:smarttags" w:element="metricconverter">
              <w:smartTagPr>
                <w:attr w:name="ProductID" w:val="140 A"/>
              </w:smartTagPr>
              <w:r w:rsidRPr="00AA75E1">
                <w:rPr>
                  <w:rFonts w:ascii="Times New Roman" w:hAnsi="Times New Roman"/>
                  <w:sz w:val="24"/>
                  <w:szCs w:val="24"/>
                  <w:lang w:val="es-SV"/>
                </w:rPr>
                <w:t>140 A</w:t>
              </w:r>
            </w:smartTag>
            <w:r w:rsidRPr="00AA75E1">
              <w:rPr>
                <w:rFonts w:ascii="Times New Roman" w:hAnsi="Times New Roman"/>
                <w:sz w:val="24"/>
                <w:szCs w:val="24"/>
                <w:lang w:val="es-SV"/>
              </w:rPr>
              <w:t xml:space="preserve"> (por 5 s)</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lang w:val="es-SV"/>
              </w:rPr>
            </w:pPr>
            <w:r w:rsidRPr="00AA75E1">
              <w:rPr>
                <w:rFonts w:ascii="Times New Roman" w:hAnsi="Times New Roman"/>
                <w:b/>
                <w:bCs/>
                <w:sz w:val="24"/>
                <w:szCs w:val="24"/>
                <w:lang w:val="es-SV"/>
              </w:rPr>
              <w:t xml:space="preserve">THD </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&lt; 3 %</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Factor de potencia</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–1 a +1</w:t>
            </w:r>
          </w:p>
        </w:tc>
      </w:tr>
      <w:tr w:rsidR="00CD5275" w:rsidRPr="00AA75E1">
        <w:trPr>
          <w:trHeight w:val="300"/>
          <w:jc w:val="center"/>
        </w:trPr>
        <w:tc>
          <w:tcPr>
            <w:tcW w:w="9054" w:type="dxa"/>
            <w:gridSpan w:val="2"/>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b/>
                <w:bCs/>
                <w:sz w:val="24"/>
                <w:szCs w:val="24"/>
              </w:rPr>
              <w:t>Valores de entrada</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Tensión de entrada</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120 V (80 – 150 V)</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Frecuencia de entrada</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60 Hz (54 – 66 Hz)</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Corriente máx. de DC</w:t>
            </w:r>
          </w:p>
        </w:tc>
        <w:tc>
          <w:tcPr>
            <w:tcW w:w="6518" w:type="dxa"/>
            <w:noWrap/>
          </w:tcPr>
          <w:p w:rsidR="00CD5275" w:rsidRPr="00AA75E1" w:rsidRDefault="00CD5275" w:rsidP="00CD5275">
            <w:pPr>
              <w:spacing w:after="0"/>
              <w:jc w:val="center"/>
              <w:rPr>
                <w:rFonts w:ascii="Times New Roman" w:hAnsi="Times New Roman"/>
                <w:sz w:val="24"/>
                <w:szCs w:val="24"/>
              </w:rPr>
            </w:pPr>
            <w:smartTag w:uri="urn:schemas-microsoft-com:office:smarttags" w:element="metricconverter">
              <w:smartTagPr>
                <w:attr w:name="ProductID" w:val="56 A"/>
              </w:smartTagPr>
              <w:r w:rsidRPr="00AA75E1">
                <w:rPr>
                  <w:rFonts w:ascii="Times New Roman" w:hAnsi="Times New Roman"/>
                  <w:sz w:val="24"/>
                  <w:szCs w:val="24"/>
                </w:rPr>
                <w:t>56 A</w:t>
              </w:r>
            </w:smartTag>
            <w:r w:rsidRPr="00AA75E1">
              <w:rPr>
                <w:rFonts w:ascii="Times New Roman" w:hAnsi="Times New Roman"/>
                <w:sz w:val="24"/>
                <w:szCs w:val="24"/>
              </w:rPr>
              <w:t xml:space="preserve"> (2 – </w:t>
            </w:r>
            <w:smartTag w:uri="urn:schemas-microsoft-com:office:smarttags" w:element="metricconverter">
              <w:smartTagPr>
                <w:attr w:name="ProductID" w:val="56 A"/>
              </w:smartTagPr>
              <w:r w:rsidRPr="00AA75E1">
                <w:rPr>
                  <w:rFonts w:ascii="Times New Roman" w:hAnsi="Times New Roman"/>
                  <w:sz w:val="24"/>
                  <w:szCs w:val="24"/>
                </w:rPr>
                <w:t>56 A</w:t>
              </w:r>
            </w:smartTag>
            <w:r w:rsidRPr="00AA75E1">
              <w:rPr>
                <w:rFonts w:ascii="Times New Roman" w:hAnsi="Times New Roman"/>
                <w:sz w:val="24"/>
                <w:szCs w:val="24"/>
              </w:rPr>
              <w:t>)</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Potencia máx. de entrada</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6,7 KW</w:t>
            </w:r>
          </w:p>
        </w:tc>
      </w:tr>
      <w:tr w:rsidR="00CD5275" w:rsidRPr="00AA75E1">
        <w:trPr>
          <w:trHeight w:val="300"/>
          <w:jc w:val="center"/>
        </w:trPr>
        <w:tc>
          <w:tcPr>
            <w:tcW w:w="9054" w:type="dxa"/>
            <w:gridSpan w:val="2"/>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b/>
                <w:bCs/>
                <w:sz w:val="24"/>
                <w:szCs w:val="24"/>
              </w:rPr>
              <w:t>Rendimiento/consumo de potencia</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 xml:space="preserve">Rendimiento máx. </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95 %</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Consumo característico sin carga (stand-by)</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22 W (&lt; 4 W)</w:t>
            </w:r>
          </w:p>
        </w:tc>
      </w:tr>
      <w:tr w:rsidR="00CD5275" w:rsidRPr="00AA75E1">
        <w:trPr>
          <w:trHeight w:val="300"/>
          <w:jc w:val="center"/>
        </w:trPr>
        <w:tc>
          <w:tcPr>
            <w:tcW w:w="9054" w:type="dxa"/>
            <w:gridSpan w:val="2"/>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b/>
                <w:bCs/>
                <w:sz w:val="24"/>
                <w:szCs w:val="24"/>
              </w:rPr>
              <w:t>Condiciones ambientales</w:t>
            </w:r>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Temperatura ambiente</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–25 hasta +</w:t>
            </w:r>
            <w:smartTag w:uri="urn:schemas-microsoft-com:office:smarttags" w:element="metricconverter">
              <w:smartTagPr>
                <w:attr w:name="ProductID" w:val="45 ﾰC"/>
              </w:smartTagPr>
              <w:r w:rsidRPr="00AA75E1">
                <w:rPr>
                  <w:rFonts w:ascii="Times New Roman" w:hAnsi="Times New Roman"/>
                  <w:sz w:val="24"/>
                  <w:szCs w:val="24"/>
                </w:rPr>
                <w:t>45 °C</w:t>
              </w:r>
            </w:smartTag>
          </w:p>
        </w:tc>
      </w:tr>
      <w:tr w:rsidR="00CD5275" w:rsidRPr="00AA75E1">
        <w:trPr>
          <w:trHeight w:val="300"/>
          <w:jc w:val="center"/>
        </w:trPr>
        <w:tc>
          <w:tcPr>
            <w:tcW w:w="2536" w:type="dxa"/>
            <w:noWrap/>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Garantía (UE)</w:t>
            </w:r>
          </w:p>
        </w:tc>
        <w:tc>
          <w:tcPr>
            <w:tcW w:w="6518" w:type="dxa"/>
            <w:noWrap/>
          </w:tcPr>
          <w:p w:rsidR="00CD5275" w:rsidRPr="00AA75E1" w:rsidRDefault="00CD5275" w:rsidP="00CD5275">
            <w:pPr>
              <w:spacing w:after="0"/>
              <w:jc w:val="center"/>
              <w:rPr>
                <w:rFonts w:ascii="Times New Roman" w:hAnsi="Times New Roman"/>
                <w:sz w:val="24"/>
                <w:szCs w:val="24"/>
              </w:rPr>
            </w:pPr>
            <w:r w:rsidRPr="00AA75E1">
              <w:rPr>
                <w:rFonts w:ascii="Times New Roman" w:hAnsi="Times New Roman"/>
                <w:sz w:val="24"/>
                <w:szCs w:val="24"/>
              </w:rPr>
              <w:t>5 años</w:t>
            </w:r>
          </w:p>
        </w:tc>
      </w:tr>
    </w:tbl>
    <w:p w:rsidR="00CD5275" w:rsidRDefault="00CD5275" w:rsidP="00CD5275">
      <w:pPr>
        <w:jc w:val="center"/>
        <w:rPr>
          <w:rFonts w:ascii="Times New Roman" w:hAnsi="Times New Roman"/>
          <w:sz w:val="24"/>
          <w:szCs w:val="24"/>
        </w:rPr>
      </w:pPr>
      <w:r>
        <w:rPr>
          <w:rFonts w:ascii="Times New Roman" w:hAnsi="Times New Roman"/>
          <w:i/>
        </w:rPr>
        <w:t>Tabla. 10.9 Datos técnicos SUNNY ISLAND 4248 Instalación Olocuilta</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A continuación presentamos las tendencias de algunos parámetros eléctricos estudiados en la instalación fotovoltaica aislada de Olocuilta, se eligió una semana específica para observar el comportamiento la cual comprende del 18/07/09 al 24/07/09, además presentamos los datos de 2 días el 20 y 21 de julio de 2009:</w:t>
      </w:r>
    </w:p>
    <w:p w:rsidR="00CD5275" w:rsidRDefault="00CD5275" w:rsidP="00CD5275">
      <w:pPr>
        <w:pStyle w:val="Prrafodelista"/>
        <w:ind w:left="0"/>
        <w:rPr>
          <w:rFonts w:ascii="Times New Roman" w:hAnsi="Times New Roman"/>
          <w:sz w:val="24"/>
          <w:szCs w:val="24"/>
        </w:rPr>
      </w:pPr>
      <w:r>
        <w:rPr>
          <w:rFonts w:ascii="Times New Roman" w:hAnsi="Times New Roman"/>
          <w:sz w:val="24"/>
          <w:szCs w:val="24"/>
        </w:rPr>
        <w:t>Corriente AC del Inversor (A):</w:t>
      </w:r>
    </w:p>
    <w:p w:rsidR="00CD5275" w:rsidRDefault="00783C31" w:rsidP="00CD5275">
      <w:pPr>
        <w:rPr>
          <w:rFonts w:ascii="Times New Roman" w:hAnsi="Times New Roman"/>
          <w:b/>
          <w:sz w:val="24"/>
          <w:szCs w:val="24"/>
        </w:rPr>
      </w:pPr>
      <w:r>
        <w:rPr>
          <w:rFonts w:ascii="Times New Roman" w:hAnsi="Times New Roman"/>
          <w:b/>
          <w:noProof/>
          <w:sz w:val="24"/>
          <w:szCs w:val="24"/>
          <w:lang w:val="es-ES" w:eastAsia="es-ES"/>
        </w:rPr>
        <w:drawing>
          <wp:inline distT="0" distB="0" distL="0" distR="0">
            <wp:extent cx="5972175" cy="2724150"/>
            <wp:effectExtent l="19050" t="0" r="9525" b="0"/>
            <wp:docPr id="155"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2"/>
                    <pic:cNvPicPr>
                      <a:picLocks noChangeAspect="1" noChangeArrowheads="1"/>
                    </pic:cNvPicPr>
                  </pic:nvPicPr>
                  <pic:blipFill>
                    <a:blip r:embed="rId206" cstate="print"/>
                    <a:srcRect/>
                    <a:stretch>
                      <a:fillRect/>
                    </a:stretch>
                  </pic:blipFill>
                  <pic:spPr bwMode="auto">
                    <a:xfrm>
                      <a:off x="0" y="0"/>
                      <a:ext cx="5972175" cy="27241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Gráfico 10.24 Corriente de salida del Inversor Instalación Olocuilta</w:t>
      </w:r>
    </w:p>
    <w:p w:rsidR="00CD5275" w:rsidRDefault="00CD5275" w:rsidP="00CD5275">
      <w:pPr>
        <w:rPr>
          <w:rFonts w:ascii="Times New Roman" w:hAnsi="Times New Roman"/>
          <w:sz w:val="24"/>
          <w:szCs w:val="24"/>
        </w:rPr>
      </w:pPr>
      <w:r>
        <w:rPr>
          <w:rFonts w:ascii="Times New Roman" w:hAnsi="Times New Roman"/>
          <w:sz w:val="24"/>
          <w:szCs w:val="24"/>
        </w:rPr>
        <w:t>Corriente DC de Batería (A):</w:t>
      </w:r>
    </w:p>
    <w:p w:rsidR="00CD5275" w:rsidRDefault="00783C31" w:rsidP="00CD5275">
      <w:pPr>
        <w:rPr>
          <w:rFonts w:ascii="Times New Roman" w:hAnsi="Times New Roman"/>
          <w:sz w:val="24"/>
          <w:szCs w:val="24"/>
        </w:rPr>
      </w:pPr>
      <w:r>
        <w:rPr>
          <w:rFonts w:ascii="Times New Roman" w:hAnsi="Times New Roman"/>
          <w:noProof/>
          <w:sz w:val="24"/>
          <w:szCs w:val="24"/>
          <w:lang w:val="es-ES" w:eastAsia="es-ES"/>
        </w:rPr>
        <w:drawing>
          <wp:inline distT="0" distB="0" distL="0" distR="0">
            <wp:extent cx="5972175" cy="2705100"/>
            <wp:effectExtent l="19050" t="0" r="9525" b="0"/>
            <wp:docPr id="156"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3"/>
                    <pic:cNvPicPr>
                      <a:picLocks noChangeAspect="1" noChangeArrowheads="1"/>
                    </pic:cNvPicPr>
                  </pic:nvPicPr>
                  <pic:blipFill>
                    <a:blip r:embed="rId207" cstate="print"/>
                    <a:srcRect/>
                    <a:stretch>
                      <a:fillRect/>
                    </a:stretch>
                  </pic:blipFill>
                  <pic:spPr bwMode="auto">
                    <a:xfrm>
                      <a:off x="0" y="0"/>
                      <a:ext cx="5972175" cy="27051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Gráfico 10.25 Corriente de batería DC Instalación Olocuilta</w:t>
      </w:r>
    </w:p>
    <w:p w:rsidR="00CD5275" w:rsidRDefault="00CD5275" w:rsidP="00CD5275">
      <w:pPr>
        <w:pStyle w:val="Textoindependiente3"/>
      </w:pPr>
    </w:p>
    <w:p w:rsidR="00CD5275" w:rsidRDefault="00CD5275" w:rsidP="00CD5275">
      <w:pPr>
        <w:pStyle w:val="Textoindependiente3"/>
      </w:pPr>
      <w:r>
        <w:t>Podemos ver el similar comportamiento de la corriente DC a la salida de los acumuladores (Gráfico 10.25), y la corriente AC que brinda el inversor (Gráfico 10.24), lo que diferencia ambos Gráficos son los valores en magnitud para las corrientes. En cuanto a las variaciones en el comportamiento de ambas corrientes, tiene su explicación en el régimen de demanda que exigen las cargas alimentadas por la instalación fotovoltaica.</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t>Voltaje DC de batería (V):</w:t>
      </w:r>
    </w:p>
    <w:p w:rsidR="00CD5275" w:rsidRDefault="00CD5275" w:rsidP="00CD5275">
      <w:pPr>
        <w:tabs>
          <w:tab w:val="left" w:pos="1518"/>
        </w:tabs>
        <w:rPr>
          <w:rFonts w:ascii="Times New Roman" w:hAnsi="Times New Roman"/>
          <w:sz w:val="24"/>
          <w:szCs w:val="24"/>
        </w:rPr>
      </w:pPr>
      <w:r>
        <w:rPr>
          <w:rFonts w:ascii="Times New Roman" w:hAnsi="Times New Roman"/>
          <w:sz w:val="24"/>
          <w:szCs w:val="24"/>
        </w:rPr>
        <w:tab/>
      </w:r>
      <w:r w:rsidR="00783C31">
        <w:rPr>
          <w:rFonts w:ascii="Times New Roman" w:hAnsi="Times New Roman"/>
          <w:b/>
          <w:noProof/>
          <w:sz w:val="24"/>
          <w:szCs w:val="24"/>
          <w:lang w:val="es-ES" w:eastAsia="es-ES"/>
        </w:rPr>
        <w:drawing>
          <wp:inline distT="0" distB="0" distL="0" distR="0">
            <wp:extent cx="5972175" cy="2705100"/>
            <wp:effectExtent l="19050" t="0" r="9525" b="0"/>
            <wp:docPr id="157"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
                    <pic:cNvPicPr>
                      <a:picLocks noChangeAspect="1" noChangeArrowheads="1"/>
                    </pic:cNvPicPr>
                  </pic:nvPicPr>
                  <pic:blipFill>
                    <a:blip r:embed="rId208" cstate="print"/>
                    <a:srcRect/>
                    <a:stretch>
                      <a:fillRect/>
                    </a:stretch>
                  </pic:blipFill>
                  <pic:spPr bwMode="auto">
                    <a:xfrm>
                      <a:off x="0" y="0"/>
                      <a:ext cx="5972175" cy="27051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Gráfico 10.26 Voltaje de batería DC Instalación Olocuilta</w:t>
      </w:r>
    </w:p>
    <w:p w:rsidR="00CD5275" w:rsidRDefault="00CD5275" w:rsidP="00CD5275">
      <w:pPr>
        <w:pStyle w:val="Textoindependiente3"/>
        <w:tabs>
          <w:tab w:val="left" w:pos="1518"/>
        </w:tabs>
        <w:rPr>
          <w:bCs/>
        </w:rPr>
      </w:pPr>
      <w:r>
        <w:rPr>
          <w:bCs/>
        </w:rPr>
        <w:t>El Gráfico 10.26 revela una de las funciones principales en el uso de acumuladores en las instalaciones fotovoltaicas aisladas, que es la de brindar una estabilidad en el voltaje para las cargas, podemos ver que el voltaje se mantiene casi constante con un valor medio de 51 V aproximadamente.</w:t>
      </w:r>
    </w:p>
    <w:p w:rsidR="00CD5275" w:rsidRDefault="00CD5275" w:rsidP="00CD5275">
      <w:pPr>
        <w:tabs>
          <w:tab w:val="left" w:pos="1518"/>
        </w:tabs>
        <w:rPr>
          <w:rFonts w:ascii="Times New Roman" w:hAnsi="Times New Roman"/>
          <w:b/>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t>Potencia AC del inversor (W):</w:t>
      </w:r>
    </w:p>
    <w:p w:rsidR="00CD5275" w:rsidRDefault="00783C31" w:rsidP="00CD5275">
      <w:pPr>
        <w:rPr>
          <w:rFonts w:ascii="Times New Roman" w:hAnsi="Times New Roman"/>
          <w:b/>
          <w:sz w:val="24"/>
          <w:szCs w:val="24"/>
        </w:rPr>
      </w:pPr>
      <w:r>
        <w:rPr>
          <w:rFonts w:ascii="Times New Roman" w:hAnsi="Times New Roman"/>
          <w:b/>
          <w:noProof/>
          <w:sz w:val="24"/>
          <w:szCs w:val="24"/>
          <w:lang w:val="es-ES" w:eastAsia="es-ES"/>
        </w:rPr>
        <w:drawing>
          <wp:inline distT="0" distB="0" distL="0" distR="0">
            <wp:extent cx="5972175" cy="2733675"/>
            <wp:effectExtent l="19050" t="0" r="9525" b="0"/>
            <wp:docPr id="158"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5"/>
                    <pic:cNvPicPr>
                      <a:picLocks noChangeAspect="1" noChangeArrowheads="1"/>
                    </pic:cNvPicPr>
                  </pic:nvPicPr>
                  <pic:blipFill>
                    <a:blip r:embed="rId209" cstate="print"/>
                    <a:srcRect/>
                    <a:stretch>
                      <a:fillRect/>
                    </a:stretch>
                  </pic:blipFill>
                  <pic:spPr bwMode="auto">
                    <a:xfrm>
                      <a:off x="0" y="0"/>
                      <a:ext cx="5972175" cy="27336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Gráfico 10.27 Potencia AC Inversor Instalación Olocuilta</w:t>
      </w:r>
    </w:p>
    <w:p w:rsidR="00CD5275" w:rsidRDefault="00CD5275" w:rsidP="00CD5275">
      <w:pPr>
        <w:pStyle w:val="Textoindependiente3"/>
      </w:pPr>
      <w:r>
        <w:t>El comportamiento de la potencia es proporcional al de la corriente, y es debido también al régimen de demanda que tuvieron las cargas para el periodo de estudio, vemos que el pico mas alto de potencia es de 425 W aproximadamente, y es el 10% de la capacidad nominal del inversor Sunny Island 4248U, esto revela el sobre dimensionado del inversor en esta instalación, lo cual tiene un aspecto positivo, ya que permite el aumento de cargas a futuro.</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pStyle w:val="Ttulo3"/>
        <w:rPr>
          <w:rFonts w:ascii="Times New Roman" w:hAnsi="Times New Roman" w:cs="Times New Roman"/>
        </w:rPr>
      </w:pPr>
      <w:bookmarkStart w:id="347" w:name="_Toc260650628"/>
      <w:bookmarkStart w:id="348" w:name="_Toc260650675"/>
      <w:bookmarkStart w:id="349" w:name="_Toc260651567"/>
      <w:bookmarkStart w:id="350" w:name="_Toc260651675"/>
      <w:bookmarkStart w:id="351" w:name="_Toc260651806"/>
      <w:bookmarkStart w:id="352" w:name="_Toc260652643"/>
      <w:bookmarkStart w:id="353" w:name="_Toc260654828"/>
      <w:bookmarkStart w:id="354" w:name="_Toc260655745"/>
      <w:r>
        <w:rPr>
          <w:rFonts w:ascii="Times New Roman" w:hAnsi="Times New Roman" w:cs="Times New Roman"/>
        </w:rPr>
        <w:lastRenderedPageBreak/>
        <w:t>10.5.4 Instalación Fotovoltaica Conexión a red en Santo Tomas</w:t>
      </w:r>
      <w:bookmarkEnd w:id="347"/>
      <w:bookmarkEnd w:id="348"/>
      <w:bookmarkEnd w:id="349"/>
      <w:bookmarkEnd w:id="350"/>
      <w:bookmarkEnd w:id="351"/>
      <w:bookmarkEnd w:id="352"/>
      <w:bookmarkEnd w:id="353"/>
      <w:bookmarkEnd w:id="354"/>
    </w:p>
    <w:p w:rsidR="00CD5275" w:rsidRDefault="00CD5275" w:rsidP="00CD5275">
      <w:pPr>
        <w:jc w:val="both"/>
        <w:rPr>
          <w:rFonts w:ascii="Times New Roman" w:hAnsi="Times New Roman"/>
          <w:sz w:val="24"/>
          <w:szCs w:val="24"/>
        </w:rPr>
      </w:pPr>
      <w:r>
        <w:rPr>
          <w:rFonts w:ascii="Times New Roman" w:hAnsi="Times New Roman"/>
          <w:sz w:val="24"/>
          <w:szCs w:val="24"/>
        </w:rPr>
        <w:t>En nuestra visita a esta instalación encontramos un sistema de conexión a red, el cual esta conectado directamente por medio de 2 térmicos al tablero general de la casa en donde esta instalado, y ayuda con el suministro de energía eléctrica a cargas de iluminación, refrigeradora, y equipo de bombeo. Ahora veremos el esquema de esta instalación:</w:t>
      </w:r>
    </w:p>
    <w:p w:rsidR="00CD5275" w:rsidRDefault="00CD5275" w:rsidP="00CD5275">
      <w:pPr>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295900" cy="5686425"/>
            <wp:effectExtent l="19050" t="0" r="0" b="0"/>
            <wp:docPr id="15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10" cstate="print"/>
                    <a:srcRect/>
                    <a:stretch>
                      <a:fillRect/>
                    </a:stretch>
                  </pic:blipFill>
                  <pic:spPr bwMode="auto">
                    <a:xfrm>
                      <a:off x="0" y="0"/>
                      <a:ext cx="5295900" cy="56864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10.24 Esquema pictórico instalación Santo Tomas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De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10.24, podemos observar que se encuentran instalados dos inversores Sunny Boy 1100U, cada uno contiene un arreglo de 8 paneles, y que en conjunto forman el sistema fotovoltaico conectado a la red.</w:t>
      </w:r>
    </w:p>
    <w:p w:rsidR="00CD5275" w:rsidRDefault="00CD5275" w:rsidP="00CD5275">
      <w:pPr>
        <w:tabs>
          <w:tab w:val="left" w:pos="3863"/>
        </w:tabs>
        <w:rPr>
          <w:rFonts w:ascii="Times New Roman" w:hAnsi="Times New Roman"/>
          <w:sz w:val="24"/>
          <w:szCs w:val="24"/>
        </w:rPr>
      </w:pPr>
      <w:r>
        <w:rPr>
          <w:rFonts w:ascii="Times New Roman" w:hAnsi="Times New Roman"/>
          <w:sz w:val="24"/>
          <w:szCs w:val="24"/>
        </w:rPr>
        <w:t>A continuación se describe el equipo instalado.</w:t>
      </w:r>
    </w:p>
    <w:p w:rsidR="00CD5275" w:rsidRDefault="00CD5275" w:rsidP="00CD5275">
      <w:pPr>
        <w:tabs>
          <w:tab w:val="left" w:pos="3863"/>
        </w:tabs>
        <w:rPr>
          <w:rFonts w:ascii="Times New Roman" w:hAnsi="Times New Roman"/>
          <w:sz w:val="24"/>
          <w:szCs w:val="24"/>
        </w:rPr>
      </w:pPr>
    </w:p>
    <w:p w:rsidR="00CD5275" w:rsidRDefault="00CD5275" w:rsidP="00CD5275">
      <w:pPr>
        <w:numPr>
          <w:ilvl w:val="0"/>
          <w:numId w:val="94"/>
        </w:numPr>
        <w:jc w:val="both"/>
        <w:rPr>
          <w:rFonts w:ascii="Times New Roman" w:hAnsi="Times New Roman"/>
          <w:sz w:val="24"/>
          <w:szCs w:val="24"/>
        </w:rPr>
      </w:pPr>
      <w:r>
        <w:rPr>
          <w:rFonts w:ascii="Times New Roman" w:hAnsi="Times New Roman"/>
          <w:sz w:val="24"/>
          <w:szCs w:val="24"/>
        </w:rPr>
        <w:t>PANEL FOTOVOLTAICO PW1650-155W:</w:t>
      </w:r>
    </w:p>
    <w:p w:rsidR="00CD5275" w:rsidRDefault="00CD5275" w:rsidP="00CD5275">
      <w:pPr>
        <w:tabs>
          <w:tab w:val="left" w:pos="3863"/>
        </w:tabs>
        <w:rPr>
          <w:rFonts w:ascii="Times New Roman" w:hAnsi="Times New Roman"/>
          <w:sz w:val="24"/>
          <w:szCs w:val="24"/>
        </w:rPr>
      </w:pPr>
    </w:p>
    <w:p w:rsidR="00CD5275" w:rsidRDefault="00783C31" w:rsidP="00CD5275">
      <w:pPr>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49024" behindDoc="1" locked="0" layoutInCell="1" allowOverlap="1">
            <wp:simplePos x="0" y="0"/>
            <wp:positionH relativeFrom="column">
              <wp:posOffset>1939290</wp:posOffset>
            </wp:positionH>
            <wp:positionV relativeFrom="paragraph">
              <wp:posOffset>1270</wp:posOffset>
            </wp:positionV>
            <wp:extent cx="3819525" cy="2390775"/>
            <wp:effectExtent l="19050" t="0" r="9525" b="0"/>
            <wp:wrapNone/>
            <wp:docPr id="104" name="Imagen 6" descr="F:\fotos santo tomas\DSC06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F:\fotos santo tomas\DSC06982.JPG"/>
                    <pic:cNvPicPr>
                      <a:picLocks noChangeAspect="1" noChangeArrowheads="1"/>
                    </pic:cNvPicPr>
                  </pic:nvPicPr>
                  <pic:blipFill>
                    <a:blip r:embed="rId211" cstate="print"/>
                    <a:srcRect t="16611"/>
                    <a:stretch>
                      <a:fillRect/>
                    </a:stretch>
                  </pic:blipFill>
                  <pic:spPr bwMode="auto">
                    <a:xfrm>
                      <a:off x="0" y="0"/>
                      <a:ext cx="3819525" cy="2390775"/>
                    </a:xfrm>
                    <a:prstGeom prst="rect">
                      <a:avLst/>
                    </a:prstGeom>
                    <a:noFill/>
                    <a:ln w="9525">
                      <a:noFill/>
                      <a:miter lim="800000"/>
                      <a:headEnd/>
                      <a:tailEnd/>
                    </a:ln>
                  </pic:spPr>
                </pic:pic>
              </a:graphicData>
            </a:graphic>
          </wp:anchor>
        </w:drawing>
      </w:r>
      <w:r>
        <w:rPr>
          <w:rFonts w:ascii="Times New Roman" w:hAnsi="Times New Roman"/>
          <w:noProof/>
          <w:sz w:val="24"/>
          <w:szCs w:val="24"/>
          <w:lang w:val="es-ES" w:eastAsia="es-ES"/>
        </w:rPr>
        <w:drawing>
          <wp:inline distT="0" distB="0" distL="0" distR="0">
            <wp:extent cx="1857375" cy="2390775"/>
            <wp:effectExtent l="19050" t="0" r="9525" b="0"/>
            <wp:docPr id="160" name="Imagen 3" descr="F:\fotos santo tomas\DSC069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fotos santo tomas\DSC06993.JPG"/>
                    <pic:cNvPicPr>
                      <a:picLocks noChangeAspect="1" noChangeArrowheads="1"/>
                    </pic:cNvPicPr>
                  </pic:nvPicPr>
                  <pic:blipFill>
                    <a:blip r:embed="rId212" cstate="print"/>
                    <a:srcRect/>
                    <a:stretch>
                      <a:fillRect/>
                    </a:stretch>
                  </pic:blipFill>
                  <pic:spPr bwMode="auto">
                    <a:xfrm>
                      <a:off x="0" y="0"/>
                      <a:ext cx="1857375" cy="2390775"/>
                    </a:xfrm>
                    <a:prstGeom prst="rect">
                      <a:avLst/>
                    </a:prstGeom>
                    <a:noFill/>
                    <a:ln w="9525">
                      <a:noFill/>
                      <a:miter lim="800000"/>
                      <a:headEnd/>
                      <a:tailEnd/>
                    </a:ln>
                  </pic:spPr>
                </pic:pic>
              </a:graphicData>
            </a:graphic>
          </wp:inline>
        </w:drawing>
      </w:r>
      <w:r w:rsidR="00CD5275">
        <w:rPr>
          <w:rFonts w:ascii="Times New Roman" w:eastAsia="Times New Roman" w:hAnsi="Times New Roman"/>
          <w:snapToGrid w:val="0"/>
          <w:color w:val="000000"/>
          <w:w w:val="0"/>
          <w:sz w:val="24"/>
          <w:szCs w:val="24"/>
          <w:u w:color="000000"/>
          <w:bdr w:val="none" w:sz="0" w:space="0" w:color="000000"/>
          <w:shd w:val="clear" w:color="000000" w:fill="000000"/>
        </w:rPr>
        <w:t xml:space="preserve"> </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753100" cy="2781300"/>
            <wp:effectExtent l="19050" t="0" r="0" b="0"/>
            <wp:docPr id="161" name="Imagen 5" descr="F:\fotos santo tomas\DSC069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F:\fotos santo tomas\DSC06976.JPG"/>
                    <pic:cNvPicPr>
                      <a:picLocks noChangeAspect="1" noChangeArrowheads="1"/>
                    </pic:cNvPicPr>
                  </pic:nvPicPr>
                  <pic:blipFill>
                    <a:blip r:embed="rId213" cstate="print"/>
                    <a:srcRect l="6448" t="34163" b="12897"/>
                    <a:stretch>
                      <a:fillRect/>
                    </a:stretch>
                  </pic:blipFill>
                  <pic:spPr bwMode="auto">
                    <a:xfrm>
                      <a:off x="0" y="0"/>
                      <a:ext cx="5753100" cy="27813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10.25 Montaje e instalación de paneles Santo Tomas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10.25 podemos observar los paneles que se encuentran instalados, estos son fijados al techo por medio de  una estructura hecha de ángulo de hierro, el cual soporta cuatro paneles, la desventaja de este tipo de estructura es su robustez  y que necesita cierto grado de mantenimiento para una larga duración. Además el costo de este tipo de estructura es elevado (comparado con la estructura de soporte utilizada en Olocuilta).</w:t>
      </w:r>
    </w:p>
    <w:p w:rsidR="00CD5275" w:rsidRDefault="00CD5275" w:rsidP="00CD5275">
      <w:pPr>
        <w:jc w:val="both"/>
        <w:rPr>
          <w:rFonts w:ascii="Times New Roman" w:hAnsi="Times New Roman"/>
          <w:sz w:val="24"/>
          <w:szCs w:val="24"/>
        </w:rPr>
      </w:pPr>
      <w:r>
        <w:rPr>
          <w:rFonts w:ascii="Times New Roman" w:hAnsi="Times New Roman"/>
          <w:sz w:val="24"/>
          <w:szCs w:val="24"/>
        </w:rPr>
        <w:t>DATOS TECNICOS: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819525" cy="2705100"/>
            <wp:effectExtent l="19050" t="0" r="9525" b="0"/>
            <wp:docPr id="162" name="Imagen 4" descr="F:\fotos santo tomas\DSC06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F:\fotos santo tomas\DSC06991.JPG"/>
                    <pic:cNvPicPr>
                      <a:picLocks noChangeAspect="1" noChangeArrowheads="1"/>
                    </pic:cNvPicPr>
                  </pic:nvPicPr>
                  <pic:blipFill>
                    <a:blip r:embed="rId214" cstate="print">
                      <a:lum bright="10000" contrast="10000"/>
                    </a:blip>
                    <a:srcRect/>
                    <a:stretch>
                      <a:fillRect/>
                    </a:stretch>
                  </pic:blipFill>
                  <pic:spPr bwMode="auto">
                    <a:xfrm>
                      <a:off x="0" y="0"/>
                      <a:ext cx="3819525" cy="27051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10.26 Datos de placa instalación Santo Tomas</w:t>
      </w:r>
    </w:p>
    <w:p w:rsidR="00CD5275" w:rsidRDefault="00CD5275" w:rsidP="00CD5275">
      <w:pPr>
        <w:jc w:val="center"/>
        <w:rPr>
          <w:rFonts w:ascii="Times New Roman" w:hAnsi="Times New Roman"/>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92"/>
        <w:gridCol w:w="2993"/>
      </w:tblGrid>
      <w:tr w:rsidR="00CD5275" w:rsidRPr="00AA75E1">
        <w:trPr>
          <w:jc w:val="center"/>
        </w:trPr>
        <w:tc>
          <w:tcPr>
            <w:tcW w:w="5985" w:type="dxa"/>
            <w:gridSpan w:val="2"/>
          </w:tcPr>
          <w:p w:rsidR="00CD5275" w:rsidRPr="00AA75E1" w:rsidRDefault="00CD5275" w:rsidP="00CD5275">
            <w:pPr>
              <w:spacing w:after="0"/>
              <w:jc w:val="center"/>
              <w:rPr>
                <w:rFonts w:ascii="Times New Roman" w:hAnsi="Times New Roman"/>
                <w:b/>
                <w:bCs/>
                <w:sz w:val="24"/>
                <w:szCs w:val="24"/>
              </w:rPr>
            </w:pPr>
            <w:r w:rsidRPr="00AA75E1">
              <w:rPr>
                <w:rFonts w:ascii="Times New Roman" w:hAnsi="Times New Roman"/>
                <w:b/>
                <w:bCs/>
                <w:sz w:val="24"/>
                <w:szCs w:val="24"/>
              </w:rPr>
              <w:t>CARACTERISTICAS ELECTRICAS</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Potencia pico típica</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155 W</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Potencia Mínima</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147.3 W</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Voltaje Nominal</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12/24 V</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Voltaje @ Potencia Pico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17.0/34.0 V</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Corriente @ Potencia Pico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9.1/4.56 A</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Corriente de Corto Circuito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9.6/4.8 A</w:t>
            </w:r>
          </w:p>
        </w:tc>
      </w:tr>
      <w:tr w:rsidR="00CD5275" w:rsidRPr="00AA75E1">
        <w:trPr>
          <w:jc w:val="center"/>
        </w:trPr>
        <w:tc>
          <w:tcPr>
            <w:tcW w:w="2992" w:type="dxa"/>
          </w:tcPr>
          <w:p w:rsidR="00CD5275" w:rsidRPr="00AA75E1" w:rsidRDefault="00CD5275" w:rsidP="00CD5275">
            <w:pPr>
              <w:spacing w:after="0"/>
              <w:rPr>
                <w:rFonts w:ascii="Times New Roman" w:hAnsi="Times New Roman"/>
                <w:b/>
                <w:bCs/>
                <w:sz w:val="24"/>
                <w:szCs w:val="24"/>
              </w:rPr>
            </w:pPr>
            <w:r w:rsidRPr="00AA75E1">
              <w:rPr>
                <w:rFonts w:ascii="Times New Roman" w:hAnsi="Times New Roman"/>
                <w:b/>
                <w:bCs/>
                <w:sz w:val="24"/>
                <w:szCs w:val="24"/>
              </w:rPr>
              <w:t>Voltaje Circuito Abierto</w:t>
            </w:r>
          </w:p>
        </w:tc>
        <w:tc>
          <w:tcPr>
            <w:tcW w:w="2993" w:type="dxa"/>
          </w:tcPr>
          <w:p w:rsidR="00CD5275" w:rsidRPr="00AA75E1" w:rsidRDefault="00CD5275" w:rsidP="00CD5275">
            <w:pPr>
              <w:spacing w:after="0"/>
              <w:rPr>
                <w:rFonts w:ascii="Times New Roman" w:hAnsi="Times New Roman"/>
                <w:sz w:val="24"/>
                <w:szCs w:val="24"/>
              </w:rPr>
            </w:pPr>
            <w:r w:rsidRPr="00AA75E1">
              <w:rPr>
                <w:rFonts w:ascii="Times New Roman" w:hAnsi="Times New Roman"/>
                <w:sz w:val="24"/>
                <w:szCs w:val="24"/>
              </w:rPr>
              <w:t>21.5/43.0 V</w:t>
            </w:r>
          </w:p>
        </w:tc>
      </w:tr>
    </w:tbl>
    <w:p w:rsidR="00CD5275" w:rsidRDefault="00CD5275" w:rsidP="00CD5275">
      <w:pPr>
        <w:jc w:val="center"/>
        <w:rPr>
          <w:rFonts w:ascii="Times New Roman" w:hAnsi="Times New Roman"/>
          <w:i/>
        </w:rPr>
      </w:pPr>
    </w:p>
    <w:p w:rsidR="00CD5275" w:rsidRDefault="00CD5275" w:rsidP="00CD5275">
      <w:pPr>
        <w:jc w:val="center"/>
        <w:rPr>
          <w:rFonts w:ascii="Times New Roman" w:hAnsi="Times New Roman"/>
          <w:sz w:val="24"/>
          <w:szCs w:val="24"/>
        </w:rPr>
      </w:pPr>
      <w:r>
        <w:rPr>
          <w:rFonts w:ascii="Times New Roman" w:hAnsi="Times New Roman"/>
          <w:i/>
        </w:rPr>
        <w:t>Tabla 10.10 Características eléctricas paneles instalación Santo Tomas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A cada inversor se conecta 1 string conformado por 8 paneles en serie, con esto se logra un nivel de voltaje de 192 V a la entrada de los inversores, la ventaja trabajar con inversores independientes es que si un inversor falla el otro puede seguir generando energía eléctrica. A continuación se muestra el esquema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10.27:</w:t>
      </w:r>
    </w:p>
    <w:p w:rsidR="00CD5275" w:rsidRDefault="00CD5275" w:rsidP="00CD5275">
      <w:pPr>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lang w:val="es-ES" w:eastAsia="es-ES"/>
        </w:rPr>
        <w:drawing>
          <wp:inline distT="0" distB="0" distL="0" distR="0">
            <wp:extent cx="3600450" cy="3124200"/>
            <wp:effectExtent l="19050" t="0" r="0" b="0"/>
            <wp:docPr id="16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15" cstate="print"/>
                    <a:srcRect/>
                    <a:stretch>
                      <a:fillRect/>
                    </a:stretch>
                  </pic:blipFill>
                  <pic:spPr bwMode="auto">
                    <a:xfrm>
                      <a:off x="0" y="0"/>
                      <a:ext cx="3600450" cy="31242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10.27 Arreglo de los paneles instalación Santo Tomas</w:t>
      </w:r>
    </w:p>
    <w:p w:rsidR="00CD5275" w:rsidRDefault="00CD5275" w:rsidP="00CD5275">
      <w:pPr>
        <w:rPr>
          <w:rFonts w:ascii="Times New Roman" w:hAnsi="Times New Roman"/>
          <w:sz w:val="24"/>
          <w:szCs w:val="24"/>
        </w:rPr>
      </w:pPr>
      <w:r>
        <w:rPr>
          <w:rFonts w:ascii="Times New Roman" w:hAnsi="Times New Roman"/>
          <w:sz w:val="24"/>
          <w:szCs w:val="24"/>
        </w:rPr>
        <w:t>Características  I – V de los paneles: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619500" cy="2343150"/>
            <wp:effectExtent l="19050" t="0" r="0" b="0"/>
            <wp:docPr id="16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01" cstate="print"/>
                    <a:srcRect/>
                    <a:stretch>
                      <a:fillRect/>
                    </a:stretch>
                  </pic:blipFill>
                  <pic:spPr bwMode="auto">
                    <a:xfrm>
                      <a:off x="0" y="0"/>
                      <a:ext cx="3619500" cy="23431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10.28 Curvas voltaje-corriente paneles instalación Santo Tomas</w:t>
      </w:r>
    </w:p>
    <w:p w:rsidR="00CD5275" w:rsidRDefault="00CD5275" w:rsidP="00CD5275">
      <w:pPr>
        <w:numPr>
          <w:ilvl w:val="0"/>
          <w:numId w:val="94"/>
        </w:numPr>
        <w:jc w:val="both"/>
        <w:rPr>
          <w:rFonts w:ascii="Times New Roman" w:hAnsi="Times New Roman"/>
          <w:sz w:val="24"/>
          <w:szCs w:val="24"/>
        </w:rPr>
      </w:pPr>
      <w:r>
        <w:rPr>
          <w:rFonts w:ascii="Times New Roman" w:hAnsi="Times New Roman"/>
          <w:sz w:val="24"/>
          <w:szCs w:val="24"/>
        </w:rPr>
        <w:lastRenderedPageBreak/>
        <w:t>VARISTORES E INTERRUPTORES TERMOMAGNETICOS:</w:t>
      </w:r>
    </w:p>
    <w:p w:rsidR="00CD5275" w:rsidRDefault="00CD5275" w:rsidP="00CD5275">
      <w:pPr>
        <w:jc w:val="both"/>
        <w:rPr>
          <w:rFonts w:ascii="Times New Roman" w:hAnsi="Times New Roman"/>
          <w:sz w:val="24"/>
          <w:szCs w:val="24"/>
        </w:rPr>
      </w:pPr>
    </w:p>
    <w:p w:rsidR="00CD5275" w:rsidRPr="0000732A" w:rsidRDefault="00CD5275" w:rsidP="00CD5275">
      <w:pPr>
        <w:jc w:val="both"/>
        <w:rPr>
          <w:rFonts w:ascii="Times New Roman" w:hAnsi="Times New Roman"/>
          <w:sz w:val="24"/>
          <w:szCs w:val="24"/>
        </w:rPr>
      </w:pPr>
      <w:r w:rsidRPr="0000732A">
        <w:rPr>
          <w:rFonts w:ascii="Times New Roman" w:hAnsi="Times New Roman"/>
          <w:bCs/>
          <w:sz w:val="24"/>
          <w:szCs w:val="24"/>
        </w:rPr>
        <w:t>Varistores.</w:t>
      </w:r>
    </w:p>
    <w:p w:rsidR="00CD5275" w:rsidRDefault="00CD5275" w:rsidP="00CD5275">
      <w:pPr>
        <w:jc w:val="both"/>
        <w:rPr>
          <w:rFonts w:ascii="Times New Roman" w:hAnsi="Times New Roman"/>
          <w:sz w:val="24"/>
          <w:szCs w:val="24"/>
          <w:lang w:val="es-CO"/>
        </w:rPr>
      </w:pPr>
      <w:r>
        <w:rPr>
          <w:rFonts w:ascii="Times New Roman" w:hAnsi="Times New Roman"/>
          <w:sz w:val="24"/>
          <w:szCs w:val="24"/>
          <w:lang w:val="es-CO"/>
        </w:rPr>
        <w:t>Una de las causas más frecuentes de las averías en instalaciones fotovoltaicas son las descargas eléctricas producidas por las tormentas. Un dispositivo básico para proteger nuestros equipos de las tormentas eléctricas son los varistores.</w:t>
      </w:r>
    </w:p>
    <w:p w:rsidR="00CD5275" w:rsidRDefault="00CD5275" w:rsidP="00CD5275">
      <w:pPr>
        <w:jc w:val="both"/>
        <w:rPr>
          <w:rFonts w:ascii="Times New Roman" w:hAnsi="Times New Roman"/>
          <w:sz w:val="24"/>
          <w:szCs w:val="24"/>
          <w:lang w:val="es-CO"/>
        </w:rPr>
      </w:pPr>
      <w:r>
        <w:rPr>
          <w:rFonts w:ascii="Times New Roman" w:hAnsi="Times New Roman"/>
          <w:sz w:val="24"/>
          <w:szCs w:val="24"/>
          <w:lang w:val="es-CO"/>
        </w:rPr>
        <w:t>Se deben de colocar varistores entre todos los cables conductores y las tomas a tierra, adaptando el valor del varistor a las características de la tensión con que trabaja cada conductor. Para que este proceso sea eficaz el varistor debe ser muy rápido en respuesta, ya que las descargas se muevan a una enorme velocidad a través de los conductores.</w:t>
      </w:r>
    </w:p>
    <w:p w:rsidR="00CD5275" w:rsidRDefault="00CD5275" w:rsidP="00CD5275">
      <w:pPr>
        <w:jc w:val="both"/>
        <w:rPr>
          <w:rFonts w:ascii="Times New Roman" w:hAnsi="Times New Roman"/>
          <w:sz w:val="24"/>
          <w:szCs w:val="24"/>
          <w:lang w:val="es-CO"/>
        </w:rPr>
      </w:pPr>
      <w:r>
        <w:rPr>
          <w:rFonts w:ascii="Times New Roman" w:hAnsi="Times New Roman"/>
          <w:sz w:val="24"/>
          <w:szCs w:val="24"/>
          <w:lang w:val="es-CO"/>
        </w:rPr>
        <w:t xml:space="preserve">El valor del voltaje que los varistores deben permitir en el conductor con respecto a tierra no debe ser superior a un valor entre 1,1 y 1,5 veces el voltaje máximo, que deba presentar dicho conductor. </w:t>
      </w:r>
    </w:p>
    <w:p w:rsidR="00CD5275" w:rsidRDefault="00CD5275" w:rsidP="00CD5275">
      <w:pPr>
        <w:jc w:val="both"/>
        <w:rPr>
          <w:rFonts w:ascii="Times New Roman" w:hAnsi="Times New Roman"/>
          <w:sz w:val="24"/>
          <w:szCs w:val="24"/>
        </w:rPr>
      </w:pPr>
      <w:r>
        <w:rPr>
          <w:rFonts w:ascii="Times New Roman" w:hAnsi="Times New Roman"/>
          <w:bCs/>
          <w:sz w:val="24"/>
          <w:szCs w:val="24"/>
        </w:rPr>
        <w:t>Interruptores magneto térmicos.</w:t>
      </w:r>
    </w:p>
    <w:p w:rsidR="00CD5275" w:rsidRDefault="00CD5275" w:rsidP="00CD5275">
      <w:pPr>
        <w:jc w:val="both"/>
        <w:rPr>
          <w:rFonts w:ascii="Times New Roman" w:hAnsi="Times New Roman"/>
          <w:sz w:val="24"/>
          <w:szCs w:val="24"/>
        </w:rPr>
      </w:pPr>
      <w:r>
        <w:rPr>
          <w:rFonts w:ascii="Times New Roman" w:hAnsi="Times New Roman"/>
          <w:sz w:val="24"/>
          <w:szCs w:val="24"/>
        </w:rPr>
        <w:t>Los interruptores permiten cortar manualmente el flujo de corriente en caso de una emergencia o para un mantenimiento programado. El interruptor habitualmente utilizado en las instalaciones es el magneto térmico.</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El interruptor magneto térmico es un dispositivo electromecánico que se coloca en las instalaciones eléctricas con el fin de protegerlas frente a las intensidades excesivas. El valor de la corriente que deben permitir pasar los interruptores magneto térmicos no debe ser superior a un valor de 1,5 veces la corriente máxima, que deba circular por la rama de la instalación que protegen. </w:t>
      </w:r>
    </w:p>
    <w:p w:rsidR="00CD5275" w:rsidRDefault="00CD5275" w:rsidP="00CD5275">
      <w:pPr>
        <w:jc w:val="both"/>
        <w:rPr>
          <w:rFonts w:ascii="Times New Roman" w:hAnsi="Times New Roman"/>
          <w:sz w:val="24"/>
          <w:szCs w:val="24"/>
        </w:rPr>
      </w:pPr>
      <w:r>
        <w:rPr>
          <w:rFonts w:ascii="Times New Roman" w:hAnsi="Times New Roman"/>
          <w:sz w:val="24"/>
          <w:szCs w:val="24"/>
        </w:rPr>
        <w:t>El valor del interruptor se debe adaptar a los valores estándar en el mercado.</w:t>
      </w:r>
    </w:p>
    <w:p w:rsidR="00CD5275" w:rsidRDefault="00CD5275" w:rsidP="00CD5275">
      <w:pPr>
        <w:jc w:val="center"/>
        <w:rPr>
          <w:rFonts w:ascii="Times New Roman" w:hAnsi="Times New Roman"/>
          <w:b/>
          <w:sz w:val="24"/>
          <w:szCs w:val="24"/>
        </w:rPr>
      </w:pPr>
    </w:p>
    <w:p w:rsidR="00CD5275" w:rsidRDefault="00CD5275" w:rsidP="00CD5275">
      <w:pPr>
        <w:jc w:val="cente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rPr>
          <w:rFonts w:ascii="Times New Roman" w:hAnsi="Times New Roman"/>
          <w:b/>
          <w:sz w:val="24"/>
          <w:szCs w:val="24"/>
        </w:rPr>
      </w:pPr>
    </w:p>
    <w:p w:rsidR="00CD5275" w:rsidRDefault="00CD5275" w:rsidP="00CD5275">
      <w:pPr>
        <w:numPr>
          <w:ilvl w:val="0"/>
          <w:numId w:val="94"/>
        </w:numPr>
        <w:jc w:val="both"/>
        <w:rPr>
          <w:rFonts w:ascii="Times New Roman" w:hAnsi="Times New Roman"/>
          <w:sz w:val="24"/>
          <w:szCs w:val="24"/>
        </w:rPr>
      </w:pPr>
      <w:r>
        <w:rPr>
          <w:rFonts w:ascii="Times New Roman" w:hAnsi="Times New Roman"/>
          <w:sz w:val="24"/>
          <w:szCs w:val="24"/>
        </w:rPr>
        <w:t>INVERSOR SUNNY BOY 1100U:</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638675" cy="4324350"/>
            <wp:effectExtent l="19050" t="0" r="9525" b="0"/>
            <wp:docPr id="16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216" cstate="print"/>
                    <a:srcRect t="10757" b="8995"/>
                    <a:stretch>
                      <a:fillRect/>
                    </a:stretch>
                  </pic:blipFill>
                  <pic:spPr bwMode="auto">
                    <a:xfrm>
                      <a:off x="0" y="0"/>
                      <a:ext cx="4638675" cy="43243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10.29 Inversor SUNNY BOY 1100U instalación Santo Tomas</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10.29 se muestra el inversor que es el equipo encargado de convertir la corriente DC generada por los paneles, a corriente alterna de características idénticas a la red convencional, y a la vez verifica los niveles de voltaje, potencia, en la red y si encuentra algún error o ausencia de estos parámetros que podrían  causar algún daño a los equipos instalados, este se desconecta de la red, si no se encuentra ningún problema, el inversor se ajusta a los niveles de la red para poder inyectar energía, colocando su nivel de voltaje por encima del voltaje de la red.</w:t>
      </w:r>
    </w:p>
    <w:p w:rsidR="00CD5275" w:rsidRDefault="00CD5275" w:rsidP="00CD5275">
      <w:pPr>
        <w:rPr>
          <w:rFonts w:ascii="Times New Roman" w:hAnsi="Times New Roman"/>
          <w:bCs/>
          <w:sz w:val="24"/>
          <w:szCs w:val="24"/>
        </w:rPr>
      </w:pPr>
    </w:p>
    <w:p w:rsidR="00CD5275" w:rsidRDefault="00CD5275" w:rsidP="00CD5275">
      <w:pPr>
        <w:rPr>
          <w:rFonts w:ascii="Times New Roman" w:hAnsi="Times New Roman"/>
          <w:bCs/>
          <w:sz w:val="24"/>
          <w:szCs w:val="24"/>
        </w:rPr>
      </w:pPr>
    </w:p>
    <w:p w:rsidR="00CD5275" w:rsidRDefault="00CD5275" w:rsidP="00CD5275">
      <w:pPr>
        <w:rPr>
          <w:rFonts w:ascii="Times New Roman" w:hAnsi="Times New Roman"/>
          <w:bCs/>
          <w:sz w:val="24"/>
          <w:szCs w:val="24"/>
        </w:rPr>
      </w:pPr>
    </w:p>
    <w:p w:rsidR="00CD5275" w:rsidRDefault="00CD5275" w:rsidP="00CD5275">
      <w:pPr>
        <w:rPr>
          <w:rFonts w:ascii="Times New Roman" w:hAnsi="Times New Roman"/>
          <w:bCs/>
          <w:sz w:val="24"/>
          <w:szCs w:val="24"/>
        </w:rPr>
      </w:pPr>
    </w:p>
    <w:p w:rsidR="00CD5275" w:rsidRDefault="00783C31" w:rsidP="00CD5275">
      <w:pPr>
        <w:jc w:val="both"/>
        <w:rPr>
          <w:rFonts w:ascii="Times New Roman" w:hAnsi="Times New Roman"/>
          <w:sz w:val="24"/>
          <w:szCs w:val="24"/>
        </w:rPr>
      </w:pPr>
      <w:r>
        <w:rPr>
          <w:rFonts w:ascii="Times New Roman" w:hAnsi="Times New Roman"/>
          <w:noProof/>
          <w:sz w:val="24"/>
          <w:szCs w:val="24"/>
          <w:lang w:val="es-ES" w:eastAsia="es-ES"/>
        </w:rPr>
        <w:lastRenderedPageBreak/>
        <w:drawing>
          <wp:anchor distT="0" distB="0" distL="114300" distR="114300" simplePos="0" relativeHeight="251650048" behindDoc="1" locked="0" layoutInCell="1" allowOverlap="1">
            <wp:simplePos x="0" y="0"/>
            <wp:positionH relativeFrom="column">
              <wp:posOffset>624840</wp:posOffset>
            </wp:positionH>
            <wp:positionV relativeFrom="paragraph">
              <wp:posOffset>410210</wp:posOffset>
            </wp:positionV>
            <wp:extent cx="5057775" cy="3267075"/>
            <wp:effectExtent l="19050" t="0" r="9525" b="0"/>
            <wp:wrapNone/>
            <wp:docPr id="10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217" cstate="print"/>
                    <a:srcRect/>
                    <a:stretch>
                      <a:fillRect/>
                    </a:stretch>
                  </pic:blipFill>
                  <pic:spPr bwMode="auto">
                    <a:xfrm>
                      <a:off x="0" y="0"/>
                      <a:ext cx="5057775" cy="3267075"/>
                    </a:xfrm>
                    <a:prstGeom prst="rect">
                      <a:avLst/>
                    </a:prstGeom>
                    <a:noFill/>
                    <a:ln w="9525">
                      <a:noFill/>
                      <a:miter lim="800000"/>
                      <a:headEnd/>
                      <a:tailEnd/>
                    </a:ln>
                  </pic:spPr>
                </pic:pic>
              </a:graphicData>
            </a:graphic>
          </wp:anchor>
        </w:drawing>
      </w:r>
      <w:r w:rsidR="00CD5275">
        <w:rPr>
          <w:rFonts w:ascii="Times New Roman" w:hAnsi="Times New Roman"/>
          <w:sz w:val="24"/>
          <w:szCs w:val="24"/>
        </w:rPr>
        <w:t xml:space="preserve">En </w:t>
      </w:r>
      <w:smartTag w:uri="urn:schemas-microsoft-com:office:smarttags" w:element="PersonName">
        <w:smartTagPr>
          <w:attr w:name="ProductID" w:val="la Figura"/>
        </w:smartTagPr>
        <w:r w:rsidR="00CD5275">
          <w:rPr>
            <w:rFonts w:ascii="Times New Roman" w:hAnsi="Times New Roman"/>
            <w:sz w:val="24"/>
            <w:szCs w:val="24"/>
          </w:rPr>
          <w:t>la Figura</w:t>
        </w:r>
      </w:smartTag>
      <w:r w:rsidR="00CD5275">
        <w:rPr>
          <w:rFonts w:ascii="Times New Roman" w:hAnsi="Times New Roman"/>
          <w:sz w:val="24"/>
          <w:szCs w:val="24"/>
        </w:rPr>
        <w:t xml:space="preserve"> 10.30 se da una visión de conjunto de todos los elementos de manejo del inversor Sunny Boy 100U:</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jc w:val="center"/>
        <w:rPr>
          <w:rFonts w:ascii="Times New Roman" w:hAnsi="Times New Roman"/>
          <w:sz w:val="24"/>
          <w:szCs w:val="24"/>
        </w:rPr>
      </w:pPr>
      <w:r>
        <w:rPr>
          <w:rFonts w:ascii="Times New Roman" w:hAnsi="Times New Roman"/>
          <w:i/>
        </w:rPr>
        <w:t>Figura 10.30 Visión de conjunto Inversor SUNNY BOY 1100U instalación Santo Tomas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124325" cy="2324100"/>
            <wp:effectExtent l="19050" t="0" r="9525" b="0"/>
            <wp:docPr id="166" name="Imagen 20" descr="F:\fotos santo tomas\DSC069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F:\fotos santo tomas\DSC06967.JPG"/>
                    <pic:cNvPicPr>
                      <a:picLocks noChangeAspect="1" noChangeArrowheads="1"/>
                    </pic:cNvPicPr>
                  </pic:nvPicPr>
                  <pic:blipFill>
                    <a:blip r:embed="rId218" cstate="print">
                      <a:lum bright="30000"/>
                    </a:blip>
                    <a:srcRect l="17990" t="3619" b="15611"/>
                    <a:stretch>
                      <a:fillRect/>
                    </a:stretch>
                  </pic:blipFill>
                  <pic:spPr bwMode="auto">
                    <a:xfrm>
                      <a:off x="0" y="0"/>
                      <a:ext cx="4124325" cy="23241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10.31 Fotografía de conjunto Inversor SUNNY BOY 1100U instalación Santo Tomas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Para finalizar con las generalidades del Sunny Boy 1100U, presentamos los datos técnicos de este inversor:</w:t>
      </w:r>
    </w:p>
    <w:p w:rsidR="00CD5275" w:rsidRDefault="00CD5275" w:rsidP="00CD5275">
      <w:pPr>
        <w:jc w:val="both"/>
        <w:rPr>
          <w:rFonts w:ascii="Times New Roman" w:hAnsi="Times New Roman"/>
          <w:sz w:val="24"/>
          <w:szCs w:val="24"/>
        </w:rPr>
      </w:pPr>
    </w:p>
    <w:tbl>
      <w:tblPr>
        <w:tblW w:w="8780" w:type="dxa"/>
        <w:jc w:val="center"/>
        <w:tblInd w:w="55" w:type="dxa"/>
        <w:tblCellMar>
          <w:left w:w="70" w:type="dxa"/>
          <w:right w:w="70" w:type="dxa"/>
        </w:tblCellMar>
        <w:tblLook w:val="04A0"/>
      </w:tblPr>
      <w:tblGrid>
        <w:gridCol w:w="3774"/>
        <w:gridCol w:w="5006"/>
      </w:tblGrid>
      <w:tr w:rsidR="00CD5275" w:rsidRPr="00687556">
        <w:trPr>
          <w:trHeight w:val="291"/>
          <w:jc w:val="center"/>
        </w:trPr>
        <w:tc>
          <w:tcPr>
            <w:tcW w:w="8780" w:type="dxa"/>
            <w:gridSpan w:val="2"/>
            <w:tcBorders>
              <w:top w:val="single" w:sz="8" w:space="0" w:color="auto"/>
              <w:left w:val="single" w:sz="8" w:space="0" w:color="auto"/>
              <w:bottom w:val="single" w:sz="4" w:space="0" w:color="auto"/>
              <w:right w:val="single" w:sz="8" w:space="0" w:color="auto"/>
            </w:tcBorders>
            <w:noWrap/>
            <w:vAlign w:val="bottom"/>
          </w:tcPr>
          <w:p w:rsidR="00CD5275" w:rsidRPr="00687556" w:rsidRDefault="00CD5275" w:rsidP="00CD5275">
            <w:pPr>
              <w:spacing w:after="0"/>
              <w:jc w:val="center"/>
              <w:rPr>
                <w:rFonts w:ascii="Times New Roman" w:eastAsia="Times New Roman" w:hAnsi="Times New Roman"/>
                <w:color w:val="000000"/>
                <w:sz w:val="24"/>
                <w:szCs w:val="24"/>
                <w:lang w:val="es-SV" w:eastAsia="es-MX"/>
              </w:rPr>
            </w:pPr>
            <w:r w:rsidRPr="0028182A">
              <w:rPr>
                <w:rFonts w:ascii="Times New Roman" w:eastAsia="Times New Roman" w:hAnsi="Times New Roman"/>
                <w:color w:val="000000"/>
                <w:sz w:val="24"/>
                <w:szCs w:val="24"/>
                <w:lang w:val="es-ES" w:eastAsia="es-MX"/>
              </w:rPr>
              <w:t>Características</w:t>
            </w:r>
            <w:r w:rsidRPr="00687556">
              <w:rPr>
                <w:rFonts w:ascii="Times New Roman" w:eastAsia="Times New Roman" w:hAnsi="Times New Roman"/>
                <w:color w:val="000000"/>
                <w:sz w:val="24"/>
                <w:szCs w:val="24"/>
                <w:lang w:val="es-SV" w:eastAsia="es-MX"/>
              </w:rPr>
              <w:t xml:space="preserve"> </w:t>
            </w:r>
            <w:r w:rsidRPr="0028182A">
              <w:rPr>
                <w:rFonts w:ascii="Times New Roman" w:eastAsia="Times New Roman" w:hAnsi="Times New Roman"/>
                <w:color w:val="000000"/>
                <w:sz w:val="24"/>
                <w:szCs w:val="24"/>
                <w:lang w:val="es-ES" w:eastAsia="es-MX"/>
              </w:rPr>
              <w:t>Técnicas</w:t>
            </w:r>
            <w:r w:rsidRPr="00687556">
              <w:rPr>
                <w:rFonts w:ascii="Times New Roman" w:eastAsia="Times New Roman" w:hAnsi="Times New Roman"/>
                <w:color w:val="000000"/>
                <w:sz w:val="24"/>
                <w:szCs w:val="24"/>
                <w:lang w:val="es-SV" w:eastAsia="es-MX"/>
              </w:rPr>
              <w:t xml:space="preserve"> </w:t>
            </w:r>
            <w:r w:rsidRPr="0028182A">
              <w:rPr>
                <w:rFonts w:ascii="Times New Roman" w:eastAsia="Times New Roman" w:hAnsi="Times New Roman"/>
                <w:color w:val="000000"/>
                <w:sz w:val="24"/>
                <w:szCs w:val="24"/>
                <w:lang w:val="es-ES" w:eastAsia="es-MX"/>
              </w:rPr>
              <w:t>Inversor</w:t>
            </w:r>
            <w:r w:rsidRPr="00687556">
              <w:rPr>
                <w:rFonts w:ascii="Times New Roman" w:eastAsia="Times New Roman" w:hAnsi="Times New Roman"/>
                <w:color w:val="000000"/>
                <w:sz w:val="24"/>
                <w:szCs w:val="24"/>
                <w:lang w:val="es-SV" w:eastAsia="es-MX"/>
              </w:rPr>
              <w:t xml:space="preserve"> Sunny Boy 1100U</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sidRPr="00121EE3">
              <w:rPr>
                <w:rFonts w:ascii="Times New Roman" w:eastAsia="Times New Roman" w:hAnsi="Times New Roman"/>
                <w:color w:val="000000"/>
                <w:sz w:val="24"/>
                <w:szCs w:val="24"/>
                <w:lang w:val="es-ES" w:eastAsia="es-MX"/>
              </w:rPr>
              <w:t>Voltaje</w:t>
            </w:r>
            <w:r>
              <w:rPr>
                <w:rFonts w:ascii="Times New Roman" w:eastAsia="Times New Roman" w:hAnsi="Times New Roman"/>
                <w:color w:val="000000"/>
                <w:sz w:val="24"/>
                <w:szCs w:val="24"/>
                <w:lang w:val="en-US" w:eastAsia="es-MX"/>
              </w:rPr>
              <w:t xml:space="preserve"> AC</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213 - 262 (240 V)</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sidRPr="00121EE3">
              <w:rPr>
                <w:rFonts w:ascii="Times New Roman" w:eastAsia="Times New Roman" w:hAnsi="Times New Roman"/>
                <w:color w:val="000000"/>
                <w:sz w:val="24"/>
                <w:szCs w:val="24"/>
                <w:lang w:val="es-ES" w:eastAsia="es-MX"/>
              </w:rPr>
              <w:t>Frecuencia</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59.3 - 60.5 (60 Hz)</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sidRPr="00121EE3">
              <w:rPr>
                <w:rFonts w:ascii="Times New Roman" w:eastAsia="Times New Roman" w:hAnsi="Times New Roman"/>
                <w:color w:val="000000"/>
                <w:sz w:val="24"/>
                <w:szCs w:val="24"/>
                <w:lang w:val="es-ES" w:eastAsia="es-MX"/>
              </w:rPr>
              <w:t>Voltaje</w:t>
            </w:r>
            <w:r>
              <w:rPr>
                <w:rFonts w:ascii="Times New Roman" w:eastAsia="Times New Roman" w:hAnsi="Times New Roman"/>
                <w:color w:val="000000"/>
                <w:sz w:val="24"/>
                <w:szCs w:val="24"/>
                <w:lang w:val="en-US" w:eastAsia="es-MX"/>
              </w:rPr>
              <w:t xml:space="preserve"> </w:t>
            </w:r>
            <w:r w:rsidRPr="00121EE3">
              <w:rPr>
                <w:rFonts w:ascii="Times New Roman" w:eastAsia="Times New Roman" w:hAnsi="Times New Roman"/>
                <w:color w:val="000000"/>
                <w:sz w:val="24"/>
                <w:szCs w:val="24"/>
                <w:lang w:val="es-ES" w:eastAsia="es-MX"/>
              </w:rPr>
              <w:t>mínimo</w:t>
            </w:r>
            <w:r>
              <w:rPr>
                <w:rFonts w:ascii="Times New Roman" w:eastAsia="Times New Roman" w:hAnsi="Times New Roman"/>
                <w:color w:val="000000"/>
                <w:sz w:val="24"/>
                <w:szCs w:val="24"/>
                <w:lang w:val="en-US" w:eastAsia="es-MX"/>
              </w:rPr>
              <w:t xml:space="preserve"> DC</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129 V DC</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sidRPr="00121EE3">
              <w:rPr>
                <w:rFonts w:ascii="Times New Roman" w:eastAsia="Times New Roman" w:hAnsi="Times New Roman"/>
                <w:color w:val="000000"/>
                <w:sz w:val="24"/>
                <w:szCs w:val="24"/>
                <w:lang w:val="es-ES" w:eastAsia="es-MX"/>
              </w:rPr>
              <w:t>Voltaje</w:t>
            </w:r>
            <w:r>
              <w:rPr>
                <w:rFonts w:ascii="Times New Roman" w:eastAsia="Times New Roman" w:hAnsi="Times New Roman"/>
                <w:color w:val="000000"/>
                <w:sz w:val="24"/>
                <w:szCs w:val="24"/>
                <w:lang w:val="en-US" w:eastAsia="es-MX"/>
              </w:rPr>
              <w:t xml:space="preserve"> </w:t>
            </w:r>
            <w:r w:rsidRPr="00121EE3">
              <w:rPr>
                <w:rFonts w:ascii="Times New Roman" w:eastAsia="Times New Roman" w:hAnsi="Times New Roman"/>
                <w:color w:val="000000"/>
                <w:sz w:val="24"/>
                <w:szCs w:val="24"/>
                <w:lang w:val="es-ES" w:eastAsia="es-MX"/>
              </w:rPr>
              <w:t>Máximo</w:t>
            </w:r>
            <w:r>
              <w:rPr>
                <w:rFonts w:ascii="Times New Roman" w:eastAsia="Times New Roman" w:hAnsi="Times New Roman"/>
                <w:color w:val="000000"/>
                <w:sz w:val="24"/>
                <w:szCs w:val="24"/>
                <w:lang w:val="en-US" w:eastAsia="es-MX"/>
              </w:rPr>
              <w:t xml:space="preserve"> DC</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400 V DC</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 xml:space="preserve">Maxima </w:t>
            </w:r>
            <w:smartTag w:uri="urn:schemas-microsoft-com:office:smarttags" w:element="place">
              <w:smartTag w:uri="urn:schemas-microsoft-com:office:smarttags" w:element="City">
                <w:r w:rsidRPr="00121EE3">
                  <w:rPr>
                    <w:rFonts w:ascii="Times New Roman" w:eastAsia="Times New Roman" w:hAnsi="Times New Roman"/>
                    <w:color w:val="000000"/>
                    <w:sz w:val="24"/>
                    <w:szCs w:val="24"/>
                    <w:lang w:val="es-ES" w:eastAsia="es-MX"/>
                  </w:rPr>
                  <w:t>Potencia</w:t>
                </w:r>
              </w:smartTag>
              <w:r>
                <w:rPr>
                  <w:rFonts w:ascii="Times New Roman" w:eastAsia="Times New Roman" w:hAnsi="Times New Roman"/>
                  <w:color w:val="000000"/>
                  <w:sz w:val="24"/>
                  <w:szCs w:val="24"/>
                  <w:lang w:val="en-US" w:eastAsia="es-MX"/>
                </w:rPr>
                <w:t xml:space="preserve"> </w:t>
              </w:r>
              <w:smartTag w:uri="urn:schemas-microsoft-com:office:smarttags" w:element="State">
                <w:r>
                  <w:rPr>
                    <w:rFonts w:ascii="Times New Roman" w:eastAsia="Times New Roman" w:hAnsi="Times New Roman"/>
                    <w:color w:val="000000"/>
                    <w:sz w:val="24"/>
                    <w:szCs w:val="24"/>
                    <w:lang w:val="en-US" w:eastAsia="es-MX"/>
                  </w:rPr>
                  <w:t>DC</w:t>
                </w:r>
              </w:smartTag>
            </w:smartTag>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1440 Wp</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 xml:space="preserve">Maxima </w:t>
            </w:r>
            <w:r w:rsidRPr="00121EE3">
              <w:rPr>
                <w:rFonts w:ascii="Times New Roman" w:eastAsia="Times New Roman" w:hAnsi="Times New Roman"/>
                <w:color w:val="000000"/>
                <w:sz w:val="24"/>
                <w:szCs w:val="24"/>
                <w:lang w:val="es-ES" w:eastAsia="es-MX"/>
              </w:rPr>
              <w:t>Potencia</w:t>
            </w:r>
            <w:r>
              <w:rPr>
                <w:rFonts w:ascii="Times New Roman" w:eastAsia="Times New Roman" w:hAnsi="Times New Roman"/>
                <w:color w:val="000000"/>
                <w:sz w:val="24"/>
                <w:szCs w:val="24"/>
                <w:lang w:val="en-US" w:eastAsia="es-MX"/>
              </w:rPr>
              <w:t xml:space="preserve"> AC</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1100 W (240 V AC)</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 xml:space="preserve">THD </w:t>
            </w:r>
            <w:r w:rsidRPr="00121EE3">
              <w:rPr>
                <w:rFonts w:ascii="Times New Roman" w:eastAsia="Times New Roman" w:hAnsi="Times New Roman"/>
                <w:color w:val="000000"/>
                <w:sz w:val="24"/>
                <w:szCs w:val="24"/>
                <w:lang w:val="es-ES" w:eastAsia="es-MX"/>
              </w:rPr>
              <w:t>Corriente</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&lt; 4 %</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 xml:space="preserve">Factor de </w:t>
            </w:r>
            <w:r w:rsidRPr="00121EE3">
              <w:rPr>
                <w:rFonts w:ascii="Times New Roman" w:eastAsia="Times New Roman" w:hAnsi="Times New Roman"/>
                <w:color w:val="000000"/>
                <w:sz w:val="24"/>
                <w:szCs w:val="24"/>
                <w:lang w:val="es-ES" w:eastAsia="es-MX"/>
              </w:rPr>
              <w:t>Potencia</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sidRPr="00121EE3">
              <w:rPr>
                <w:rFonts w:ascii="Times New Roman" w:eastAsia="Times New Roman" w:hAnsi="Times New Roman"/>
                <w:color w:val="000000"/>
                <w:sz w:val="24"/>
                <w:szCs w:val="24"/>
                <w:lang w:val="es-ES" w:eastAsia="es-MX"/>
              </w:rPr>
              <w:t>Unidad</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sidRPr="00121EE3">
              <w:rPr>
                <w:rFonts w:ascii="Times New Roman" w:eastAsia="Times New Roman" w:hAnsi="Times New Roman"/>
                <w:color w:val="000000"/>
                <w:sz w:val="24"/>
                <w:szCs w:val="24"/>
                <w:lang w:val="es-ES" w:eastAsia="es-MX"/>
              </w:rPr>
              <w:t>Eficiencia</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93%</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Pr="00687556" w:rsidRDefault="00CD5275" w:rsidP="00CD5275">
            <w:pPr>
              <w:spacing w:after="0"/>
              <w:rPr>
                <w:rFonts w:ascii="Times New Roman" w:eastAsia="Times New Roman" w:hAnsi="Times New Roman"/>
                <w:color w:val="000000"/>
                <w:sz w:val="24"/>
                <w:szCs w:val="24"/>
                <w:lang w:val="es-SV" w:eastAsia="es-MX"/>
              </w:rPr>
            </w:pPr>
            <w:r w:rsidRPr="00121EE3">
              <w:rPr>
                <w:rFonts w:ascii="Times New Roman" w:eastAsia="Times New Roman" w:hAnsi="Times New Roman"/>
                <w:color w:val="000000"/>
                <w:sz w:val="24"/>
                <w:szCs w:val="24"/>
                <w:lang w:val="es-ES" w:eastAsia="es-MX"/>
              </w:rPr>
              <w:t>Corriente</w:t>
            </w:r>
            <w:r w:rsidRPr="00687556">
              <w:rPr>
                <w:rFonts w:ascii="Times New Roman" w:eastAsia="Times New Roman" w:hAnsi="Times New Roman"/>
                <w:color w:val="000000"/>
                <w:sz w:val="24"/>
                <w:szCs w:val="24"/>
                <w:lang w:val="es-SV" w:eastAsia="es-MX"/>
              </w:rPr>
              <w:t xml:space="preserve"> Máxima de </w:t>
            </w:r>
            <w:r w:rsidRPr="00121EE3">
              <w:rPr>
                <w:rFonts w:ascii="Times New Roman" w:eastAsia="Times New Roman" w:hAnsi="Times New Roman"/>
                <w:color w:val="000000"/>
                <w:sz w:val="24"/>
                <w:szCs w:val="24"/>
                <w:lang w:val="es-ES" w:eastAsia="es-MX"/>
              </w:rPr>
              <w:t>Salida</w:t>
            </w:r>
            <w:r w:rsidRPr="00687556">
              <w:rPr>
                <w:rFonts w:ascii="Times New Roman" w:eastAsia="Times New Roman" w:hAnsi="Times New Roman"/>
                <w:color w:val="000000"/>
                <w:sz w:val="24"/>
                <w:szCs w:val="24"/>
                <w:lang w:val="es-SV" w:eastAsia="es-MX"/>
              </w:rPr>
              <w:t xml:space="preserve"> AC</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smartTag w:uri="urn:schemas-microsoft-com:office:smarttags" w:element="metricconverter">
              <w:smartTagPr>
                <w:attr w:name="ProductID" w:val="4.6 A"/>
              </w:smartTagPr>
              <w:r>
                <w:rPr>
                  <w:rFonts w:ascii="Times New Roman" w:eastAsia="Times New Roman" w:hAnsi="Times New Roman"/>
                  <w:color w:val="000000"/>
                  <w:sz w:val="24"/>
                  <w:szCs w:val="24"/>
                  <w:lang w:val="en-US" w:eastAsia="es-MX"/>
                </w:rPr>
                <w:t>4.6 A</w:t>
              </w:r>
            </w:smartTag>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Pr="00687556" w:rsidRDefault="00CD5275" w:rsidP="00CD5275">
            <w:pPr>
              <w:spacing w:after="0"/>
              <w:rPr>
                <w:rFonts w:ascii="Times New Roman" w:eastAsia="Times New Roman" w:hAnsi="Times New Roman"/>
                <w:color w:val="000000"/>
                <w:sz w:val="24"/>
                <w:szCs w:val="24"/>
                <w:lang w:val="es-SV" w:eastAsia="es-MX"/>
              </w:rPr>
            </w:pPr>
            <w:r w:rsidRPr="00121EE3">
              <w:rPr>
                <w:rFonts w:ascii="Times New Roman" w:eastAsia="Times New Roman" w:hAnsi="Times New Roman"/>
                <w:color w:val="000000"/>
                <w:sz w:val="24"/>
                <w:szCs w:val="24"/>
                <w:lang w:val="es-ES" w:eastAsia="es-MX"/>
              </w:rPr>
              <w:t>Corriente</w:t>
            </w:r>
            <w:r w:rsidRPr="00687556">
              <w:rPr>
                <w:rFonts w:ascii="Times New Roman" w:eastAsia="Times New Roman" w:hAnsi="Times New Roman"/>
                <w:color w:val="000000"/>
                <w:sz w:val="24"/>
                <w:szCs w:val="24"/>
                <w:lang w:val="es-SV" w:eastAsia="es-MX"/>
              </w:rPr>
              <w:t xml:space="preserve"> Máxima de </w:t>
            </w:r>
            <w:r w:rsidRPr="00121EE3">
              <w:rPr>
                <w:rFonts w:ascii="Times New Roman" w:eastAsia="Times New Roman" w:hAnsi="Times New Roman"/>
                <w:color w:val="000000"/>
                <w:sz w:val="24"/>
                <w:szCs w:val="24"/>
                <w:lang w:val="es-ES" w:eastAsia="es-MX"/>
              </w:rPr>
              <w:t>Entrada</w:t>
            </w:r>
            <w:r w:rsidRPr="00687556">
              <w:rPr>
                <w:rFonts w:ascii="Times New Roman" w:eastAsia="Times New Roman" w:hAnsi="Times New Roman"/>
                <w:color w:val="000000"/>
                <w:sz w:val="24"/>
                <w:szCs w:val="24"/>
                <w:lang w:val="es-SV" w:eastAsia="es-MX"/>
              </w:rPr>
              <w:t xml:space="preserve"> DC</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smartTag w:uri="urn:schemas-microsoft-com:office:smarttags" w:element="metricconverter">
              <w:smartTagPr>
                <w:attr w:name="ProductID" w:val="9.5 A"/>
              </w:smartTagPr>
              <w:r>
                <w:rPr>
                  <w:rFonts w:ascii="Times New Roman" w:eastAsia="Times New Roman" w:hAnsi="Times New Roman"/>
                  <w:color w:val="000000"/>
                  <w:sz w:val="24"/>
                  <w:szCs w:val="24"/>
                  <w:lang w:val="en-US" w:eastAsia="es-MX"/>
                </w:rPr>
                <w:t>9.5 A</w:t>
              </w:r>
            </w:smartTag>
          </w:p>
        </w:tc>
      </w:tr>
      <w:tr w:rsidR="00CD5275">
        <w:trPr>
          <w:trHeight w:val="291"/>
          <w:jc w:val="center"/>
        </w:trPr>
        <w:tc>
          <w:tcPr>
            <w:tcW w:w="3774" w:type="dxa"/>
            <w:tcBorders>
              <w:top w:val="nil"/>
              <w:left w:val="single" w:sz="8" w:space="0" w:color="auto"/>
              <w:bottom w:val="nil"/>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sidRPr="00121EE3">
              <w:rPr>
                <w:rFonts w:ascii="Times New Roman" w:eastAsia="Times New Roman" w:hAnsi="Times New Roman"/>
                <w:color w:val="000000"/>
                <w:sz w:val="24"/>
                <w:szCs w:val="24"/>
                <w:lang w:val="es-ES" w:eastAsia="es-MX"/>
              </w:rPr>
              <w:t>Dimensiones</w:t>
            </w:r>
          </w:p>
        </w:tc>
        <w:tc>
          <w:tcPr>
            <w:tcW w:w="5006" w:type="dxa"/>
            <w:tcBorders>
              <w:top w:val="nil"/>
              <w:left w:val="nil"/>
              <w:bottom w:val="nil"/>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smartTag w:uri="urn:schemas-microsoft-com:office:smarttags" w:element="metricconverter">
              <w:smartTagPr>
                <w:attr w:name="ProductID" w:val="12.68”"/>
              </w:smartTagPr>
              <w:r>
                <w:rPr>
                  <w:rFonts w:ascii="Times New Roman" w:eastAsia="Times New Roman" w:hAnsi="Times New Roman"/>
                  <w:color w:val="000000"/>
                  <w:sz w:val="24"/>
                  <w:szCs w:val="24"/>
                  <w:lang w:val="en-US" w:eastAsia="es-MX"/>
                </w:rPr>
                <w:t>12.68”</w:t>
              </w:r>
            </w:smartTag>
            <w:r>
              <w:rPr>
                <w:rFonts w:ascii="Times New Roman" w:eastAsia="Times New Roman" w:hAnsi="Times New Roman"/>
                <w:color w:val="000000"/>
                <w:sz w:val="24"/>
                <w:szCs w:val="24"/>
                <w:lang w:val="en-US" w:eastAsia="es-MX"/>
              </w:rPr>
              <w:t xml:space="preserve"> x </w:t>
            </w:r>
            <w:smartTag w:uri="urn:schemas-microsoft-com:office:smarttags" w:element="metricconverter">
              <w:smartTagPr>
                <w:attr w:name="ProductID" w:val="12.60”"/>
              </w:smartTagPr>
              <w:r>
                <w:rPr>
                  <w:rFonts w:ascii="Times New Roman" w:eastAsia="Times New Roman" w:hAnsi="Times New Roman"/>
                  <w:color w:val="000000"/>
                  <w:sz w:val="24"/>
                  <w:szCs w:val="24"/>
                  <w:lang w:val="en-US" w:eastAsia="es-MX"/>
                </w:rPr>
                <w:t>12.60”</w:t>
              </w:r>
            </w:smartTag>
            <w:r>
              <w:rPr>
                <w:rFonts w:ascii="Times New Roman" w:eastAsia="Times New Roman" w:hAnsi="Times New Roman"/>
                <w:color w:val="000000"/>
                <w:sz w:val="24"/>
                <w:szCs w:val="24"/>
                <w:lang w:val="en-US" w:eastAsia="es-MX"/>
              </w:rPr>
              <w:t xml:space="preserve"> x </w:t>
            </w:r>
            <w:smartTag w:uri="urn:schemas-microsoft-com:office:smarttags" w:element="metricconverter">
              <w:smartTagPr>
                <w:attr w:name="ProductID" w:val="7.09”"/>
              </w:smartTagPr>
              <w:r>
                <w:rPr>
                  <w:rFonts w:ascii="Times New Roman" w:eastAsia="Times New Roman" w:hAnsi="Times New Roman"/>
                  <w:color w:val="000000"/>
                  <w:sz w:val="24"/>
                  <w:szCs w:val="24"/>
                  <w:lang w:val="en-US" w:eastAsia="es-MX"/>
                </w:rPr>
                <w:t>7.09”</w:t>
              </w:r>
            </w:smartTag>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 </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 xml:space="preserve">(322 x 320 x </w:t>
            </w:r>
            <w:smartTag w:uri="urn:schemas-microsoft-com:office:smarttags" w:element="metricconverter">
              <w:smartTagPr>
                <w:attr w:name="ProductID" w:val="180 mm"/>
              </w:smartTagPr>
              <w:r>
                <w:rPr>
                  <w:rFonts w:ascii="Times New Roman" w:eastAsia="Times New Roman" w:hAnsi="Times New Roman"/>
                  <w:color w:val="000000"/>
                  <w:sz w:val="24"/>
                  <w:szCs w:val="24"/>
                  <w:lang w:val="en-US" w:eastAsia="es-MX"/>
                </w:rPr>
                <w:t>180 mm</w:t>
              </w:r>
            </w:smartTag>
            <w:r>
              <w:rPr>
                <w:rFonts w:ascii="Times New Roman" w:eastAsia="Times New Roman" w:hAnsi="Times New Roman"/>
                <w:color w:val="000000"/>
                <w:sz w:val="24"/>
                <w:szCs w:val="24"/>
                <w:lang w:val="en-US" w:eastAsia="es-MX"/>
              </w:rPr>
              <w:t>)</w:t>
            </w:r>
          </w:p>
        </w:tc>
      </w:tr>
      <w:tr w:rsidR="00CD5275">
        <w:trPr>
          <w:trHeight w:val="291"/>
          <w:jc w:val="center"/>
        </w:trPr>
        <w:tc>
          <w:tcPr>
            <w:tcW w:w="3774" w:type="dxa"/>
            <w:tcBorders>
              <w:top w:val="nil"/>
              <w:left w:val="single" w:sz="8" w:space="0" w:color="auto"/>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r>
              <w:rPr>
                <w:rFonts w:ascii="Times New Roman" w:eastAsia="Times New Roman" w:hAnsi="Times New Roman"/>
                <w:color w:val="000000"/>
                <w:sz w:val="24"/>
                <w:szCs w:val="24"/>
                <w:lang w:val="en-US" w:eastAsia="es-MX"/>
              </w:rPr>
              <w:t>Peso</w:t>
            </w:r>
          </w:p>
        </w:tc>
        <w:tc>
          <w:tcPr>
            <w:tcW w:w="5006" w:type="dxa"/>
            <w:tcBorders>
              <w:top w:val="nil"/>
              <w:left w:val="nil"/>
              <w:bottom w:val="single" w:sz="4" w:space="0" w:color="auto"/>
              <w:right w:val="single" w:sz="8" w:space="0" w:color="auto"/>
            </w:tcBorders>
            <w:noWrap/>
            <w:vAlign w:val="bottom"/>
          </w:tcPr>
          <w:p w:rsidR="00CD5275" w:rsidRDefault="00CD5275" w:rsidP="00CD5275">
            <w:pPr>
              <w:spacing w:after="0"/>
              <w:rPr>
                <w:rFonts w:ascii="Times New Roman" w:eastAsia="Times New Roman" w:hAnsi="Times New Roman"/>
                <w:color w:val="000000"/>
                <w:sz w:val="24"/>
                <w:szCs w:val="24"/>
                <w:lang w:val="en-US" w:eastAsia="es-MX"/>
              </w:rPr>
            </w:pPr>
            <w:smartTag w:uri="urn:schemas-microsoft-com:office:smarttags" w:element="metricconverter">
              <w:smartTagPr>
                <w:attr w:name="ProductID" w:val="46.67 lbs"/>
              </w:smartTagPr>
              <w:r>
                <w:rPr>
                  <w:rFonts w:ascii="Times New Roman" w:eastAsia="Times New Roman" w:hAnsi="Times New Roman"/>
                  <w:color w:val="000000"/>
                  <w:sz w:val="24"/>
                  <w:szCs w:val="24"/>
                  <w:lang w:val="en-US" w:eastAsia="es-MX"/>
                </w:rPr>
                <w:t>46.67 lbs</w:t>
              </w:r>
            </w:smartTag>
            <w:r>
              <w:rPr>
                <w:rFonts w:ascii="Times New Roman" w:eastAsia="Times New Roman" w:hAnsi="Times New Roman"/>
                <w:color w:val="000000"/>
                <w:sz w:val="24"/>
                <w:szCs w:val="24"/>
                <w:lang w:val="en-US" w:eastAsia="es-MX"/>
              </w:rPr>
              <w:t>. (</w:t>
            </w:r>
            <w:smartTag w:uri="urn:schemas-microsoft-com:office:smarttags" w:element="metricconverter">
              <w:smartTagPr>
                <w:attr w:name="ProductID" w:val="21 kg"/>
              </w:smartTagPr>
              <w:r>
                <w:rPr>
                  <w:rFonts w:ascii="Times New Roman" w:eastAsia="Times New Roman" w:hAnsi="Times New Roman"/>
                  <w:color w:val="000000"/>
                  <w:sz w:val="24"/>
                  <w:szCs w:val="24"/>
                  <w:lang w:val="en-US" w:eastAsia="es-MX"/>
                </w:rPr>
                <w:t>21 kg</w:t>
              </w:r>
            </w:smartTag>
            <w:r>
              <w:rPr>
                <w:rFonts w:ascii="Times New Roman" w:eastAsia="Times New Roman" w:hAnsi="Times New Roman"/>
                <w:color w:val="000000"/>
                <w:sz w:val="24"/>
                <w:szCs w:val="24"/>
                <w:lang w:val="en-US" w:eastAsia="es-MX"/>
              </w:rPr>
              <w:t>)</w:t>
            </w:r>
          </w:p>
        </w:tc>
      </w:tr>
    </w:tbl>
    <w:p w:rsidR="00CD5275" w:rsidRDefault="00CD5275" w:rsidP="00CD5275">
      <w:pPr>
        <w:jc w:val="center"/>
        <w:rPr>
          <w:rFonts w:ascii="Times New Roman" w:hAnsi="Times New Roman"/>
          <w:i/>
        </w:rPr>
      </w:pPr>
    </w:p>
    <w:p w:rsidR="00CD5275" w:rsidRDefault="00CD5275" w:rsidP="00CD5275">
      <w:pPr>
        <w:jc w:val="center"/>
        <w:rPr>
          <w:rFonts w:ascii="Times New Roman" w:hAnsi="Times New Roman"/>
          <w:sz w:val="24"/>
          <w:szCs w:val="24"/>
        </w:rPr>
      </w:pPr>
      <w:r>
        <w:rPr>
          <w:rFonts w:ascii="Times New Roman" w:hAnsi="Times New Roman"/>
          <w:i/>
        </w:rPr>
        <w:t>Tabla 10.11 Datos técnicos SUNNY BOY 1100U instalación Santo Tomas</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lang w:val="es-MX"/>
        </w:rPr>
      </w:pPr>
      <w:r>
        <w:rPr>
          <w:rFonts w:ascii="Times New Roman" w:hAnsi="Times New Roman"/>
          <w:sz w:val="24"/>
          <w:szCs w:val="24"/>
          <w:lang w:val="es-MX"/>
        </w:rPr>
        <w:t>Datos de La red y el inversor en Santo Tomas:</w:t>
      </w: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Para el estudio en la instalación de Santo Tomas se utilizo el equipo Dranetz BMI 4400 para tomar lecturas de los inversores y el Fluke 440 para tomar lecturas de la red de distribución:</w:t>
      </w: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El periodo de estudio está comprendido entre el 27/10/2009 y el 02/11/2009. Para tener un panorama completo se tienen lecturas de Voltaje, Corriente, Potencia: activa, reactiva y aparente, factor de potencia, y la energía suministrada por la red de distribución como del sistema fotovoltaico. A continuación presentamos las graficas para todo el periodo de estudio:</w:t>
      </w:r>
    </w:p>
    <w:p w:rsidR="00CD5275" w:rsidRDefault="00CD5275" w:rsidP="00CD5275">
      <w:pPr>
        <w:jc w:val="both"/>
        <w:rPr>
          <w:rFonts w:ascii="Times New Roman" w:hAnsi="Times New Roman"/>
          <w:sz w:val="24"/>
          <w:szCs w:val="24"/>
          <w:lang w:val="es-MX"/>
        </w:rPr>
      </w:pPr>
    </w:p>
    <w:p w:rsidR="00CD5275" w:rsidRDefault="00CD5275" w:rsidP="00CD5275">
      <w:pPr>
        <w:jc w:val="both"/>
        <w:rPr>
          <w:rFonts w:ascii="Times New Roman" w:hAnsi="Times New Roman"/>
          <w:sz w:val="24"/>
          <w:szCs w:val="24"/>
          <w:lang w:val="es-MX"/>
        </w:rPr>
      </w:pPr>
    </w:p>
    <w:p w:rsidR="00CD5275" w:rsidRDefault="00CD5275" w:rsidP="00CD5275">
      <w:pPr>
        <w:jc w:val="both"/>
        <w:rPr>
          <w:rFonts w:ascii="Times New Roman" w:hAnsi="Times New Roman"/>
          <w:sz w:val="24"/>
          <w:szCs w:val="24"/>
          <w:lang w:val="es-MX"/>
        </w:rPr>
      </w:pPr>
    </w:p>
    <w:p w:rsidR="00CD5275" w:rsidRDefault="00CD5275" w:rsidP="00CD5275">
      <w:pPr>
        <w:jc w:val="both"/>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r>
        <w:rPr>
          <w:rFonts w:ascii="Times New Roman" w:hAnsi="Times New Roman"/>
          <w:sz w:val="24"/>
          <w:szCs w:val="24"/>
          <w:lang w:val="es-MX"/>
        </w:rPr>
        <w:lastRenderedPageBreak/>
        <w:t>Voltaje (V):</w:t>
      </w:r>
    </w:p>
    <w:p w:rsidR="00CD5275" w:rsidRDefault="00783C31" w:rsidP="00CD5275">
      <w:pPr>
        <w:jc w:val="center"/>
        <w:rPr>
          <w:rFonts w:ascii="Times New Roman" w:hAnsi="Times New Roman"/>
          <w:noProof/>
          <w:sz w:val="24"/>
          <w:szCs w:val="24"/>
          <w:lang w:val="es-MX" w:eastAsia="es-MX"/>
        </w:rPr>
      </w:pPr>
      <w:r>
        <w:rPr>
          <w:noProof/>
          <w:szCs w:val="24"/>
          <w:lang w:val="es-ES" w:eastAsia="es-ES"/>
        </w:rPr>
        <w:drawing>
          <wp:inline distT="0" distB="0" distL="0" distR="0">
            <wp:extent cx="5991225" cy="2476500"/>
            <wp:effectExtent l="19050" t="0" r="9525" b="0"/>
            <wp:docPr id="16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219"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Gráfico 10.28 Voltaje inversores instalación Santo Tomas</w:t>
      </w:r>
    </w:p>
    <w:p w:rsidR="00CD5275" w:rsidRDefault="00783C31" w:rsidP="00CD5275">
      <w:pPr>
        <w:jc w:val="center"/>
        <w:rPr>
          <w:rFonts w:ascii="Times New Roman" w:hAnsi="Times New Roman"/>
          <w:sz w:val="24"/>
          <w:szCs w:val="24"/>
        </w:rPr>
      </w:pPr>
      <w:r>
        <w:rPr>
          <w:noProof/>
          <w:szCs w:val="24"/>
          <w:lang w:val="es-ES" w:eastAsia="es-ES"/>
        </w:rPr>
        <w:drawing>
          <wp:inline distT="0" distB="0" distL="0" distR="0">
            <wp:extent cx="5991225" cy="2476500"/>
            <wp:effectExtent l="19050" t="0" r="9525" b="0"/>
            <wp:docPr id="16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220"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sz w:val="24"/>
          <w:szCs w:val="24"/>
        </w:rPr>
        <w:tab/>
      </w:r>
      <w:r>
        <w:rPr>
          <w:rFonts w:ascii="Times New Roman" w:hAnsi="Times New Roman"/>
          <w:i/>
        </w:rPr>
        <w:t>Gráfico 10.29 Voltajes de RED instalación Santo Tomas</w:t>
      </w: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En las graficas anteriores podemos ver como la fase A y B tanto del inversor como de la red tienen la misma tendencia y valor de voltaje, esto debido a que es el inversor el que censa el voltaje de la red y se adapta a ese valor colocándolo en sus terminales.</w:t>
      </w:r>
    </w:p>
    <w:p w:rsidR="00CD5275" w:rsidRDefault="00CD5275" w:rsidP="00CD5275">
      <w:pPr>
        <w:pStyle w:val="Prrafodelista"/>
        <w:ind w:left="0"/>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r>
        <w:rPr>
          <w:rFonts w:ascii="Times New Roman" w:hAnsi="Times New Roman"/>
          <w:sz w:val="24"/>
          <w:szCs w:val="24"/>
          <w:lang w:val="es-MX"/>
        </w:rPr>
        <w:t>Corriente (A):</w:t>
      </w:r>
    </w:p>
    <w:p w:rsidR="00CD5275" w:rsidRDefault="00783C31" w:rsidP="00CD5275">
      <w:pPr>
        <w:jc w:val="center"/>
        <w:rPr>
          <w:rFonts w:ascii="Times New Roman" w:hAnsi="Times New Roman"/>
          <w:noProof/>
          <w:sz w:val="24"/>
          <w:szCs w:val="24"/>
          <w:lang w:val="es-MX" w:eastAsia="es-MX"/>
        </w:rPr>
      </w:pPr>
      <w:r>
        <w:rPr>
          <w:noProof/>
          <w:szCs w:val="24"/>
          <w:lang w:val="es-ES" w:eastAsia="es-ES"/>
        </w:rPr>
        <w:drawing>
          <wp:inline distT="0" distB="0" distL="0" distR="0">
            <wp:extent cx="5991225" cy="2476500"/>
            <wp:effectExtent l="19050" t="0" r="9525" b="0"/>
            <wp:docPr id="16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221"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lang w:val="es-MX"/>
        </w:rPr>
      </w:pPr>
      <w:r>
        <w:rPr>
          <w:rFonts w:ascii="Times New Roman" w:hAnsi="Times New Roman"/>
          <w:i/>
        </w:rPr>
        <w:t>Gráfico 10.30 Corriente inversores instalación Santo Tomas</w:t>
      </w:r>
    </w:p>
    <w:p w:rsidR="00CD5275" w:rsidRDefault="00783C31" w:rsidP="00CD5275">
      <w:pPr>
        <w:jc w:val="center"/>
        <w:rPr>
          <w:rFonts w:ascii="Times New Roman" w:hAnsi="Times New Roman"/>
          <w:sz w:val="24"/>
          <w:szCs w:val="24"/>
        </w:rPr>
      </w:pPr>
      <w:r>
        <w:rPr>
          <w:noProof/>
          <w:szCs w:val="24"/>
          <w:lang w:val="es-ES" w:eastAsia="es-ES"/>
        </w:rPr>
        <w:drawing>
          <wp:inline distT="0" distB="0" distL="0" distR="0">
            <wp:extent cx="5991225" cy="2476500"/>
            <wp:effectExtent l="19050" t="0" r="9525" b="0"/>
            <wp:docPr id="170"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222"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lang w:val="es-MX"/>
        </w:rPr>
      </w:pPr>
      <w:r>
        <w:rPr>
          <w:rFonts w:ascii="Times New Roman" w:hAnsi="Times New Roman"/>
          <w:i/>
        </w:rPr>
        <w:t>Gráfico 10.31 Corriente red instalación Santo Tomas</w:t>
      </w:r>
    </w:p>
    <w:p w:rsidR="00CD5275" w:rsidRDefault="00CD5275" w:rsidP="00CD5275">
      <w:pPr>
        <w:rPr>
          <w:rFonts w:ascii="Times New Roman" w:hAnsi="Times New Roman"/>
          <w:sz w:val="24"/>
          <w:szCs w:val="24"/>
          <w:lang w:val="es-MX"/>
        </w:rPr>
      </w:pPr>
      <w:r>
        <w:rPr>
          <w:rFonts w:ascii="Times New Roman" w:hAnsi="Times New Roman"/>
          <w:sz w:val="24"/>
          <w:szCs w:val="24"/>
          <w:lang w:val="es-MX"/>
        </w:rPr>
        <w:t xml:space="preserve">En las graficas de corriente 10.30 y 10.31, se puede observar una tendencia bastante parecida entre la red y los inversores, tomando en cuenta que es mayor la contribución de la red (Pico máximo de </w:t>
      </w:r>
      <w:smartTag w:uri="urn:schemas-microsoft-com:office:smarttags" w:element="metricconverter">
        <w:smartTagPr>
          <w:attr w:name="ProductID" w:val="70 A"/>
        </w:smartTagPr>
        <w:r>
          <w:rPr>
            <w:rFonts w:ascii="Times New Roman" w:hAnsi="Times New Roman"/>
            <w:sz w:val="24"/>
            <w:szCs w:val="24"/>
            <w:lang w:val="es-MX"/>
          </w:rPr>
          <w:t>70 A</w:t>
        </w:r>
      </w:smartTag>
      <w:r>
        <w:rPr>
          <w:rFonts w:ascii="Times New Roman" w:hAnsi="Times New Roman"/>
          <w:sz w:val="24"/>
          <w:szCs w:val="24"/>
          <w:lang w:val="es-MX"/>
        </w:rPr>
        <w:t xml:space="preserve">) a la carga que la de los dos inversores (Pico máximo de </w:t>
      </w:r>
      <w:smartTag w:uri="urn:schemas-microsoft-com:office:smarttags" w:element="metricconverter">
        <w:smartTagPr>
          <w:attr w:name="ProductID" w:val="3.8 A"/>
        </w:smartTagPr>
        <w:r>
          <w:rPr>
            <w:rFonts w:ascii="Times New Roman" w:hAnsi="Times New Roman"/>
            <w:sz w:val="24"/>
            <w:szCs w:val="24"/>
            <w:lang w:val="es-MX"/>
          </w:rPr>
          <w:t>3.8 A</w:t>
        </w:r>
      </w:smartTag>
      <w:r>
        <w:rPr>
          <w:rFonts w:ascii="Times New Roman" w:hAnsi="Times New Roman"/>
          <w:sz w:val="24"/>
          <w:szCs w:val="24"/>
          <w:lang w:val="es-MX"/>
        </w:rPr>
        <w:t>).</w:t>
      </w:r>
    </w:p>
    <w:p w:rsidR="00CD5275" w:rsidRDefault="00CD5275" w:rsidP="00CD5275">
      <w:pPr>
        <w:rPr>
          <w:rFonts w:ascii="Times New Roman" w:hAnsi="Times New Roman"/>
          <w:sz w:val="24"/>
          <w:szCs w:val="24"/>
          <w:lang w:val="es-MX"/>
        </w:rPr>
      </w:pPr>
    </w:p>
    <w:p w:rsidR="00CD5275" w:rsidRDefault="00CD5275" w:rsidP="00CD5275">
      <w:pPr>
        <w:rPr>
          <w:rFonts w:ascii="Times New Roman" w:hAnsi="Times New Roman"/>
          <w:sz w:val="24"/>
          <w:szCs w:val="24"/>
          <w:lang w:val="es-MX"/>
        </w:rPr>
      </w:pPr>
    </w:p>
    <w:p w:rsidR="00CD5275" w:rsidRDefault="00CD5275" w:rsidP="00CD5275">
      <w:pPr>
        <w:pStyle w:val="Prrafodelista"/>
        <w:ind w:left="0"/>
        <w:jc w:val="both"/>
        <w:rPr>
          <w:rFonts w:ascii="Times New Roman" w:hAnsi="Times New Roman"/>
          <w:sz w:val="24"/>
          <w:szCs w:val="24"/>
          <w:lang w:val="es-MX"/>
        </w:rPr>
      </w:pPr>
      <w:r>
        <w:rPr>
          <w:rFonts w:ascii="Times New Roman" w:hAnsi="Times New Roman"/>
          <w:sz w:val="24"/>
          <w:szCs w:val="24"/>
          <w:lang w:val="es-MX"/>
        </w:rPr>
        <w:lastRenderedPageBreak/>
        <w:t>Potencia activa (KW):</w:t>
      </w:r>
    </w:p>
    <w:p w:rsidR="00CD5275" w:rsidRDefault="00783C31" w:rsidP="00CD5275">
      <w:pPr>
        <w:jc w:val="center"/>
        <w:rPr>
          <w:rFonts w:ascii="Times New Roman" w:hAnsi="Times New Roman"/>
          <w:noProof/>
          <w:sz w:val="24"/>
          <w:szCs w:val="24"/>
          <w:lang w:val="es-MX" w:eastAsia="es-MX"/>
        </w:rPr>
      </w:pPr>
      <w:r>
        <w:rPr>
          <w:noProof/>
          <w:szCs w:val="24"/>
          <w:lang w:val="es-ES" w:eastAsia="es-ES"/>
        </w:rPr>
        <w:drawing>
          <wp:inline distT="0" distB="0" distL="0" distR="0">
            <wp:extent cx="5991225" cy="2476500"/>
            <wp:effectExtent l="19050" t="0" r="9525" b="0"/>
            <wp:docPr id="171"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223"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lang w:val="es-MX"/>
        </w:rPr>
      </w:pPr>
      <w:r>
        <w:rPr>
          <w:rFonts w:ascii="Times New Roman" w:hAnsi="Times New Roman"/>
          <w:i/>
        </w:rPr>
        <w:t xml:space="preserve"> Gráfico 10.32 Potencia activa inversores instalación Santo Tomas</w:t>
      </w:r>
    </w:p>
    <w:p w:rsidR="00CD5275" w:rsidRDefault="00CD5275" w:rsidP="00CD5275">
      <w:pPr>
        <w:jc w:val="center"/>
        <w:rPr>
          <w:rFonts w:ascii="Times New Roman" w:hAnsi="Times New Roman"/>
          <w:sz w:val="24"/>
          <w:szCs w:val="24"/>
          <w:lang w:val="es-MX"/>
        </w:rPr>
      </w:pPr>
      <w:r>
        <w:rPr>
          <w:rFonts w:ascii="Times New Roman" w:hAnsi="Times New Roman"/>
          <w:sz w:val="24"/>
          <w:szCs w:val="24"/>
          <w:lang w:val="es-MX"/>
        </w:rPr>
        <w:t xml:space="preserve"> </w:t>
      </w:r>
    </w:p>
    <w:p w:rsidR="00CD5275" w:rsidRDefault="00783C31" w:rsidP="00CD5275">
      <w:pPr>
        <w:jc w:val="center"/>
        <w:rPr>
          <w:rFonts w:ascii="Times New Roman" w:hAnsi="Times New Roman"/>
          <w:sz w:val="24"/>
          <w:szCs w:val="24"/>
        </w:rPr>
      </w:pPr>
      <w:r>
        <w:rPr>
          <w:noProof/>
          <w:szCs w:val="24"/>
          <w:lang w:val="es-ES" w:eastAsia="es-ES"/>
        </w:rPr>
        <w:drawing>
          <wp:inline distT="0" distB="0" distL="0" distR="0">
            <wp:extent cx="5991225" cy="2476500"/>
            <wp:effectExtent l="19050" t="0" r="9525" b="0"/>
            <wp:docPr id="17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224"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10.33 Potencia activa red instalación Santo Tomas</w:t>
      </w: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La tendencia de las potencias activas del inversor y la red es similar en ambas fases, pero el aporte de la red es mucho mayor al aporte del inversor que está limitado en capacidad. El aporte de la red alcanza los 8 KW y el del inversor los 0.4 KW. Por lo que podemos afirmar que los inversores suplen un mínimo del consumo que las cargas demandan.</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r>
        <w:rPr>
          <w:rFonts w:ascii="Times New Roman" w:hAnsi="Times New Roman"/>
          <w:sz w:val="24"/>
          <w:szCs w:val="24"/>
          <w:lang w:val="es-MX"/>
        </w:rPr>
        <w:lastRenderedPageBreak/>
        <w:t>Potencia reactiva (KVAR):</w:t>
      </w:r>
    </w:p>
    <w:p w:rsidR="00CD5275" w:rsidRDefault="00783C31" w:rsidP="00CD5275">
      <w:pPr>
        <w:jc w:val="center"/>
        <w:rPr>
          <w:rFonts w:ascii="Times New Roman" w:hAnsi="Times New Roman"/>
          <w:sz w:val="24"/>
          <w:szCs w:val="24"/>
          <w:lang w:val="es-MX"/>
        </w:rPr>
      </w:pPr>
      <w:r>
        <w:rPr>
          <w:noProof/>
          <w:szCs w:val="24"/>
          <w:lang w:val="es-ES" w:eastAsia="es-ES"/>
        </w:rPr>
        <w:drawing>
          <wp:inline distT="0" distB="0" distL="0" distR="0">
            <wp:extent cx="5991225" cy="2476500"/>
            <wp:effectExtent l="19050" t="0" r="9525" b="0"/>
            <wp:docPr id="17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225"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Pr="005F780C" w:rsidRDefault="00CD5275" w:rsidP="00CD5275">
      <w:pPr>
        <w:jc w:val="center"/>
        <w:rPr>
          <w:rFonts w:ascii="Times New Roman" w:hAnsi="Times New Roman"/>
          <w:i/>
        </w:rPr>
      </w:pPr>
      <w:r>
        <w:rPr>
          <w:rFonts w:ascii="Times New Roman" w:hAnsi="Times New Roman"/>
          <w:i/>
        </w:rPr>
        <w:t>Gráfico 10.34 Potencia reactiva inversor instalación Santo Tomas</w:t>
      </w:r>
    </w:p>
    <w:p w:rsidR="00CD5275" w:rsidRDefault="00783C31" w:rsidP="00CD5275">
      <w:pPr>
        <w:jc w:val="center"/>
        <w:rPr>
          <w:rFonts w:ascii="Times New Roman" w:hAnsi="Times New Roman"/>
          <w:sz w:val="24"/>
          <w:szCs w:val="24"/>
          <w:lang w:val="es-MX"/>
        </w:rPr>
      </w:pPr>
      <w:r>
        <w:rPr>
          <w:noProof/>
          <w:szCs w:val="24"/>
          <w:lang w:val="es-ES" w:eastAsia="es-ES"/>
        </w:rPr>
        <w:drawing>
          <wp:inline distT="0" distB="0" distL="0" distR="0">
            <wp:extent cx="5991225" cy="2476500"/>
            <wp:effectExtent l="19050" t="0" r="9525" b="0"/>
            <wp:docPr id="174"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226"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10.35 Potencia reactiva de red instalación Santo Tomas</w:t>
      </w:r>
    </w:p>
    <w:p w:rsidR="00CD5275" w:rsidRDefault="00CD5275" w:rsidP="00CD5275">
      <w:pPr>
        <w:jc w:val="both"/>
        <w:rPr>
          <w:rFonts w:ascii="Times New Roman" w:hAnsi="Times New Roman"/>
          <w:sz w:val="24"/>
          <w:szCs w:val="24"/>
          <w:lang w:val="es-MX"/>
        </w:rPr>
      </w:pP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En las graficas 10.34 y 10.35 se observa la tendencia de la potencia reactiva del sistema de distribución y de los inversores. La red alcanza una potencia de 1 KVAR, mientras que el inversor alcanza una potencia de 0.07 KVAR.</w:t>
      </w:r>
    </w:p>
    <w:p w:rsidR="00CD5275" w:rsidRDefault="00CD5275" w:rsidP="00CD5275">
      <w:pPr>
        <w:jc w:val="both"/>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r>
        <w:rPr>
          <w:rFonts w:ascii="Times New Roman" w:hAnsi="Times New Roman"/>
          <w:sz w:val="24"/>
          <w:szCs w:val="24"/>
          <w:lang w:val="es-MX"/>
        </w:rPr>
        <w:lastRenderedPageBreak/>
        <w:t>Potencia aparente (KVA):</w:t>
      </w:r>
    </w:p>
    <w:p w:rsidR="00CD5275" w:rsidRDefault="00783C31" w:rsidP="00CD5275">
      <w:pPr>
        <w:jc w:val="center"/>
        <w:rPr>
          <w:rFonts w:ascii="Times New Roman" w:hAnsi="Times New Roman"/>
          <w:noProof/>
          <w:sz w:val="24"/>
          <w:szCs w:val="24"/>
          <w:lang w:val="es-MX" w:eastAsia="es-MX"/>
        </w:rPr>
      </w:pPr>
      <w:r>
        <w:rPr>
          <w:noProof/>
          <w:szCs w:val="24"/>
          <w:lang w:val="es-ES" w:eastAsia="es-ES"/>
        </w:rPr>
        <w:drawing>
          <wp:inline distT="0" distB="0" distL="0" distR="0">
            <wp:extent cx="5991225" cy="2476500"/>
            <wp:effectExtent l="19050" t="0" r="9525" b="0"/>
            <wp:docPr id="17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227"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10.36 Potencia aparente inversor instalación Santo Tomas</w:t>
      </w:r>
    </w:p>
    <w:p w:rsidR="00CD5275" w:rsidRDefault="00CD5275" w:rsidP="00CD5275">
      <w:pPr>
        <w:jc w:val="center"/>
        <w:rPr>
          <w:rFonts w:ascii="Times New Roman" w:hAnsi="Times New Roman"/>
          <w:sz w:val="24"/>
          <w:szCs w:val="24"/>
        </w:rPr>
      </w:pPr>
    </w:p>
    <w:p w:rsidR="00CD5275" w:rsidRDefault="00783C31" w:rsidP="00CD5275">
      <w:pPr>
        <w:jc w:val="center"/>
        <w:rPr>
          <w:rFonts w:ascii="Times New Roman" w:hAnsi="Times New Roman"/>
          <w:sz w:val="24"/>
          <w:szCs w:val="24"/>
        </w:rPr>
      </w:pPr>
      <w:r>
        <w:rPr>
          <w:noProof/>
          <w:szCs w:val="24"/>
          <w:lang w:val="es-ES" w:eastAsia="es-ES"/>
        </w:rPr>
        <w:drawing>
          <wp:inline distT="0" distB="0" distL="0" distR="0">
            <wp:extent cx="5991225" cy="2476500"/>
            <wp:effectExtent l="19050" t="0" r="9525" b="0"/>
            <wp:docPr id="176"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228"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10.37 Potencia aparente de red instalación Santo Tomas</w:t>
      </w:r>
    </w:p>
    <w:p w:rsidR="00CD5275" w:rsidRDefault="00CD5275" w:rsidP="00CD5275">
      <w:pPr>
        <w:jc w:val="center"/>
        <w:rPr>
          <w:rFonts w:ascii="Times New Roman" w:hAnsi="Times New Roman"/>
          <w:sz w:val="24"/>
          <w:szCs w:val="24"/>
        </w:rPr>
      </w:pP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En las graficas 10.36 y 10.37, se aprecia la tendencia de la potencia aparente, la red alcanza 8 KVA mientras que los inversores alcanzan los 0.45 KVA, manteniendo siempre el esquema de que la fuente que más aporta a las cargas es la de mayor capacidad, para nuestro caso la red.</w:t>
      </w:r>
    </w:p>
    <w:p w:rsidR="00CD5275" w:rsidRDefault="00CD5275" w:rsidP="00CD5275">
      <w:pPr>
        <w:jc w:val="both"/>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r>
        <w:rPr>
          <w:rFonts w:ascii="Times New Roman" w:hAnsi="Times New Roman"/>
          <w:sz w:val="24"/>
          <w:szCs w:val="24"/>
          <w:lang w:val="es-MX"/>
        </w:rPr>
        <w:lastRenderedPageBreak/>
        <w:t>Factor de Potencia (pu):</w:t>
      </w:r>
    </w:p>
    <w:p w:rsidR="00CD5275" w:rsidRDefault="00783C31" w:rsidP="00CD5275">
      <w:pPr>
        <w:jc w:val="center"/>
        <w:rPr>
          <w:rFonts w:ascii="Times New Roman" w:hAnsi="Times New Roman"/>
          <w:noProof/>
          <w:sz w:val="24"/>
          <w:szCs w:val="24"/>
          <w:lang w:val="es-MX" w:eastAsia="es-MX"/>
        </w:rPr>
      </w:pPr>
      <w:r>
        <w:rPr>
          <w:noProof/>
          <w:szCs w:val="24"/>
          <w:lang w:val="es-ES" w:eastAsia="es-ES"/>
        </w:rPr>
        <w:drawing>
          <wp:inline distT="0" distB="0" distL="0" distR="0">
            <wp:extent cx="5991225" cy="2476500"/>
            <wp:effectExtent l="19050" t="0" r="9525" b="0"/>
            <wp:docPr id="177"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229"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10.38 Factor de potencia inversor instalación Santo Tomas</w:t>
      </w:r>
    </w:p>
    <w:p w:rsidR="00CD5275" w:rsidRDefault="00CD5275" w:rsidP="00CD5275">
      <w:pPr>
        <w:jc w:val="center"/>
        <w:rPr>
          <w:rFonts w:ascii="Times New Roman" w:hAnsi="Times New Roman"/>
          <w:sz w:val="24"/>
          <w:szCs w:val="24"/>
        </w:rPr>
      </w:pPr>
    </w:p>
    <w:p w:rsidR="00CD5275" w:rsidRDefault="00783C31" w:rsidP="00CD5275">
      <w:pPr>
        <w:jc w:val="center"/>
        <w:rPr>
          <w:rFonts w:ascii="Times New Roman" w:hAnsi="Times New Roman"/>
          <w:sz w:val="24"/>
          <w:szCs w:val="24"/>
          <w:lang w:val="es-MX"/>
        </w:rPr>
      </w:pPr>
      <w:r>
        <w:rPr>
          <w:noProof/>
          <w:szCs w:val="24"/>
          <w:lang w:val="es-ES" w:eastAsia="es-ES"/>
        </w:rPr>
        <w:drawing>
          <wp:inline distT="0" distB="0" distL="0" distR="0">
            <wp:extent cx="5991225" cy="2476500"/>
            <wp:effectExtent l="19050" t="0" r="9525" b="0"/>
            <wp:docPr id="178"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230"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10.39 Factor de potencia red instalación Santo Tomas</w:t>
      </w: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En las graficas anteriores se presenta la tendencia del factor de potencia, se puede observar que la red conserva un mejor factor de potencia, manteniéndolo la mayor parte del tiempo cerca de 1 pu en ambas fases, mientras que en los inversores en la fase a y b la tendencia es diferente una de otra, esto debido a las cargas distintas que cada fase maneja presentando una menor constancia en mantenerlo cerca del valor deseado de 1pu.</w:t>
      </w:r>
    </w:p>
    <w:p w:rsidR="00CD5275" w:rsidRDefault="00CD5275" w:rsidP="00CD5275">
      <w:pPr>
        <w:jc w:val="both"/>
        <w:rPr>
          <w:rFonts w:ascii="Times New Roman" w:hAnsi="Times New Roman"/>
          <w:sz w:val="24"/>
          <w:szCs w:val="24"/>
          <w:lang w:val="es-MX"/>
        </w:rPr>
      </w:pPr>
    </w:p>
    <w:p w:rsidR="00CD5275" w:rsidRDefault="00CD5275" w:rsidP="00CD5275">
      <w:pPr>
        <w:pStyle w:val="Prrafodelista"/>
        <w:ind w:left="0"/>
        <w:rPr>
          <w:rFonts w:ascii="Times New Roman" w:hAnsi="Times New Roman"/>
          <w:sz w:val="24"/>
          <w:szCs w:val="24"/>
          <w:lang w:val="es-MX"/>
        </w:rPr>
      </w:pPr>
      <w:r>
        <w:rPr>
          <w:rFonts w:ascii="Times New Roman" w:hAnsi="Times New Roman"/>
          <w:sz w:val="24"/>
          <w:szCs w:val="24"/>
          <w:lang w:val="es-MX"/>
        </w:rPr>
        <w:lastRenderedPageBreak/>
        <w:t>Energía (KWH):</w:t>
      </w:r>
    </w:p>
    <w:p w:rsidR="00CD5275" w:rsidRDefault="00783C31" w:rsidP="00CD5275">
      <w:pPr>
        <w:jc w:val="center"/>
        <w:rPr>
          <w:rFonts w:ascii="Times New Roman" w:hAnsi="Times New Roman"/>
          <w:noProof/>
          <w:sz w:val="24"/>
          <w:szCs w:val="24"/>
          <w:lang w:val="es-MX" w:eastAsia="es-MX"/>
        </w:rPr>
      </w:pPr>
      <w:r>
        <w:rPr>
          <w:rFonts w:ascii="Times New Roman" w:hAnsi="Times New Roman"/>
          <w:noProof/>
          <w:sz w:val="24"/>
          <w:szCs w:val="24"/>
          <w:lang w:val="es-ES" w:eastAsia="es-ES"/>
        </w:rPr>
        <w:drawing>
          <wp:inline distT="0" distB="0" distL="0" distR="0">
            <wp:extent cx="6010275" cy="2476500"/>
            <wp:effectExtent l="19050" t="0" r="9525" b="0"/>
            <wp:docPr id="17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231" cstate="print"/>
                    <a:srcRect/>
                    <a:stretch>
                      <a:fillRect/>
                    </a:stretch>
                  </pic:blipFill>
                  <pic:spPr bwMode="auto">
                    <a:xfrm>
                      <a:off x="0" y="0"/>
                      <a:ext cx="601027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10.40 Energía inversores instalación Santo Tomas</w:t>
      </w:r>
    </w:p>
    <w:p w:rsidR="00CD5275" w:rsidRDefault="00CD5275" w:rsidP="00CD5275">
      <w:pPr>
        <w:jc w:val="center"/>
        <w:rPr>
          <w:rFonts w:ascii="Times New Roman" w:hAnsi="Times New Roman"/>
          <w:sz w:val="24"/>
          <w:szCs w:val="24"/>
        </w:rPr>
      </w:pPr>
    </w:p>
    <w:p w:rsidR="00CD5275" w:rsidRDefault="00783C31" w:rsidP="00CD5275">
      <w:pPr>
        <w:jc w:val="center"/>
        <w:rPr>
          <w:rFonts w:ascii="Times New Roman" w:hAnsi="Times New Roman"/>
          <w:sz w:val="24"/>
          <w:szCs w:val="24"/>
        </w:rPr>
      </w:pPr>
      <w:r>
        <w:rPr>
          <w:noProof/>
          <w:szCs w:val="24"/>
          <w:lang w:val="es-ES" w:eastAsia="es-ES"/>
        </w:rPr>
        <w:drawing>
          <wp:inline distT="0" distB="0" distL="0" distR="0">
            <wp:extent cx="5991225" cy="2476500"/>
            <wp:effectExtent l="19050" t="0" r="9525" b="0"/>
            <wp:docPr id="180"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232"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10.41 Energía de RED instalación Santo Tomas</w:t>
      </w: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En las graficas 10.40 y 10.41 se observa el aporte de energía a la carga, la red inyecta un máximo de 2 KWH a las cargas mientras que los inversores le inyectan un máximo de 0.011 KWH. Por lo que queda claro que el aporte energético de los inversores es bastante bajo en esta instalación, y por tanto podría decirse que no habrá un ahorro significativo en la facturación. Se debe tomar en cuenta también que para el periodo de estudio el clima en la zona fue con tendencia a cielo nublado y lluvioso, por esto el aporte de los inversores resulta mínimo.</w:t>
      </w:r>
    </w:p>
    <w:p w:rsidR="00CD5275" w:rsidRDefault="00CD5275" w:rsidP="00CD5275">
      <w:pPr>
        <w:rPr>
          <w:rFonts w:ascii="Times New Roman" w:hAnsi="Times New Roman"/>
          <w:sz w:val="24"/>
          <w:szCs w:val="24"/>
          <w:lang w:val="es-MX"/>
        </w:rPr>
      </w:pPr>
    </w:p>
    <w:p w:rsidR="00CD5275" w:rsidRDefault="00783C31" w:rsidP="00CD5275">
      <w:pPr>
        <w:jc w:val="center"/>
        <w:rPr>
          <w:rFonts w:ascii="Times New Roman" w:hAnsi="Times New Roman"/>
          <w:sz w:val="24"/>
          <w:szCs w:val="24"/>
          <w:lang w:val="es-MX"/>
        </w:rPr>
      </w:pPr>
      <w:r>
        <w:rPr>
          <w:noProof/>
          <w:szCs w:val="24"/>
          <w:lang w:val="es-ES" w:eastAsia="es-ES"/>
        </w:rPr>
        <w:drawing>
          <wp:inline distT="0" distB="0" distL="0" distR="0">
            <wp:extent cx="5991225" cy="2476500"/>
            <wp:effectExtent l="19050" t="0" r="9525" b="0"/>
            <wp:docPr id="181"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233" cstate="print"/>
                    <a:srcRect/>
                    <a:stretch>
                      <a:fillRect/>
                    </a:stretch>
                  </pic:blipFill>
                  <pic:spPr bwMode="auto">
                    <a:xfrm>
                      <a:off x="0" y="0"/>
                      <a:ext cx="5991225" cy="24765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10.42 Energía acumulada instalación Santo Tomas</w:t>
      </w:r>
    </w:p>
    <w:p w:rsidR="00CD5275" w:rsidRDefault="00CD5275" w:rsidP="00CD5275">
      <w:pPr>
        <w:rPr>
          <w:rFonts w:ascii="Times New Roman" w:hAnsi="Times New Roman"/>
          <w:sz w:val="24"/>
          <w:szCs w:val="24"/>
        </w:rPr>
      </w:pP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En la grafica 10.42 se observa la energía acumulada por los inversores en un periodo de 7 días, desde el 27/10/2009 hasta el 02/11/2009. De la grafica se puede determinar que la fase A acumulo un total de 12 KWH mientras que la fase B acumulo un total 14 KWH, haciendo un total entre ambas de 26 KWH en una semana.</w:t>
      </w: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Si tomamos en cuenta una misma tendencia para todas las semanas al completar un mes se tendría un acumulado total de 104 KWH, por encima del valor de 99 KWH subsidiado por el gobierno de una casa con las cargas básicas.</w:t>
      </w:r>
    </w:p>
    <w:p w:rsidR="00CD5275" w:rsidRDefault="00CD5275" w:rsidP="00CD5275">
      <w:pPr>
        <w:jc w:val="both"/>
        <w:rPr>
          <w:rFonts w:ascii="Times New Roman" w:hAnsi="Times New Roman"/>
          <w:sz w:val="24"/>
          <w:szCs w:val="24"/>
          <w:lang w:val="es-MX"/>
        </w:rPr>
      </w:pPr>
      <w:r>
        <w:rPr>
          <w:rFonts w:ascii="Times New Roman" w:hAnsi="Times New Roman"/>
          <w:sz w:val="24"/>
          <w:szCs w:val="24"/>
          <w:lang w:val="es-MX"/>
        </w:rPr>
        <w:t>Si quisiéramos determinar el ahorro equivalente por  los 104 KWH, tomamos el valor del KWH de la distribuidora que es de 0.17493671 con IVA, y se encontraría que equivalen a $18.19 de energía.</w:t>
      </w:r>
    </w:p>
    <w:p w:rsidR="00CD5275" w:rsidRDefault="00CD5275" w:rsidP="00CD5275">
      <w:pPr>
        <w:rPr>
          <w:rFonts w:ascii="Times New Roman" w:hAnsi="Times New Roman"/>
          <w:sz w:val="24"/>
          <w:szCs w:val="24"/>
          <w:lang w:val="es-MX" w:eastAsia="es-ES"/>
        </w:rPr>
      </w:pPr>
    </w:p>
    <w:p w:rsidR="00CD5275" w:rsidRDefault="00CD5275" w:rsidP="00CD5275">
      <w:pPr>
        <w:rPr>
          <w:rFonts w:ascii="Times New Roman" w:hAnsi="Times New Roman"/>
          <w:sz w:val="24"/>
          <w:szCs w:val="24"/>
          <w:lang w:val="es-MX" w:eastAsia="es-ES"/>
        </w:rPr>
      </w:pPr>
    </w:p>
    <w:p w:rsidR="00CD5275" w:rsidRDefault="00CD5275" w:rsidP="00CD5275">
      <w:pPr>
        <w:rPr>
          <w:rFonts w:ascii="Times New Roman" w:hAnsi="Times New Roman"/>
          <w:sz w:val="24"/>
          <w:szCs w:val="24"/>
          <w:lang w:val="es-MX" w:eastAsia="es-ES"/>
        </w:rPr>
      </w:pPr>
    </w:p>
    <w:p w:rsidR="00CD5275" w:rsidRDefault="00CD5275" w:rsidP="00CD5275">
      <w:pPr>
        <w:rPr>
          <w:rFonts w:ascii="Times New Roman" w:hAnsi="Times New Roman"/>
          <w:sz w:val="24"/>
          <w:szCs w:val="24"/>
          <w:lang w:val="es-MX" w:eastAsia="es-ES"/>
        </w:rPr>
      </w:pPr>
    </w:p>
    <w:p w:rsidR="00CD5275" w:rsidRDefault="00CD5275" w:rsidP="00CD5275">
      <w:pPr>
        <w:rPr>
          <w:rFonts w:ascii="Times New Roman" w:hAnsi="Times New Roman"/>
          <w:sz w:val="24"/>
          <w:szCs w:val="24"/>
          <w:lang w:val="es-MX" w:eastAsia="es-ES"/>
        </w:rPr>
      </w:pPr>
    </w:p>
    <w:p w:rsidR="00CD5275" w:rsidRDefault="00CD5275" w:rsidP="00CD5275">
      <w:pPr>
        <w:pStyle w:val="Ttulo3"/>
        <w:rPr>
          <w:rFonts w:ascii="Times New Roman" w:hAnsi="Times New Roman" w:cs="Times New Roman"/>
          <w:lang w:val="pt-BR"/>
        </w:rPr>
      </w:pPr>
      <w:bookmarkStart w:id="355" w:name="_Toc260650629"/>
      <w:bookmarkStart w:id="356" w:name="_Toc260650676"/>
      <w:bookmarkStart w:id="357" w:name="_Toc260651568"/>
      <w:bookmarkStart w:id="358" w:name="_Toc260651676"/>
      <w:bookmarkStart w:id="359" w:name="_Toc260651807"/>
      <w:bookmarkStart w:id="360" w:name="_Toc260652644"/>
      <w:bookmarkStart w:id="361" w:name="_Toc260654829"/>
      <w:bookmarkStart w:id="362" w:name="_Toc260655746"/>
      <w:r>
        <w:rPr>
          <w:rFonts w:ascii="Times New Roman" w:hAnsi="Times New Roman" w:cs="Times New Roman"/>
          <w:lang w:val="pt-BR"/>
        </w:rPr>
        <w:lastRenderedPageBreak/>
        <w:t>10.5.5 Sistema Fotovoltaico UCA (edifício de aulas c).</w:t>
      </w:r>
      <w:bookmarkEnd w:id="355"/>
      <w:bookmarkEnd w:id="356"/>
      <w:bookmarkEnd w:id="357"/>
      <w:bookmarkEnd w:id="358"/>
      <w:bookmarkEnd w:id="359"/>
      <w:bookmarkEnd w:id="360"/>
      <w:bookmarkEnd w:id="361"/>
      <w:bookmarkEnd w:id="362"/>
    </w:p>
    <w:p w:rsidR="00CD5275" w:rsidRDefault="00CD5275" w:rsidP="00CD5275">
      <w:pPr>
        <w:rPr>
          <w:rFonts w:ascii="Times New Roman" w:hAnsi="Times New Roman"/>
          <w:lang w:val="pt-BR" w:eastAsia="es-ES"/>
        </w:rPr>
      </w:pPr>
    </w:p>
    <w:p w:rsidR="00CD5275" w:rsidRDefault="00CD5275" w:rsidP="00CD5275">
      <w:pPr>
        <w:jc w:val="both"/>
        <w:rPr>
          <w:rFonts w:ascii="Times New Roman" w:hAnsi="Times New Roman"/>
          <w:sz w:val="24"/>
          <w:szCs w:val="24"/>
        </w:rPr>
      </w:pPr>
      <w:r>
        <w:rPr>
          <w:rFonts w:ascii="Times New Roman" w:hAnsi="Times New Roman"/>
          <w:sz w:val="24"/>
          <w:szCs w:val="24"/>
        </w:rPr>
        <w:t xml:space="preserve">Comenzaremos a hablar acerca del sistema fotovoltaico en </w:t>
      </w:r>
      <w:smartTag w:uri="urn:schemas-microsoft-com:office:smarttags" w:element="PersonName">
        <w:smartTagPr>
          <w:attr w:name="ProductID" w:val="la Universidad Jos￩"/>
        </w:smartTagPr>
        <w:r>
          <w:rPr>
            <w:rFonts w:ascii="Times New Roman" w:hAnsi="Times New Roman"/>
            <w:sz w:val="24"/>
            <w:szCs w:val="24"/>
          </w:rPr>
          <w:t>la Universidad José</w:t>
        </w:r>
      </w:smartTag>
      <w:r>
        <w:rPr>
          <w:rFonts w:ascii="Times New Roman" w:hAnsi="Times New Roman"/>
          <w:sz w:val="24"/>
          <w:szCs w:val="24"/>
        </w:rPr>
        <w:t xml:space="preserve"> Simeón Cañas, el cual es un sistema aislado es decir que este sistema no posee generadores auxiliares que lo acompañen, ni transferencia con la red eléctrica, además alimenta cargas de AC en un régimen nocturno,  específicamente de 5:30 PM a 9:00 PM, y es de una capacidad de potencia instalada de 1 KW pico. Para comprender mejor este sistema describiremos los componentes que lo conforman, el funcionamiento de cada uno de estos, y posteriormente presentaremos la manera en que estos se disponen para conformar la instalación, y de esta manera alimentar  las cargas seleccionadas en el edificio C.</w:t>
      </w:r>
    </w:p>
    <w:p w:rsidR="00CD5275" w:rsidRDefault="00CD5275" w:rsidP="00CD5275">
      <w:pPr>
        <w:jc w:val="both"/>
        <w:rPr>
          <w:rFonts w:ascii="Times New Roman" w:hAnsi="Times New Roman"/>
          <w:sz w:val="24"/>
          <w:szCs w:val="24"/>
        </w:rPr>
      </w:pPr>
    </w:p>
    <w:p w:rsidR="00CD5275" w:rsidRDefault="00CD5275" w:rsidP="00CD5275">
      <w:pPr>
        <w:numPr>
          <w:ilvl w:val="0"/>
          <w:numId w:val="57"/>
        </w:numPr>
        <w:jc w:val="both"/>
        <w:rPr>
          <w:rFonts w:ascii="Times New Roman" w:hAnsi="Times New Roman"/>
          <w:sz w:val="24"/>
          <w:szCs w:val="24"/>
        </w:rPr>
      </w:pPr>
      <w:r>
        <w:rPr>
          <w:rFonts w:ascii="Times New Roman" w:hAnsi="Times New Roman"/>
          <w:sz w:val="24"/>
          <w:szCs w:val="24"/>
        </w:rPr>
        <w:t>PANEL FOTOVOLTAICO.</w:t>
      </w:r>
    </w:p>
    <w:p w:rsidR="00CD5275" w:rsidRDefault="00CD5275" w:rsidP="00CD5275">
      <w:pPr>
        <w:jc w:val="both"/>
        <w:rPr>
          <w:rFonts w:ascii="Times New Roman" w:hAnsi="Times New Roman"/>
          <w:sz w:val="24"/>
          <w:szCs w:val="24"/>
        </w:rPr>
      </w:pPr>
      <w:r>
        <w:rPr>
          <w:rFonts w:ascii="Times New Roman" w:hAnsi="Times New Roman"/>
          <w:sz w:val="24"/>
          <w:szCs w:val="24"/>
        </w:rPr>
        <w:t>El panel fotovoltaico que ha sido utilizado en la instalación es marca Siemens, modelo M-55, del cual podemos observar algunas imágenes a continuación:</w:t>
      </w:r>
    </w:p>
    <w:p w:rsidR="00CD5275" w:rsidRDefault="00CD5275" w:rsidP="00CD5275">
      <w:pPr>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lang w:val="es-ES" w:eastAsia="es-ES"/>
        </w:rPr>
        <w:drawing>
          <wp:inline distT="0" distB="0" distL="0" distR="0">
            <wp:extent cx="4518539" cy="2876745"/>
            <wp:effectExtent l="19050" t="19050" r="53461" b="37905"/>
            <wp:docPr id="182" name="Imagen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234" cstate="print"/>
                    <a:srcRect/>
                    <a:stretch>
                      <a:fillRect/>
                    </a:stretch>
                  </pic:blipFill>
                  <pic:spPr bwMode="auto">
                    <a:xfrm>
                      <a:off x="0" y="0"/>
                      <a:ext cx="4518539" cy="2876745"/>
                    </a:xfrm>
                    <a:prstGeom prst="rect">
                      <a:avLst/>
                    </a:prstGeom>
                    <a:noFill/>
                    <a:ln w="6350" cmpd="sng">
                      <a:solidFill>
                        <a:srgbClr val="000000"/>
                      </a:solidFill>
                      <a:miter lim="800000"/>
                      <a:headEnd/>
                      <a:tailEnd/>
                    </a:ln>
                    <a:effectLst>
                      <a:outerShdw dist="35921" dir="2700000" algn="ctr" rotWithShape="0">
                        <a:srgbClr val="808080"/>
                      </a:outerShdw>
                    </a:effectLst>
                  </pic:spPr>
                </pic:pic>
              </a:graphicData>
            </a:graphic>
          </wp:inline>
        </w:drawing>
      </w:r>
    </w:p>
    <w:p w:rsidR="00CD5275" w:rsidRDefault="00CD5275" w:rsidP="00CD5275">
      <w:pPr>
        <w:jc w:val="center"/>
        <w:rPr>
          <w:rFonts w:ascii="Times New Roman" w:hAnsi="Times New Roman"/>
          <w:i/>
          <w:lang w:val="pt-BR"/>
        </w:rPr>
      </w:pPr>
      <w:r>
        <w:rPr>
          <w:rFonts w:ascii="Times New Roman" w:hAnsi="Times New Roman"/>
          <w:i/>
          <w:lang w:val="pt-BR"/>
        </w:rPr>
        <w:t>Figura.10.32 Panel Fotovoltaico Siemens M-55 (Fuente: www.siemenssolarpv.com).</w:t>
      </w:r>
    </w:p>
    <w:p w:rsidR="00CD5275" w:rsidRDefault="00CD5275" w:rsidP="00CD5275">
      <w:pPr>
        <w:jc w:val="both"/>
        <w:rPr>
          <w:rFonts w:ascii="Times New Roman" w:hAnsi="Times New Roman"/>
          <w:sz w:val="24"/>
          <w:szCs w:val="24"/>
          <w:lang w:val="pt-BR"/>
        </w:rPr>
      </w:pPr>
    </w:p>
    <w:p w:rsidR="00CD5275" w:rsidRDefault="00CD5275" w:rsidP="00CD5275">
      <w:pPr>
        <w:jc w:val="both"/>
        <w:rPr>
          <w:rFonts w:ascii="Times New Roman" w:hAnsi="Times New Roman"/>
          <w:sz w:val="24"/>
          <w:szCs w:val="24"/>
          <w:lang w:val="pt-BR"/>
        </w:rPr>
      </w:pPr>
    </w:p>
    <w:p w:rsidR="00CD5275" w:rsidRDefault="00CD5275" w:rsidP="00CD5275">
      <w:pPr>
        <w:jc w:val="both"/>
        <w:rPr>
          <w:rFonts w:ascii="Times New Roman" w:hAnsi="Times New Roman"/>
          <w:sz w:val="24"/>
          <w:szCs w:val="24"/>
          <w:lang w:val="pt-BR"/>
        </w:rPr>
      </w:pPr>
      <w:r>
        <w:rPr>
          <w:rFonts w:ascii="Times New Roman" w:hAnsi="Times New Roman"/>
          <w:sz w:val="24"/>
          <w:szCs w:val="24"/>
          <w:lang w:val="pt-BR"/>
        </w:rPr>
        <w:lastRenderedPageBreak/>
        <w:t>Las características técnicas de este modulo son presentadas a continuación (Características a condiciones estándares de medida: 1000 W/m</w:t>
      </w:r>
      <w:r>
        <w:rPr>
          <w:rFonts w:ascii="Times New Roman" w:hAnsi="Times New Roman"/>
          <w:sz w:val="24"/>
          <w:szCs w:val="24"/>
          <w:vertAlign w:val="superscript"/>
          <w:lang w:val="pt-BR"/>
        </w:rPr>
        <w:t>2</w:t>
      </w:r>
      <w:r>
        <w:rPr>
          <w:rFonts w:ascii="Times New Roman" w:hAnsi="Times New Roman"/>
          <w:sz w:val="24"/>
          <w:szCs w:val="24"/>
          <w:lang w:val="pt-BR"/>
        </w:rPr>
        <w:t>, 25</w:t>
      </w:r>
      <w:r>
        <w:rPr>
          <w:rFonts w:ascii="Times New Roman" w:hAnsi="Times New Roman"/>
          <w:sz w:val="24"/>
          <w:szCs w:val="24"/>
          <w:vertAlign w:val="superscript"/>
          <w:lang w:val="pt-BR"/>
        </w:rPr>
        <w:t>o</w:t>
      </w:r>
      <w:r>
        <w:rPr>
          <w:rFonts w:ascii="Times New Roman" w:hAnsi="Times New Roman"/>
          <w:sz w:val="24"/>
          <w:szCs w:val="24"/>
          <w:lang w:val="pt-BR"/>
        </w:rPr>
        <w:t xml:space="preserve">C,  1.5 de </w:t>
      </w:r>
      <w:r w:rsidRPr="00294471">
        <w:rPr>
          <w:rFonts w:ascii="Times New Roman" w:hAnsi="Times New Roman"/>
          <w:sz w:val="24"/>
          <w:szCs w:val="24"/>
          <w:lang w:val="es-ES"/>
        </w:rPr>
        <w:t>masa</w:t>
      </w:r>
      <w:r>
        <w:rPr>
          <w:rFonts w:ascii="Times New Roman" w:hAnsi="Times New Roman"/>
          <w:sz w:val="24"/>
          <w:szCs w:val="24"/>
          <w:lang w:val="pt-BR"/>
        </w:rPr>
        <w:t xml:space="preserve"> de aire):</w:t>
      </w:r>
    </w:p>
    <w:p w:rsidR="00CD5275" w:rsidRDefault="00CD5275" w:rsidP="00CD5275">
      <w:pPr>
        <w:jc w:val="both"/>
        <w:rPr>
          <w:rFonts w:ascii="Times New Roman" w:hAnsi="Times New Roman"/>
          <w:sz w:val="24"/>
          <w:szCs w:val="24"/>
          <w:lang w:val="pt-BR"/>
        </w:rPr>
      </w:pPr>
    </w:p>
    <w:p w:rsidR="00CD5275" w:rsidRDefault="00CD5275" w:rsidP="00CD5275">
      <w:pPr>
        <w:jc w:val="both"/>
        <w:rPr>
          <w:rFonts w:ascii="Times New Roman" w:hAnsi="Times New Roman"/>
          <w:sz w:val="24"/>
          <w:szCs w:val="24"/>
          <w:lang w:val="pt-BR"/>
        </w:rPr>
      </w:pPr>
    </w:p>
    <w:tbl>
      <w:tblPr>
        <w:tblW w:w="55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20"/>
      </w:tblPr>
      <w:tblGrid>
        <w:gridCol w:w="3569"/>
        <w:gridCol w:w="1945"/>
      </w:tblGrid>
      <w:tr w:rsidR="00CD5275" w:rsidRPr="00AA75E1">
        <w:trPr>
          <w:trHeight w:val="552"/>
          <w:jc w:val="center"/>
        </w:trPr>
        <w:tc>
          <w:tcPr>
            <w:tcW w:w="0" w:type="auto"/>
            <w:gridSpan w:val="2"/>
          </w:tcPr>
          <w:p w:rsidR="00CD5275" w:rsidRPr="00AA75E1" w:rsidRDefault="00CD5275" w:rsidP="00CD5275">
            <w:pPr>
              <w:jc w:val="center"/>
              <w:rPr>
                <w:rFonts w:ascii="Times New Roman" w:eastAsia="Times New Roman" w:hAnsi="Times New Roman"/>
                <w:b/>
                <w:bCs/>
                <w:sz w:val="24"/>
                <w:szCs w:val="24"/>
              </w:rPr>
            </w:pPr>
            <w:r w:rsidRPr="00AA75E1">
              <w:rPr>
                <w:rFonts w:ascii="Times New Roman" w:eastAsia="Times New Roman" w:hAnsi="Times New Roman"/>
                <w:b/>
                <w:bCs/>
                <w:sz w:val="24"/>
                <w:szCs w:val="24"/>
              </w:rPr>
              <w:t>Modulo solar SM55</w:t>
            </w:r>
          </w:p>
        </w:tc>
      </w:tr>
      <w:tr w:rsidR="00CD5275" w:rsidRPr="00AA75E1">
        <w:trPr>
          <w:trHeight w:val="552"/>
          <w:jc w:val="center"/>
        </w:trPr>
        <w:tc>
          <w:tcPr>
            <w:tcW w:w="0" w:type="auto"/>
          </w:tcPr>
          <w:p w:rsidR="00CD5275" w:rsidRPr="00AA75E1" w:rsidRDefault="00CD5275" w:rsidP="00CD5275">
            <w:pPr>
              <w:jc w:val="center"/>
              <w:rPr>
                <w:rFonts w:ascii="Times New Roman" w:eastAsia="Times New Roman" w:hAnsi="Times New Roman"/>
                <w:b/>
                <w:sz w:val="24"/>
                <w:szCs w:val="24"/>
              </w:rPr>
            </w:pPr>
            <w:r w:rsidRPr="00AA75E1">
              <w:rPr>
                <w:rFonts w:ascii="Times New Roman" w:eastAsia="Times New Roman" w:hAnsi="Times New Roman"/>
                <w:b/>
                <w:sz w:val="24"/>
                <w:szCs w:val="24"/>
              </w:rPr>
              <w:t>Parámetros Eléctricos:</w:t>
            </w:r>
          </w:p>
        </w:tc>
        <w:tc>
          <w:tcPr>
            <w:tcW w:w="0" w:type="auto"/>
          </w:tcPr>
          <w:p w:rsidR="00CD5275" w:rsidRPr="00AA75E1" w:rsidRDefault="00CD5275" w:rsidP="00CD5275">
            <w:pPr>
              <w:jc w:val="center"/>
              <w:rPr>
                <w:rFonts w:ascii="Times New Roman" w:eastAsia="Times New Roman" w:hAnsi="Times New Roman"/>
                <w:sz w:val="24"/>
                <w:szCs w:val="24"/>
              </w:rPr>
            </w:pPr>
          </w:p>
        </w:tc>
      </w:tr>
      <w:tr w:rsidR="00CD5275" w:rsidRPr="00AA75E1">
        <w:trPr>
          <w:trHeight w:val="552"/>
          <w:jc w:val="center"/>
        </w:trPr>
        <w:tc>
          <w:tcPr>
            <w:tcW w:w="0" w:type="auto"/>
          </w:tcPr>
          <w:p w:rsidR="00CD5275" w:rsidRPr="00AA75E1" w:rsidRDefault="00CD5275" w:rsidP="00CD5275">
            <w:pPr>
              <w:rPr>
                <w:rFonts w:ascii="Times New Roman" w:eastAsia="Times New Roman" w:hAnsi="Times New Roman"/>
                <w:sz w:val="24"/>
                <w:szCs w:val="24"/>
              </w:rPr>
            </w:pPr>
            <w:r w:rsidRPr="00AA75E1">
              <w:rPr>
                <w:rFonts w:ascii="Times New Roman" w:eastAsia="Times New Roman" w:hAnsi="Times New Roman"/>
                <w:sz w:val="24"/>
                <w:szCs w:val="24"/>
              </w:rPr>
              <w:t>Máxima Potencia P</w:t>
            </w:r>
            <w:r w:rsidRPr="00AA75E1">
              <w:rPr>
                <w:rFonts w:ascii="Times New Roman" w:eastAsia="Times New Roman" w:hAnsi="Times New Roman"/>
                <w:sz w:val="24"/>
                <w:szCs w:val="24"/>
                <w:vertAlign w:val="subscript"/>
              </w:rPr>
              <w:t>max</w:t>
            </w:r>
            <w:r w:rsidRPr="00AA75E1">
              <w:rPr>
                <w:rFonts w:ascii="Times New Roman" w:eastAsia="Times New Roman" w:hAnsi="Times New Roman"/>
                <w:sz w:val="24"/>
                <w:szCs w:val="24"/>
              </w:rPr>
              <w:t xml:space="preserve"> [W</w:t>
            </w:r>
            <w:r w:rsidRPr="00AA75E1">
              <w:rPr>
                <w:rFonts w:ascii="Times New Roman" w:eastAsia="Times New Roman" w:hAnsi="Times New Roman"/>
                <w:sz w:val="24"/>
                <w:szCs w:val="24"/>
                <w:vertAlign w:val="subscript"/>
              </w:rPr>
              <w:t>P</w:t>
            </w:r>
            <w:r w:rsidRPr="00AA75E1">
              <w:rPr>
                <w:rFonts w:ascii="Times New Roman" w:eastAsia="Times New Roman" w:hAnsi="Times New Roman"/>
                <w:sz w:val="24"/>
                <w:szCs w:val="24"/>
              </w:rPr>
              <w:t>]</w:t>
            </w:r>
          </w:p>
        </w:tc>
        <w:tc>
          <w:tcPr>
            <w:tcW w:w="0" w:type="auto"/>
          </w:tcPr>
          <w:p w:rsidR="00CD5275" w:rsidRPr="00AA75E1" w:rsidRDefault="00CD5275" w:rsidP="00CD5275">
            <w:pPr>
              <w:jc w:val="center"/>
              <w:rPr>
                <w:rFonts w:ascii="Times New Roman" w:eastAsia="Times New Roman" w:hAnsi="Times New Roman"/>
                <w:sz w:val="24"/>
                <w:szCs w:val="24"/>
              </w:rPr>
            </w:pPr>
            <w:r w:rsidRPr="00AA75E1">
              <w:rPr>
                <w:rFonts w:ascii="Times New Roman" w:eastAsia="Times New Roman" w:hAnsi="Times New Roman"/>
                <w:sz w:val="24"/>
                <w:szCs w:val="24"/>
              </w:rPr>
              <w:t>55</w:t>
            </w:r>
          </w:p>
        </w:tc>
      </w:tr>
      <w:tr w:rsidR="00CD5275" w:rsidRPr="00AA75E1">
        <w:trPr>
          <w:trHeight w:val="552"/>
          <w:jc w:val="center"/>
        </w:trPr>
        <w:tc>
          <w:tcPr>
            <w:tcW w:w="0" w:type="auto"/>
          </w:tcPr>
          <w:p w:rsidR="00CD5275" w:rsidRPr="00AA75E1" w:rsidRDefault="00CD5275" w:rsidP="00CD5275">
            <w:pPr>
              <w:rPr>
                <w:rFonts w:ascii="Times New Roman" w:eastAsia="Times New Roman" w:hAnsi="Times New Roman"/>
                <w:sz w:val="24"/>
                <w:szCs w:val="24"/>
              </w:rPr>
            </w:pPr>
            <w:r w:rsidRPr="00AA75E1">
              <w:rPr>
                <w:rFonts w:ascii="Times New Roman" w:eastAsia="Times New Roman" w:hAnsi="Times New Roman"/>
                <w:sz w:val="24"/>
                <w:szCs w:val="24"/>
              </w:rPr>
              <w:t>Corriente Nominal I</w:t>
            </w:r>
            <w:r w:rsidRPr="00AA75E1">
              <w:rPr>
                <w:rFonts w:ascii="Times New Roman" w:eastAsia="Times New Roman" w:hAnsi="Times New Roman"/>
                <w:sz w:val="24"/>
                <w:szCs w:val="24"/>
                <w:vertAlign w:val="subscript"/>
              </w:rPr>
              <w:t>MPP</w:t>
            </w:r>
            <w:r w:rsidRPr="00AA75E1">
              <w:rPr>
                <w:rFonts w:ascii="Times New Roman" w:eastAsia="Times New Roman" w:hAnsi="Times New Roman"/>
                <w:sz w:val="24"/>
                <w:szCs w:val="24"/>
              </w:rPr>
              <w:t xml:space="preserve"> [A]</w:t>
            </w:r>
          </w:p>
        </w:tc>
        <w:tc>
          <w:tcPr>
            <w:tcW w:w="0" w:type="auto"/>
          </w:tcPr>
          <w:p w:rsidR="00CD5275" w:rsidRPr="00AA75E1" w:rsidRDefault="00CD5275" w:rsidP="00CD5275">
            <w:pPr>
              <w:jc w:val="center"/>
              <w:rPr>
                <w:rFonts w:ascii="Times New Roman" w:eastAsia="Times New Roman" w:hAnsi="Times New Roman"/>
                <w:sz w:val="24"/>
                <w:szCs w:val="24"/>
              </w:rPr>
            </w:pPr>
            <w:r w:rsidRPr="00AA75E1">
              <w:rPr>
                <w:rFonts w:ascii="Times New Roman" w:eastAsia="Times New Roman" w:hAnsi="Times New Roman"/>
                <w:sz w:val="24"/>
                <w:szCs w:val="24"/>
              </w:rPr>
              <w:t>3.05</w:t>
            </w:r>
          </w:p>
        </w:tc>
      </w:tr>
      <w:tr w:rsidR="00CD5275" w:rsidRPr="00AA75E1">
        <w:trPr>
          <w:trHeight w:val="552"/>
          <w:jc w:val="center"/>
        </w:trPr>
        <w:tc>
          <w:tcPr>
            <w:tcW w:w="0" w:type="auto"/>
          </w:tcPr>
          <w:p w:rsidR="00CD5275" w:rsidRPr="00AA75E1" w:rsidRDefault="00CD5275" w:rsidP="00CD5275">
            <w:pPr>
              <w:rPr>
                <w:rFonts w:ascii="Times New Roman" w:eastAsia="Times New Roman" w:hAnsi="Times New Roman"/>
                <w:sz w:val="24"/>
                <w:szCs w:val="24"/>
              </w:rPr>
            </w:pPr>
            <w:r w:rsidRPr="00AA75E1">
              <w:rPr>
                <w:rFonts w:ascii="Times New Roman" w:eastAsia="Times New Roman" w:hAnsi="Times New Roman"/>
                <w:sz w:val="24"/>
                <w:szCs w:val="24"/>
              </w:rPr>
              <w:t>Voltaje Nominal V</w:t>
            </w:r>
            <w:r w:rsidRPr="00AA75E1">
              <w:rPr>
                <w:rFonts w:ascii="Times New Roman" w:eastAsia="Times New Roman" w:hAnsi="Times New Roman"/>
                <w:sz w:val="24"/>
                <w:szCs w:val="24"/>
                <w:vertAlign w:val="subscript"/>
              </w:rPr>
              <w:t>MPP</w:t>
            </w:r>
            <w:r w:rsidRPr="00AA75E1">
              <w:rPr>
                <w:rFonts w:ascii="Times New Roman" w:eastAsia="Times New Roman" w:hAnsi="Times New Roman"/>
                <w:sz w:val="24"/>
                <w:szCs w:val="24"/>
              </w:rPr>
              <w:t xml:space="preserve"> [V]</w:t>
            </w:r>
          </w:p>
        </w:tc>
        <w:tc>
          <w:tcPr>
            <w:tcW w:w="0" w:type="auto"/>
          </w:tcPr>
          <w:p w:rsidR="00CD5275" w:rsidRPr="00AA75E1" w:rsidRDefault="00CD5275" w:rsidP="00CD5275">
            <w:pPr>
              <w:jc w:val="center"/>
              <w:rPr>
                <w:rFonts w:ascii="Times New Roman" w:eastAsia="Times New Roman" w:hAnsi="Times New Roman"/>
                <w:sz w:val="24"/>
                <w:szCs w:val="24"/>
              </w:rPr>
            </w:pPr>
            <w:r w:rsidRPr="00AA75E1">
              <w:rPr>
                <w:rFonts w:ascii="Times New Roman" w:eastAsia="Times New Roman" w:hAnsi="Times New Roman"/>
                <w:sz w:val="24"/>
                <w:szCs w:val="24"/>
              </w:rPr>
              <w:t>17.4</w:t>
            </w:r>
          </w:p>
        </w:tc>
      </w:tr>
      <w:tr w:rsidR="00CD5275" w:rsidRPr="00AA75E1">
        <w:trPr>
          <w:trHeight w:val="552"/>
          <w:jc w:val="center"/>
        </w:trPr>
        <w:tc>
          <w:tcPr>
            <w:tcW w:w="0" w:type="auto"/>
          </w:tcPr>
          <w:p w:rsidR="00CD5275" w:rsidRPr="00AA75E1" w:rsidRDefault="00CD5275" w:rsidP="00CD5275">
            <w:pPr>
              <w:rPr>
                <w:rFonts w:ascii="Times New Roman" w:eastAsia="Times New Roman" w:hAnsi="Times New Roman"/>
                <w:sz w:val="24"/>
                <w:szCs w:val="24"/>
              </w:rPr>
            </w:pPr>
            <w:r w:rsidRPr="00AA75E1">
              <w:rPr>
                <w:rFonts w:ascii="Times New Roman" w:eastAsia="Times New Roman" w:hAnsi="Times New Roman"/>
                <w:sz w:val="24"/>
                <w:szCs w:val="24"/>
              </w:rPr>
              <w:t>Corriente de Cortocircuito I</w:t>
            </w:r>
            <w:r w:rsidRPr="00AA75E1">
              <w:rPr>
                <w:rFonts w:ascii="Times New Roman" w:eastAsia="Times New Roman" w:hAnsi="Times New Roman"/>
                <w:sz w:val="24"/>
                <w:szCs w:val="24"/>
                <w:vertAlign w:val="subscript"/>
              </w:rPr>
              <w:t>SC</w:t>
            </w:r>
            <w:r w:rsidRPr="00AA75E1">
              <w:rPr>
                <w:rFonts w:ascii="Times New Roman" w:eastAsia="Times New Roman" w:hAnsi="Times New Roman"/>
                <w:sz w:val="24"/>
                <w:szCs w:val="24"/>
              </w:rPr>
              <w:t xml:space="preserve"> [A]</w:t>
            </w:r>
          </w:p>
        </w:tc>
        <w:tc>
          <w:tcPr>
            <w:tcW w:w="0" w:type="auto"/>
          </w:tcPr>
          <w:p w:rsidR="00CD5275" w:rsidRPr="00AA75E1" w:rsidRDefault="00CD5275" w:rsidP="00CD5275">
            <w:pPr>
              <w:jc w:val="center"/>
              <w:rPr>
                <w:rFonts w:ascii="Times New Roman" w:eastAsia="Times New Roman" w:hAnsi="Times New Roman"/>
                <w:sz w:val="24"/>
                <w:szCs w:val="24"/>
              </w:rPr>
            </w:pPr>
            <w:r w:rsidRPr="00AA75E1">
              <w:rPr>
                <w:rFonts w:ascii="Times New Roman" w:eastAsia="Times New Roman" w:hAnsi="Times New Roman"/>
                <w:sz w:val="24"/>
                <w:szCs w:val="24"/>
              </w:rPr>
              <w:t>3.35</w:t>
            </w:r>
          </w:p>
        </w:tc>
      </w:tr>
      <w:tr w:rsidR="00CD5275" w:rsidRPr="00AA75E1">
        <w:trPr>
          <w:trHeight w:val="552"/>
          <w:jc w:val="center"/>
        </w:trPr>
        <w:tc>
          <w:tcPr>
            <w:tcW w:w="0" w:type="auto"/>
          </w:tcPr>
          <w:p w:rsidR="00CD5275" w:rsidRPr="00AA75E1" w:rsidRDefault="00CD5275" w:rsidP="00CD5275">
            <w:pPr>
              <w:rPr>
                <w:rFonts w:ascii="Times New Roman" w:eastAsia="Times New Roman" w:hAnsi="Times New Roman"/>
                <w:sz w:val="24"/>
                <w:szCs w:val="24"/>
              </w:rPr>
            </w:pPr>
            <w:r w:rsidRPr="00AA75E1">
              <w:rPr>
                <w:rFonts w:ascii="Times New Roman" w:eastAsia="Times New Roman" w:hAnsi="Times New Roman"/>
                <w:sz w:val="24"/>
                <w:szCs w:val="24"/>
              </w:rPr>
              <w:t>Voltaje de Circuito Abierto V</w:t>
            </w:r>
            <w:r w:rsidRPr="00AA75E1">
              <w:rPr>
                <w:rFonts w:ascii="Times New Roman" w:eastAsia="Times New Roman" w:hAnsi="Times New Roman"/>
                <w:sz w:val="24"/>
                <w:szCs w:val="24"/>
                <w:vertAlign w:val="subscript"/>
              </w:rPr>
              <w:t>OC</w:t>
            </w:r>
            <w:r w:rsidRPr="00AA75E1">
              <w:rPr>
                <w:rFonts w:ascii="Times New Roman" w:eastAsia="Times New Roman" w:hAnsi="Times New Roman"/>
                <w:sz w:val="24"/>
                <w:szCs w:val="24"/>
              </w:rPr>
              <w:t xml:space="preserve"> [V]</w:t>
            </w:r>
          </w:p>
        </w:tc>
        <w:tc>
          <w:tcPr>
            <w:tcW w:w="0" w:type="auto"/>
          </w:tcPr>
          <w:p w:rsidR="00CD5275" w:rsidRPr="00AA75E1" w:rsidRDefault="00CD5275" w:rsidP="00CD5275">
            <w:pPr>
              <w:jc w:val="center"/>
              <w:rPr>
                <w:rFonts w:ascii="Times New Roman" w:eastAsia="Times New Roman" w:hAnsi="Times New Roman"/>
                <w:sz w:val="24"/>
                <w:szCs w:val="24"/>
              </w:rPr>
            </w:pPr>
            <w:r w:rsidRPr="00AA75E1">
              <w:rPr>
                <w:rFonts w:ascii="Times New Roman" w:eastAsia="Times New Roman" w:hAnsi="Times New Roman"/>
                <w:sz w:val="24"/>
                <w:szCs w:val="24"/>
              </w:rPr>
              <w:t>21.7</w:t>
            </w:r>
          </w:p>
        </w:tc>
      </w:tr>
      <w:tr w:rsidR="00CD5275" w:rsidRPr="00AA75E1">
        <w:trPr>
          <w:trHeight w:val="552"/>
          <w:jc w:val="center"/>
        </w:trPr>
        <w:tc>
          <w:tcPr>
            <w:tcW w:w="0" w:type="auto"/>
          </w:tcPr>
          <w:p w:rsidR="00CD5275" w:rsidRPr="00AA75E1" w:rsidRDefault="00CD5275" w:rsidP="00CD5275">
            <w:pPr>
              <w:jc w:val="center"/>
              <w:rPr>
                <w:rFonts w:ascii="Times New Roman" w:eastAsia="Times New Roman" w:hAnsi="Times New Roman"/>
                <w:b/>
                <w:sz w:val="24"/>
                <w:szCs w:val="24"/>
              </w:rPr>
            </w:pPr>
            <w:r w:rsidRPr="00AA75E1">
              <w:rPr>
                <w:rFonts w:ascii="Times New Roman" w:eastAsia="Times New Roman" w:hAnsi="Times New Roman"/>
                <w:b/>
                <w:sz w:val="24"/>
                <w:szCs w:val="24"/>
              </w:rPr>
              <w:t>Parámetros  Térmicos:</w:t>
            </w:r>
          </w:p>
        </w:tc>
        <w:tc>
          <w:tcPr>
            <w:tcW w:w="0" w:type="auto"/>
          </w:tcPr>
          <w:p w:rsidR="00CD5275" w:rsidRPr="00AA75E1" w:rsidRDefault="00CD5275" w:rsidP="00CD5275">
            <w:pPr>
              <w:jc w:val="center"/>
              <w:rPr>
                <w:rFonts w:ascii="Times New Roman" w:eastAsia="Times New Roman" w:hAnsi="Times New Roman"/>
                <w:sz w:val="24"/>
                <w:szCs w:val="24"/>
              </w:rPr>
            </w:pPr>
          </w:p>
        </w:tc>
      </w:tr>
      <w:tr w:rsidR="00CD5275" w:rsidRPr="00AA75E1">
        <w:trPr>
          <w:trHeight w:val="552"/>
          <w:jc w:val="center"/>
        </w:trPr>
        <w:tc>
          <w:tcPr>
            <w:tcW w:w="0" w:type="auto"/>
          </w:tcPr>
          <w:p w:rsidR="00CD5275" w:rsidRPr="00AA75E1" w:rsidRDefault="00CD5275" w:rsidP="00CD5275">
            <w:pPr>
              <w:rPr>
                <w:rFonts w:ascii="Times New Roman" w:eastAsia="Times New Roman" w:hAnsi="Times New Roman"/>
                <w:sz w:val="24"/>
                <w:szCs w:val="24"/>
                <w:vertAlign w:val="subscript"/>
              </w:rPr>
            </w:pPr>
            <w:r w:rsidRPr="00AA75E1">
              <w:rPr>
                <w:rFonts w:ascii="Times New Roman" w:eastAsia="Times New Roman" w:hAnsi="Times New Roman"/>
                <w:sz w:val="24"/>
                <w:szCs w:val="24"/>
              </w:rPr>
              <w:t>Coeficiente de Temperatura: I</w:t>
            </w:r>
            <w:r w:rsidRPr="00AA75E1">
              <w:rPr>
                <w:rFonts w:ascii="Times New Roman" w:eastAsia="Times New Roman" w:hAnsi="Times New Roman"/>
                <w:sz w:val="24"/>
                <w:szCs w:val="24"/>
                <w:vertAlign w:val="subscript"/>
              </w:rPr>
              <w:t>SC</w:t>
            </w:r>
          </w:p>
        </w:tc>
        <w:tc>
          <w:tcPr>
            <w:tcW w:w="0" w:type="auto"/>
          </w:tcPr>
          <w:p w:rsidR="00CD5275" w:rsidRPr="00AA75E1" w:rsidRDefault="00CD5275" w:rsidP="00CD5275">
            <w:pPr>
              <w:jc w:val="center"/>
              <w:rPr>
                <w:rFonts w:ascii="Times New Roman" w:eastAsia="Times New Roman" w:hAnsi="Times New Roman"/>
                <w:sz w:val="24"/>
                <w:szCs w:val="24"/>
              </w:rPr>
            </w:pPr>
            <w:r w:rsidRPr="00AA75E1">
              <w:rPr>
                <w:rFonts w:ascii="Times New Roman" w:eastAsia="Times New Roman" w:hAnsi="Times New Roman"/>
                <w:sz w:val="24"/>
                <w:szCs w:val="24"/>
              </w:rPr>
              <w:t>1.2mA/</w:t>
            </w:r>
            <w:r w:rsidRPr="00AA75E1">
              <w:rPr>
                <w:rFonts w:ascii="Times New Roman" w:eastAsia="Times New Roman" w:hAnsi="Times New Roman"/>
                <w:sz w:val="24"/>
                <w:szCs w:val="24"/>
                <w:vertAlign w:val="superscript"/>
              </w:rPr>
              <w:t>o</w:t>
            </w:r>
            <w:r w:rsidRPr="00AA75E1">
              <w:rPr>
                <w:rFonts w:ascii="Times New Roman" w:eastAsia="Times New Roman" w:hAnsi="Times New Roman"/>
                <w:sz w:val="24"/>
                <w:szCs w:val="24"/>
              </w:rPr>
              <w:t>C</w:t>
            </w:r>
          </w:p>
        </w:tc>
      </w:tr>
      <w:tr w:rsidR="00CD5275" w:rsidRPr="00AA75E1">
        <w:trPr>
          <w:trHeight w:val="552"/>
          <w:jc w:val="center"/>
        </w:trPr>
        <w:tc>
          <w:tcPr>
            <w:tcW w:w="0" w:type="auto"/>
          </w:tcPr>
          <w:p w:rsidR="00CD5275" w:rsidRPr="00AA75E1" w:rsidRDefault="00CD5275" w:rsidP="00CD5275">
            <w:pPr>
              <w:rPr>
                <w:rFonts w:ascii="Times New Roman" w:eastAsia="Times New Roman" w:hAnsi="Times New Roman"/>
                <w:sz w:val="24"/>
                <w:szCs w:val="24"/>
              </w:rPr>
            </w:pPr>
            <w:r w:rsidRPr="00AA75E1">
              <w:rPr>
                <w:rFonts w:ascii="Times New Roman" w:eastAsia="Times New Roman" w:hAnsi="Times New Roman"/>
                <w:sz w:val="24"/>
                <w:szCs w:val="24"/>
              </w:rPr>
              <w:t>Coeficiente de Temperatura: V</w:t>
            </w:r>
            <w:r w:rsidRPr="00AA75E1">
              <w:rPr>
                <w:rFonts w:ascii="Times New Roman" w:eastAsia="Times New Roman" w:hAnsi="Times New Roman"/>
                <w:sz w:val="24"/>
                <w:szCs w:val="24"/>
                <w:vertAlign w:val="subscript"/>
              </w:rPr>
              <w:t>OC</w:t>
            </w:r>
          </w:p>
          <w:p w:rsidR="00CD5275" w:rsidRPr="00AA75E1" w:rsidRDefault="00CD5275" w:rsidP="00CD5275">
            <w:pPr>
              <w:jc w:val="center"/>
              <w:rPr>
                <w:rFonts w:ascii="Times New Roman" w:eastAsia="Times New Roman" w:hAnsi="Times New Roman"/>
                <w:b/>
                <w:sz w:val="24"/>
                <w:szCs w:val="24"/>
              </w:rPr>
            </w:pPr>
            <w:r w:rsidRPr="00AA75E1">
              <w:rPr>
                <w:rFonts w:ascii="Times New Roman" w:eastAsia="Times New Roman" w:hAnsi="Times New Roman"/>
                <w:b/>
                <w:sz w:val="24"/>
                <w:szCs w:val="24"/>
              </w:rPr>
              <w:t>Parámetros Físicos:</w:t>
            </w:r>
          </w:p>
          <w:p w:rsidR="00CD5275" w:rsidRPr="00AA75E1" w:rsidRDefault="00CD5275" w:rsidP="00CD5275">
            <w:pPr>
              <w:rPr>
                <w:rFonts w:ascii="Times New Roman" w:eastAsia="Times New Roman" w:hAnsi="Times New Roman"/>
                <w:sz w:val="24"/>
                <w:szCs w:val="24"/>
              </w:rPr>
            </w:pPr>
            <w:r w:rsidRPr="00AA75E1">
              <w:rPr>
                <w:rFonts w:ascii="Times New Roman" w:eastAsia="Times New Roman" w:hAnsi="Times New Roman"/>
                <w:sz w:val="24"/>
                <w:szCs w:val="24"/>
              </w:rPr>
              <w:t>Dimensiones</w:t>
            </w:r>
          </w:p>
          <w:p w:rsidR="00CD5275" w:rsidRPr="00AA75E1" w:rsidRDefault="00CD5275" w:rsidP="00CD5275">
            <w:pPr>
              <w:rPr>
                <w:rFonts w:ascii="Times New Roman" w:eastAsia="Times New Roman" w:hAnsi="Times New Roman"/>
                <w:sz w:val="24"/>
                <w:szCs w:val="24"/>
              </w:rPr>
            </w:pPr>
            <w:r w:rsidRPr="00AA75E1">
              <w:rPr>
                <w:rFonts w:ascii="Times New Roman" w:eastAsia="Times New Roman" w:hAnsi="Times New Roman"/>
                <w:sz w:val="24"/>
                <w:szCs w:val="24"/>
              </w:rPr>
              <w:t>Peso</w:t>
            </w:r>
          </w:p>
          <w:p w:rsidR="00CD5275" w:rsidRPr="00AA75E1" w:rsidRDefault="00CD5275" w:rsidP="00CD5275">
            <w:pPr>
              <w:rPr>
                <w:rFonts w:ascii="Times New Roman" w:eastAsia="Times New Roman" w:hAnsi="Times New Roman"/>
                <w:sz w:val="24"/>
                <w:szCs w:val="24"/>
              </w:rPr>
            </w:pPr>
            <w:r w:rsidRPr="00AA75E1">
              <w:rPr>
                <w:rFonts w:ascii="Times New Roman" w:eastAsia="Times New Roman" w:hAnsi="Times New Roman"/>
                <w:sz w:val="24"/>
                <w:szCs w:val="24"/>
              </w:rPr>
              <w:t>Numero de Celdas</w:t>
            </w:r>
          </w:p>
        </w:tc>
        <w:tc>
          <w:tcPr>
            <w:tcW w:w="0" w:type="auto"/>
          </w:tcPr>
          <w:p w:rsidR="00CD5275" w:rsidRPr="00AA75E1" w:rsidRDefault="00CD5275" w:rsidP="00CD5275">
            <w:pPr>
              <w:jc w:val="center"/>
              <w:rPr>
                <w:rFonts w:ascii="Times New Roman" w:eastAsia="Times New Roman" w:hAnsi="Times New Roman"/>
                <w:sz w:val="24"/>
                <w:szCs w:val="24"/>
                <w:lang w:val="en-US"/>
              </w:rPr>
            </w:pPr>
            <w:r w:rsidRPr="00AA75E1">
              <w:rPr>
                <w:rFonts w:ascii="Times New Roman" w:eastAsia="Times New Roman" w:hAnsi="Times New Roman"/>
                <w:sz w:val="24"/>
                <w:szCs w:val="24"/>
                <w:lang w:val="en-US"/>
              </w:rPr>
              <w:t>-0.077V/</w:t>
            </w:r>
            <w:r w:rsidRPr="00AA75E1">
              <w:rPr>
                <w:rFonts w:ascii="Times New Roman" w:eastAsia="Times New Roman" w:hAnsi="Times New Roman"/>
                <w:sz w:val="24"/>
                <w:szCs w:val="24"/>
                <w:vertAlign w:val="superscript"/>
                <w:lang w:val="en-US"/>
              </w:rPr>
              <w:t xml:space="preserve"> o</w:t>
            </w:r>
            <w:r w:rsidRPr="00AA75E1">
              <w:rPr>
                <w:rFonts w:ascii="Times New Roman" w:eastAsia="Times New Roman" w:hAnsi="Times New Roman"/>
                <w:sz w:val="24"/>
                <w:szCs w:val="24"/>
                <w:lang w:val="en-US"/>
              </w:rPr>
              <w:t>C</w:t>
            </w:r>
          </w:p>
          <w:p w:rsidR="00CD5275" w:rsidRPr="00AA75E1" w:rsidRDefault="00CD5275" w:rsidP="00CD5275">
            <w:pPr>
              <w:jc w:val="center"/>
              <w:rPr>
                <w:rFonts w:ascii="Times New Roman" w:eastAsia="Times New Roman" w:hAnsi="Times New Roman"/>
                <w:sz w:val="24"/>
                <w:szCs w:val="24"/>
                <w:lang w:val="en-US"/>
              </w:rPr>
            </w:pPr>
          </w:p>
          <w:p w:rsidR="00CD5275" w:rsidRPr="00AA75E1" w:rsidRDefault="00CD5275" w:rsidP="00CD5275">
            <w:pPr>
              <w:jc w:val="center"/>
              <w:rPr>
                <w:rFonts w:ascii="Times New Roman" w:eastAsia="Times New Roman" w:hAnsi="Times New Roman"/>
                <w:sz w:val="24"/>
                <w:szCs w:val="24"/>
                <w:lang w:val="en-US"/>
              </w:rPr>
            </w:pPr>
            <w:r w:rsidRPr="00AA75E1">
              <w:rPr>
                <w:rFonts w:ascii="Times New Roman" w:eastAsia="Times New Roman" w:hAnsi="Times New Roman"/>
                <w:sz w:val="24"/>
                <w:szCs w:val="24"/>
                <w:lang w:val="en-US"/>
              </w:rPr>
              <w:t>1293x330x36 mm</w:t>
            </w:r>
          </w:p>
          <w:p w:rsidR="00CD5275" w:rsidRPr="00AA75E1" w:rsidRDefault="00CD5275" w:rsidP="00CD5275">
            <w:pPr>
              <w:jc w:val="center"/>
              <w:rPr>
                <w:rFonts w:ascii="Times New Roman" w:eastAsia="Times New Roman" w:hAnsi="Times New Roman"/>
                <w:sz w:val="24"/>
                <w:szCs w:val="24"/>
                <w:lang w:val="en-US"/>
              </w:rPr>
            </w:pPr>
            <w:smartTag w:uri="urn:schemas-microsoft-com:office:smarttags" w:element="metricconverter">
              <w:smartTagPr>
                <w:attr w:name="ProductID" w:val="5.7 Kg"/>
              </w:smartTagPr>
              <w:r w:rsidRPr="00AA75E1">
                <w:rPr>
                  <w:rFonts w:ascii="Times New Roman" w:eastAsia="Times New Roman" w:hAnsi="Times New Roman"/>
                  <w:sz w:val="24"/>
                  <w:szCs w:val="24"/>
                  <w:lang w:val="en-US"/>
                </w:rPr>
                <w:t>5.7 Kg</w:t>
              </w:r>
            </w:smartTag>
          </w:p>
          <w:p w:rsidR="00CD5275" w:rsidRPr="00AA75E1" w:rsidRDefault="00CD5275" w:rsidP="00CD5275">
            <w:pPr>
              <w:jc w:val="center"/>
              <w:rPr>
                <w:rFonts w:ascii="Times New Roman" w:eastAsia="Times New Roman" w:hAnsi="Times New Roman"/>
                <w:sz w:val="24"/>
                <w:szCs w:val="24"/>
              </w:rPr>
            </w:pPr>
            <w:r w:rsidRPr="00AA75E1">
              <w:rPr>
                <w:rFonts w:ascii="Times New Roman" w:eastAsia="Times New Roman" w:hAnsi="Times New Roman"/>
                <w:sz w:val="24"/>
                <w:szCs w:val="24"/>
              </w:rPr>
              <w:t>36</w:t>
            </w:r>
          </w:p>
        </w:tc>
      </w:tr>
    </w:tbl>
    <w:p w:rsidR="00CD5275" w:rsidRDefault="00CD5275" w:rsidP="00CD5275">
      <w:pPr>
        <w:jc w:val="center"/>
        <w:rPr>
          <w:rFonts w:ascii="Times New Roman" w:hAnsi="Times New Roman"/>
          <w:i/>
        </w:rPr>
      </w:pPr>
    </w:p>
    <w:p w:rsidR="00CD5275" w:rsidRDefault="00CD5275" w:rsidP="00CD5275">
      <w:pPr>
        <w:jc w:val="center"/>
        <w:rPr>
          <w:rFonts w:ascii="Times New Roman" w:hAnsi="Times New Roman"/>
          <w:i/>
        </w:rPr>
      </w:pPr>
      <w:r>
        <w:rPr>
          <w:rFonts w:ascii="Times New Roman" w:hAnsi="Times New Roman"/>
          <w:i/>
        </w:rPr>
        <w:t>Tabla 10.12 Especificaciones del Modulo SM55 (Fuente: www.siemenssolarpv.com)</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783C31" w:rsidP="00CD5275">
      <w:pPr>
        <w:jc w:val="both"/>
        <w:rPr>
          <w:rFonts w:ascii="Times New Roman" w:hAnsi="Times New Roman"/>
          <w:sz w:val="24"/>
          <w:szCs w:val="24"/>
        </w:rPr>
      </w:pPr>
      <w:r>
        <w:rPr>
          <w:rFonts w:ascii="Times New Roman" w:hAnsi="Times New Roman"/>
          <w:noProof/>
          <w:sz w:val="24"/>
          <w:szCs w:val="24"/>
          <w:lang w:val="es-ES" w:eastAsia="es-ES"/>
        </w:rPr>
        <w:lastRenderedPageBreak/>
        <w:drawing>
          <wp:anchor distT="0" distB="0" distL="114300" distR="114300" simplePos="0" relativeHeight="251651072" behindDoc="1" locked="0" layoutInCell="1" allowOverlap="1">
            <wp:simplePos x="0" y="0"/>
            <wp:positionH relativeFrom="column">
              <wp:posOffset>778510</wp:posOffset>
            </wp:positionH>
            <wp:positionV relativeFrom="paragraph">
              <wp:posOffset>307975</wp:posOffset>
            </wp:positionV>
            <wp:extent cx="3959225" cy="2994660"/>
            <wp:effectExtent l="19050" t="0" r="3175" b="0"/>
            <wp:wrapNone/>
            <wp:docPr id="10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235" cstate="print"/>
                    <a:srcRect/>
                    <a:stretch>
                      <a:fillRect/>
                    </a:stretch>
                  </pic:blipFill>
                  <pic:spPr bwMode="auto">
                    <a:xfrm>
                      <a:off x="0" y="0"/>
                      <a:ext cx="3959225" cy="2994660"/>
                    </a:xfrm>
                    <a:prstGeom prst="rect">
                      <a:avLst/>
                    </a:prstGeom>
                    <a:noFill/>
                    <a:ln w="9525">
                      <a:noFill/>
                      <a:miter lim="800000"/>
                      <a:headEnd/>
                      <a:tailEnd/>
                    </a:ln>
                  </pic:spPr>
                </pic:pic>
              </a:graphicData>
            </a:graphic>
          </wp:anchor>
        </w:drawing>
      </w:r>
      <w:r w:rsidR="00CD5275">
        <w:rPr>
          <w:rFonts w:ascii="Times New Roman" w:hAnsi="Times New Roman"/>
          <w:sz w:val="24"/>
          <w:szCs w:val="24"/>
        </w:rPr>
        <w:t>Ahora presentamos la curva I-V, para este modulo, la cual es también dibujada para las condiciones estándares de medida:</w:t>
      </w:r>
    </w:p>
    <w:p w:rsidR="00CD5275" w:rsidRDefault="00CD5275" w:rsidP="00CD5275">
      <w:pPr>
        <w:ind w:firstLine="708"/>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Figura. 10.33 Curva I-V de panel Siemens M55, (Fuente: www.siemenssolarpv.com)</w:t>
      </w:r>
    </w:p>
    <w:p w:rsidR="00CD5275" w:rsidRDefault="00CD5275" w:rsidP="00CD5275">
      <w:pPr>
        <w:tabs>
          <w:tab w:val="left" w:pos="1361"/>
        </w:tabs>
        <w:jc w:val="both"/>
        <w:rPr>
          <w:rFonts w:ascii="Times New Roman" w:hAnsi="Times New Roman"/>
          <w:sz w:val="24"/>
          <w:szCs w:val="24"/>
        </w:rPr>
      </w:pPr>
      <w:r>
        <w:rPr>
          <w:rFonts w:ascii="Times New Roman" w:hAnsi="Times New Roman"/>
          <w:sz w:val="24"/>
          <w:szCs w:val="24"/>
        </w:rPr>
        <w:t xml:space="preserve">La cantidad de paneles utilizados es de 20, los cuales están conectados en un arreglo de 10 ramas o strings  en paralelo, y cada rama está conformada por 2 paneles conectados en serie, de esta manera se obtiene un voltaje nominal de 34.8 V DC, y una corriente  de </w:t>
      </w:r>
      <w:smartTag w:uri="urn:schemas-microsoft-com:office:smarttags" w:element="metricconverter">
        <w:smartTagPr>
          <w:attr w:name="ProductID" w:val="30.5 A"/>
        </w:smartTagPr>
        <w:r>
          <w:rPr>
            <w:rFonts w:ascii="Times New Roman" w:hAnsi="Times New Roman"/>
            <w:sz w:val="24"/>
            <w:szCs w:val="24"/>
          </w:rPr>
          <w:t>30.5 A</w:t>
        </w:r>
      </w:smartTag>
      <w:r>
        <w:rPr>
          <w:rFonts w:ascii="Times New Roman" w:hAnsi="Times New Roman"/>
          <w:sz w:val="24"/>
          <w:szCs w:val="24"/>
        </w:rPr>
        <w:t>. La conexión del generador es mostrada en las siguientes Figuras:</w:t>
      </w:r>
    </w:p>
    <w:p w:rsidR="00CD5275" w:rsidRDefault="00783C31" w:rsidP="00CD5275">
      <w:pPr>
        <w:tabs>
          <w:tab w:val="left" w:pos="1361"/>
        </w:tabs>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876550" cy="2733675"/>
            <wp:effectExtent l="19050" t="0" r="0" b="0"/>
            <wp:docPr id="183"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0"/>
                    <pic:cNvPicPr>
                      <a:picLocks noChangeAspect="1" noChangeArrowheads="1"/>
                    </pic:cNvPicPr>
                  </pic:nvPicPr>
                  <pic:blipFill>
                    <a:blip r:embed="rId236" cstate="print"/>
                    <a:srcRect/>
                    <a:stretch>
                      <a:fillRect/>
                    </a:stretch>
                  </pic:blipFill>
                  <pic:spPr bwMode="auto">
                    <a:xfrm>
                      <a:off x="0" y="0"/>
                      <a:ext cx="2876550" cy="27336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10.34 Configuración del generador fotovoltaico UCA.</w:t>
      </w:r>
    </w:p>
    <w:p w:rsidR="00CD5275" w:rsidRDefault="00CD5275" w:rsidP="00CD5275">
      <w:pPr>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3124200" cy="2333625"/>
            <wp:effectExtent l="19050" t="0" r="0" b="0"/>
            <wp:docPr id="184" name="Imagen 131" descr="edificio C u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1" descr="edificio C uca"/>
                    <pic:cNvPicPr>
                      <a:picLocks noChangeAspect="1" noChangeArrowheads="1"/>
                    </pic:cNvPicPr>
                  </pic:nvPicPr>
                  <pic:blipFill>
                    <a:blip r:embed="rId237" cstate="print"/>
                    <a:srcRect/>
                    <a:stretch>
                      <a:fillRect/>
                    </a:stretch>
                  </pic:blipFill>
                  <pic:spPr bwMode="auto">
                    <a:xfrm>
                      <a:off x="0" y="0"/>
                      <a:ext cx="3124200" cy="23336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 xml:space="preserve">Figura. 10.35 Paneles montados sobre edificio C de </w:t>
      </w:r>
      <w:smartTag w:uri="urn:schemas-microsoft-com:office:smarttags" w:element="PersonName">
        <w:smartTagPr>
          <w:attr w:name="ProductID" w:val="la UCA."/>
        </w:smartTagPr>
        <w:r>
          <w:rPr>
            <w:rFonts w:ascii="Times New Roman" w:hAnsi="Times New Roman"/>
            <w:i/>
          </w:rPr>
          <w:t>la UCA.</w:t>
        </w:r>
      </w:smartTag>
    </w:p>
    <w:p w:rsidR="00CD5275" w:rsidRDefault="00CD5275" w:rsidP="00CD5275">
      <w:pPr>
        <w:rPr>
          <w:rFonts w:ascii="Times New Roman" w:hAnsi="Times New Roman"/>
          <w:sz w:val="24"/>
          <w:szCs w:val="24"/>
        </w:rPr>
      </w:pPr>
    </w:p>
    <w:p w:rsidR="00CD5275" w:rsidRPr="007441BD" w:rsidRDefault="00CD5275" w:rsidP="00CD5275">
      <w:pPr>
        <w:numPr>
          <w:ilvl w:val="0"/>
          <w:numId w:val="51"/>
        </w:numPr>
        <w:rPr>
          <w:rFonts w:ascii="Times New Roman" w:hAnsi="Times New Roman"/>
          <w:sz w:val="24"/>
          <w:szCs w:val="24"/>
        </w:rPr>
      </w:pPr>
      <w:r w:rsidRPr="007441BD">
        <w:rPr>
          <w:rFonts w:ascii="Times New Roman" w:hAnsi="Times New Roman"/>
          <w:sz w:val="24"/>
          <w:szCs w:val="24"/>
        </w:rPr>
        <w:t>ACUMULADORES:</w:t>
      </w:r>
    </w:p>
    <w:p w:rsidR="00CD5275" w:rsidRDefault="00CD5275" w:rsidP="00CD5275">
      <w:pPr>
        <w:jc w:val="both"/>
        <w:rPr>
          <w:rFonts w:ascii="Times New Roman" w:hAnsi="Times New Roman"/>
          <w:sz w:val="24"/>
          <w:szCs w:val="24"/>
        </w:rPr>
      </w:pPr>
      <w:r>
        <w:rPr>
          <w:rFonts w:ascii="Times New Roman" w:hAnsi="Times New Roman"/>
          <w:sz w:val="24"/>
          <w:szCs w:val="24"/>
        </w:rPr>
        <w:t>El sistema fotovoltaico UCA, cuenta con 12 acumuladores marca HAWKER, tipo OPzS, con un voltaje de 2V/celda, y una capacidad de 1799 Ah a C/100 (tasa de descarga en 100 horas, con una temperatura inicial de 20</w:t>
      </w:r>
      <w:r>
        <w:rPr>
          <w:rFonts w:ascii="Times New Roman" w:hAnsi="Times New Roman"/>
          <w:sz w:val="24"/>
          <w:szCs w:val="24"/>
          <w:vertAlign w:val="superscript"/>
        </w:rPr>
        <w:t>o</w:t>
      </w:r>
      <w:r>
        <w:rPr>
          <w:rFonts w:ascii="Times New Roman" w:hAnsi="Times New Roman"/>
          <w:sz w:val="24"/>
          <w:szCs w:val="24"/>
        </w:rPr>
        <w:t xml:space="preserve">C, hasta llegar a un voltaje de 1.8 V/celda), estas baterías se encuentran conectadas en serie para proveer un voltaje de 24 V DC. En las siguientes Figuras mostramos la conexión del banco de baterías, y la disposición de estas en el edificio C de </w:t>
      </w:r>
      <w:smartTag w:uri="urn:schemas-microsoft-com:office:smarttags" w:element="PersonName">
        <w:smartTagPr>
          <w:attr w:name="ProductID" w:val="la UCA"/>
        </w:smartTagPr>
        <w:r>
          <w:rPr>
            <w:rFonts w:ascii="Times New Roman" w:hAnsi="Times New Roman"/>
            <w:sz w:val="24"/>
            <w:szCs w:val="24"/>
          </w:rPr>
          <w:t>la UCA</w:t>
        </w:r>
      </w:smartTag>
      <w:r>
        <w:rPr>
          <w:rFonts w:ascii="Times New Roman" w:hAnsi="Times New Roman"/>
          <w:sz w:val="24"/>
          <w:szCs w:val="24"/>
        </w:rPr>
        <w:t>:</w:t>
      </w:r>
    </w:p>
    <w:p w:rsidR="00CD5275" w:rsidRDefault="00CD5275" w:rsidP="00CD5275">
      <w:pPr>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029200" cy="981075"/>
            <wp:effectExtent l="19050" t="0" r="0" b="0"/>
            <wp:docPr id="185"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2"/>
                    <pic:cNvPicPr>
                      <a:picLocks noChangeAspect="1" noChangeArrowheads="1"/>
                    </pic:cNvPicPr>
                  </pic:nvPicPr>
                  <pic:blipFill>
                    <a:blip r:embed="rId238" cstate="print"/>
                    <a:srcRect/>
                    <a:stretch>
                      <a:fillRect/>
                    </a:stretch>
                  </pic:blipFill>
                  <pic:spPr bwMode="auto">
                    <a:xfrm>
                      <a:off x="0" y="0"/>
                      <a:ext cx="5029200" cy="9810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10.36  Configuración del banco de baterías en el sistema FV UCA.</w:t>
      </w:r>
    </w:p>
    <w:p w:rsidR="00CD5275" w:rsidRDefault="00CD5275" w:rsidP="00CD5275">
      <w:pPr>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3962400" cy="2971800"/>
            <wp:effectExtent l="19050" t="0" r="0" b="0"/>
            <wp:docPr id="186" name="Imagen 133" descr="IMG_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3" descr="IMG_0006"/>
                    <pic:cNvPicPr>
                      <a:picLocks noChangeAspect="1" noChangeArrowheads="1"/>
                    </pic:cNvPicPr>
                  </pic:nvPicPr>
                  <pic:blipFill>
                    <a:blip r:embed="rId239" cstate="print"/>
                    <a:srcRect/>
                    <a:stretch>
                      <a:fillRect/>
                    </a:stretch>
                  </pic:blipFill>
                  <pic:spPr bwMode="auto">
                    <a:xfrm>
                      <a:off x="0" y="0"/>
                      <a:ext cx="3962400" cy="29718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10.37 Banco de baterías en aula C – 31, del sistema FV UCA.</w:t>
      </w:r>
    </w:p>
    <w:p w:rsidR="00CD5275" w:rsidRDefault="00CD5275" w:rsidP="00CD5275">
      <w:pPr>
        <w:jc w:val="both"/>
        <w:rPr>
          <w:rFonts w:ascii="Times New Roman" w:hAnsi="Times New Roman"/>
          <w:sz w:val="24"/>
          <w:szCs w:val="24"/>
        </w:rPr>
      </w:pPr>
      <w:r>
        <w:rPr>
          <w:rFonts w:ascii="Times New Roman" w:hAnsi="Times New Roman"/>
          <w:sz w:val="24"/>
          <w:szCs w:val="24"/>
        </w:rPr>
        <w:t>Estas baterías son de plomo-antimonio, con electrolito de acido sulfúrico, son de ciclo profundo, hasta un 50% de descarga, sus especificaciones son mostradas en la siguiente Tabla.</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22"/>
        <w:gridCol w:w="4322"/>
      </w:tblGrid>
      <w:tr w:rsidR="00CD5275" w:rsidRPr="00AA75E1">
        <w:trPr>
          <w:jc w:val="center"/>
        </w:trPr>
        <w:tc>
          <w:tcPr>
            <w:tcW w:w="8644" w:type="dxa"/>
            <w:gridSpan w:val="2"/>
          </w:tcPr>
          <w:p w:rsidR="00CD5275" w:rsidRPr="00AA75E1" w:rsidRDefault="00CD5275" w:rsidP="00CD5275">
            <w:pPr>
              <w:jc w:val="center"/>
              <w:rPr>
                <w:rFonts w:ascii="Times New Roman" w:hAnsi="Times New Roman"/>
                <w:b/>
                <w:bCs/>
                <w:sz w:val="24"/>
                <w:szCs w:val="24"/>
              </w:rPr>
            </w:pPr>
            <w:r w:rsidRPr="00AA75E1">
              <w:rPr>
                <w:rFonts w:ascii="Times New Roman" w:hAnsi="Times New Roman"/>
                <w:b/>
                <w:bCs/>
                <w:sz w:val="24"/>
                <w:szCs w:val="24"/>
              </w:rPr>
              <w:t>ESPECIFICACIONES DEL ELECTROLITO</w:t>
            </w:r>
          </w:p>
        </w:tc>
      </w:tr>
      <w:tr w:rsidR="00CD5275" w:rsidRPr="00AA75E1">
        <w:trPr>
          <w:jc w:val="center"/>
        </w:trPr>
        <w:tc>
          <w:tcPr>
            <w:tcW w:w="4322" w:type="dxa"/>
            <w:vMerge w:val="restart"/>
          </w:tcPr>
          <w:p w:rsidR="00CD5275" w:rsidRPr="00AA75E1" w:rsidRDefault="00CD5275" w:rsidP="00CD5275">
            <w:pPr>
              <w:rPr>
                <w:rFonts w:ascii="Times New Roman" w:hAnsi="Times New Roman"/>
                <w:b/>
                <w:bCs/>
                <w:sz w:val="24"/>
                <w:szCs w:val="24"/>
              </w:rPr>
            </w:pPr>
            <w:r w:rsidRPr="00AA75E1">
              <w:rPr>
                <w:rFonts w:ascii="Times New Roman" w:hAnsi="Times New Roman"/>
                <w:b/>
                <w:bCs/>
                <w:sz w:val="24"/>
                <w:szCs w:val="24"/>
              </w:rPr>
              <w:t>Densidad del electrolito, celda completamente cargada.</w:t>
            </w:r>
          </w:p>
        </w:tc>
        <w:tc>
          <w:tcPr>
            <w:tcW w:w="4322" w:type="dxa"/>
          </w:tcPr>
          <w:p w:rsidR="00CD5275" w:rsidRPr="00AA75E1" w:rsidRDefault="00CD5275" w:rsidP="00CD5275">
            <w:pPr>
              <w:jc w:val="both"/>
              <w:rPr>
                <w:rFonts w:ascii="Times New Roman" w:hAnsi="Times New Roman"/>
                <w:sz w:val="24"/>
                <w:szCs w:val="24"/>
              </w:rPr>
            </w:pPr>
            <w:r w:rsidRPr="00AA75E1">
              <w:rPr>
                <w:rFonts w:ascii="Times New Roman" w:hAnsi="Times New Roman"/>
                <w:sz w:val="24"/>
                <w:szCs w:val="24"/>
              </w:rPr>
              <w:t xml:space="preserve">1.240 más o menos </w:t>
            </w:r>
            <w:smartTag w:uri="urn:schemas-microsoft-com:office:smarttags" w:element="metricconverter">
              <w:smartTagPr>
                <w:attr w:name="ProductID" w:val="0.010 a"/>
              </w:smartTagPr>
              <w:r w:rsidRPr="00AA75E1">
                <w:rPr>
                  <w:rFonts w:ascii="Times New Roman" w:hAnsi="Times New Roman"/>
                  <w:sz w:val="24"/>
                  <w:szCs w:val="24"/>
                </w:rPr>
                <w:t>0.010 a</w:t>
              </w:r>
            </w:smartTag>
            <w:r w:rsidRPr="00AA75E1">
              <w:rPr>
                <w:rFonts w:ascii="Times New Roman" w:hAnsi="Times New Roman"/>
                <w:sz w:val="24"/>
                <w:szCs w:val="24"/>
              </w:rPr>
              <w:t xml:space="preserve"> 20</w:t>
            </w:r>
            <w:r w:rsidRPr="00AA75E1">
              <w:rPr>
                <w:rFonts w:ascii="Times New Roman" w:hAnsi="Times New Roman"/>
                <w:sz w:val="24"/>
                <w:szCs w:val="24"/>
                <w:vertAlign w:val="superscript"/>
              </w:rPr>
              <w:t>o</w:t>
            </w:r>
            <w:r w:rsidRPr="00AA75E1">
              <w:rPr>
                <w:rFonts w:ascii="Times New Roman" w:hAnsi="Times New Roman"/>
                <w:sz w:val="24"/>
                <w:szCs w:val="24"/>
              </w:rPr>
              <w:t>C, en nivel máximo.</w:t>
            </w:r>
          </w:p>
        </w:tc>
      </w:tr>
      <w:tr w:rsidR="00CD5275" w:rsidRPr="00AA75E1">
        <w:trPr>
          <w:jc w:val="center"/>
        </w:trPr>
        <w:tc>
          <w:tcPr>
            <w:tcW w:w="4322" w:type="dxa"/>
            <w:vMerge/>
          </w:tcPr>
          <w:p w:rsidR="00CD5275" w:rsidRPr="00AA75E1" w:rsidRDefault="00CD5275" w:rsidP="00CD5275">
            <w:pPr>
              <w:jc w:val="both"/>
              <w:rPr>
                <w:rFonts w:ascii="Times New Roman" w:hAnsi="Times New Roman"/>
                <w:b/>
                <w:bCs/>
                <w:sz w:val="24"/>
                <w:szCs w:val="24"/>
              </w:rPr>
            </w:pPr>
          </w:p>
        </w:tc>
        <w:tc>
          <w:tcPr>
            <w:tcW w:w="4322" w:type="dxa"/>
          </w:tcPr>
          <w:p w:rsidR="00CD5275" w:rsidRPr="00AA75E1" w:rsidRDefault="00CD5275" w:rsidP="00CD5275">
            <w:pPr>
              <w:jc w:val="both"/>
              <w:rPr>
                <w:rFonts w:ascii="Times New Roman" w:hAnsi="Times New Roman"/>
                <w:sz w:val="24"/>
                <w:szCs w:val="24"/>
              </w:rPr>
            </w:pPr>
            <w:r w:rsidRPr="00AA75E1">
              <w:rPr>
                <w:rFonts w:ascii="Times New Roman" w:hAnsi="Times New Roman"/>
                <w:sz w:val="24"/>
                <w:szCs w:val="24"/>
              </w:rPr>
              <w:t xml:space="preserve">1.260 más o menos </w:t>
            </w:r>
            <w:smartTag w:uri="urn:schemas-microsoft-com:office:smarttags" w:element="metricconverter">
              <w:smartTagPr>
                <w:attr w:name="ProductID" w:val="0.010 a"/>
              </w:smartTagPr>
              <w:r w:rsidRPr="00AA75E1">
                <w:rPr>
                  <w:rFonts w:ascii="Times New Roman" w:hAnsi="Times New Roman"/>
                  <w:sz w:val="24"/>
                  <w:szCs w:val="24"/>
                </w:rPr>
                <w:t>0.010 a</w:t>
              </w:r>
            </w:smartTag>
            <w:r w:rsidRPr="00AA75E1">
              <w:rPr>
                <w:rFonts w:ascii="Times New Roman" w:hAnsi="Times New Roman"/>
                <w:sz w:val="24"/>
                <w:szCs w:val="24"/>
              </w:rPr>
              <w:t xml:space="preserve"> 20</w:t>
            </w:r>
            <w:r w:rsidRPr="00AA75E1">
              <w:rPr>
                <w:rFonts w:ascii="Times New Roman" w:hAnsi="Times New Roman"/>
                <w:sz w:val="24"/>
                <w:szCs w:val="24"/>
                <w:vertAlign w:val="superscript"/>
              </w:rPr>
              <w:t>o</w:t>
            </w:r>
            <w:r w:rsidRPr="00AA75E1">
              <w:rPr>
                <w:rFonts w:ascii="Times New Roman" w:hAnsi="Times New Roman"/>
                <w:sz w:val="24"/>
                <w:szCs w:val="24"/>
              </w:rPr>
              <w:t>C, en nivel mínimo.</w:t>
            </w:r>
          </w:p>
        </w:tc>
      </w:tr>
      <w:tr w:rsidR="00CD5275" w:rsidRPr="00AA75E1">
        <w:trPr>
          <w:jc w:val="center"/>
        </w:trPr>
        <w:tc>
          <w:tcPr>
            <w:tcW w:w="4322" w:type="dxa"/>
          </w:tcPr>
          <w:p w:rsidR="00CD5275" w:rsidRPr="00AA75E1" w:rsidRDefault="00CD5275" w:rsidP="00CD5275">
            <w:pPr>
              <w:jc w:val="both"/>
              <w:rPr>
                <w:rFonts w:ascii="Times New Roman" w:hAnsi="Times New Roman"/>
                <w:b/>
                <w:bCs/>
                <w:sz w:val="24"/>
                <w:szCs w:val="24"/>
              </w:rPr>
            </w:pPr>
            <w:r w:rsidRPr="00AA75E1">
              <w:rPr>
                <w:rFonts w:ascii="Times New Roman" w:hAnsi="Times New Roman"/>
                <w:b/>
                <w:bCs/>
                <w:sz w:val="24"/>
                <w:szCs w:val="24"/>
              </w:rPr>
              <w:t>Intervalo de llenado.</w:t>
            </w:r>
          </w:p>
        </w:tc>
        <w:tc>
          <w:tcPr>
            <w:tcW w:w="4322" w:type="dxa"/>
          </w:tcPr>
          <w:p w:rsidR="00CD5275" w:rsidRPr="00AA75E1" w:rsidRDefault="00CD5275" w:rsidP="00CD5275">
            <w:pPr>
              <w:jc w:val="both"/>
              <w:rPr>
                <w:rFonts w:ascii="Times New Roman" w:hAnsi="Times New Roman"/>
                <w:sz w:val="24"/>
                <w:szCs w:val="24"/>
              </w:rPr>
            </w:pPr>
            <w:r w:rsidRPr="00AA75E1">
              <w:rPr>
                <w:rFonts w:ascii="Times New Roman" w:hAnsi="Times New Roman"/>
                <w:sz w:val="24"/>
                <w:szCs w:val="24"/>
              </w:rPr>
              <w:t>Aprox. 3 años, bajo condiciones normales de carga-flotación, a 20</w:t>
            </w:r>
            <w:r w:rsidRPr="00AA75E1">
              <w:rPr>
                <w:rFonts w:ascii="Times New Roman" w:hAnsi="Times New Roman"/>
                <w:sz w:val="24"/>
                <w:szCs w:val="24"/>
                <w:vertAlign w:val="superscript"/>
              </w:rPr>
              <w:t>o</w:t>
            </w:r>
            <w:r w:rsidRPr="00AA75E1">
              <w:rPr>
                <w:rFonts w:ascii="Times New Roman" w:hAnsi="Times New Roman"/>
                <w:sz w:val="24"/>
                <w:szCs w:val="24"/>
              </w:rPr>
              <w:t>C</w:t>
            </w:r>
          </w:p>
        </w:tc>
      </w:tr>
      <w:tr w:rsidR="00CD5275" w:rsidRPr="00AA75E1">
        <w:trPr>
          <w:jc w:val="center"/>
        </w:trPr>
        <w:tc>
          <w:tcPr>
            <w:tcW w:w="4322" w:type="dxa"/>
          </w:tcPr>
          <w:p w:rsidR="00CD5275" w:rsidRPr="00AA75E1" w:rsidRDefault="00CD5275" w:rsidP="00CD5275">
            <w:pPr>
              <w:jc w:val="both"/>
              <w:rPr>
                <w:rFonts w:ascii="Times New Roman" w:hAnsi="Times New Roman"/>
                <w:b/>
                <w:bCs/>
                <w:sz w:val="24"/>
                <w:szCs w:val="24"/>
              </w:rPr>
            </w:pPr>
            <w:r w:rsidRPr="00AA75E1">
              <w:rPr>
                <w:rFonts w:ascii="Times New Roman" w:hAnsi="Times New Roman"/>
                <w:b/>
                <w:bCs/>
                <w:sz w:val="24"/>
                <w:szCs w:val="24"/>
              </w:rPr>
              <w:t>Coeficiente de temperatura de la densidad del electrolito.</w:t>
            </w:r>
          </w:p>
        </w:tc>
        <w:tc>
          <w:tcPr>
            <w:tcW w:w="4322" w:type="dxa"/>
          </w:tcPr>
          <w:p w:rsidR="00CD5275" w:rsidRPr="00AA75E1" w:rsidRDefault="00CD5275" w:rsidP="00CD5275">
            <w:pPr>
              <w:jc w:val="both"/>
              <w:rPr>
                <w:rFonts w:ascii="Times New Roman" w:hAnsi="Times New Roman"/>
                <w:sz w:val="24"/>
                <w:szCs w:val="24"/>
              </w:rPr>
            </w:pPr>
            <w:r w:rsidRPr="00AA75E1">
              <w:rPr>
                <w:rFonts w:ascii="Times New Roman" w:hAnsi="Times New Roman"/>
                <w:sz w:val="24"/>
                <w:szCs w:val="24"/>
              </w:rPr>
              <w:t xml:space="preserve">0.0007 por </w:t>
            </w:r>
            <w:r w:rsidRPr="00AA75E1">
              <w:rPr>
                <w:rFonts w:ascii="Times New Roman" w:hAnsi="Times New Roman"/>
                <w:sz w:val="24"/>
                <w:szCs w:val="24"/>
                <w:vertAlign w:val="superscript"/>
              </w:rPr>
              <w:t>o</w:t>
            </w:r>
            <w:r w:rsidRPr="00AA75E1">
              <w:rPr>
                <w:rFonts w:ascii="Times New Roman" w:hAnsi="Times New Roman"/>
                <w:sz w:val="24"/>
                <w:szCs w:val="24"/>
              </w:rPr>
              <w:t>C.</w:t>
            </w:r>
          </w:p>
        </w:tc>
      </w:tr>
      <w:tr w:rsidR="00CD5275" w:rsidRPr="00AA75E1">
        <w:trPr>
          <w:jc w:val="center"/>
        </w:trPr>
        <w:tc>
          <w:tcPr>
            <w:tcW w:w="4322" w:type="dxa"/>
            <w:vMerge w:val="restart"/>
          </w:tcPr>
          <w:p w:rsidR="00CD5275" w:rsidRPr="00AA75E1" w:rsidRDefault="00CD5275" w:rsidP="00CD5275">
            <w:pPr>
              <w:jc w:val="both"/>
              <w:rPr>
                <w:rFonts w:ascii="Times New Roman" w:hAnsi="Times New Roman"/>
                <w:b/>
                <w:bCs/>
                <w:sz w:val="24"/>
                <w:szCs w:val="24"/>
              </w:rPr>
            </w:pPr>
            <w:r w:rsidRPr="00AA75E1">
              <w:rPr>
                <w:rFonts w:ascii="Times New Roman" w:hAnsi="Times New Roman"/>
                <w:b/>
                <w:bCs/>
                <w:sz w:val="24"/>
                <w:szCs w:val="24"/>
              </w:rPr>
              <w:t>Punto de congelamiento del electrolito.</w:t>
            </w:r>
          </w:p>
        </w:tc>
        <w:tc>
          <w:tcPr>
            <w:tcW w:w="4322" w:type="dxa"/>
          </w:tcPr>
          <w:p w:rsidR="00CD5275" w:rsidRPr="00AA75E1" w:rsidRDefault="00CD5275" w:rsidP="00CD5275">
            <w:pPr>
              <w:jc w:val="both"/>
              <w:rPr>
                <w:rFonts w:ascii="Times New Roman" w:hAnsi="Times New Roman"/>
                <w:sz w:val="24"/>
                <w:szCs w:val="24"/>
              </w:rPr>
            </w:pPr>
            <w:r w:rsidRPr="00AA75E1">
              <w:rPr>
                <w:rFonts w:ascii="Times New Roman" w:hAnsi="Times New Roman"/>
                <w:sz w:val="24"/>
                <w:szCs w:val="24"/>
              </w:rPr>
              <w:t>45</w:t>
            </w:r>
            <w:r w:rsidRPr="00AA75E1">
              <w:rPr>
                <w:rFonts w:ascii="Times New Roman" w:hAnsi="Times New Roman"/>
                <w:sz w:val="24"/>
                <w:szCs w:val="24"/>
                <w:vertAlign w:val="superscript"/>
              </w:rPr>
              <w:t>o</w:t>
            </w:r>
            <w:r w:rsidRPr="00AA75E1">
              <w:rPr>
                <w:rFonts w:ascii="Times New Roman" w:hAnsi="Times New Roman"/>
                <w:sz w:val="24"/>
                <w:szCs w:val="24"/>
              </w:rPr>
              <w:t>C (densidad de referencia 1.240), celda completamente cargada.</w:t>
            </w:r>
          </w:p>
        </w:tc>
      </w:tr>
      <w:tr w:rsidR="00CD5275" w:rsidRPr="00AA75E1">
        <w:trPr>
          <w:jc w:val="center"/>
        </w:trPr>
        <w:tc>
          <w:tcPr>
            <w:tcW w:w="4322" w:type="dxa"/>
            <w:vMerge/>
          </w:tcPr>
          <w:p w:rsidR="00CD5275" w:rsidRPr="00AA75E1" w:rsidRDefault="00CD5275" w:rsidP="00CD5275">
            <w:pPr>
              <w:jc w:val="both"/>
              <w:rPr>
                <w:rFonts w:ascii="Times New Roman" w:hAnsi="Times New Roman"/>
                <w:b/>
                <w:bCs/>
                <w:sz w:val="24"/>
                <w:szCs w:val="24"/>
              </w:rPr>
            </w:pPr>
          </w:p>
        </w:tc>
        <w:tc>
          <w:tcPr>
            <w:tcW w:w="4322" w:type="dxa"/>
          </w:tcPr>
          <w:p w:rsidR="00CD5275" w:rsidRPr="00AA75E1" w:rsidRDefault="00CD5275" w:rsidP="00CD5275">
            <w:pPr>
              <w:jc w:val="both"/>
              <w:rPr>
                <w:rFonts w:ascii="Times New Roman" w:hAnsi="Times New Roman"/>
                <w:sz w:val="24"/>
                <w:szCs w:val="24"/>
              </w:rPr>
            </w:pPr>
            <w:r w:rsidRPr="00AA75E1">
              <w:rPr>
                <w:rFonts w:ascii="Times New Roman" w:hAnsi="Times New Roman"/>
                <w:sz w:val="24"/>
                <w:szCs w:val="24"/>
              </w:rPr>
              <w:t xml:space="preserve">De </w:t>
            </w:r>
            <w:smartTag w:uri="urn:schemas-microsoft-com:office:smarttags" w:element="metricconverter">
              <w:smartTagPr>
                <w:attr w:name="ProductID" w:val="5 A"/>
              </w:smartTagPr>
              <w:r w:rsidRPr="00AA75E1">
                <w:rPr>
                  <w:rFonts w:ascii="Times New Roman" w:hAnsi="Times New Roman"/>
                  <w:sz w:val="24"/>
                  <w:szCs w:val="24"/>
                </w:rPr>
                <w:t>5 a</w:t>
              </w:r>
            </w:smartTag>
            <w:r w:rsidRPr="00AA75E1">
              <w:rPr>
                <w:rFonts w:ascii="Times New Roman" w:hAnsi="Times New Roman"/>
                <w:sz w:val="24"/>
                <w:szCs w:val="24"/>
              </w:rPr>
              <w:t xml:space="preserve"> 10</w:t>
            </w:r>
            <w:r w:rsidRPr="00AA75E1">
              <w:rPr>
                <w:rFonts w:ascii="Times New Roman" w:hAnsi="Times New Roman"/>
                <w:sz w:val="24"/>
                <w:szCs w:val="24"/>
                <w:vertAlign w:val="superscript"/>
              </w:rPr>
              <w:t>o</w:t>
            </w:r>
            <w:r w:rsidRPr="00AA75E1">
              <w:rPr>
                <w:rFonts w:ascii="Times New Roman" w:hAnsi="Times New Roman"/>
                <w:sz w:val="24"/>
                <w:szCs w:val="24"/>
              </w:rPr>
              <w:t>C, (densidad de referencia 1.100), celda completamente descargada.</w:t>
            </w:r>
          </w:p>
        </w:tc>
      </w:tr>
    </w:tbl>
    <w:p w:rsidR="00CD5275" w:rsidRDefault="00CD5275" w:rsidP="00CD5275">
      <w:pPr>
        <w:jc w:val="center"/>
        <w:rPr>
          <w:rFonts w:ascii="Times New Roman" w:hAnsi="Times New Roman"/>
          <w:i/>
        </w:rPr>
      </w:pPr>
      <w:r>
        <w:rPr>
          <w:rFonts w:ascii="Times New Roman" w:hAnsi="Times New Roman"/>
          <w:i/>
        </w:rPr>
        <w:t>Tabla. 10.13 Especificación electrolito instalación UCA</w:t>
      </w:r>
    </w:p>
    <w:p w:rsidR="00CD5275" w:rsidRDefault="00CD5275" w:rsidP="00CD5275">
      <w:pPr>
        <w:numPr>
          <w:ilvl w:val="0"/>
          <w:numId w:val="58"/>
        </w:numPr>
        <w:rPr>
          <w:rFonts w:ascii="Times New Roman" w:hAnsi="Times New Roman"/>
          <w:sz w:val="24"/>
          <w:szCs w:val="24"/>
        </w:rPr>
      </w:pPr>
      <w:r>
        <w:rPr>
          <w:rFonts w:ascii="Times New Roman" w:hAnsi="Times New Roman"/>
          <w:sz w:val="24"/>
          <w:szCs w:val="24"/>
        </w:rPr>
        <w:lastRenderedPageBreak/>
        <w:t>INVERSOR.</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El sistema fotovoltaico de </w:t>
      </w:r>
      <w:smartTag w:uri="urn:schemas-microsoft-com:office:smarttags" w:element="PersonName">
        <w:smartTagPr>
          <w:attr w:name="ProductID" w:val="la UCA"/>
        </w:smartTagPr>
        <w:r>
          <w:rPr>
            <w:rFonts w:ascii="Times New Roman" w:hAnsi="Times New Roman"/>
            <w:sz w:val="24"/>
            <w:szCs w:val="24"/>
          </w:rPr>
          <w:t>la UCA</w:t>
        </w:r>
      </w:smartTag>
      <w:r>
        <w:rPr>
          <w:rFonts w:ascii="Times New Roman" w:hAnsi="Times New Roman"/>
          <w:sz w:val="24"/>
          <w:szCs w:val="24"/>
        </w:rPr>
        <w:t>, maneja cargas de AC, específicamente luminarias, lo que hace necesario la utilización de un inversor para alimentar dichas cargas, el inversor que han utilizado es marca Atersa, modelo Tauro BC 1524 (Figura. 10.38), el cual realiza la transformación de 24 V DC, a 110 V AC, realmente este inversor transforma a 220 V AC, pero dispone de una derivación para obtener 110 V AC. Además  la forma de onda de salida de este inversor es senoidal pura.</w:t>
      </w:r>
    </w:p>
    <w:p w:rsidR="00CD5275" w:rsidRDefault="00783C31" w:rsidP="00CD5275">
      <w:pPr>
        <w:jc w:val="both"/>
        <w:rPr>
          <w:rFonts w:ascii="Times New Roman" w:hAnsi="Times New Roman"/>
          <w:sz w:val="24"/>
          <w:szCs w:val="24"/>
        </w:rPr>
      </w:pPr>
      <w:r>
        <w:rPr>
          <w:rFonts w:ascii="Times New Roman" w:hAnsi="Times New Roman"/>
          <w:noProof/>
          <w:sz w:val="24"/>
          <w:szCs w:val="24"/>
          <w:lang w:val="es-ES" w:eastAsia="es-ES"/>
        </w:rPr>
        <w:drawing>
          <wp:anchor distT="0" distB="0" distL="114300" distR="114300" simplePos="0" relativeHeight="251652096" behindDoc="1" locked="0" layoutInCell="1" allowOverlap="1">
            <wp:simplePos x="0" y="0"/>
            <wp:positionH relativeFrom="column">
              <wp:posOffset>1743710</wp:posOffset>
            </wp:positionH>
            <wp:positionV relativeFrom="paragraph">
              <wp:posOffset>46990</wp:posOffset>
            </wp:positionV>
            <wp:extent cx="1679575" cy="2216150"/>
            <wp:effectExtent l="19050" t="0" r="0" b="0"/>
            <wp:wrapNone/>
            <wp:docPr id="101"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240" cstate="print"/>
                    <a:srcRect/>
                    <a:stretch>
                      <a:fillRect/>
                    </a:stretch>
                  </pic:blipFill>
                  <pic:spPr bwMode="auto">
                    <a:xfrm>
                      <a:off x="0" y="0"/>
                      <a:ext cx="1679575" cy="2216150"/>
                    </a:xfrm>
                    <a:prstGeom prst="rect">
                      <a:avLst/>
                    </a:prstGeom>
                    <a:noFill/>
                    <a:ln w="9525">
                      <a:noFill/>
                      <a:miter lim="800000"/>
                      <a:headEnd/>
                      <a:tailEnd/>
                    </a:ln>
                  </pic:spPr>
                </pic:pic>
              </a:graphicData>
            </a:graphic>
          </wp:anchor>
        </w:drawing>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Figura. 10.38  Inversor Tauro BC 1524 (Fuente: Manual Atersa de inversores Tauro BC).</w:t>
      </w:r>
    </w:p>
    <w:p w:rsidR="00CD5275" w:rsidRDefault="00CD5275" w:rsidP="00CD5275">
      <w:pPr>
        <w:tabs>
          <w:tab w:val="left" w:pos="3735"/>
        </w:tabs>
        <w:rPr>
          <w:rFonts w:ascii="Times New Roman" w:hAnsi="Times New Roman"/>
          <w:sz w:val="24"/>
          <w:szCs w:val="24"/>
        </w:rPr>
      </w:pPr>
      <w:r>
        <w:rPr>
          <w:rFonts w:ascii="Times New Roman" w:hAnsi="Times New Roman"/>
          <w:sz w:val="24"/>
          <w:szCs w:val="24"/>
        </w:rPr>
        <w:t>A continuación mostramos los datos técnicos de este inversor:</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527"/>
        <w:gridCol w:w="4527"/>
      </w:tblGrid>
      <w:tr w:rsidR="00CD5275" w:rsidRPr="00AA75E1">
        <w:trPr>
          <w:trHeight w:val="509"/>
          <w:jc w:val="center"/>
        </w:trPr>
        <w:tc>
          <w:tcPr>
            <w:tcW w:w="9054" w:type="dxa"/>
            <w:gridSpan w:val="2"/>
          </w:tcPr>
          <w:p w:rsidR="00CD5275" w:rsidRPr="00AA75E1" w:rsidRDefault="00CD5275" w:rsidP="00CD5275">
            <w:pPr>
              <w:tabs>
                <w:tab w:val="left" w:pos="3735"/>
              </w:tabs>
              <w:jc w:val="center"/>
              <w:rPr>
                <w:rFonts w:ascii="Times New Roman" w:eastAsia="Times New Roman" w:hAnsi="Times New Roman"/>
                <w:b/>
                <w:bCs/>
                <w:sz w:val="24"/>
                <w:szCs w:val="24"/>
              </w:rPr>
            </w:pPr>
            <w:r w:rsidRPr="00AA75E1">
              <w:rPr>
                <w:rFonts w:ascii="Times New Roman" w:eastAsia="Times New Roman" w:hAnsi="Times New Roman"/>
                <w:b/>
                <w:bCs/>
                <w:sz w:val="24"/>
                <w:szCs w:val="24"/>
              </w:rPr>
              <w:t>ESPECIFICACIONES ELECTRICAS INVERSOR TAURO BC 1524</w:t>
            </w:r>
          </w:p>
        </w:tc>
      </w:tr>
      <w:tr w:rsidR="00CD5275" w:rsidRPr="00AA75E1">
        <w:trPr>
          <w:trHeight w:val="334"/>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Potencia Nominal a 20</w:t>
            </w:r>
            <w:r w:rsidRPr="00AA75E1">
              <w:rPr>
                <w:rFonts w:ascii="Times New Roman" w:eastAsia="Times New Roman" w:hAnsi="Times New Roman"/>
                <w:bCs/>
                <w:sz w:val="24"/>
                <w:szCs w:val="24"/>
                <w:vertAlign w:val="superscript"/>
              </w:rPr>
              <w:t>o</w:t>
            </w:r>
            <w:r w:rsidRPr="00AA75E1">
              <w:rPr>
                <w:rFonts w:ascii="Times New Roman" w:eastAsia="Times New Roman" w:hAnsi="Times New Roman"/>
                <w:bCs/>
                <w:sz w:val="24"/>
                <w:szCs w:val="24"/>
              </w:rPr>
              <w:t>C.</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1500 VA</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Tensión Nominal de Entrada</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24 V DC</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Rango de Tensión de Entrada</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20-32 V DC</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Desconexión Automática Baja Tensión</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21.9-23.2 V</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Potencia Pico de Arranque</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+300%</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Intensidad Max, de pico de arranque</w:t>
            </w:r>
          </w:p>
        </w:tc>
        <w:tc>
          <w:tcPr>
            <w:tcW w:w="4527" w:type="dxa"/>
          </w:tcPr>
          <w:p w:rsidR="00CD5275" w:rsidRPr="00AA75E1" w:rsidRDefault="00CD5275" w:rsidP="00CD5275">
            <w:pPr>
              <w:tabs>
                <w:tab w:val="left" w:pos="3735"/>
              </w:tabs>
              <w:jc w:val="both"/>
              <w:rPr>
                <w:rFonts w:ascii="Times New Roman" w:hAnsi="Times New Roman"/>
                <w:sz w:val="24"/>
                <w:szCs w:val="24"/>
              </w:rPr>
            </w:pPr>
            <w:smartTag w:uri="urn:schemas-microsoft-com:office:smarttags" w:element="metricconverter">
              <w:smartTagPr>
                <w:attr w:name="ProductID" w:val="180 A"/>
              </w:smartTagPr>
              <w:r w:rsidRPr="00AA75E1">
                <w:rPr>
                  <w:rFonts w:ascii="Times New Roman" w:hAnsi="Times New Roman"/>
                  <w:sz w:val="24"/>
                  <w:szCs w:val="24"/>
                </w:rPr>
                <w:t>180 A</w:t>
              </w:r>
            </w:smartTag>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Forma de onda</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Sinodal Pura</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Tensión Nominal de Salida</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220 V</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Rango de Tensión de Salida</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+-7%</w:t>
            </w:r>
          </w:p>
        </w:tc>
      </w:tr>
      <w:tr w:rsidR="00CD5275" w:rsidRPr="00AA75E1">
        <w:trPr>
          <w:trHeight w:val="509"/>
          <w:jc w:val="center"/>
        </w:trPr>
        <w:tc>
          <w:tcPr>
            <w:tcW w:w="9054" w:type="dxa"/>
            <w:gridSpan w:val="2"/>
          </w:tcPr>
          <w:p w:rsidR="00CD5275" w:rsidRPr="00AA75E1" w:rsidRDefault="00CD5275" w:rsidP="00CD5275">
            <w:pPr>
              <w:tabs>
                <w:tab w:val="left" w:pos="3735"/>
              </w:tabs>
              <w:jc w:val="center"/>
              <w:rPr>
                <w:rFonts w:ascii="Times New Roman" w:hAnsi="Times New Roman"/>
                <w:sz w:val="24"/>
                <w:szCs w:val="24"/>
              </w:rPr>
            </w:pPr>
            <w:r w:rsidRPr="00AA75E1">
              <w:rPr>
                <w:rFonts w:ascii="Times New Roman" w:eastAsia="Times New Roman" w:hAnsi="Times New Roman"/>
                <w:b/>
                <w:bCs/>
                <w:sz w:val="24"/>
                <w:szCs w:val="24"/>
              </w:rPr>
              <w:lastRenderedPageBreak/>
              <w:t>ESPECIFICACIONES ELECTRICAS INVERSOR TAURO BC 1524</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Frecuencia Nominal de Salida</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60 HZ</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Rango Frecuencia de Salida</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+-5%</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Distorsión Armónica Media</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&lt;4%</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Rendimiento Máximo</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93%</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Sensibilidad para Arranque Automático</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9 W</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Consumo en Vacio Generando 220 V AC</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39 A/24 V</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Consumo medio en Automático</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48 mA</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Consumo mínimo en Automático</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33 mA</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Sistema de Aislamiento</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Transformador Toroidal VDE-0550</w:t>
            </w:r>
          </w:p>
        </w:tc>
      </w:tr>
      <w:tr w:rsidR="00CD5275" w:rsidRPr="00AA75E1">
        <w:trPr>
          <w:trHeight w:val="509"/>
          <w:jc w:val="center"/>
        </w:trPr>
        <w:tc>
          <w:tcPr>
            <w:tcW w:w="9054" w:type="dxa"/>
            <w:gridSpan w:val="2"/>
          </w:tcPr>
          <w:p w:rsidR="00CD5275" w:rsidRPr="00AA75E1" w:rsidRDefault="00CD5275" w:rsidP="00CD5275">
            <w:pPr>
              <w:tabs>
                <w:tab w:val="left" w:pos="3735"/>
              </w:tabs>
              <w:jc w:val="center"/>
              <w:rPr>
                <w:rFonts w:ascii="Times New Roman" w:hAnsi="Times New Roman"/>
                <w:sz w:val="24"/>
                <w:szCs w:val="24"/>
              </w:rPr>
            </w:pPr>
            <w:r w:rsidRPr="00AA75E1">
              <w:rPr>
                <w:rFonts w:ascii="Times New Roman" w:hAnsi="Times New Roman"/>
                <w:sz w:val="24"/>
                <w:szCs w:val="24"/>
              </w:rPr>
              <w:t>ESPECIFICACIONES FISICAS</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Rango de Temperatura de Trabajo</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 xml:space="preserve">-5 &lt; T &lt; 40 </w:t>
            </w:r>
            <w:r w:rsidRPr="00AA75E1">
              <w:rPr>
                <w:rFonts w:ascii="Times New Roman" w:hAnsi="Times New Roman"/>
                <w:sz w:val="24"/>
                <w:szCs w:val="24"/>
                <w:vertAlign w:val="superscript"/>
              </w:rPr>
              <w:t>o</w:t>
            </w:r>
            <w:r w:rsidRPr="00AA75E1">
              <w:rPr>
                <w:rFonts w:ascii="Times New Roman" w:hAnsi="Times New Roman"/>
                <w:sz w:val="24"/>
                <w:szCs w:val="24"/>
              </w:rPr>
              <w:t>C.</w:t>
            </w:r>
          </w:p>
        </w:tc>
      </w:tr>
      <w:tr w:rsidR="00CD5275" w:rsidRPr="00AA75E1">
        <w:trPr>
          <w:trHeight w:val="509"/>
          <w:jc w:val="center"/>
        </w:trPr>
        <w:tc>
          <w:tcPr>
            <w:tcW w:w="4527" w:type="dxa"/>
          </w:tcPr>
          <w:p w:rsidR="00CD5275" w:rsidRPr="00AA75E1" w:rsidRDefault="00CD5275" w:rsidP="00CD5275">
            <w:pPr>
              <w:tabs>
                <w:tab w:val="left" w:pos="3735"/>
              </w:tabs>
              <w:jc w:val="both"/>
              <w:rPr>
                <w:rFonts w:ascii="Times New Roman" w:eastAsia="Times New Roman" w:hAnsi="Times New Roman"/>
                <w:bCs/>
                <w:sz w:val="24"/>
                <w:szCs w:val="24"/>
              </w:rPr>
            </w:pPr>
            <w:r w:rsidRPr="00AA75E1">
              <w:rPr>
                <w:rFonts w:ascii="Times New Roman" w:eastAsia="Times New Roman" w:hAnsi="Times New Roman"/>
                <w:bCs/>
                <w:sz w:val="24"/>
                <w:szCs w:val="24"/>
              </w:rPr>
              <w:t>Humedad Relativa Máxima</w:t>
            </w:r>
          </w:p>
        </w:tc>
        <w:tc>
          <w:tcPr>
            <w:tcW w:w="4527" w:type="dxa"/>
          </w:tcPr>
          <w:p w:rsidR="00CD5275" w:rsidRPr="00AA75E1" w:rsidRDefault="00CD5275" w:rsidP="00CD5275">
            <w:pPr>
              <w:tabs>
                <w:tab w:val="left" w:pos="3735"/>
              </w:tabs>
              <w:jc w:val="both"/>
              <w:rPr>
                <w:rFonts w:ascii="Times New Roman" w:hAnsi="Times New Roman"/>
                <w:sz w:val="24"/>
                <w:szCs w:val="24"/>
              </w:rPr>
            </w:pPr>
            <w:r w:rsidRPr="00AA75E1">
              <w:rPr>
                <w:rFonts w:ascii="Times New Roman" w:hAnsi="Times New Roman"/>
                <w:sz w:val="24"/>
                <w:szCs w:val="24"/>
              </w:rPr>
              <w:t>&lt;95%</w:t>
            </w:r>
          </w:p>
        </w:tc>
      </w:tr>
    </w:tbl>
    <w:p w:rsidR="00CD5275" w:rsidRDefault="00CD5275" w:rsidP="00CD5275">
      <w:pPr>
        <w:jc w:val="center"/>
        <w:rPr>
          <w:rFonts w:ascii="Times New Roman" w:hAnsi="Times New Roman"/>
          <w:i/>
        </w:rPr>
      </w:pPr>
      <w:r>
        <w:rPr>
          <w:rFonts w:ascii="Times New Roman" w:hAnsi="Times New Roman"/>
          <w:i/>
        </w:rPr>
        <w:t>Tabla 10.14 Especificaciones del Tauro BC 1524.</w:t>
      </w:r>
    </w:p>
    <w:p w:rsidR="00CD5275" w:rsidRDefault="00CD5275" w:rsidP="00CD5275">
      <w:pPr>
        <w:tabs>
          <w:tab w:val="left" w:pos="3735"/>
        </w:tabs>
        <w:rPr>
          <w:rFonts w:ascii="Times New Roman" w:hAnsi="Times New Roman"/>
          <w:sz w:val="24"/>
          <w:szCs w:val="24"/>
        </w:rPr>
      </w:pPr>
      <w:r>
        <w:rPr>
          <w:rFonts w:ascii="Times New Roman" w:hAnsi="Times New Roman"/>
          <w:sz w:val="24"/>
          <w:szCs w:val="24"/>
        </w:rPr>
        <w:t>Ahora mostramos las curvas típicas que definen el comportamiento de este inversor, y además describiremos el funcionamiento de este:</w:t>
      </w:r>
    </w:p>
    <w:p w:rsidR="00CD5275" w:rsidRDefault="00783C31" w:rsidP="00CD5275">
      <w:pPr>
        <w:tabs>
          <w:tab w:val="left" w:pos="3735"/>
        </w:tabs>
        <w:rPr>
          <w:rFonts w:ascii="Times New Roman" w:hAnsi="Times New Roman"/>
          <w:sz w:val="24"/>
          <w:szCs w:val="24"/>
        </w:rPr>
      </w:pPr>
      <w:r>
        <w:rPr>
          <w:rFonts w:ascii="Times New Roman" w:hAnsi="Times New Roman"/>
          <w:noProof/>
          <w:sz w:val="24"/>
          <w:szCs w:val="24"/>
          <w:lang w:val="es-ES" w:eastAsia="es-ES"/>
        </w:rPr>
        <w:drawing>
          <wp:inline distT="0" distB="0" distL="0" distR="0">
            <wp:extent cx="5410200" cy="2085975"/>
            <wp:effectExtent l="19050" t="0" r="0" b="0"/>
            <wp:docPr id="187"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4"/>
                    <pic:cNvPicPr>
                      <a:picLocks noChangeAspect="1" noChangeArrowheads="1"/>
                    </pic:cNvPicPr>
                  </pic:nvPicPr>
                  <pic:blipFill>
                    <a:blip r:embed="rId241" cstate="print"/>
                    <a:srcRect/>
                    <a:stretch>
                      <a:fillRect/>
                    </a:stretch>
                  </pic:blipFill>
                  <pic:spPr bwMode="auto">
                    <a:xfrm>
                      <a:off x="0" y="0"/>
                      <a:ext cx="5410200" cy="20859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10.39 Curvas de funcionamiento Tauro BC1524 (Fuente: Manual Atersa de inversores Tauro)</w:t>
      </w:r>
    </w:p>
    <w:p w:rsidR="00CD5275" w:rsidRDefault="00CD5275" w:rsidP="00CD5275">
      <w:pPr>
        <w:autoSpaceDE w:val="0"/>
        <w:autoSpaceDN w:val="0"/>
        <w:adjustRightInd w:val="0"/>
        <w:spacing w:after="0"/>
        <w:jc w:val="both"/>
        <w:rPr>
          <w:rFonts w:ascii="Times New Roman" w:hAnsi="Times New Roman"/>
          <w:sz w:val="24"/>
          <w:szCs w:val="24"/>
          <w:lang w:eastAsia="es-ES"/>
        </w:rPr>
      </w:pPr>
      <w:r>
        <w:rPr>
          <w:rFonts w:ascii="Times New Roman" w:hAnsi="Times New Roman"/>
          <w:bCs/>
          <w:sz w:val="24"/>
          <w:szCs w:val="24"/>
        </w:rPr>
        <w:lastRenderedPageBreak/>
        <w:t xml:space="preserve">Este inversor tiene 2 modos de funcionamiento: </w:t>
      </w:r>
      <w:r>
        <w:rPr>
          <w:rFonts w:ascii="Times New Roman" w:hAnsi="Times New Roman"/>
          <w:b/>
          <w:bCs/>
          <w:sz w:val="24"/>
          <w:szCs w:val="24"/>
        </w:rPr>
        <w:t>Manual y Automático</w:t>
      </w:r>
      <w:r>
        <w:rPr>
          <w:rFonts w:ascii="Times New Roman" w:hAnsi="Times New Roman"/>
          <w:bCs/>
          <w:sz w:val="24"/>
          <w:szCs w:val="24"/>
        </w:rPr>
        <w:t xml:space="preserve">. En el MODO MANUAL, el inversor siempre está generando corriente alterna AC, en cambio el MODO AUTOMATICO, consiste en detectar la potencia de consumo conectada, si no se detecta ningún consumo, el inversor se para automáticamente. Una vez parado el inversor realiza pulsos de tensión en la salida de línea aproximadamente cada segundo, y si detecta la conexión de algún consumo, el inversor se pone en funcionamiento. Cada 15 segundos (aprox.), se genera un impulso largo que genera corriente AC durante 2 segundos, lo que permite activar posibles consumos complejos que no se pueden detectar con los impulsos cortos. La sensibilidad del arranque automático se puede regular mediante un potenciómetro externo. Para disminuir la sensibilidad o sensar consumos mayores, hay que girar el potenciómetro en el sentido de las agujas del reloj. </w:t>
      </w:r>
      <w:r>
        <w:rPr>
          <w:rFonts w:ascii="Times New Roman" w:hAnsi="Times New Roman"/>
          <w:color w:val="000000"/>
          <w:sz w:val="24"/>
          <w:szCs w:val="24"/>
          <w:lang w:eastAsia="es-ES"/>
        </w:rPr>
        <w:t xml:space="preserve">Para realizar el ajuste del Arranque Automático, previamente, hay que conectar el consumo mínimo que se desee detectar y girar el potenciómetro de Sensibilidad al mínimo en el sentido de las agujas del reloj; para posteriormente girar lentamente el potenciómetro en sentido contrario a las agujas del reloj hasta que el LED de Modo de Trabajo pase de estado intermitente lento a intermitente rápido. La selección del modo 'MANUAL' de funcionamiento, pone inmediatamente en marcha al equipo, anulando el modo de funcionamiento automático. </w:t>
      </w:r>
      <w:r>
        <w:rPr>
          <w:rFonts w:ascii="Times New Roman" w:hAnsi="Times New Roman"/>
          <w:sz w:val="24"/>
          <w:szCs w:val="24"/>
          <w:lang w:eastAsia="es-ES"/>
        </w:rPr>
        <w:t>Cuando se realiza el arranque de una carga que solicita</w:t>
      </w:r>
      <w:r>
        <w:rPr>
          <w:rFonts w:ascii="Times New Roman" w:hAnsi="Times New Roman"/>
          <w:color w:val="000000"/>
          <w:sz w:val="24"/>
          <w:szCs w:val="24"/>
          <w:lang w:eastAsia="es-ES"/>
        </w:rPr>
        <w:t xml:space="preserve"> </w:t>
      </w:r>
      <w:r>
        <w:rPr>
          <w:rFonts w:ascii="Times New Roman" w:hAnsi="Times New Roman"/>
          <w:sz w:val="24"/>
          <w:szCs w:val="24"/>
          <w:lang w:eastAsia="es-ES"/>
        </w:rPr>
        <w:t>una punta de consumo, el inversor permite el suministro</w:t>
      </w:r>
      <w:r>
        <w:rPr>
          <w:rFonts w:ascii="Times New Roman" w:hAnsi="Times New Roman"/>
          <w:color w:val="000000"/>
          <w:sz w:val="24"/>
          <w:szCs w:val="24"/>
          <w:lang w:eastAsia="es-ES"/>
        </w:rPr>
        <w:t xml:space="preserve"> </w:t>
      </w:r>
      <w:r>
        <w:rPr>
          <w:rFonts w:ascii="Times New Roman" w:hAnsi="Times New Roman"/>
          <w:sz w:val="24"/>
          <w:szCs w:val="24"/>
          <w:lang w:eastAsia="es-ES"/>
        </w:rPr>
        <w:t>de una potencia superior a la nominal durante un período</w:t>
      </w:r>
      <w:r>
        <w:rPr>
          <w:rFonts w:ascii="Times New Roman" w:hAnsi="Times New Roman"/>
          <w:color w:val="000000"/>
          <w:sz w:val="24"/>
          <w:szCs w:val="24"/>
          <w:lang w:eastAsia="es-ES"/>
        </w:rPr>
        <w:t xml:space="preserve"> </w:t>
      </w:r>
      <w:r>
        <w:rPr>
          <w:rFonts w:ascii="Times New Roman" w:hAnsi="Times New Roman"/>
          <w:sz w:val="24"/>
          <w:szCs w:val="24"/>
          <w:lang w:eastAsia="es-ES"/>
        </w:rPr>
        <w:t>de tiempo, relativamente corto. Esto permite el arranque de la mayor parte de las cargas, no obstante, es posible encontrar cargas que se comportan de distintas formas.</w:t>
      </w:r>
    </w:p>
    <w:p w:rsidR="00CD5275" w:rsidRDefault="00CD5275" w:rsidP="00CD5275">
      <w:pPr>
        <w:autoSpaceDE w:val="0"/>
        <w:autoSpaceDN w:val="0"/>
        <w:adjustRightInd w:val="0"/>
        <w:spacing w:after="0"/>
        <w:jc w:val="both"/>
        <w:rPr>
          <w:rFonts w:ascii="Times New Roman" w:hAnsi="Times New Roman"/>
          <w:sz w:val="24"/>
          <w:szCs w:val="24"/>
          <w:lang w:eastAsia="es-ES"/>
        </w:rPr>
      </w:pPr>
      <w:r>
        <w:rPr>
          <w:rFonts w:ascii="Times New Roman" w:hAnsi="Times New Roman"/>
          <w:sz w:val="24"/>
          <w:szCs w:val="24"/>
          <w:lang w:eastAsia="es-ES"/>
        </w:rPr>
        <w:t>El inversor puede proporcionar potencias puntuales de aproximadamente hasta un 300% de su potencia nominal, no obstante, en el caso de que se superen los límites asignados durante demasiado tiempo, el equipo se detiene durante aproximadamente 30 segundos e intenta un nuevo arranque.</w:t>
      </w:r>
    </w:p>
    <w:p w:rsidR="00CD5275" w:rsidRDefault="00CD5275" w:rsidP="00CD5275">
      <w:pPr>
        <w:autoSpaceDE w:val="0"/>
        <w:autoSpaceDN w:val="0"/>
        <w:adjustRightInd w:val="0"/>
        <w:spacing w:after="0"/>
        <w:jc w:val="both"/>
        <w:rPr>
          <w:rFonts w:ascii="Times New Roman" w:hAnsi="Times New Roman"/>
          <w:sz w:val="24"/>
          <w:szCs w:val="24"/>
          <w:lang w:eastAsia="es-ES"/>
        </w:rPr>
      </w:pPr>
      <w:r>
        <w:rPr>
          <w:rFonts w:ascii="Times New Roman" w:hAnsi="Times New Roman"/>
          <w:sz w:val="24"/>
          <w:szCs w:val="24"/>
          <w:lang w:eastAsia="es-ES"/>
        </w:rPr>
        <w:t>Cuando una carga no consigue realizar el arranque de forma correcta puede ser debido a múltiples causas:</w:t>
      </w:r>
    </w:p>
    <w:p w:rsidR="00CD5275" w:rsidRDefault="00CD5275" w:rsidP="00CD5275">
      <w:pPr>
        <w:numPr>
          <w:ilvl w:val="0"/>
          <w:numId w:val="59"/>
        </w:numPr>
        <w:autoSpaceDE w:val="0"/>
        <w:autoSpaceDN w:val="0"/>
        <w:adjustRightInd w:val="0"/>
        <w:spacing w:after="0"/>
        <w:jc w:val="both"/>
        <w:rPr>
          <w:rFonts w:ascii="Times New Roman" w:hAnsi="Times New Roman"/>
          <w:sz w:val="24"/>
          <w:szCs w:val="24"/>
          <w:lang w:eastAsia="es-ES"/>
        </w:rPr>
      </w:pPr>
      <w:r>
        <w:rPr>
          <w:rFonts w:ascii="Times New Roman" w:hAnsi="Times New Roman"/>
          <w:sz w:val="24"/>
          <w:szCs w:val="24"/>
          <w:lang w:eastAsia="es-ES"/>
        </w:rPr>
        <w:t>Si el inversor no tiene suficiente potencia para realizar el arranque se produce una sobrecarga o incluso se alcanza la situación de cortocircuito, lo que hace que el inversor active sus protecciones y se detenga.</w:t>
      </w:r>
    </w:p>
    <w:p w:rsidR="00CD5275" w:rsidRDefault="00CD5275" w:rsidP="00CD5275">
      <w:pPr>
        <w:numPr>
          <w:ilvl w:val="0"/>
          <w:numId w:val="59"/>
        </w:numPr>
        <w:autoSpaceDE w:val="0"/>
        <w:autoSpaceDN w:val="0"/>
        <w:adjustRightInd w:val="0"/>
        <w:spacing w:after="0"/>
        <w:rPr>
          <w:rFonts w:ascii="Times New Roman" w:hAnsi="Times New Roman"/>
          <w:sz w:val="24"/>
          <w:szCs w:val="24"/>
          <w:lang w:eastAsia="es-ES"/>
        </w:rPr>
      </w:pPr>
      <w:r>
        <w:rPr>
          <w:rFonts w:ascii="Times New Roman" w:hAnsi="Times New Roman"/>
          <w:sz w:val="24"/>
          <w:szCs w:val="24"/>
          <w:lang w:eastAsia="es-ES"/>
        </w:rPr>
        <w:t>Si se produce una excesiva caída de tensión de batería en el momento del arranque, el inversor no puede suministrar potencia en condiciones para realizar el arranque, en este caso lo que impide el funcionamiento es ajeno al inversor y a la carga. Puede ser debido a los cables de alimentación de batería o a la propia batería.</w:t>
      </w:r>
    </w:p>
    <w:p w:rsidR="00CD5275" w:rsidRDefault="00CD5275" w:rsidP="00CD5275">
      <w:pPr>
        <w:jc w:val="both"/>
        <w:rPr>
          <w:rFonts w:ascii="Times New Roman" w:hAnsi="Times New Roman"/>
          <w:bCs/>
          <w:sz w:val="24"/>
          <w:szCs w:val="24"/>
        </w:rPr>
      </w:pPr>
      <w:r>
        <w:rPr>
          <w:rFonts w:ascii="Times New Roman" w:hAnsi="Times New Roman"/>
          <w:bCs/>
          <w:sz w:val="24"/>
          <w:szCs w:val="24"/>
        </w:rPr>
        <w:t>El inversor incluye protecciones contra las situaciones siguientes:</w:t>
      </w:r>
    </w:p>
    <w:p w:rsidR="00CD5275" w:rsidRDefault="00CD5275" w:rsidP="00CD5275">
      <w:pPr>
        <w:jc w:val="both"/>
        <w:rPr>
          <w:rFonts w:ascii="Times New Roman" w:hAnsi="Times New Roman"/>
          <w:bCs/>
          <w:sz w:val="24"/>
          <w:szCs w:val="24"/>
        </w:rPr>
      </w:pPr>
      <w:r>
        <w:rPr>
          <w:rFonts w:ascii="Times New Roman" w:hAnsi="Times New Roman"/>
          <w:b/>
          <w:bCs/>
          <w:sz w:val="24"/>
          <w:szCs w:val="24"/>
        </w:rPr>
        <w:t xml:space="preserve">Baja tensión de entrada: </w:t>
      </w:r>
      <w:r>
        <w:rPr>
          <w:rFonts w:ascii="Times New Roman" w:hAnsi="Times New Roman"/>
          <w:bCs/>
          <w:sz w:val="24"/>
          <w:szCs w:val="24"/>
        </w:rPr>
        <w:t>Una tensión de entrada excesivamente baja delata una excesiva descarga del acumulador, provocando la interrupción del funcionamiento del inversor.</w:t>
      </w:r>
    </w:p>
    <w:p w:rsidR="00CD5275" w:rsidRDefault="00CD5275" w:rsidP="00CD5275">
      <w:pPr>
        <w:autoSpaceDE w:val="0"/>
        <w:autoSpaceDN w:val="0"/>
        <w:adjustRightInd w:val="0"/>
        <w:spacing w:after="0"/>
        <w:jc w:val="both"/>
        <w:rPr>
          <w:rFonts w:ascii="Times New Roman" w:hAnsi="Times New Roman"/>
          <w:sz w:val="24"/>
          <w:szCs w:val="24"/>
          <w:lang w:eastAsia="es-ES"/>
        </w:rPr>
      </w:pPr>
      <w:r>
        <w:rPr>
          <w:rFonts w:ascii="Times New Roman" w:hAnsi="Times New Roman"/>
          <w:b/>
          <w:sz w:val="24"/>
          <w:szCs w:val="24"/>
          <w:lang w:eastAsia="es-ES"/>
        </w:rPr>
        <w:lastRenderedPageBreak/>
        <w:t xml:space="preserve">Temperatura elevada: </w:t>
      </w:r>
      <w:r>
        <w:rPr>
          <w:rFonts w:ascii="Times New Roman" w:hAnsi="Times New Roman"/>
          <w:sz w:val="24"/>
          <w:szCs w:val="24"/>
          <w:lang w:eastAsia="es-ES"/>
        </w:rPr>
        <w:t>Si se da una situación en la que se sobrepasan los límites de temperatura interna del inversor, este limita su funcionamiento hasta que se restablezca la temperatura a un nivel normal.</w:t>
      </w:r>
    </w:p>
    <w:p w:rsidR="00CD5275" w:rsidRDefault="00CD5275" w:rsidP="00CD5275">
      <w:pPr>
        <w:autoSpaceDE w:val="0"/>
        <w:autoSpaceDN w:val="0"/>
        <w:adjustRightInd w:val="0"/>
        <w:spacing w:after="0"/>
        <w:jc w:val="both"/>
        <w:rPr>
          <w:rFonts w:ascii="Times New Roman" w:hAnsi="Times New Roman"/>
          <w:bCs/>
          <w:sz w:val="24"/>
          <w:szCs w:val="24"/>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b/>
          <w:sz w:val="24"/>
          <w:szCs w:val="24"/>
          <w:lang w:eastAsia="es-ES"/>
        </w:rPr>
        <w:t xml:space="preserve">Cortocircuito en salida: </w:t>
      </w:r>
      <w:r>
        <w:rPr>
          <w:rFonts w:ascii="Times New Roman" w:hAnsi="Times New Roman"/>
          <w:color w:val="000000"/>
          <w:sz w:val="24"/>
          <w:szCs w:val="24"/>
          <w:lang w:eastAsia="es-ES"/>
        </w:rPr>
        <w:t>La respuesta frente al cortocircuito es inmediata y</w:t>
      </w:r>
      <w:r>
        <w:rPr>
          <w:rFonts w:ascii="Times New Roman" w:hAnsi="Times New Roman"/>
          <w:b/>
          <w:sz w:val="24"/>
          <w:szCs w:val="24"/>
          <w:lang w:eastAsia="es-ES"/>
        </w:rPr>
        <w:t xml:space="preserve"> </w:t>
      </w:r>
      <w:r>
        <w:rPr>
          <w:rFonts w:ascii="Times New Roman" w:hAnsi="Times New Roman"/>
          <w:color w:val="000000"/>
          <w:sz w:val="24"/>
          <w:szCs w:val="24"/>
          <w:lang w:eastAsia="es-ES"/>
        </w:rPr>
        <w:t>provoca la interrupción en el funcionamiento del inversor.</w:t>
      </w:r>
      <w:r>
        <w:rPr>
          <w:rFonts w:ascii="Times New Roman" w:hAnsi="Times New Roman"/>
          <w:b/>
          <w:sz w:val="24"/>
          <w:szCs w:val="24"/>
          <w:lang w:eastAsia="es-ES"/>
        </w:rPr>
        <w:t xml:space="preserve"> </w:t>
      </w:r>
      <w:r>
        <w:rPr>
          <w:rFonts w:ascii="Times New Roman" w:hAnsi="Times New Roman"/>
          <w:color w:val="000000"/>
          <w:sz w:val="24"/>
          <w:szCs w:val="24"/>
          <w:lang w:eastAsia="es-ES"/>
        </w:rPr>
        <w:t>El rearme se intenta de forma automática a intervalos</w:t>
      </w:r>
      <w:r>
        <w:rPr>
          <w:rFonts w:ascii="Times New Roman" w:hAnsi="Times New Roman"/>
          <w:b/>
          <w:sz w:val="24"/>
          <w:szCs w:val="24"/>
          <w:lang w:eastAsia="es-ES"/>
        </w:rPr>
        <w:t xml:space="preserve"> </w:t>
      </w:r>
      <w:r>
        <w:rPr>
          <w:rFonts w:ascii="Times New Roman" w:hAnsi="Times New Roman"/>
          <w:color w:val="000000"/>
          <w:sz w:val="24"/>
          <w:szCs w:val="24"/>
          <w:lang w:eastAsia="es-ES"/>
        </w:rPr>
        <w:t xml:space="preserve">regulares de aproximadamente 30 segundos. </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sz w:val="24"/>
          <w:szCs w:val="24"/>
          <w:lang w:eastAsia="es-ES"/>
        </w:rPr>
      </w:pPr>
      <w:r>
        <w:rPr>
          <w:rFonts w:ascii="Times New Roman" w:hAnsi="Times New Roman"/>
          <w:b/>
          <w:color w:val="000000"/>
          <w:sz w:val="24"/>
          <w:szCs w:val="24"/>
          <w:lang w:eastAsia="es-ES"/>
        </w:rPr>
        <w:t xml:space="preserve">Sobrecarga: </w:t>
      </w:r>
      <w:r>
        <w:rPr>
          <w:rFonts w:ascii="Times New Roman" w:hAnsi="Times New Roman"/>
          <w:color w:val="000000"/>
          <w:sz w:val="24"/>
          <w:szCs w:val="24"/>
          <w:lang w:eastAsia="es-ES"/>
        </w:rPr>
        <w:t>La respuesta frente a situaciones de sobrecarga es lenta,</w:t>
      </w:r>
      <w:r>
        <w:rPr>
          <w:rFonts w:ascii="Times New Roman" w:hAnsi="Times New Roman"/>
          <w:b/>
          <w:color w:val="000000"/>
          <w:sz w:val="24"/>
          <w:szCs w:val="24"/>
          <w:lang w:eastAsia="es-ES"/>
        </w:rPr>
        <w:t xml:space="preserve"> </w:t>
      </w:r>
      <w:r>
        <w:rPr>
          <w:rFonts w:ascii="Times New Roman" w:hAnsi="Times New Roman"/>
          <w:color w:val="000000"/>
          <w:sz w:val="24"/>
          <w:szCs w:val="24"/>
          <w:lang w:eastAsia="es-ES"/>
        </w:rPr>
        <w:t>ya que depende del incremento de temperatura interna,</w:t>
      </w:r>
      <w:r>
        <w:rPr>
          <w:rFonts w:ascii="Times New Roman" w:hAnsi="Times New Roman"/>
          <w:b/>
          <w:color w:val="000000"/>
          <w:sz w:val="24"/>
          <w:szCs w:val="24"/>
          <w:lang w:eastAsia="es-ES"/>
        </w:rPr>
        <w:t xml:space="preserve"> </w:t>
      </w:r>
      <w:r>
        <w:rPr>
          <w:rFonts w:ascii="Times New Roman" w:hAnsi="Times New Roman"/>
          <w:color w:val="000000"/>
          <w:sz w:val="24"/>
          <w:szCs w:val="24"/>
          <w:lang w:eastAsia="es-ES"/>
        </w:rPr>
        <w:t>esta situación puede llegar a provocar la interrupción en</w:t>
      </w:r>
      <w:r>
        <w:rPr>
          <w:rFonts w:ascii="Times New Roman" w:hAnsi="Times New Roman"/>
          <w:b/>
          <w:color w:val="000000"/>
          <w:sz w:val="24"/>
          <w:szCs w:val="24"/>
          <w:lang w:eastAsia="es-ES"/>
        </w:rPr>
        <w:t xml:space="preserve"> </w:t>
      </w:r>
      <w:r>
        <w:rPr>
          <w:rFonts w:ascii="Times New Roman" w:hAnsi="Times New Roman"/>
          <w:color w:val="000000"/>
          <w:sz w:val="24"/>
          <w:szCs w:val="24"/>
          <w:lang w:eastAsia="es-ES"/>
        </w:rPr>
        <w:t>el funcionamiento del inversor. Cuando la potencia suministrada supera 3/4 de la potencia nominal, el indicador de sobrecarga se ilumina intermitentemente, indicando que la potencia de funcionamiento se acerca a su capacidad máxima. Si la carga conectada es superior a la potencia nominal y el inversor consigue realizar el arranque, entrará en sobrecarga pero mantendrá su funcionamiento durante un tiempo hasta que la protección de sobre temperatura pare el inversor.</w:t>
      </w:r>
      <w:r>
        <w:rPr>
          <w:rFonts w:ascii="Times New Roman" w:hAnsi="Times New Roman"/>
          <w:sz w:val="24"/>
          <w:szCs w:val="24"/>
          <w:lang w:eastAsia="es-ES"/>
        </w:rPr>
        <w:t xml:space="preserve"> El inversor dispone de un interruptor magneto térmico en la línea de entrada procedente de la batería, cuya función es la desconexión total del inversor y la protección contra sobrecargas de la línea.</w:t>
      </w:r>
    </w:p>
    <w:p w:rsidR="00CD5275" w:rsidRDefault="00CD5275" w:rsidP="00CD5275">
      <w:pPr>
        <w:autoSpaceDE w:val="0"/>
        <w:autoSpaceDN w:val="0"/>
        <w:adjustRightInd w:val="0"/>
        <w:spacing w:after="0"/>
        <w:jc w:val="both"/>
        <w:rPr>
          <w:rFonts w:ascii="Times New Roman" w:hAnsi="Times New Roman"/>
          <w:b/>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Ya visto de manera breve el funcionamiento del inversor, pasamos a conocer otro de los componentes importantes, como es el regulador.</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numPr>
          <w:ilvl w:val="0"/>
          <w:numId w:val="60"/>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CENTRAL DE REGULACION Y CONTROL MP-60.</w:t>
      </w:r>
    </w:p>
    <w:p w:rsidR="00CD5275" w:rsidRDefault="00CD5275" w:rsidP="00CD5275">
      <w:pPr>
        <w:autoSpaceDE w:val="0"/>
        <w:autoSpaceDN w:val="0"/>
        <w:adjustRightInd w:val="0"/>
        <w:spacing w:after="0"/>
        <w:jc w:val="both"/>
        <w:rPr>
          <w:rFonts w:ascii="Times New Roman" w:hAnsi="Times New Roman"/>
          <w:b/>
          <w:color w:val="000000"/>
          <w:sz w:val="24"/>
          <w:szCs w:val="24"/>
          <w:lang w:eastAsia="es-ES"/>
        </w:rPr>
      </w:pPr>
    </w:p>
    <w:p w:rsidR="00CD5275" w:rsidRDefault="00783C31" w:rsidP="00CD5275">
      <w:pPr>
        <w:autoSpaceDE w:val="0"/>
        <w:autoSpaceDN w:val="0"/>
        <w:adjustRightInd w:val="0"/>
        <w:spacing w:after="0"/>
        <w:jc w:val="center"/>
        <w:rPr>
          <w:rFonts w:ascii="Times New Roman" w:hAnsi="Times New Roman"/>
          <w:b/>
          <w:color w:val="000000"/>
          <w:sz w:val="24"/>
          <w:szCs w:val="24"/>
          <w:lang w:eastAsia="es-ES"/>
        </w:rPr>
      </w:pPr>
      <w:r>
        <w:rPr>
          <w:rFonts w:ascii="Times New Roman" w:hAnsi="Times New Roman"/>
          <w:b/>
          <w:noProof/>
          <w:color w:val="000000"/>
          <w:sz w:val="24"/>
          <w:szCs w:val="24"/>
          <w:lang w:val="es-ES" w:eastAsia="es-ES"/>
        </w:rPr>
        <w:drawing>
          <wp:inline distT="0" distB="0" distL="0" distR="0">
            <wp:extent cx="2200275" cy="1400175"/>
            <wp:effectExtent l="19050" t="0" r="9525" b="0"/>
            <wp:docPr id="188"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5"/>
                    <pic:cNvPicPr>
                      <a:picLocks noChangeAspect="1" noChangeArrowheads="1"/>
                    </pic:cNvPicPr>
                  </pic:nvPicPr>
                  <pic:blipFill>
                    <a:blip r:embed="rId242" cstate="print"/>
                    <a:srcRect/>
                    <a:stretch>
                      <a:fillRect/>
                    </a:stretch>
                  </pic:blipFill>
                  <pic:spPr bwMode="auto">
                    <a:xfrm>
                      <a:off x="0" y="0"/>
                      <a:ext cx="2200275" cy="14001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10.40  Carátula Frontal de Regulador MP-60 (Fuente: Catalogo de Regulación y Control Atersa).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El regulador MP-60 proporciona un sistema de regulación y control de la carga de la batería mediante microprocesador en instalaciones de media y alta potencia. Para esto se considera  la temperatura, la intensidad de carga, los cambios de tensión del acumulador y la capacidad de este. El ciclo de carga que este regulador permite, está dividido en 2 fases: Fase de carga profunda y Fase de flotación.</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lastRenderedPageBreak/>
        <w:t xml:space="preserve">En la fase de carga profunda, el sistema de regulación permite la entrada de toda la corriente de carga a los acumuladores sin interrupción, hasta alcanzar el punto de tensión final de carga, que representa un 90% de la carga de los acumuladores. Luego se pasa a la fase de flotación, en esta se realiza la carga final del acumulador, por medio de un pequeño rango de tensión de desconexión y reconexión, cuyos valores máximo y mínimo son fijados entre la tensión final de carga, y la tensión nominal respectivamente. </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Para el cálculo de la tensión final de carga, se toma en cuenta la corriente de carga, y temperatura del acumulador, por lo que podemos hacer uso de las siguientes expresiones:</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22"/>
        <w:gridCol w:w="4322"/>
      </w:tblGrid>
      <w:tr w:rsidR="00CD5275" w:rsidRPr="00AA75E1">
        <w:trPr>
          <w:jc w:val="center"/>
        </w:trPr>
        <w:tc>
          <w:tcPr>
            <w:tcW w:w="4322" w:type="dxa"/>
          </w:tcPr>
          <w:p w:rsidR="00CD5275" w:rsidRPr="00AA75E1" w:rsidRDefault="00CD5275" w:rsidP="00CD5275">
            <w:pPr>
              <w:autoSpaceDE w:val="0"/>
              <w:autoSpaceDN w:val="0"/>
              <w:adjustRightInd w:val="0"/>
              <w:spacing w:after="0"/>
              <w:jc w:val="both"/>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Intensidad de Carga.</w:t>
            </w:r>
          </w:p>
        </w:tc>
        <w:tc>
          <w:tcPr>
            <w:tcW w:w="4322" w:type="dxa"/>
          </w:tcPr>
          <w:p w:rsidR="00CD5275" w:rsidRPr="00AA75E1" w:rsidRDefault="00CD5275" w:rsidP="00CD5275">
            <w:pPr>
              <w:autoSpaceDE w:val="0"/>
              <w:autoSpaceDN w:val="0"/>
              <w:adjustRightInd w:val="0"/>
              <w:spacing w:after="0"/>
              <w:jc w:val="both"/>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Calculo del valor.</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val="fr-FR" w:eastAsia="es-ES"/>
              </w:rPr>
            </w:pPr>
            <w:r w:rsidRPr="00AA75E1">
              <w:rPr>
                <w:rFonts w:ascii="Times New Roman" w:eastAsia="Times New Roman" w:hAnsi="Times New Roman"/>
                <w:b/>
                <w:bCs/>
                <w:color w:val="000000"/>
                <w:sz w:val="24"/>
                <w:szCs w:val="24"/>
                <w:lang w:val="fr-FR" w:eastAsia="es-ES"/>
              </w:rPr>
              <w:t>I</w:t>
            </w:r>
            <w:r w:rsidRPr="00AA75E1">
              <w:rPr>
                <w:rFonts w:ascii="Times New Roman" w:eastAsia="Times New Roman" w:hAnsi="Times New Roman"/>
                <w:b/>
                <w:bCs/>
                <w:color w:val="000000"/>
                <w:sz w:val="24"/>
                <w:szCs w:val="24"/>
                <w:vertAlign w:val="subscript"/>
                <w:lang w:val="fr-FR" w:eastAsia="es-ES"/>
              </w:rPr>
              <w:t xml:space="preserve">C </w:t>
            </w:r>
            <w:r w:rsidRPr="00AA75E1">
              <w:rPr>
                <w:rFonts w:ascii="Times New Roman" w:eastAsia="Times New Roman" w:hAnsi="Times New Roman"/>
                <w:b/>
                <w:bCs/>
                <w:color w:val="000000"/>
                <w:sz w:val="24"/>
                <w:szCs w:val="24"/>
                <w:lang w:val="fr-FR" w:eastAsia="es-ES"/>
              </w:rPr>
              <w:t>= C/10</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val="fr-FR" w:eastAsia="es-ES"/>
              </w:rPr>
            </w:pPr>
            <w:r w:rsidRPr="00AA75E1">
              <w:rPr>
                <w:rFonts w:ascii="Times New Roman" w:hAnsi="Times New Roman"/>
                <w:color w:val="000000"/>
                <w:sz w:val="24"/>
                <w:szCs w:val="24"/>
                <w:lang w:val="fr-FR" w:eastAsia="es-ES"/>
              </w:rPr>
              <w:t>V</w:t>
            </w:r>
            <w:r w:rsidRPr="00AA75E1">
              <w:rPr>
                <w:rFonts w:ascii="Times New Roman" w:hAnsi="Times New Roman"/>
                <w:color w:val="000000"/>
                <w:sz w:val="24"/>
                <w:szCs w:val="24"/>
                <w:vertAlign w:val="subscript"/>
                <w:lang w:val="fr-FR" w:eastAsia="es-ES"/>
              </w:rPr>
              <w:t>C</w:t>
            </w:r>
            <w:r w:rsidRPr="00AA75E1">
              <w:rPr>
                <w:rFonts w:ascii="Times New Roman" w:hAnsi="Times New Roman"/>
                <w:color w:val="000000"/>
                <w:sz w:val="24"/>
                <w:szCs w:val="24"/>
                <w:lang w:val="fr-FR" w:eastAsia="es-ES"/>
              </w:rPr>
              <w:t xml:space="preserve"> = 2.52 + (25-t)x0.004</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val="fr-FR" w:eastAsia="es-ES"/>
              </w:rPr>
            </w:pPr>
            <w:r w:rsidRPr="00AA75E1">
              <w:rPr>
                <w:rFonts w:ascii="Times New Roman" w:eastAsia="Times New Roman" w:hAnsi="Times New Roman"/>
                <w:b/>
                <w:bCs/>
                <w:color w:val="000000"/>
                <w:sz w:val="24"/>
                <w:szCs w:val="24"/>
                <w:lang w:val="fr-FR" w:eastAsia="es-ES"/>
              </w:rPr>
              <w:t>I</w:t>
            </w:r>
            <w:r w:rsidRPr="00AA75E1">
              <w:rPr>
                <w:rFonts w:ascii="Times New Roman" w:eastAsia="Times New Roman" w:hAnsi="Times New Roman"/>
                <w:b/>
                <w:bCs/>
                <w:color w:val="000000"/>
                <w:sz w:val="24"/>
                <w:szCs w:val="24"/>
                <w:vertAlign w:val="subscript"/>
                <w:lang w:val="fr-FR" w:eastAsia="es-ES"/>
              </w:rPr>
              <w:t>C</w:t>
            </w:r>
            <w:r w:rsidRPr="00AA75E1">
              <w:rPr>
                <w:rFonts w:ascii="Times New Roman" w:eastAsia="Times New Roman" w:hAnsi="Times New Roman"/>
                <w:b/>
                <w:bCs/>
                <w:color w:val="000000"/>
                <w:sz w:val="24"/>
                <w:szCs w:val="24"/>
                <w:lang w:val="fr-FR" w:eastAsia="es-ES"/>
              </w:rPr>
              <w:t>= C/20</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val="fr-FR" w:eastAsia="es-ES"/>
              </w:rPr>
            </w:pPr>
            <w:r w:rsidRPr="00AA75E1">
              <w:rPr>
                <w:rFonts w:ascii="Times New Roman" w:hAnsi="Times New Roman"/>
                <w:color w:val="000000"/>
                <w:sz w:val="24"/>
                <w:szCs w:val="24"/>
                <w:lang w:val="fr-FR" w:eastAsia="es-ES"/>
              </w:rPr>
              <w:t>V</w:t>
            </w:r>
            <w:r w:rsidRPr="00AA75E1">
              <w:rPr>
                <w:rFonts w:ascii="Times New Roman" w:hAnsi="Times New Roman"/>
                <w:color w:val="000000"/>
                <w:sz w:val="24"/>
                <w:szCs w:val="24"/>
                <w:vertAlign w:val="subscript"/>
                <w:lang w:val="fr-FR" w:eastAsia="es-ES"/>
              </w:rPr>
              <w:t>C</w:t>
            </w:r>
            <w:r w:rsidRPr="00AA75E1">
              <w:rPr>
                <w:rFonts w:ascii="Times New Roman" w:hAnsi="Times New Roman"/>
                <w:color w:val="000000"/>
                <w:sz w:val="24"/>
                <w:szCs w:val="24"/>
                <w:lang w:val="fr-FR" w:eastAsia="es-ES"/>
              </w:rPr>
              <w:t xml:space="preserve"> = 2.50 + (25-t)x0.004</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val="fr-FR" w:eastAsia="es-ES"/>
              </w:rPr>
            </w:pPr>
            <w:r w:rsidRPr="00AA75E1">
              <w:rPr>
                <w:rFonts w:ascii="Times New Roman" w:eastAsia="Times New Roman" w:hAnsi="Times New Roman"/>
                <w:b/>
                <w:bCs/>
                <w:color w:val="000000"/>
                <w:sz w:val="24"/>
                <w:szCs w:val="24"/>
                <w:lang w:val="fr-FR" w:eastAsia="es-ES"/>
              </w:rPr>
              <w:t>I</w:t>
            </w:r>
            <w:r w:rsidRPr="00AA75E1">
              <w:rPr>
                <w:rFonts w:ascii="Times New Roman" w:eastAsia="Times New Roman" w:hAnsi="Times New Roman"/>
                <w:b/>
                <w:bCs/>
                <w:color w:val="000000"/>
                <w:sz w:val="24"/>
                <w:szCs w:val="24"/>
                <w:vertAlign w:val="subscript"/>
                <w:lang w:val="fr-FR" w:eastAsia="es-ES"/>
              </w:rPr>
              <w:t>C</w:t>
            </w:r>
            <w:r w:rsidRPr="00AA75E1">
              <w:rPr>
                <w:rFonts w:ascii="Times New Roman" w:eastAsia="Times New Roman" w:hAnsi="Times New Roman"/>
                <w:b/>
                <w:bCs/>
                <w:color w:val="000000"/>
                <w:sz w:val="24"/>
                <w:szCs w:val="24"/>
                <w:lang w:val="fr-FR" w:eastAsia="es-ES"/>
              </w:rPr>
              <w:t>= C/50</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val="fr-FR" w:eastAsia="es-ES"/>
              </w:rPr>
            </w:pPr>
            <w:r w:rsidRPr="00AA75E1">
              <w:rPr>
                <w:rFonts w:ascii="Times New Roman" w:hAnsi="Times New Roman"/>
                <w:color w:val="000000"/>
                <w:sz w:val="24"/>
                <w:szCs w:val="24"/>
                <w:lang w:val="fr-FR" w:eastAsia="es-ES"/>
              </w:rPr>
              <w:t>V</w:t>
            </w:r>
            <w:r w:rsidRPr="00AA75E1">
              <w:rPr>
                <w:rFonts w:ascii="Times New Roman" w:hAnsi="Times New Roman"/>
                <w:color w:val="000000"/>
                <w:sz w:val="24"/>
                <w:szCs w:val="24"/>
                <w:vertAlign w:val="subscript"/>
                <w:lang w:val="fr-FR" w:eastAsia="es-ES"/>
              </w:rPr>
              <w:t>C</w:t>
            </w:r>
            <w:r w:rsidRPr="00AA75E1">
              <w:rPr>
                <w:rFonts w:ascii="Times New Roman" w:hAnsi="Times New Roman"/>
                <w:color w:val="000000"/>
                <w:sz w:val="24"/>
                <w:szCs w:val="24"/>
                <w:lang w:val="fr-FR" w:eastAsia="es-ES"/>
              </w:rPr>
              <w:t xml:space="preserve"> = 2.48 + (25-t)x0.004</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val="fr-FR" w:eastAsia="es-ES"/>
              </w:rPr>
            </w:pPr>
            <w:r w:rsidRPr="00AA75E1">
              <w:rPr>
                <w:rFonts w:ascii="Times New Roman" w:eastAsia="Times New Roman" w:hAnsi="Times New Roman"/>
                <w:b/>
                <w:bCs/>
                <w:color w:val="000000"/>
                <w:sz w:val="24"/>
                <w:szCs w:val="24"/>
                <w:lang w:val="fr-FR" w:eastAsia="es-ES"/>
              </w:rPr>
              <w:t>I</w:t>
            </w:r>
            <w:r w:rsidRPr="00AA75E1">
              <w:rPr>
                <w:rFonts w:ascii="Times New Roman" w:eastAsia="Times New Roman" w:hAnsi="Times New Roman"/>
                <w:b/>
                <w:bCs/>
                <w:color w:val="000000"/>
                <w:sz w:val="24"/>
                <w:szCs w:val="24"/>
                <w:vertAlign w:val="subscript"/>
                <w:lang w:val="fr-FR" w:eastAsia="es-ES"/>
              </w:rPr>
              <w:t>C</w:t>
            </w:r>
            <w:r w:rsidRPr="00AA75E1">
              <w:rPr>
                <w:rFonts w:ascii="Times New Roman" w:eastAsia="Times New Roman" w:hAnsi="Times New Roman"/>
                <w:b/>
                <w:bCs/>
                <w:color w:val="000000"/>
                <w:sz w:val="24"/>
                <w:szCs w:val="24"/>
                <w:lang w:val="fr-FR" w:eastAsia="es-ES"/>
              </w:rPr>
              <w:t>= C/100</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val="fr-FR" w:eastAsia="es-ES"/>
              </w:rPr>
            </w:pPr>
            <w:r w:rsidRPr="00AA75E1">
              <w:rPr>
                <w:rFonts w:ascii="Times New Roman" w:hAnsi="Times New Roman"/>
                <w:color w:val="000000"/>
                <w:sz w:val="24"/>
                <w:szCs w:val="24"/>
                <w:lang w:val="fr-FR" w:eastAsia="es-ES"/>
              </w:rPr>
              <w:t>V</w:t>
            </w:r>
            <w:r w:rsidRPr="00AA75E1">
              <w:rPr>
                <w:rFonts w:ascii="Times New Roman" w:hAnsi="Times New Roman"/>
                <w:color w:val="000000"/>
                <w:sz w:val="24"/>
                <w:szCs w:val="24"/>
                <w:vertAlign w:val="subscript"/>
                <w:lang w:val="fr-FR" w:eastAsia="es-ES"/>
              </w:rPr>
              <w:t>C</w:t>
            </w:r>
            <w:r w:rsidRPr="00AA75E1">
              <w:rPr>
                <w:rFonts w:ascii="Times New Roman" w:hAnsi="Times New Roman"/>
                <w:color w:val="000000"/>
                <w:sz w:val="24"/>
                <w:szCs w:val="24"/>
                <w:lang w:val="fr-FR" w:eastAsia="es-ES"/>
              </w:rPr>
              <w:t xml:space="preserve"> = 2.46 + (25-t)x0.004</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Tensión alta de Flotación</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val="fr-FR" w:eastAsia="es-ES"/>
              </w:rPr>
            </w:pPr>
            <w:r w:rsidRPr="00AA75E1">
              <w:rPr>
                <w:rFonts w:ascii="Times New Roman" w:hAnsi="Times New Roman"/>
                <w:color w:val="000000"/>
                <w:sz w:val="24"/>
                <w:szCs w:val="24"/>
                <w:lang w:val="fr-FR" w:eastAsia="es-ES"/>
              </w:rPr>
              <w:t>V</w:t>
            </w:r>
            <w:r w:rsidRPr="00AA75E1">
              <w:rPr>
                <w:rFonts w:ascii="Times New Roman" w:hAnsi="Times New Roman"/>
                <w:color w:val="000000"/>
                <w:sz w:val="24"/>
                <w:szCs w:val="24"/>
                <w:vertAlign w:val="subscript"/>
                <w:lang w:val="fr-FR" w:eastAsia="es-ES"/>
              </w:rPr>
              <w:t>F</w:t>
            </w:r>
            <w:r w:rsidRPr="00AA75E1">
              <w:rPr>
                <w:rFonts w:ascii="Times New Roman" w:hAnsi="Times New Roman"/>
                <w:color w:val="000000"/>
                <w:sz w:val="24"/>
                <w:szCs w:val="24"/>
                <w:lang w:val="fr-FR" w:eastAsia="es-ES"/>
              </w:rPr>
              <w:t xml:space="preserve"> = 2.30 + (25-t)x0.004</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Rango de Flotación</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0.1 V/elemento</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Valor máximo de Flotación</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vertAlign w:val="subscript"/>
                <w:lang w:eastAsia="es-ES"/>
              </w:rPr>
            </w:pPr>
            <w:r w:rsidRPr="00AA75E1">
              <w:rPr>
                <w:rFonts w:ascii="Times New Roman" w:hAnsi="Times New Roman"/>
                <w:color w:val="000000"/>
                <w:sz w:val="24"/>
                <w:szCs w:val="24"/>
                <w:lang w:eastAsia="es-ES"/>
              </w:rPr>
              <w:t>V</w:t>
            </w:r>
            <w:r w:rsidRPr="00AA75E1">
              <w:rPr>
                <w:rFonts w:ascii="Times New Roman" w:hAnsi="Times New Roman"/>
                <w:color w:val="000000"/>
                <w:sz w:val="24"/>
                <w:szCs w:val="24"/>
                <w:vertAlign w:val="subscript"/>
                <w:lang w:eastAsia="es-ES"/>
              </w:rPr>
              <w:t>C</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Valor mínimo de Flotación</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V</w:t>
            </w:r>
            <w:r w:rsidRPr="00AA75E1">
              <w:rPr>
                <w:rFonts w:ascii="Times New Roman" w:hAnsi="Times New Roman"/>
                <w:color w:val="000000"/>
                <w:sz w:val="24"/>
                <w:szCs w:val="24"/>
                <w:vertAlign w:val="subscript"/>
                <w:lang w:eastAsia="es-ES"/>
              </w:rPr>
              <w:t>N</w:t>
            </w:r>
            <w:r w:rsidRPr="00AA75E1">
              <w:rPr>
                <w:rFonts w:ascii="Times New Roman" w:hAnsi="Times New Roman"/>
                <w:color w:val="000000"/>
                <w:sz w:val="24"/>
                <w:szCs w:val="24"/>
                <w:lang w:eastAsia="es-ES"/>
              </w:rPr>
              <w:t xml:space="preserve"> + 10%</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Tensión de Salida de Flotación</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V</w:t>
            </w:r>
            <w:r w:rsidRPr="00AA75E1">
              <w:rPr>
                <w:rFonts w:ascii="Times New Roman" w:hAnsi="Times New Roman"/>
                <w:color w:val="000000"/>
                <w:sz w:val="24"/>
                <w:szCs w:val="24"/>
                <w:vertAlign w:val="subscript"/>
                <w:lang w:eastAsia="es-ES"/>
              </w:rPr>
              <w:t>SF</w:t>
            </w:r>
            <w:r w:rsidRPr="00AA75E1">
              <w:rPr>
                <w:rFonts w:ascii="Times New Roman" w:hAnsi="Times New Roman"/>
                <w:color w:val="000000"/>
                <w:sz w:val="24"/>
                <w:szCs w:val="24"/>
                <w:lang w:eastAsia="es-ES"/>
              </w:rPr>
              <w:t xml:space="preserve"> = 2.45</w:t>
            </w:r>
          </w:p>
        </w:tc>
      </w:tr>
    </w:tbl>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jc w:val="center"/>
        <w:rPr>
          <w:rFonts w:ascii="Times New Roman" w:hAnsi="Times New Roman"/>
          <w:i/>
        </w:rPr>
      </w:pPr>
      <w:r>
        <w:rPr>
          <w:rFonts w:ascii="Times New Roman" w:hAnsi="Times New Roman"/>
          <w:i/>
        </w:rPr>
        <w:t>Tabla 10.15 Cálculo de Voltaje de Carga (Fuente: Catalogo de Regulación y Control Atersa).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Además este regulador posee un sistema de alarmas, el cual advierte situaciones de funcionamiento anormal en este. Son cuatro: alarma por baja tensión de batería, por alta tensión de batería, desconexión de consumo por baja tensión de batería, y por sobrecarga en la salida del consumo. Estas alarmas se dan en forma de señal acústica y luminosa.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El regulador MP-60, posee entradas analógicas para la lectura de valores de tensión externos con una gran precisión, entradas digitales, para el manejo de dispositivos externos como sensores, que son las aplicaciones más frecuentes que se le dan a estas entradas. Y salidas auxiliares para el manejo de equipo complementario, como otros reguladores, sensores, entre otros.</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Las conexiones de este regulador son: Potencia, Control y Señal.</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b/>
          <w:color w:val="000000"/>
          <w:sz w:val="24"/>
          <w:szCs w:val="24"/>
          <w:lang w:eastAsia="es-ES"/>
        </w:rPr>
        <w:t>La conexión de control</w:t>
      </w:r>
      <w:r>
        <w:rPr>
          <w:rFonts w:ascii="Times New Roman" w:hAnsi="Times New Roman"/>
          <w:color w:val="000000"/>
          <w:sz w:val="24"/>
          <w:szCs w:val="24"/>
          <w:lang w:eastAsia="es-ES"/>
        </w:rPr>
        <w:t xml:space="preserve"> se realiza directamente sobre los terminales de la batería, siendo necesaria solo una pequeña sección, ya que su cometido es leer la tensión de bornes de la batería, y alimentación de los circuitos de control.</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b/>
          <w:color w:val="000000"/>
          <w:sz w:val="24"/>
          <w:szCs w:val="24"/>
          <w:lang w:eastAsia="es-ES"/>
        </w:rPr>
        <w:t xml:space="preserve">La conexión de potencia </w:t>
      </w:r>
      <w:r>
        <w:rPr>
          <w:rFonts w:ascii="Times New Roman" w:hAnsi="Times New Roman"/>
          <w:color w:val="000000"/>
          <w:sz w:val="24"/>
          <w:szCs w:val="24"/>
          <w:lang w:eastAsia="es-ES"/>
        </w:rPr>
        <w:t>se realiza después de la de control, se conectan primero los negativos y finalmente los positivos.</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b/>
          <w:color w:val="000000"/>
          <w:sz w:val="24"/>
          <w:szCs w:val="24"/>
          <w:lang w:eastAsia="es-ES"/>
        </w:rPr>
        <w:t>La conexión de señal</w:t>
      </w:r>
      <w:r>
        <w:rPr>
          <w:rFonts w:ascii="Times New Roman" w:hAnsi="Times New Roman"/>
          <w:color w:val="000000"/>
          <w:sz w:val="24"/>
          <w:szCs w:val="24"/>
          <w:lang w:eastAsia="es-ES"/>
        </w:rPr>
        <w:t xml:space="preserve"> corresponde a sensores específicamente.</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Ahora veremos las principales características de este regulador:</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22"/>
        <w:gridCol w:w="4322"/>
      </w:tblGrid>
      <w:tr w:rsidR="00CD5275" w:rsidRPr="00AA75E1">
        <w:trPr>
          <w:jc w:val="center"/>
        </w:trPr>
        <w:tc>
          <w:tcPr>
            <w:tcW w:w="8644" w:type="dxa"/>
            <w:gridSpan w:val="2"/>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CARACTERISTICAS ELECTRICAS</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Tensión Nominal</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val="en-US" w:eastAsia="es-ES"/>
              </w:rPr>
            </w:pPr>
            <w:r w:rsidRPr="00AA75E1">
              <w:rPr>
                <w:rFonts w:ascii="Times New Roman" w:hAnsi="Times New Roman"/>
                <w:color w:val="000000"/>
                <w:sz w:val="24"/>
                <w:szCs w:val="24"/>
                <w:lang w:val="en-US" w:eastAsia="es-ES"/>
              </w:rPr>
              <w:t>12……120 V s/mod</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Consumo de circuito de control</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1.7 W</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Consumo total con sistema Datasol-32</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7 W</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Rango de temperatura admisible</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-10</w:t>
            </w:r>
            <w:r w:rsidRPr="00AA75E1">
              <w:rPr>
                <w:rFonts w:ascii="Times New Roman" w:hAnsi="Times New Roman"/>
                <w:color w:val="000000"/>
                <w:sz w:val="24"/>
                <w:szCs w:val="24"/>
                <w:vertAlign w:val="superscript"/>
                <w:lang w:eastAsia="es-ES"/>
              </w:rPr>
              <w:t>O</w:t>
            </w:r>
            <w:r w:rsidRPr="00AA75E1">
              <w:rPr>
                <w:rFonts w:ascii="Times New Roman" w:hAnsi="Times New Roman"/>
                <w:color w:val="000000"/>
                <w:sz w:val="24"/>
                <w:szCs w:val="24"/>
                <w:lang w:eastAsia="es-ES"/>
              </w:rPr>
              <w:t>C…..45</w:t>
            </w:r>
            <w:r w:rsidRPr="00AA75E1">
              <w:rPr>
                <w:rFonts w:ascii="Times New Roman" w:hAnsi="Times New Roman"/>
                <w:color w:val="000000"/>
                <w:sz w:val="24"/>
                <w:szCs w:val="24"/>
                <w:vertAlign w:val="superscript"/>
                <w:lang w:eastAsia="es-ES"/>
              </w:rPr>
              <w:t xml:space="preserve"> O</w:t>
            </w:r>
            <w:r w:rsidRPr="00AA75E1">
              <w:rPr>
                <w:rFonts w:ascii="Times New Roman" w:hAnsi="Times New Roman"/>
                <w:color w:val="000000"/>
                <w:sz w:val="24"/>
                <w:szCs w:val="24"/>
                <w:lang w:eastAsia="es-ES"/>
              </w:rPr>
              <w:t>C</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Resolución conversor AD voltímetro</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12 Bits</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Resolución de las lecturas</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1/4000</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Líneas de regulación independientes</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2</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Salidas digitales de control</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8</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I</w:t>
            </w:r>
            <w:r w:rsidRPr="00AA75E1">
              <w:rPr>
                <w:rFonts w:ascii="Times New Roman" w:eastAsia="Times New Roman" w:hAnsi="Times New Roman"/>
                <w:b/>
                <w:bCs/>
                <w:color w:val="000000"/>
                <w:sz w:val="24"/>
                <w:szCs w:val="24"/>
                <w:vertAlign w:val="subscript"/>
                <w:lang w:eastAsia="es-ES"/>
              </w:rPr>
              <w:t>max</w:t>
            </w:r>
            <w:r w:rsidRPr="00AA75E1">
              <w:rPr>
                <w:rFonts w:ascii="Times New Roman" w:eastAsia="Times New Roman" w:hAnsi="Times New Roman"/>
                <w:b/>
                <w:bCs/>
                <w:color w:val="000000"/>
                <w:sz w:val="24"/>
                <w:szCs w:val="24"/>
                <w:lang w:eastAsia="es-ES"/>
              </w:rPr>
              <w:t xml:space="preserve"> por línea de regulación</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smartTag w:uri="urn:schemas-microsoft-com:office:smarttags" w:element="metricconverter">
              <w:smartTagPr>
                <w:attr w:name="ProductID" w:val="30 a"/>
              </w:smartTagPr>
              <w:r w:rsidRPr="00AA75E1">
                <w:rPr>
                  <w:rFonts w:ascii="Times New Roman" w:hAnsi="Times New Roman"/>
                  <w:color w:val="000000"/>
                  <w:sz w:val="24"/>
                  <w:szCs w:val="24"/>
                  <w:lang w:eastAsia="es-ES"/>
                </w:rPr>
                <w:t>30 A</w:t>
              </w:r>
            </w:smartTag>
            <w:r w:rsidRPr="00AA75E1">
              <w:rPr>
                <w:rFonts w:ascii="Times New Roman" w:hAnsi="Times New Roman"/>
                <w:color w:val="000000"/>
                <w:sz w:val="24"/>
                <w:szCs w:val="24"/>
                <w:lang w:eastAsia="es-ES"/>
              </w:rPr>
              <w:t xml:space="preserve"> a 24 V</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I</w:t>
            </w:r>
            <w:r w:rsidRPr="00AA75E1">
              <w:rPr>
                <w:rFonts w:ascii="Times New Roman" w:eastAsia="Times New Roman" w:hAnsi="Times New Roman"/>
                <w:b/>
                <w:bCs/>
                <w:color w:val="000000"/>
                <w:sz w:val="24"/>
                <w:szCs w:val="24"/>
                <w:vertAlign w:val="subscript"/>
                <w:lang w:eastAsia="es-ES"/>
              </w:rPr>
              <w:t>max</w:t>
            </w:r>
            <w:r w:rsidRPr="00AA75E1">
              <w:rPr>
                <w:rFonts w:ascii="Times New Roman" w:eastAsia="Times New Roman" w:hAnsi="Times New Roman"/>
                <w:b/>
                <w:bCs/>
                <w:color w:val="000000"/>
                <w:sz w:val="24"/>
                <w:szCs w:val="24"/>
                <w:lang w:eastAsia="es-ES"/>
              </w:rPr>
              <w:t xml:space="preserve"> por línea de consumo 1</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smartTag w:uri="urn:schemas-microsoft-com:office:smarttags" w:element="metricconverter">
              <w:smartTagPr>
                <w:attr w:name="ProductID" w:val="30 a"/>
              </w:smartTagPr>
              <w:r w:rsidRPr="00AA75E1">
                <w:rPr>
                  <w:rFonts w:ascii="Times New Roman" w:hAnsi="Times New Roman"/>
                  <w:color w:val="000000"/>
                  <w:sz w:val="24"/>
                  <w:szCs w:val="24"/>
                  <w:lang w:eastAsia="es-ES"/>
                </w:rPr>
                <w:t>30 A</w:t>
              </w:r>
            </w:smartTag>
            <w:r w:rsidRPr="00AA75E1">
              <w:rPr>
                <w:rFonts w:ascii="Times New Roman" w:hAnsi="Times New Roman"/>
                <w:color w:val="000000"/>
                <w:sz w:val="24"/>
                <w:szCs w:val="24"/>
                <w:lang w:eastAsia="es-ES"/>
              </w:rPr>
              <w:t xml:space="preserve"> a 24 V</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Caída de tensión a I</w:t>
            </w:r>
            <w:r w:rsidRPr="00AA75E1">
              <w:rPr>
                <w:rFonts w:ascii="Times New Roman" w:eastAsia="Times New Roman" w:hAnsi="Times New Roman"/>
                <w:b/>
                <w:bCs/>
                <w:color w:val="000000"/>
                <w:sz w:val="24"/>
                <w:szCs w:val="24"/>
                <w:vertAlign w:val="subscript"/>
                <w:lang w:eastAsia="es-ES"/>
              </w:rPr>
              <w:t>max</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300 mV</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Tensión máx. en entradas analógicas</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200 mV</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Tensión de señal de entrada digital</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Nivel TTL</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I</w:t>
            </w:r>
            <w:r w:rsidRPr="00AA75E1">
              <w:rPr>
                <w:rFonts w:ascii="Times New Roman" w:eastAsia="Times New Roman" w:hAnsi="Times New Roman"/>
                <w:b/>
                <w:bCs/>
                <w:color w:val="000000"/>
                <w:sz w:val="24"/>
                <w:szCs w:val="24"/>
                <w:vertAlign w:val="subscript"/>
                <w:lang w:eastAsia="es-ES"/>
              </w:rPr>
              <w:t>max</w:t>
            </w:r>
            <w:r w:rsidRPr="00AA75E1">
              <w:rPr>
                <w:rFonts w:ascii="Times New Roman" w:eastAsia="Times New Roman" w:hAnsi="Times New Roman"/>
                <w:b/>
                <w:bCs/>
                <w:color w:val="000000"/>
                <w:sz w:val="24"/>
                <w:szCs w:val="24"/>
                <w:lang w:eastAsia="es-ES"/>
              </w:rPr>
              <w:t xml:space="preserve"> en salidas relés libres de potencial</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smartTag w:uri="urn:schemas-microsoft-com:office:smarttags" w:element="metricconverter">
              <w:smartTagPr>
                <w:attr w:name="ProductID" w:val="4 A"/>
              </w:smartTagPr>
              <w:r w:rsidRPr="00AA75E1">
                <w:rPr>
                  <w:rFonts w:ascii="Times New Roman" w:hAnsi="Times New Roman"/>
                  <w:color w:val="000000"/>
                  <w:sz w:val="24"/>
                  <w:szCs w:val="24"/>
                  <w:lang w:eastAsia="es-ES"/>
                </w:rPr>
                <w:t>4 A</w:t>
              </w:r>
            </w:smartTag>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Consumo relés de señal auxiliar</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0.2 W</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Precisión de las lecturas</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2%</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I</w:t>
            </w:r>
            <w:r w:rsidRPr="00AA75E1">
              <w:rPr>
                <w:rFonts w:ascii="Times New Roman" w:eastAsia="Times New Roman" w:hAnsi="Times New Roman"/>
                <w:b/>
                <w:bCs/>
                <w:color w:val="000000"/>
                <w:sz w:val="24"/>
                <w:szCs w:val="24"/>
                <w:vertAlign w:val="subscript"/>
                <w:lang w:eastAsia="es-ES"/>
              </w:rPr>
              <w:t xml:space="preserve">max. </w:t>
            </w:r>
            <w:r w:rsidRPr="00AA75E1">
              <w:rPr>
                <w:rFonts w:ascii="Times New Roman" w:eastAsia="Times New Roman" w:hAnsi="Times New Roman"/>
                <w:b/>
                <w:bCs/>
                <w:color w:val="000000"/>
                <w:sz w:val="24"/>
                <w:szCs w:val="24"/>
                <w:lang w:eastAsia="es-ES"/>
              </w:rPr>
              <w:t>de consumo 2, para inversor Tauro BC 1524, 110 V</w:t>
            </w:r>
            <w:r w:rsidRPr="00AA75E1">
              <w:rPr>
                <w:rFonts w:ascii="Times New Roman" w:eastAsia="Times New Roman" w:hAnsi="Times New Roman"/>
                <w:b/>
                <w:bCs/>
                <w:color w:val="000000"/>
                <w:sz w:val="24"/>
                <w:szCs w:val="24"/>
                <w:vertAlign w:val="subscript"/>
                <w:lang w:eastAsia="es-ES"/>
              </w:rPr>
              <w:t>AC</w:t>
            </w:r>
            <w:r w:rsidRPr="00AA75E1">
              <w:rPr>
                <w:rFonts w:ascii="Times New Roman" w:eastAsia="Times New Roman" w:hAnsi="Times New Roman"/>
                <w:b/>
                <w:bCs/>
                <w:color w:val="000000"/>
                <w:sz w:val="24"/>
                <w:szCs w:val="24"/>
                <w:lang w:eastAsia="es-ES"/>
              </w:rPr>
              <w:t>.</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smartTag w:uri="urn:schemas-microsoft-com:office:smarttags" w:element="metricconverter">
              <w:smartTagPr>
                <w:attr w:name="ProductID" w:val="100 A"/>
              </w:smartTagPr>
              <w:r w:rsidRPr="00AA75E1">
                <w:rPr>
                  <w:rFonts w:ascii="Times New Roman" w:hAnsi="Times New Roman"/>
                  <w:color w:val="000000"/>
                  <w:sz w:val="24"/>
                  <w:szCs w:val="24"/>
                  <w:lang w:eastAsia="es-ES"/>
                </w:rPr>
                <w:t>100 A</w:t>
              </w:r>
            </w:smartTag>
          </w:p>
        </w:tc>
      </w:tr>
      <w:tr w:rsidR="00CD5275" w:rsidRPr="00AA75E1">
        <w:trPr>
          <w:jc w:val="center"/>
        </w:trPr>
        <w:tc>
          <w:tcPr>
            <w:tcW w:w="8644" w:type="dxa"/>
            <w:gridSpan w:val="2"/>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CARACTERISTICAS MECANICAS</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Dimensiones (en mm)</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210x400x600</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Peso</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smartTag w:uri="urn:schemas-microsoft-com:office:smarttags" w:element="metricconverter">
              <w:smartTagPr>
                <w:attr w:name="ProductID" w:val="14 Kg"/>
              </w:smartTagPr>
              <w:r w:rsidRPr="00AA75E1">
                <w:rPr>
                  <w:rFonts w:ascii="Times New Roman" w:hAnsi="Times New Roman"/>
                  <w:color w:val="000000"/>
                  <w:sz w:val="24"/>
                  <w:szCs w:val="24"/>
                  <w:lang w:eastAsia="es-ES"/>
                </w:rPr>
                <w:t>14 Kg</w:t>
              </w:r>
            </w:smartTag>
            <w:r w:rsidRPr="00AA75E1">
              <w:rPr>
                <w:rFonts w:ascii="Times New Roman" w:hAnsi="Times New Roman"/>
                <w:color w:val="000000"/>
                <w:sz w:val="24"/>
                <w:szCs w:val="24"/>
                <w:lang w:eastAsia="es-ES"/>
              </w:rPr>
              <w:t>.</w:t>
            </w:r>
          </w:p>
        </w:tc>
      </w:tr>
      <w:tr w:rsidR="00CD5275" w:rsidRPr="00AA75E1">
        <w:trPr>
          <w:jc w:val="center"/>
        </w:trPr>
        <w:tc>
          <w:tcPr>
            <w:tcW w:w="4322"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Indicé de protección</w:t>
            </w:r>
          </w:p>
        </w:tc>
        <w:tc>
          <w:tcPr>
            <w:tcW w:w="4322"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IP55</w:t>
            </w:r>
          </w:p>
        </w:tc>
      </w:tr>
    </w:tbl>
    <w:p w:rsidR="00CD5275" w:rsidRDefault="00CD5275" w:rsidP="00CD5275">
      <w:pPr>
        <w:jc w:val="center"/>
        <w:rPr>
          <w:rFonts w:ascii="Times New Roman" w:hAnsi="Times New Roman"/>
          <w:i/>
        </w:rPr>
      </w:pPr>
    </w:p>
    <w:p w:rsidR="00CD5275" w:rsidRDefault="00CD5275" w:rsidP="00CD5275">
      <w:pPr>
        <w:jc w:val="center"/>
        <w:rPr>
          <w:rFonts w:ascii="Times New Roman" w:hAnsi="Times New Roman"/>
          <w:i/>
        </w:rPr>
      </w:pPr>
      <w:r>
        <w:rPr>
          <w:rFonts w:ascii="Times New Roman" w:hAnsi="Times New Roman"/>
          <w:i/>
        </w:rPr>
        <w:t>Tabla 10.16 Especificaciones Técnicas Regulador MP-60  (Fuente: Catalogo de Regulación y Control Atersa).</w:t>
      </w:r>
    </w:p>
    <w:p w:rsidR="00CD5275" w:rsidRDefault="00CD5275" w:rsidP="00CD5275">
      <w:pPr>
        <w:autoSpaceDE w:val="0"/>
        <w:autoSpaceDN w:val="0"/>
        <w:adjustRightInd w:val="0"/>
        <w:spacing w:after="0"/>
        <w:ind w:left="360"/>
        <w:jc w:val="center"/>
        <w:rPr>
          <w:rFonts w:ascii="Times New Roman" w:hAnsi="Times New Roman"/>
          <w:b/>
          <w:color w:val="000000"/>
          <w:sz w:val="24"/>
          <w:szCs w:val="24"/>
          <w:lang w:eastAsia="es-ES"/>
        </w:rPr>
      </w:pPr>
    </w:p>
    <w:p w:rsidR="00CD5275" w:rsidRDefault="00CD5275" w:rsidP="00CD5275">
      <w:pPr>
        <w:autoSpaceDE w:val="0"/>
        <w:autoSpaceDN w:val="0"/>
        <w:adjustRightInd w:val="0"/>
        <w:spacing w:after="0"/>
        <w:ind w:left="360"/>
        <w:jc w:val="center"/>
        <w:rPr>
          <w:rFonts w:ascii="Times New Roman" w:hAnsi="Times New Roman"/>
          <w:b/>
          <w:color w:val="000000"/>
          <w:sz w:val="24"/>
          <w:szCs w:val="24"/>
          <w:lang w:eastAsia="es-ES"/>
        </w:rPr>
      </w:pPr>
    </w:p>
    <w:p w:rsidR="00CD5275" w:rsidRDefault="00CD5275" w:rsidP="00CD5275">
      <w:pPr>
        <w:autoSpaceDE w:val="0"/>
        <w:autoSpaceDN w:val="0"/>
        <w:adjustRightInd w:val="0"/>
        <w:spacing w:after="0"/>
        <w:ind w:left="360"/>
        <w:jc w:val="center"/>
        <w:rPr>
          <w:rFonts w:ascii="Times New Roman" w:hAnsi="Times New Roman"/>
          <w:b/>
          <w:color w:val="000000"/>
          <w:sz w:val="24"/>
          <w:szCs w:val="24"/>
          <w:lang w:eastAsia="es-ES"/>
        </w:rPr>
      </w:pPr>
    </w:p>
    <w:p w:rsidR="00CD5275" w:rsidRDefault="00CD5275" w:rsidP="00CD5275">
      <w:pPr>
        <w:autoSpaceDE w:val="0"/>
        <w:autoSpaceDN w:val="0"/>
        <w:adjustRightInd w:val="0"/>
        <w:spacing w:after="0"/>
        <w:ind w:left="360"/>
        <w:jc w:val="center"/>
        <w:rPr>
          <w:rFonts w:ascii="Times New Roman" w:hAnsi="Times New Roman"/>
          <w:b/>
          <w:color w:val="000000"/>
          <w:sz w:val="24"/>
          <w:szCs w:val="24"/>
          <w:lang w:eastAsia="es-ES"/>
        </w:rPr>
      </w:pPr>
    </w:p>
    <w:p w:rsidR="00CD5275" w:rsidRDefault="00CD5275" w:rsidP="00CD5275">
      <w:pPr>
        <w:autoSpaceDE w:val="0"/>
        <w:autoSpaceDN w:val="0"/>
        <w:adjustRightInd w:val="0"/>
        <w:spacing w:after="0"/>
        <w:ind w:left="360"/>
        <w:jc w:val="center"/>
        <w:rPr>
          <w:rFonts w:ascii="Times New Roman" w:hAnsi="Times New Roman"/>
          <w:b/>
          <w:color w:val="000000"/>
          <w:sz w:val="24"/>
          <w:szCs w:val="24"/>
          <w:lang w:eastAsia="es-ES"/>
        </w:rPr>
      </w:pPr>
    </w:p>
    <w:p w:rsidR="00CD5275" w:rsidRDefault="00CD5275" w:rsidP="00CD5275">
      <w:pPr>
        <w:autoSpaceDE w:val="0"/>
        <w:autoSpaceDN w:val="0"/>
        <w:adjustRightInd w:val="0"/>
        <w:spacing w:after="0"/>
        <w:ind w:left="360"/>
        <w:jc w:val="center"/>
        <w:rPr>
          <w:rFonts w:ascii="Times New Roman" w:hAnsi="Times New Roman"/>
          <w:b/>
          <w:color w:val="000000"/>
          <w:sz w:val="24"/>
          <w:szCs w:val="24"/>
          <w:lang w:eastAsia="es-ES"/>
        </w:rPr>
      </w:pPr>
    </w:p>
    <w:p w:rsidR="00CD5275" w:rsidRDefault="00CD5275" w:rsidP="00CD5275">
      <w:pPr>
        <w:autoSpaceDE w:val="0"/>
        <w:autoSpaceDN w:val="0"/>
        <w:adjustRightInd w:val="0"/>
        <w:spacing w:after="0"/>
        <w:rPr>
          <w:rFonts w:ascii="Times New Roman" w:hAnsi="Times New Roman"/>
          <w:b/>
          <w:color w:val="000000"/>
          <w:sz w:val="24"/>
          <w:szCs w:val="24"/>
          <w:lang w:eastAsia="es-ES"/>
        </w:rPr>
      </w:pPr>
    </w:p>
    <w:p w:rsidR="00CD5275" w:rsidRDefault="00CD5275" w:rsidP="00CD5275">
      <w:pPr>
        <w:numPr>
          <w:ilvl w:val="0"/>
          <w:numId w:val="61"/>
        </w:numPr>
        <w:autoSpaceDE w:val="0"/>
        <w:autoSpaceDN w:val="0"/>
        <w:adjustRightInd w:val="0"/>
        <w:spacing w:after="0"/>
        <w:rPr>
          <w:rFonts w:ascii="Times New Roman" w:hAnsi="Times New Roman"/>
          <w:color w:val="000000"/>
          <w:sz w:val="24"/>
          <w:szCs w:val="24"/>
          <w:lang w:eastAsia="es-ES"/>
        </w:rPr>
      </w:pPr>
      <w:r>
        <w:rPr>
          <w:rFonts w:ascii="Times New Roman" w:hAnsi="Times New Roman"/>
          <w:color w:val="000000"/>
          <w:sz w:val="24"/>
          <w:szCs w:val="24"/>
          <w:lang w:eastAsia="es-ES"/>
        </w:rPr>
        <w:lastRenderedPageBreak/>
        <w:t>SISTEMA DE ADQUISICION DE DATOS DATASOL-32 Y SOFTWARE DATAWIN32</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783C31" w:rsidP="00CD5275">
      <w:pPr>
        <w:autoSpaceDE w:val="0"/>
        <w:autoSpaceDN w:val="0"/>
        <w:adjustRightInd w:val="0"/>
        <w:spacing w:after="0"/>
        <w:jc w:val="center"/>
        <w:rPr>
          <w:rFonts w:ascii="Times New Roman" w:hAnsi="Times New Roman"/>
          <w:color w:val="000000"/>
          <w:sz w:val="24"/>
          <w:szCs w:val="24"/>
          <w:lang w:eastAsia="es-ES"/>
        </w:rPr>
      </w:pPr>
      <w:r>
        <w:rPr>
          <w:rFonts w:ascii="Times New Roman" w:hAnsi="Times New Roman"/>
          <w:noProof/>
          <w:color w:val="000000"/>
          <w:sz w:val="24"/>
          <w:szCs w:val="24"/>
          <w:lang w:val="es-ES" w:eastAsia="es-ES"/>
        </w:rPr>
        <w:drawing>
          <wp:inline distT="0" distB="0" distL="0" distR="0">
            <wp:extent cx="2028825" cy="1704975"/>
            <wp:effectExtent l="19050" t="0" r="9525" b="0"/>
            <wp:docPr id="189"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6"/>
                    <pic:cNvPicPr>
                      <a:picLocks noChangeAspect="1" noChangeArrowheads="1"/>
                    </pic:cNvPicPr>
                  </pic:nvPicPr>
                  <pic:blipFill>
                    <a:blip r:embed="rId243" cstate="print"/>
                    <a:srcRect/>
                    <a:stretch>
                      <a:fillRect/>
                    </a:stretch>
                  </pic:blipFill>
                  <pic:spPr bwMode="auto">
                    <a:xfrm>
                      <a:off x="0" y="0"/>
                      <a:ext cx="2028825" cy="1704975"/>
                    </a:xfrm>
                    <a:prstGeom prst="rect">
                      <a:avLst/>
                    </a:prstGeom>
                    <a:noFill/>
                    <a:ln w="9525">
                      <a:noFill/>
                      <a:miter lim="800000"/>
                      <a:headEnd/>
                      <a:tailEnd/>
                    </a:ln>
                  </pic:spPr>
                </pic:pic>
              </a:graphicData>
            </a:graphic>
          </wp:inline>
        </w:drawing>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jc w:val="center"/>
        <w:rPr>
          <w:rFonts w:ascii="Times New Roman" w:hAnsi="Times New Roman"/>
          <w:i/>
        </w:rPr>
      </w:pPr>
      <w:r>
        <w:rPr>
          <w:rFonts w:ascii="Times New Roman" w:hAnsi="Times New Roman"/>
          <w:i/>
        </w:rPr>
        <w:t>Figura. 10.41 DATASOL-32 (Fuente: Catalogo de Regulación y Control Atersa).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Para el seguimiento de los parámetros eléctricos de la instalación fotovoltaica se ocupa el sistema de adquisición de datos DATASOL-32, el cual trabaja en conjunto con el regulador MP-60, utilizándolo como fuente de información. Posteriormente los datos obtenidos con el DATASOL-32 son manipulados por medio del software DATAWIN32 en una PC.</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 xml:space="preserve">El manejo de corriente nominal de este dispositivo es de </w:t>
      </w:r>
      <w:smartTag w:uri="urn:schemas-microsoft-com:office:smarttags" w:element="metricconverter">
        <w:smartTagPr>
          <w:attr w:name="ProductID" w:val="30 a"/>
        </w:smartTagPr>
        <w:r>
          <w:rPr>
            <w:rFonts w:ascii="Times New Roman" w:hAnsi="Times New Roman"/>
            <w:color w:val="000000"/>
            <w:sz w:val="24"/>
            <w:szCs w:val="24"/>
            <w:lang w:eastAsia="es-ES"/>
          </w:rPr>
          <w:t>30 A</w:t>
        </w:r>
      </w:smartTag>
      <w:r>
        <w:rPr>
          <w:rFonts w:ascii="Times New Roman" w:hAnsi="Times New Roman"/>
          <w:color w:val="000000"/>
          <w:sz w:val="24"/>
          <w:szCs w:val="24"/>
          <w:lang w:eastAsia="es-ES"/>
        </w:rPr>
        <w:t xml:space="preserve"> @ 24 V DC, sin embargo el equipo en conjunto con un inversor TAURO BC 1524, es capaz de manejar </w:t>
      </w:r>
      <w:smartTag w:uri="urn:schemas-microsoft-com:office:smarttags" w:element="metricconverter">
        <w:smartTagPr>
          <w:attr w:name="ProductID" w:val="100 A"/>
        </w:smartTagPr>
        <w:r>
          <w:rPr>
            <w:rFonts w:ascii="Times New Roman" w:hAnsi="Times New Roman"/>
            <w:color w:val="000000"/>
            <w:sz w:val="24"/>
            <w:szCs w:val="24"/>
            <w:lang w:eastAsia="es-ES"/>
          </w:rPr>
          <w:t>100 A</w:t>
        </w:r>
      </w:smartTag>
      <w:r>
        <w:rPr>
          <w:rFonts w:ascii="Times New Roman" w:hAnsi="Times New Roman"/>
          <w:color w:val="000000"/>
          <w:sz w:val="24"/>
          <w:szCs w:val="24"/>
          <w:lang w:eastAsia="es-ES"/>
        </w:rPr>
        <w:t>, y por tanto una potencia máxima de 2400 W (</w:t>
      </w:r>
      <w:smartTag w:uri="urn:schemas-microsoft-com:office:smarttags" w:element="metricconverter">
        <w:smartTagPr>
          <w:attr w:name="ProductID" w:val="100 A"/>
        </w:smartTagPr>
        <w:r>
          <w:rPr>
            <w:rFonts w:ascii="Times New Roman" w:hAnsi="Times New Roman"/>
            <w:color w:val="000000"/>
            <w:sz w:val="24"/>
            <w:szCs w:val="24"/>
            <w:lang w:eastAsia="es-ES"/>
          </w:rPr>
          <w:t>100 A</w:t>
        </w:r>
      </w:smartTag>
      <w:r>
        <w:rPr>
          <w:rFonts w:ascii="Times New Roman" w:hAnsi="Times New Roman"/>
          <w:color w:val="000000"/>
          <w:sz w:val="24"/>
          <w:szCs w:val="24"/>
          <w:lang w:eastAsia="es-ES"/>
        </w:rPr>
        <w:t xml:space="preserve"> x 24 V DC) en este caso especifico.</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El DATASOL-32, es capaz de descargar cierta cantidad de datos desde el regulador hacia una memoria interna, y posteriormente realizar una nueva descarga hacia una PC, y así poder efectuar el análisis correspondiente.</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 xml:space="preserve">Este dispositivo maneja la hora y fecha actualizada, lo que es importante para el almacenamiento de datos, y posee conectores para descargar datos entre el regulador y </w:t>
      </w:r>
      <w:smartTag w:uri="urn:schemas-microsoft-com:office:smarttags" w:element="PersonName">
        <w:smartTagPr>
          <w:attr w:name="ProductID" w:val="la PC."/>
        </w:smartTagPr>
        <w:r>
          <w:rPr>
            <w:rFonts w:ascii="Times New Roman" w:hAnsi="Times New Roman"/>
            <w:color w:val="000000"/>
            <w:sz w:val="24"/>
            <w:szCs w:val="24"/>
            <w:lang w:eastAsia="es-ES"/>
          </w:rPr>
          <w:t>la PC.</w:t>
        </w:r>
      </w:smartTag>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783C31" w:rsidP="00CD5275">
      <w:pPr>
        <w:autoSpaceDE w:val="0"/>
        <w:autoSpaceDN w:val="0"/>
        <w:adjustRightInd w:val="0"/>
        <w:spacing w:after="0"/>
        <w:jc w:val="center"/>
        <w:rPr>
          <w:rFonts w:ascii="Times New Roman" w:hAnsi="Times New Roman"/>
          <w:color w:val="000000"/>
          <w:sz w:val="24"/>
          <w:szCs w:val="24"/>
          <w:lang w:eastAsia="es-ES"/>
        </w:rPr>
      </w:pPr>
      <w:r>
        <w:rPr>
          <w:rFonts w:ascii="Times New Roman" w:hAnsi="Times New Roman"/>
          <w:noProof/>
          <w:color w:val="000000"/>
          <w:sz w:val="24"/>
          <w:szCs w:val="24"/>
          <w:lang w:val="es-ES" w:eastAsia="es-ES"/>
        </w:rPr>
        <w:drawing>
          <wp:inline distT="0" distB="0" distL="0" distR="0">
            <wp:extent cx="5276850" cy="2066925"/>
            <wp:effectExtent l="19050" t="0" r="0" b="0"/>
            <wp:docPr id="190"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7"/>
                    <pic:cNvPicPr>
                      <a:picLocks noChangeAspect="1" noChangeArrowheads="1"/>
                    </pic:cNvPicPr>
                  </pic:nvPicPr>
                  <pic:blipFill>
                    <a:blip r:embed="rId244" cstate="print"/>
                    <a:srcRect/>
                    <a:stretch>
                      <a:fillRect/>
                    </a:stretch>
                  </pic:blipFill>
                  <pic:spPr bwMode="auto">
                    <a:xfrm>
                      <a:off x="0" y="0"/>
                      <a:ext cx="5276850" cy="2066925"/>
                    </a:xfrm>
                    <a:prstGeom prst="rect">
                      <a:avLst/>
                    </a:prstGeom>
                    <a:noFill/>
                    <a:ln w="9525">
                      <a:noFill/>
                      <a:miter lim="800000"/>
                      <a:headEnd/>
                      <a:tailEnd/>
                    </a:ln>
                  </pic:spPr>
                </pic:pic>
              </a:graphicData>
            </a:graphic>
          </wp:inline>
        </w:drawing>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jc w:val="center"/>
        <w:rPr>
          <w:rFonts w:ascii="Times New Roman" w:hAnsi="Times New Roman"/>
          <w:i/>
        </w:rPr>
      </w:pPr>
      <w:r>
        <w:rPr>
          <w:rFonts w:ascii="Times New Roman" w:hAnsi="Times New Roman"/>
          <w:i/>
        </w:rPr>
        <w:t>Figura. 10.42 SOFTWARE DATAWIN-32 (Fuente: Catalogo de Regulación y Control Atersa).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lastRenderedPageBreak/>
        <w:t>Para finalizar con esta parte de los componentes del sistema FV UCA, abordaremos los últimos elementos que lo constituyen, entre estos podemos mencionar un medidor de energía (WH), marca PAFAL de fabricación polaca, el cual tiene el propósito de mostrar datos de energía diaria obtenida de la instalación fotovoltaica. Las características de este medidor son mostradas en la siguiente Tabla: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146"/>
        <w:gridCol w:w="2146"/>
      </w:tblGrid>
      <w:tr w:rsidR="00CD5275" w:rsidRPr="00AA75E1">
        <w:trPr>
          <w:trHeight w:val="305"/>
          <w:jc w:val="center"/>
        </w:trPr>
        <w:tc>
          <w:tcPr>
            <w:tcW w:w="214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Tipo</w:t>
            </w:r>
          </w:p>
        </w:tc>
        <w:tc>
          <w:tcPr>
            <w:tcW w:w="214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4A8d</w:t>
            </w:r>
          </w:p>
        </w:tc>
      </w:tr>
      <w:tr w:rsidR="00CD5275" w:rsidRPr="00AA75E1">
        <w:trPr>
          <w:trHeight w:val="320"/>
          <w:jc w:val="center"/>
        </w:trPr>
        <w:tc>
          <w:tcPr>
            <w:tcW w:w="214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Voltaje</w:t>
            </w:r>
          </w:p>
        </w:tc>
        <w:tc>
          <w:tcPr>
            <w:tcW w:w="214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110 V AC</w:t>
            </w:r>
          </w:p>
        </w:tc>
      </w:tr>
      <w:tr w:rsidR="00CD5275" w:rsidRPr="00AA75E1">
        <w:trPr>
          <w:trHeight w:val="320"/>
          <w:jc w:val="center"/>
        </w:trPr>
        <w:tc>
          <w:tcPr>
            <w:tcW w:w="214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Corriente</w:t>
            </w:r>
          </w:p>
        </w:tc>
        <w:tc>
          <w:tcPr>
            <w:tcW w:w="214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15-</w:t>
            </w:r>
            <w:smartTag w:uri="urn:schemas-microsoft-com:office:smarttags" w:element="metricconverter">
              <w:smartTagPr>
                <w:attr w:name="ProductID" w:val="1廈ᑄą⸼ᑪ姀ᒈⴀᑪ&#10;ą佴ミ韐ë⪬ᑪ燘ᒃą燼ᒃ疀ᒃ奰ᒈ ą㺬ヸ佈ミ㹼ヸ韐ꗜヘ娨ᒈ ą娄ᒈ崈ᒈ︈ᒒ"/>
              </w:smartTagPr>
              <w:r w:rsidRPr="00AA75E1">
                <w:rPr>
                  <w:rFonts w:ascii="Times New Roman" w:hAnsi="Times New Roman"/>
                  <w:color w:val="000000"/>
                  <w:sz w:val="24"/>
                  <w:szCs w:val="24"/>
                  <w:lang w:eastAsia="es-ES"/>
                </w:rPr>
                <w:t>60 A</w:t>
              </w:r>
            </w:smartTag>
          </w:p>
        </w:tc>
      </w:tr>
      <w:tr w:rsidR="00CD5275" w:rsidRPr="00AA75E1">
        <w:trPr>
          <w:trHeight w:val="320"/>
          <w:jc w:val="center"/>
        </w:trPr>
        <w:tc>
          <w:tcPr>
            <w:tcW w:w="214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Caract. del tambor</w:t>
            </w:r>
          </w:p>
        </w:tc>
        <w:tc>
          <w:tcPr>
            <w:tcW w:w="214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450 Rev./</w:t>
            </w:r>
            <w:r>
              <w:rPr>
                <w:rFonts w:ascii="Times New Roman" w:hAnsi="Times New Roman"/>
                <w:color w:val="000000"/>
                <w:sz w:val="24"/>
                <w:szCs w:val="24"/>
                <w:lang w:eastAsia="es-ES"/>
              </w:rPr>
              <w:t>KWH</w:t>
            </w:r>
          </w:p>
        </w:tc>
      </w:tr>
    </w:tbl>
    <w:p w:rsidR="00CD5275" w:rsidRDefault="00CD5275" w:rsidP="00CD5275">
      <w:pPr>
        <w:jc w:val="center"/>
        <w:rPr>
          <w:rFonts w:ascii="Times New Roman" w:hAnsi="Times New Roman"/>
          <w:i/>
        </w:rPr>
      </w:pPr>
      <w:r>
        <w:rPr>
          <w:rFonts w:ascii="Times New Roman" w:hAnsi="Times New Roman"/>
          <w:i/>
        </w:rPr>
        <w:t>Tabla10.17. Especificaciones Técnicas Medidor PAFAL 4A8d  (Fuente: Tesis Sistemas Fotovoltaicos, Análisis y Modelaje UCA).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 xml:space="preserve">Y las protecciones del sistema en el lado de CA son: Un guarda motor de la serie SIRIUS 3R clase 10, marca SIEMENS, utilizado para proteger el sistema contra cortocircuito y sobrecarga, Configurado para corrientes de interrupción de </w:t>
      </w:r>
      <w:smartTag w:uri="urn:schemas-microsoft-com:office:smarttags" w:element="metricconverter">
        <w:smartTagPr>
          <w:attr w:name="ProductID" w:val="14 A"/>
        </w:smartTagPr>
        <w:r>
          <w:rPr>
            <w:rFonts w:ascii="Times New Roman" w:hAnsi="Times New Roman"/>
            <w:color w:val="000000"/>
            <w:sz w:val="24"/>
            <w:szCs w:val="24"/>
            <w:lang w:eastAsia="es-ES"/>
          </w:rPr>
          <w:t>14 A</w:t>
        </w:r>
      </w:smartTag>
      <w:r>
        <w:rPr>
          <w:rFonts w:ascii="Times New Roman" w:hAnsi="Times New Roman"/>
          <w:color w:val="000000"/>
          <w:sz w:val="24"/>
          <w:szCs w:val="24"/>
          <w:lang w:eastAsia="es-ES"/>
        </w:rPr>
        <w:t>. Y un pararrayo para equipos de control alemán, marca DEHN, para la protección de sobre voltaje, drenando la corriente de sobre voltaje a tierra.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CARGAS DEL SISTEMA FOTOVOLTAICO UCA.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El sistema FV UCA, maneja aproximadamente 908 W de cargas de alumbrado, las cuales son mostradas con mayor detalle a continuación:</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tbl>
      <w:tblPr>
        <w:tblW w:w="986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66"/>
        <w:gridCol w:w="2466"/>
        <w:gridCol w:w="2466"/>
        <w:gridCol w:w="2466"/>
      </w:tblGrid>
      <w:tr w:rsidR="00CD5275" w:rsidRPr="00AA75E1">
        <w:trPr>
          <w:trHeight w:val="266"/>
          <w:jc w:val="center"/>
        </w:trPr>
        <w:tc>
          <w:tcPr>
            <w:tcW w:w="246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CARGA</w:t>
            </w:r>
          </w:p>
        </w:tc>
        <w:tc>
          <w:tcPr>
            <w:tcW w:w="246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TIPO</w:t>
            </w:r>
          </w:p>
        </w:tc>
        <w:tc>
          <w:tcPr>
            <w:tcW w:w="246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POTENCIA (W)</w:t>
            </w:r>
          </w:p>
        </w:tc>
        <w:tc>
          <w:tcPr>
            <w:tcW w:w="246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HORARIO DE USO</w:t>
            </w:r>
          </w:p>
        </w:tc>
      </w:tr>
      <w:tr w:rsidR="00CD5275" w:rsidRPr="00AA75E1">
        <w:trPr>
          <w:trHeight w:val="826"/>
          <w:jc w:val="center"/>
        </w:trPr>
        <w:tc>
          <w:tcPr>
            <w:tcW w:w="246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Escaleras</w:t>
            </w:r>
          </w:p>
        </w:tc>
        <w:tc>
          <w:tcPr>
            <w:tcW w:w="246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2 lámparas fluorescentes de 51.42 W</w:t>
            </w:r>
          </w:p>
        </w:tc>
        <w:tc>
          <w:tcPr>
            <w:tcW w:w="246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102.84</w:t>
            </w:r>
          </w:p>
        </w:tc>
        <w:tc>
          <w:tcPr>
            <w:tcW w:w="246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17:30 – 21:00 Hrs.</w:t>
            </w:r>
          </w:p>
        </w:tc>
      </w:tr>
      <w:tr w:rsidR="00CD5275" w:rsidRPr="00AA75E1">
        <w:trPr>
          <w:trHeight w:val="1371"/>
          <w:jc w:val="center"/>
        </w:trPr>
        <w:tc>
          <w:tcPr>
            <w:tcW w:w="246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Pasillos y escaleras de emergencia</w:t>
            </w:r>
          </w:p>
        </w:tc>
        <w:tc>
          <w:tcPr>
            <w:tcW w:w="246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13 lámparas fluorescentes de 51.42 W, y 3 lámparas circulares de 28.64 W</w:t>
            </w:r>
          </w:p>
        </w:tc>
        <w:tc>
          <w:tcPr>
            <w:tcW w:w="246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754.38</w:t>
            </w:r>
          </w:p>
        </w:tc>
        <w:tc>
          <w:tcPr>
            <w:tcW w:w="246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18:00 – 21:00 Hrs.</w:t>
            </w:r>
          </w:p>
        </w:tc>
      </w:tr>
      <w:tr w:rsidR="00CD5275" w:rsidRPr="00AA75E1">
        <w:trPr>
          <w:trHeight w:val="826"/>
          <w:jc w:val="center"/>
        </w:trPr>
        <w:tc>
          <w:tcPr>
            <w:tcW w:w="246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Caseta de control</w:t>
            </w:r>
          </w:p>
        </w:tc>
        <w:tc>
          <w:tcPr>
            <w:tcW w:w="246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Tomacorriente de 110V, lámpara de cielo de 50 W.</w:t>
            </w:r>
          </w:p>
        </w:tc>
        <w:tc>
          <w:tcPr>
            <w:tcW w:w="246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50.88</w:t>
            </w:r>
          </w:p>
        </w:tc>
        <w:tc>
          <w:tcPr>
            <w:tcW w:w="2466" w:type="dxa"/>
          </w:tcPr>
          <w:p w:rsidR="00CD5275" w:rsidRPr="00AA75E1" w:rsidRDefault="00CD5275" w:rsidP="00CD5275">
            <w:pPr>
              <w:autoSpaceDE w:val="0"/>
              <w:autoSpaceDN w:val="0"/>
              <w:adjustRightInd w:val="0"/>
              <w:spacing w:after="0"/>
              <w:jc w:val="center"/>
              <w:rPr>
                <w:rFonts w:ascii="Times New Roman" w:hAnsi="Times New Roman"/>
                <w:color w:val="000000"/>
                <w:sz w:val="24"/>
                <w:szCs w:val="24"/>
                <w:lang w:eastAsia="es-ES"/>
              </w:rPr>
            </w:pPr>
            <w:r w:rsidRPr="00AA75E1">
              <w:rPr>
                <w:rFonts w:ascii="Times New Roman" w:hAnsi="Times New Roman"/>
                <w:color w:val="000000"/>
                <w:sz w:val="24"/>
                <w:szCs w:val="24"/>
                <w:lang w:eastAsia="es-ES"/>
              </w:rPr>
              <w:t>Variable</w:t>
            </w:r>
          </w:p>
        </w:tc>
      </w:tr>
      <w:tr w:rsidR="00CD5275" w:rsidRPr="00AA75E1">
        <w:trPr>
          <w:trHeight w:val="279"/>
          <w:jc w:val="center"/>
        </w:trPr>
        <w:tc>
          <w:tcPr>
            <w:tcW w:w="2466" w:type="dxa"/>
          </w:tcPr>
          <w:p w:rsidR="00CD5275" w:rsidRPr="00AA75E1" w:rsidRDefault="00CD5275" w:rsidP="00CD5275">
            <w:pPr>
              <w:autoSpaceDE w:val="0"/>
              <w:autoSpaceDN w:val="0"/>
              <w:adjustRightInd w:val="0"/>
              <w:spacing w:after="0"/>
              <w:jc w:val="center"/>
              <w:rPr>
                <w:rFonts w:ascii="Times New Roman" w:eastAsia="Times New Roman" w:hAnsi="Times New Roman"/>
                <w:b/>
                <w:bCs/>
                <w:color w:val="000000"/>
                <w:sz w:val="24"/>
                <w:szCs w:val="24"/>
                <w:lang w:eastAsia="es-ES"/>
              </w:rPr>
            </w:pPr>
            <w:r w:rsidRPr="00AA75E1">
              <w:rPr>
                <w:rFonts w:ascii="Times New Roman" w:eastAsia="Times New Roman" w:hAnsi="Times New Roman"/>
                <w:b/>
                <w:bCs/>
                <w:color w:val="000000"/>
                <w:sz w:val="24"/>
                <w:szCs w:val="24"/>
                <w:lang w:eastAsia="es-ES"/>
              </w:rPr>
              <w:t>Total:</w:t>
            </w:r>
          </w:p>
        </w:tc>
        <w:tc>
          <w:tcPr>
            <w:tcW w:w="2466" w:type="dxa"/>
          </w:tcPr>
          <w:p w:rsidR="00CD5275" w:rsidRPr="00AA75E1" w:rsidRDefault="00CD5275" w:rsidP="00CD5275">
            <w:pPr>
              <w:autoSpaceDE w:val="0"/>
              <w:autoSpaceDN w:val="0"/>
              <w:adjustRightInd w:val="0"/>
              <w:spacing w:after="0"/>
              <w:jc w:val="both"/>
              <w:rPr>
                <w:rFonts w:ascii="Times New Roman" w:hAnsi="Times New Roman"/>
                <w:color w:val="000000"/>
                <w:sz w:val="24"/>
                <w:szCs w:val="24"/>
                <w:lang w:eastAsia="es-ES"/>
              </w:rPr>
            </w:pPr>
          </w:p>
        </w:tc>
        <w:tc>
          <w:tcPr>
            <w:tcW w:w="2466" w:type="dxa"/>
          </w:tcPr>
          <w:p w:rsidR="00CD5275" w:rsidRPr="00AA75E1" w:rsidRDefault="00CD5275" w:rsidP="00CD5275">
            <w:pPr>
              <w:autoSpaceDE w:val="0"/>
              <w:autoSpaceDN w:val="0"/>
              <w:adjustRightInd w:val="0"/>
              <w:spacing w:after="0"/>
              <w:jc w:val="center"/>
              <w:rPr>
                <w:rFonts w:ascii="Times New Roman" w:hAnsi="Times New Roman"/>
                <w:b/>
                <w:color w:val="000000"/>
                <w:sz w:val="24"/>
                <w:szCs w:val="24"/>
                <w:lang w:eastAsia="es-ES"/>
              </w:rPr>
            </w:pPr>
            <w:r w:rsidRPr="00AA75E1">
              <w:rPr>
                <w:rFonts w:ascii="Times New Roman" w:hAnsi="Times New Roman"/>
                <w:b/>
                <w:color w:val="000000"/>
                <w:sz w:val="24"/>
                <w:szCs w:val="24"/>
                <w:lang w:eastAsia="es-ES"/>
              </w:rPr>
              <w:t>908.1</w:t>
            </w:r>
          </w:p>
        </w:tc>
        <w:tc>
          <w:tcPr>
            <w:tcW w:w="2466" w:type="dxa"/>
          </w:tcPr>
          <w:p w:rsidR="00CD5275" w:rsidRPr="00AA75E1" w:rsidRDefault="00CD5275" w:rsidP="00CD5275">
            <w:pPr>
              <w:autoSpaceDE w:val="0"/>
              <w:autoSpaceDN w:val="0"/>
              <w:adjustRightInd w:val="0"/>
              <w:spacing w:after="0"/>
              <w:jc w:val="both"/>
              <w:rPr>
                <w:rFonts w:ascii="Times New Roman" w:hAnsi="Times New Roman"/>
                <w:color w:val="000000"/>
                <w:sz w:val="24"/>
                <w:szCs w:val="24"/>
                <w:lang w:eastAsia="es-ES"/>
              </w:rPr>
            </w:pPr>
          </w:p>
        </w:tc>
      </w:tr>
    </w:tbl>
    <w:p w:rsidR="00CD5275" w:rsidRDefault="00CD5275" w:rsidP="00CD5275">
      <w:pPr>
        <w:jc w:val="center"/>
        <w:rPr>
          <w:rFonts w:ascii="Times New Roman" w:hAnsi="Times New Roman"/>
          <w:i/>
        </w:rPr>
      </w:pPr>
      <w:r>
        <w:rPr>
          <w:rFonts w:ascii="Times New Roman" w:hAnsi="Times New Roman"/>
          <w:i/>
        </w:rPr>
        <w:t>Tabla 10.18 Cargas del sistema FV UCA  (Fuente: Tesis Sistemas Fotovoltaicos, Análisis y Modelaje UCA).</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lastRenderedPageBreak/>
        <w:t xml:space="preserve">Una particularidad a resaltar de las cargas en el sistema fotovoltaico UCA, es que dichas cargas están automatizadas, esto, con el fin de prevenir que un desperdicio de la energía acumulada en las baterías provoque el paro de la instalación, y además asegurar que la energía demandada, sea menor que la producida por el Sistema FV. Se establecieron tiempos de conexión y desconexión de cargas, tomando en cuenta el horario de las puestas del sol a lo largo del año, periodos de vacación, y desconexión de emergencia por fallo del sistema. El dispositivo encargado de realizar dicha automatización de cargas es el PLC SIMATIC LOGO, el cual se encarga de los tiempos y horarios de funcionamiento de lámparas, monitoreo de variables críticas del sistema, y ventilación del cuarto de control. Es importante mencionar que este PLC maneja señales de baja potencia y por tanto no son capaces de alimentar las cargas, por tal razón son utilizados 4 relés electromecánicos, estos son marca KUHNKE, con una bobina de 24 V DC y capaces de manejar cargas de </w:t>
      </w:r>
      <w:smartTag w:uri="urn:schemas-microsoft-com:office:smarttags" w:element="metricconverter">
        <w:smartTagPr>
          <w:attr w:name="ProductID" w:val="10 A"/>
        </w:smartTagPr>
        <w:r>
          <w:rPr>
            <w:rFonts w:ascii="Times New Roman" w:hAnsi="Times New Roman"/>
            <w:color w:val="000000"/>
            <w:sz w:val="24"/>
            <w:szCs w:val="24"/>
            <w:lang w:eastAsia="es-ES"/>
          </w:rPr>
          <w:t>10 A</w:t>
        </w:r>
      </w:smartTag>
      <w:r>
        <w:rPr>
          <w:rFonts w:ascii="Times New Roman" w:hAnsi="Times New Roman"/>
          <w:color w:val="000000"/>
          <w:sz w:val="24"/>
          <w:szCs w:val="24"/>
          <w:lang w:eastAsia="es-ES"/>
        </w:rPr>
        <w:t xml:space="preserve"> a 250 V AC. </w:t>
      </w: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 xml:space="preserve">Con la mayoría de los elementos de la instalación vistos, podemos mostrar un esquema de cómo estos fueron conectados para conformar el sistema fotovoltaico de Aulas C de </w:t>
      </w:r>
      <w:smartTag w:uri="urn:schemas-microsoft-com:office:smarttags" w:element="PersonName">
        <w:smartTagPr>
          <w:attr w:name="ProductID" w:val="la UCA."/>
        </w:smartTagPr>
        <w:r>
          <w:rPr>
            <w:rFonts w:ascii="Times New Roman" w:hAnsi="Times New Roman"/>
            <w:color w:val="000000"/>
            <w:sz w:val="24"/>
            <w:szCs w:val="24"/>
            <w:lang w:eastAsia="es-ES"/>
          </w:rPr>
          <w:t>la UCA.</w:t>
        </w:r>
      </w:smartTag>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CD5275" w:rsidP="00CD5275">
      <w:pPr>
        <w:autoSpaceDE w:val="0"/>
        <w:autoSpaceDN w:val="0"/>
        <w:adjustRightInd w:val="0"/>
        <w:spacing w:after="0"/>
        <w:jc w:val="both"/>
        <w:rPr>
          <w:rFonts w:ascii="Times New Roman" w:hAnsi="Times New Roman"/>
          <w:color w:val="000000"/>
          <w:sz w:val="24"/>
          <w:szCs w:val="24"/>
          <w:lang w:eastAsia="es-ES"/>
        </w:rPr>
      </w:pPr>
    </w:p>
    <w:p w:rsidR="00CD5275" w:rsidRDefault="00783C31" w:rsidP="00CD5275">
      <w:pPr>
        <w:autoSpaceDE w:val="0"/>
        <w:autoSpaceDN w:val="0"/>
        <w:adjustRightInd w:val="0"/>
        <w:spacing w:after="0"/>
        <w:jc w:val="center"/>
        <w:rPr>
          <w:rFonts w:ascii="Times New Roman" w:hAnsi="Times New Roman"/>
          <w:color w:val="000000"/>
          <w:sz w:val="24"/>
          <w:szCs w:val="24"/>
          <w:lang w:eastAsia="es-ES"/>
        </w:rPr>
      </w:pPr>
      <w:r>
        <w:rPr>
          <w:rFonts w:ascii="Times New Roman" w:hAnsi="Times New Roman"/>
          <w:noProof/>
          <w:color w:val="000000"/>
          <w:sz w:val="24"/>
          <w:szCs w:val="24"/>
          <w:lang w:val="es-ES" w:eastAsia="es-ES"/>
        </w:rPr>
        <w:drawing>
          <wp:inline distT="0" distB="0" distL="0" distR="0">
            <wp:extent cx="5648325" cy="3267075"/>
            <wp:effectExtent l="19050" t="0" r="9525" b="0"/>
            <wp:docPr id="191"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8"/>
                    <pic:cNvPicPr>
                      <a:picLocks noChangeAspect="1" noChangeArrowheads="1"/>
                    </pic:cNvPicPr>
                  </pic:nvPicPr>
                  <pic:blipFill>
                    <a:blip r:embed="rId245" cstate="print"/>
                    <a:srcRect/>
                    <a:stretch>
                      <a:fillRect/>
                    </a:stretch>
                  </pic:blipFill>
                  <pic:spPr bwMode="auto">
                    <a:xfrm>
                      <a:off x="0" y="0"/>
                      <a:ext cx="5648325" cy="32670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b/>
          <w:color w:val="000000"/>
          <w:sz w:val="24"/>
          <w:szCs w:val="24"/>
          <w:lang w:eastAsia="es-ES"/>
        </w:rPr>
      </w:pPr>
      <w:r>
        <w:rPr>
          <w:rFonts w:ascii="Times New Roman" w:hAnsi="Times New Roman"/>
          <w:sz w:val="24"/>
          <w:szCs w:val="24"/>
          <w:lang w:eastAsia="es-ES"/>
        </w:rPr>
        <w:tab/>
      </w:r>
      <w:r>
        <w:rPr>
          <w:rFonts w:ascii="Times New Roman" w:hAnsi="Times New Roman"/>
          <w:i/>
        </w:rPr>
        <w:t>Figura. 10.43 Diagrama esquemático de parte eléctrica SFV UCA  (Fuente: Tesis Sistemas Fotovoltaicos, Análisis y Modelaje UCA).</w:t>
      </w:r>
    </w:p>
    <w:p w:rsidR="00CD5275" w:rsidRDefault="00CD5275" w:rsidP="00CD5275">
      <w:pPr>
        <w:autoSpaceDE w:val="0"/>
        <w:autoSpaceDN w:val="0"/>
        <w:adjustRightInd w:val="0"/>
        <w:spacing w:after="0"/>
        <w:ind w:left="360"/>
        <w:jc w:val="center"/>
        <w:rPr>
          <w:rFonts w:ascii="Times New Roman" w:hAnsi="Times New Roman"/>
          <w:b/>
          <w:color w:val="000000"/>
          <w:sz w:val="24"/>
          <w:szCs w:val="24"/>
          <w:lang w:eastAsia="es-ES"/>
        </w:rPr>
      </w:pPr>
    </w:p>
    <w:p w:rsidR="00CD5275" w:rsidRDefault="00CD5275" w:rsidP="00CD5275">
      <w:pPr>
        <w:autoSpaceDE w:val="0"/>
        <w:autoSpaceDN w:val="0"/>
        <w:adjustRightInd w:val="0"/>
        <w:spacing w:after="0"/>
        <w:ind w:left="360"/>
        <w:jc w:val="center"/>
        <w:rPr>
          <w:rFonts w:ascii="Times New Roman" w:hAnsi="Times New Roman"/>
          <w:b/>
          <w:color w:val="000000"/>
          <w:sz w:val="24"/>
          <w:szCs w:val="24"/>
          <w:lang w:eastAsia="es-ES"/>
        </w:rPr>
      </w:pPr>
    </w:p>
    <w:p w:rsidR="00CD5275" w:rsidRDefault="00CD5275" w:rsidP="00CD5275">
      <w:pPr>
        <w:rPr>
          <w:rFonts w:ascii="Times New Roman" w:hAnsi="Times New Roman"/>
          <w:sz w:val="24"/>
          <w:szCs w:val="24"/>
          <w:lang w:eastAsia="es-ES"/>
        </w:rPr>
      </w:pPr>
    </w:p>
    <w:p w:rsidR="00CD5275" w:rsidRDefault="00B06763" w:rsidP="00CD5275">
      <w:pPr>
        <w:rPr>
          <w:rFonts w:ascii="Times New Roman" w:hAnsi="Times New Roman"/>
          <w:sz w:val="24"/>
          <w:szCs w:val="24"/>
          <w:lang w:eastAsia="es-ES"/>
        </w:rPr>
      </w:pPr>
      <w:r w:rsidRPr="00B06763">
        <w:rPr>
          <w:rFonts w:ascii="Times New Roman" w:hAnsi="Times New Roman"/>
          <w:noProof/>
          <w:sz w:val="24"/>
          <w:szCs w:val="24"/>
          <w:lang w:eastAsia="es-SV"/>
        </w:rPr>
        <w:lastRenderedPageBreak/>
        <w:pict>
          <v:group id="_x0000_s1041" style="position:absolute;margin-left:14.7pt;margin-top:-.3pt;width:439.15pt;height:237.35pt;z-index:-251663360" coordorigin="1695,1412" coordsize="8783,4747">
            <v:shape id="_x0000_s1042" type="#_x0000_t75" style="position:absolute;left:1695;top:1412;width:4635;height:4747">
              <v:imagedata r:id="rId246" o:title="IMG_0002"/>
            </v:shape>
            <v:shape id="_x0000_s1043" type="#_x0000_t75" style="position:absolute;left:6330;top:1412;width:4148;height:4747">
              <v:imagedata r:id="rId247" o:title="IMG_0003"/>
            </v:shape>
          </v:group>
        </w:pict>
      </w:r>
    </w:p>
    <w:p w:rsidR="00CD5275" w:rsidRDefault="00CD5275" w:rsidP="00CD5275">
      <w:pPr>
        <w:rPr>
          <w:rFonts w:ascii="Times New Roman" w:hAnsi="Times New Roman"/>
          <w:sz w:val="24"/>
          <w:szCs w:val="24"/>
          <w:lang w:eastAsia="es-ES"/>
        </w:rPr>
      </w:pPr>
    </w:p>
    <w:p w:rsidR="00CD5275" w:rsidRDefault="00CD5275" w:rsidP="00CD5275">
      <w:pPr>
        <w:rPr>
          <w:rFonts w:ascii="Times New Roman" w:hAnsi="Times New Roman"/>
          <w:sz w:val="24"/>
          <w:szCs w:val="24"/>
          <w:lang w:eastAsia="es-ES"/>
        </w:rPr>
      </w:pPr>
    </w:p>
    <w:p w:rsidR="00CD5275" w:rsidRDefault="00CD5275" w:rsidP="00CD5275">
      <w:pPr>
        <w:rPr>
          <w:rFonts w:ascii="Times New Roman" w:hAnsi="Times New Roman"/>
          <w:sz w:val="24"/>
          <w:szCs w:val="24"/>
          <w:lang w:eastAsia="es-ES"/>
        </w:rPr>
      </w:pPr>
    </w:p>
    <w:p w:rsidR="00CD5275" w:rsidRDefault="00CD5275" w:rsidP="00CD5275">
      <w:pPr>
        <w:rPr>
          <w:rFonts w:ascii="Times New Roman" w:hAnsi="Times New Roman"/>
          <w:sz w:val="24"/>
          <w:szCs w:val="24"/>
          <w:lang w:eastAsia="es-ES"/>
        </w:rPr>
      </w:pPr>
    </w:p>
    <w:p w:rsidR="00CD5275" w:rsidRDefault="00CD5275" w:rsidP="00CD5275">
      <w:pPr>
        <w:rPr>
          <w:rFonts w:ascii="Times New Roman" w:hAnsi="Times New Roman"/>
          <w:sz w:val="24"/>
          <w:szCs w:val="24"/>
          <w:lang w:eastAsia="es-ES"/>
        </w:rPr>
      </w:pPr>
    </w:p>
    <w:p w:rsidR="00CD5275" w:rsidRDefault="00CD5275" w:rsidP="00CD5275">
      <w:pPr>
        <w:rPr>
          <w:rFonts w:ascii="Times New Roman" w:hAnsi="Times New Roman"/>
          <w:sz w:val="24"/>
          <w:szCs w:val="24"/>
          <w:lang w:eastAsia="es-ES"/>
        </w:rPr>
      </w:pPr>
    </w:p>
    <w:p w:rsidR="00CD5275" w:rsidRDefault="00CD5275" w:rsidP="00CD5275">
      <w:pPr>
        <w:rPr>
          <w:rFonts w:ascii="Times New Roman" w:hAnsi="Times New Roman"/>
          <w:sz w:val="24"/>
          <w:szCs w:val="24"/>
          <w:lang w:eastAsia="es-ES"/>
        </w:rPr>
      </w:pPr>
    </w:p>
    <w:p w:rsidR="00CD5275" w:rsidRDefault="00CD5275" w:rsidP="00CD5275">
      <w:pPr>
        <w:rPr>
          <w:rFonts w:ascii="Times New Roman" w:hAnsi="Times New Roman"/>
          <w:sz w:val="24"/>
          <w:szCs w:val="24"/>
          <w:lang w:eastAsia="es-ES"/>
        </w:rPr>
      </w:pPr>
    </w:p>
    <w:p w:rsidR="00CD5275" w:rsidRDefault="00CD5275" w:rsidP="00CD5275">
      <w:pPr>
        <w:rPr>
          <w:rFonts w:ascii="Times New Roman" w:hAnsi="Times New Roman"/>
          <w:sz w:val="24"/>
          <w:szCs w:val="24"/>
          <w:lang w:eastAsia="es-ES"/>
        </w:rPr>
      </w:pPr>
    </w:p>
    <w:p w:rsidR="00CD5275" w:rsidRDefault="00CD5275" w:rsidP="00CD5275">
      <w:pPr>
        <w:jc w:val="center"/>
        <w:rPr>
          <w:rFonts w:ascii="Times New Roman" w:hAnsi="Times New Roman"/>
          <w:i/>
        </w:rPr>
      </w:pPr>
      <w:r>
        <w:rPr>
          <w:rFonts w:ascii="Times New Roman" w:hAnsi="Times New Roman"/>
          <w:i/>
        </w:rPr>
        <w:t>Figura.10.44 Imágenes de la caseta del edificio C-31, que muestra la mayoría de elementos que conforman la instalación FV UCA.</w:t>
      </w:r>
    </w:p>
    <w:p w:rsidR="00CD5275" w:rsidRDefault="00CD5275" w:rsidP="00CD5275">
      <w:pPr>
        <w:rPr>
          <w:rFonts w:ascii="Times New Roman" w:hAnsi="Times New Roman"/>
          <w:sz w:val="24"/>
          <w:szCs w:val="24"/>
          <w:lang w:eastAsia="es-ES"/>
        </w:rPr>
      </w:pPr>
      <w:r>
        <w:rPr>
          <w:rFonts w:ascii="Times New Roman" w:hAnsi="Times New Roman"/>
          <w:sz w:val="24"/>
          <w:szCs w:val="24"/>
          <w:lang w:eastAsia="es-ES"/>
        </w:rPr>
        <w:t xml:space="preserve">DATOS Y GRAFICAS OBTENIDAS DE </w:t>
      </w:r>
      <w:smartTag w:uri="urn:schemas-microsoft-com:office:smarttags" w:element="PersonName">
        <w:smartTagPr>
          <w:attr w:name="ProductID" w:val="LA INSTALACION FV"/>
        </w:smartTagPr>
        <w:r>
          <w:rPr>
            <w:rFonts w:ascii="Times New Roman" w:hAnsi="Times New Roman"/>
            <w:sz w:val="24"/>
            <w:szCs w:val="24"/>
            <w:lang w:eastAsia="es-ES"/>
          </w:rPr>
          <w:t>LA INSTALACION FV</w:t>
        </w:r>
      </w:smartTag>
      <w:r>
        <w:rPr>
          <w:rFonts w:ascii="Times New Roman" w:hAnsi="Times New Roman"/>
          <w:sz w:val="24"/>
          <w:szCs w:val="24"/>
          <w:lang w:eastAsia="es-ES"/>
        </w:rPr>
        <w:t xml:space="preserve"> UCA.</w:t>
      </w:r>
    </w:p>
    <w:p w:rsidR="00CD5275" w:rsidRDefault="00CD5275" w:rsidP="00CD5275">
      <w:pPr>
        <w:jc w:val="both"/>
        <w:rPr>
          <w:rFonts w:ascii="Times New Roman" w:hAnsi="Times New Roman"/>
          <w:sz w:val="24"/>
          <w:szCs w:val="24"/>
          <w:lang w:eastAsia="es-ES"/>
        </w:rPr>
      </w:pPr>
      <w:r>
        <w:rPr>
          <w:rFonts w:ascii="Times New Roman" w:hAnsi="Times New Roman"/>
          <w:sz w:val="24"/>
          <w:szCs w:val="24"/>
          <w:lang w:eastAsia="es-ES"/>
        </w:rPr>
        <w:t>Comenzaremos a presentar datos de la irradiación medida en la instalación FV UCA, la irradiación es sensada por una célula calibrada conectada al regulador MP-60, la cual está diseñada para producir 65 mV cuando incide sobre ella 100 mW/cm</w:t>
      </w:r>
      <w:r>
        <w:rPr>
          <w:rFonts w:ascii="Times New Roman" w:hAnsi="Times New Roman"/>
          <w:sz w:val="24"/>
          <w:szCs w:val="24"/>
          <w:vertAlign w:val="superscript"/>
          <w:lang w:eastAsia="es-ES"/>
        </w:rPr>
        <w:t>2</w:t>
      </w:r>
      <w:r>
        <w:rPr>
          <w:rFonts w:ascii="Times New Roman" w:hAnsi="Times New Roman"/>
          <w:sz w:val="24"/>
          <w:szCs w:val="24"/>
          <w:lang w:eastAsia="es-ES"/>
        </w:rPr>
        <w:t>, los datos son almacenados en un fichero hexadecimal dentro del DATASOL-32. Por lo tanto, puede tenerse acceso a un listado de los datos de radiación en unidades de mW/cm</w:t>
      </w:r>
      <w:r>
        <w:rPr>
          <w:rFonts w:ascii="Times New Roman" w:hAnsi="Times New Roman"/>
          <w:sz w:val="24"/>
          <w:szCs w:val="24"/>
          <w:vertAlign w:val="superscript"/>
          <w:lang w:eastAsia="es-ES"/>
        </w:rPr>
        <w:t>2</w:t>
      </w:r>
      <w:r>
        <w:rPr>
          <w:rFonts w:ascii="Times New Roman" w:hAnsi="Times New Roman"/>
          <w:sz w:val="24"/>
          <w:szCs w:val="24"/>
          <w:lang w:eastAsia="es-ES"/>
        </w:rPr>
        <w:t>. A continuación presentamos algunas graficas del comportamiento de irradiación que fueron obtenidos a partir de las mediciones:</w:t>
      </w:r>
    </w:p>
    <w:p w:rsidR="00CD5275" w:rsidRDefault="00783C31" w:rsidP="00CD5275">
      <w:pPr>
        <w:jc w:val="center"/>
        <w:rPr>
          <w:rFonts w:ascii="Times New Roman" w:hAnsi="Times New Roman"/>
          <w:sz w:val="24"/>
          <w:szCs w:val="24"/>
          <w:lang w:eastAsia="es-ES"/>
        </w:rPr>
      </w:pPr>
      <w:r>
        <w:rPr>
          <w:rFonts w:ascii="Times New Roman" w:hAnsi="Times New Roman"/>
          <w:noProof/>
          <w:lang w:val="es-ES" w:eastAsia="es-ES"/>
        </w:rPr>
        <w:drawing>
          <wp:inline distT="0" distB="0" distL="0" distR="0">
            <wp:extent cx="5972175" cy="1562100"/>
            <wp:effectExtent l="19050" t="0" r="9525" b="0"/>
            <wp:docPr id="192"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9"/>
                    <pic:cNvPicPr>
                      <a:picLocks noChangeAspect="1" noChangeArrowheads="1"/>
                    </pic:cNvPicPr>
                  </pic:nvPicPr>
                  <pic:blipFill>
                    <a:blip r:embed="rId248" cstate="print"/>
                    <a:srcRect/>
                    <a:stretch>
                      <a:fillRect/>
                    </a:stretch>
                  </pic:blipFill>
                  <pic:spPr bwMode="auto">
                    <a:xfrm>
                      <a:off x="0" y="0"/>
                      <a:ext cx="5972175" cy="15621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ab/>
        <w:t>Gráfico. 10.43  Irradiancia para tres días representativos  (Fuente: Tesis Sistemas Fotovoltaicos, Análisis y Modelaje UCA).</w:t>
      </w:r>
    </w:p>
    <w:p w:rsidR="00CD5275" w:rsidRDefault="00CD5275" w:rsidP="00CD5275">
      <w:pPr>
        <w:tabs>
          <w:tab w:val="left" w:pos="2753"/>
        </w:tabs>
        <w:jc w:val="both"/>
        <w:rPr>
          <w:rFonts w:ascii="Times New Roman" w:hAnsi="Times New Roman"/>
          <w:sz w:val="24"/>
          <w:szCs w:val="24"/>
          <w:lang w:eastAsia="es-ES"/>
        </w:rPr>
      </w:pPr>
      <w:r>
        <w:rPr>
          <w:rFonts w:ascii="Times New Roman" w:hAnsi="Times New Roman"/>
          <w:sz w:val="24"/>
          <w:szCs w:val="24"/>
          <w:lang w:eastAsia="es-ES"/>
        </w:rPr>
        <w:lastRenderedPageBreak/>
        <w:t>En el Gráfico 10.43 se ilustra el comportamiento de la irradiación, para tres días bastante particulares, el día soleado corresponde al 23 de Abril de 2002, se observa que la curva de irradiación tiene la forma de una campana perfecta, esto quiere decir que ese día tuvo cielo despejado y sin nubes. El día normal corresponde al 2 de mayo de 2002, la curva no es una campana perfecta, esto nos dice de posibles nubosidades parciales a lo largo del día. Finalmente el día nublado corresponde al 31 de mayo de 2002, la curva presenta un comportamiento inestable, que nos revela la poca radiación solar de ese día. Para ilustrar con mayor detalle la situación de disponibilidad de energía solar, se presentan las curvas de irradiación de una semana completa, la semana del 28 de mayo al 1 de junio de 2002:</w:t>
      </w:r>
    </w:p>
    <w:p w:rsidR="00CD5275" w:rsidRDefault="00783C31" w:rsidP="00CD5275">
      <w:pPr>
        <w:tabs>
          <w:tab w:val="left" w:pos="2753"/>
        </w:tabs>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4953000" cy="1819275"/>
            <wp:effectExtent l="19050" t="0" r="0" b="0"/>
            <wp:docPr id="193"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0"/>
                    <pic:cNvPicPr>
                      <a:picLocks noChangeAspect="1" noChangeArrowheads="1"/>
                    </pic:cNvPicPr>
                  </pic:nvPicPr>
                  <pic:blipFill>
                    <a:blip r:embed="rId249" cstate="print"/>
                    <a:srcRect/>
                    <a:stretch>
                      <a:fillRect/>
                    </a:stretch>
                  </pic:blipFill>
                  <pic:spPr bwMode="auto">
                    <a:xfrm>
                      <a:off x="0" y="0"/>
                      <a:ext cx="4953000" cy="18192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10.44  Irradiancia en una semana lluviosa  (Fuente: Tesis Sistemas Fotovoltaicos, Análisis y Modelaje UCA).</w:t>
      </w:r>
    </w:p>
    <w:p w:rsidR="00CD5275" w:rsidRDefault="00CD5275" w:rsidP="00CD5275">
      <w:pPr>
        <w:tabs>
          <w:tab w:val="left" w:pos="2753"/>
        </w:tabs>
        <w:jc w:val="both"/>
        <w:rPr>
          <w:rFonts w:ascii="Times New Roman" w:hAnsi="Times New Roman"/>
          <w:sz w:val="24"/>
          <w:szCs w:val="24"/>
          <w:lang w:eastAsia="es-ES"/>
        </w:rPr>
      </w:pPr>
      <w:r>
        <w:rPr>
          <w:rFonts w:ascii="Times New Roman" w:hAnsi="Times New Roman"/>
          <w:sz w:val="24"/>
          <w:szCs w:val="24"/>
          <w:lang w:eastAsia="es-ES"/>
        </w:rPr>
        <w:t xml:space="preserve">Del Gráfico anterior se puede observar que los días 28 de mayo y 1 de junio tuvieron las mejores condiciones de radiación solar, sin embargo los días de esta semana estuvieron bastante nublados y es en estos días que se pone a prueba la capacidad de autonomía de un sistema FV. </w:t>
      </w:r>
    </w:p>
    <w:p w:rsidR="00CD5275" w:rsidRDefault="00783C31" w:rsidP="00CD5275">
      <w:pPr>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5553075" cy="2486025"/>
            <wp:effectExtent l="19050" t="0" r="9525" b="0"/>
            <wp:docPr id="194"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1"/>
                    <pic:cNvPicPr>
                      <a:picLocks noChangeAspect="1" noChangeArrowheads="1"/>
                    </pic:cNvPicPr>
                  </pic:nvPicPr>
                  <pic:blipFill>
                    <a:blip r:embed="rId250" cstate="print"/>
                    <a:srcRect/>
                    <a:stretch>
                      <a:fillRect/>
                    </a:stretch>
                  </pic:blipFill>
                  <pic:spPr bwMode="auto">
                    <a:xfrm>
                      <a:off x="0" y="0"/>
                      <a:ext cx="5553075" cy="24860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10.45 Energías del SFV UCA  (Fuente: Tesis Sistemas Fotovoltaicos, Análisis y Modelaje UCA).</w:t>
      </w:r>
    </w:p>
    <w:p w:rsidR="00CD5275" w:rsidRDefault="00CD5275" w:rsidP="00CD5275">
      <w:pPr>
        <w:jc w:val="both"/>
        <w:rPr>
          <w:rFonts w:ascii="Times New Roman" w:hAnsi="Times New Roman"/>
          <w:sz w:val="24"/>
          <w:szCs w:val="24"/>
          <w:lang w:eastAsia="es-ES"/>
        </w:rPr>
      </w:pPr>
      <w:r>
        <w:rPr>
          <w:rFonts w:ascii="Times New Roman" w:hAnsi="Times New Roman"/>
          <w:sz w:val="24"/>
          <w:szCs w:val="24"/>
          <w:lang w:eastAsia="es-ES"/>
        </w:rPr>
        <w:lastRenderedPageBreak/>
        <w:t>Del Gráfico 10.44 y específicamente para los días 30 y 31 de mayo, la energía almacenada en los acumuladores del sistema es bastante baja, coincidiendo con las curvas de irradiación para esos días en donde se presentó poco nivel de radiación solar, mientras los consumos se mantienen a niveles casi constantes. Además vemos que el día 1 de junio los consumos son bastante bajos, debido a que ese día fue sábado, y la automatización del sistema no permite el funcionamiento de cargas los fines de semana. Además es necesario comentar que la energía disponible se refiere a la energía de radiación que incide en los paneles, esta es mayor cuando el día está despejado y baja para condiciones de días con nubosidades y lluviosos.</w:t>
      </w:r>
    </w:p>
    <w:p w:rsidR="00CD5275" w:rsidRDefault="00CD5275" w:rsidP="00CD5275">
      <w:pPr>
        <w:jc w:val="both"/>
        <w:rPr>
          <w:rFonts w:ascii="Times New Roman" w:hAnsi="Times New Roman"/>
          <w:sz w:val="24"/>
          <w:szCs w:val="24"/>
          <w:lang w:eastAsia="es-ES"/>
        </w:rPr>
      </w:pPr>
      <w:r>
        <w:rPr>
          <w:rFonts w:ascii="Times New Roman" w:hAnsi="Times New Roman"/>
          <w:sz w:val="24"/>
          <w:szCs w:val="24"/>
          <w:lang w:eastAsia="es-ES"/>
        </w:rPr>
        <w:t>Ahora pasamos a ver el comportamiento de la corriente de carga de las baterías (Gráfico 10.46), y podemos apreciar que la corriente que va dirigida a las baterías tiene un comportamiento similar a la irradiación, esto demuestra la proporcionalidad existente entre irradiación y corriente que sale de los paneles hacia la batería.</w:t>
      </w:r>
    </w:p>
    <w:p w:rsidR="00CD5275" w:rsidRDefault="00783C31" w:rsidP="00CD5275">
      <w:pPr>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5391150" cy="1933575"/>
            <wp:effectExtent l="19050" t="0" r="0" b="0"/>
            <wp:docPr id="195"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2"/>
                    <pic:cNvPicPr>
                      <a:picLocks noChangeAspect="1" noChangeArrowheads="1"/>
                    </pic:cNvPicPr>
                  </pic:nvPicPr>
                  <pic:blipFill>
                    <a:blip r:embed="rId251" cstate="print"/>
                    <a:srcRect/>
                    <a:stretch>
                      <a:fillRect/>
                    </a:stretch>
                  </pic:blipFill>
                  <pic:spPr bwMode="auto">
                    <a:xfrm>
                      <a:off x="0" y="0"/>
                      <a:ext cx="5391150" cy="19335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10.46 Comportamiento de la corriente de carga de las baterías  (Fuente: Tesis Sistemas Fotovoltaicos, Análisis y Modelaje UCA).</w:t>
      </w:r>
    </w:p>
    <w:p w:rsidR="00CD5275" w:rsidRDefault="00CD5275" w:rsidP="00CD5275">
      <w:pPr>
        <w:rPr>
          <w:rFonts w:ascii="Times New Roman" w:hAnsi="Times New Roman"/>
          <w:sz w:val="24"/>
          <w:szCs w:val="24"/>
          <w:lang w:eastAsia="es-ES"/>
        </w:rPr>
      </w:pPr>
      <w:r>
        <w:rPr>
          <w:rFonts w:ascii="Times New Roman" w:hAnsi="Times New Roman"/>
          <w:sz w:val="24"/>
          <w:szCs w:val="24"/>
          <w:lang w:eastAsia="es-ES"/>
        </w:rPr>
        <w:t>Ahora veremos el comportamiento de la corriente de DC, que va al inversor:</w:t>
      </w:r>
    </w:p>
    <w:p w:rsidR="00CD5275" w:rsidRDefault="00783C31" w:rsidP="00CD5275">
      <w:pPr>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5019675" cy="1819275"/>
            <wp:effectExtent l="19050" t="0" r="9525" b="0"/>
            <wp:docPr id="196"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3"/>
                    <pic:cNvPicPr>
                      <a:picLocks noChangeAspect="1" noChangeArrowheads="1"/>
                    </pic:cNvPicPr>
                  </pic:nvPicPr>
                  <pic:blipFill>
                    <a:blip r:embed="rId252" cstate="print"/>
                    <a:srcRect/>
                    <a:stretch>
                      <a:fillRect/>
                    </a:stretch>
                  </pic:blipFill>
                  <pic:spPr bwMode="auto">
                    <a:xfrm>
                      <a:off x="0" y="0"/>
                      <a:ext cx="5019675" cy="18192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10.47  Corriente de entrada al Inversor  (Fuente: Tesis Sistemas Fotovoltaicos, Análisis y Modelaje UCA).</w:t>
      </w:r>
    </w:p>
    <w:p w:rsidR="00CD5275" w:rsidRDefault="00CD5275" w:rsidP="00CD5275">
      <w:pPr>
        <w:tabs>
          <w:tab w:val="left" w:pos="3402"/>
        </w:tabs>
        <w:jc w:val="both"/>
        <w:rPr>
          <w:rFonts w:ascii="Times New Roman" w:hAnsi="Times New Roman"/>
          <w:sz w:val="24"/>
          <w:szCs w:val="24"/>
          <w:lang w:eastAsia="es-ES"/>
        </w:rPr>
      </w:pPr>
      <w:r>
        <w:rPr>
          <w:rFonts w:ascii="Times New Roman" w:hAnsi="Times New Roman"/>
          <w:sz w:val="24"/>
          <w:szCs w:val="24"/>
          <w:lang w:eastAsia="es-ES"/>
        </w:rPr>
        <w:lastRenderedPageBreak/>
        <w:t>Del Gráfico podemos apreciar que la corriente de entrada al inversor es máxima en breves periodos de tiempo, y justamente después que la corriente de carga de las baterías se encuentra en detrimento (Gráfico 10.46), esto se puede explicar debido al régimen de tiempos de funcionamiento asignado a las cargas, es decir a la automatización que se le ha dado a las cargas, ya que estas entran a funcionar en un periodo de tiempo corto (17:30 a 21:00), que es cuando el inversor tiene que funcionar también y por tanto obtener la energía almacenada en las baterías.</w:t>
      </w:r>
    </w:p>
    <w:p w:rsidR="00CD5275" w:rsidRDefault="00CD5275" w:rsidP="00CD5275">
      <w:pPr>
        <w:tabs>
          <w:tab w:val="left" w:pos="3782"/>
        </w:tabs>
        <w:jc w:val="both"/>
        <w:rPr>
          <w:rFonts w:ascii="Times New Roman" w:hAnsi="Times New Roman"/>
          <w:sz w:val="24"/>
          <w:szCs w:val="24"/>
          <w:lang w:eastAsia="es-ES"/>
        </w:rPr>
      </w:pPr>
      <w:r>
        <w:rPr>
          <w:rFonts w:ascii="Times New Roman" w:hAnsi="Times New Roman"/>
          <w:sz w:val="24"/>
          <w:szCs w:val="24"/>
          <w:lang w:eastAsia="es-ES"/>
        </w:rPr>
        <w:t>En cuanto a la energía que las baterías sirven al sistema, puede decirse que es la necesaria para energizar las cargas y cubrir las demandas propias de cada equipo instalado, a continuación veremos graficas que muestran los valores de energía almacenada para los meses de mayo y junio.</w:t>
      </w:r>
    </w:p>
    <w:p w:rsidR="00CD5275" w:rsidRDefault="00783C31" w:rsidP="00CD5275">
      <w:pPr>
        <w:tabs>
          <w:tab w:val="left" w:pos="3782"/>
        </w:tabs>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5800725" cy="2390775"/>
            <wp:effectExtent l="19050" t="0" r="9525" b="0"/>
            <wp:docPr id="197"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4"/>
                    <pic:cNvPicPr>
                      <a:picLocks noChangeAspect="1" noChangeArrowheads="1"/>
                    </pic:cNvPicPr>
                  </pic:nvPicPr>
                  <pic:blipFill>
                    <a:blip r:embed="rId253" cstate="print"/>
                    <a:srcRect/>
                    <a:stretch>
                      <a:fillRect/>
                    </a:stretch>
                  </pic:blipFill>
                  <pic:spPr bwMode="auto">
                    <a:xfrm>
                      <a:off x="0" y="0"/>
                      <a:ext cx="5800725" cy="23907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b/>
          <w:color w:val="000000"/>
          <w:sz w:val="24"/>
          <w:szCs w:val="24"/>
          <w:lang w:eastAsia="es-ES"/>
        </w:rPr>
      </w:pPr>
      <w:r>
        <w:rPr>
          <w:rFonts w:ascii="Times New Roman" w:hAnsi="Times New Roman"/>
          <w:sz w:val="24"/>
          <w:szCs w:val="24"/>
          <w:lang w:eastAsia="es-ES"/>
        </w:rPr>
        <w:tab/>
      </w:r>
      <w:r>
        <w:rPr>
          <w:rFonts w:ascii="Times New Roman" w:hAnsi="Times New Roman"/>
          <w:i/>
        </w:rPr>
        <w:t>Gráfico 10.48 Energías almacenadas y servidas por las baterías en el mes de mayo. (Fuente: Tesis Sistemas Fotovoltaicos, Análisis y Modelaje UCA).</w:t>
      </w:r>
    </w:p>
    <w:p w:rsidR="00CD5275" w:rsidRDefault="00783C31" w:rsidP="00CD5275">
      <w:pPr>
        <w:tabs>
          <w:tab w:val="left" w:pos="3782"/>
        </w:tabs>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5857875" cy="2152650"/>
            <wp:effectExtent l="19050" t="0" r="9525" b="0"/>
            <wp:docPr id="198"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5"/>
                    <pic:cNvPicPr>
                      <a:picLocks noChangeAspect="1" noChangeArrowheads="1"/>
                    </pic:cNvPicPr>
                  </pic:nvPicPr>
                  <pic:blipFill>
                    <a:blip r:embed="rId254" cstate="print"/>
                    <a:srcRect/>
                    <a:stretch>
                      <a:fillRect/>
                    </a:stretch>
                  </pic:blipFill>
                  <pic:spPr bwMode="auto">
                    <a:xfrm>
                      <a:off x="0" y="0"/>
                      <a:ext cx="5857875" cy="21526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10.49 Energías almacenadas y servidas por las baterías en el mes de junio. (Fuente: Tesis Sistemas Fotovoltaicos, Análisis y Modelaje UCA).</w:t>
      </w:r>
    </w:p>
    <w:p w:rsidR="00CD5275" w:rsidRDefault="00CD5275" w:rsidP="00CD5275">
      <w:pPr>
        <w:jc w:val="both"/>
        <w:rPr>
          <w:rFonts w:ascii="Times New Roman" w:hAnsi="Times New Roman"/>
          <w:sz w:val="24"/>
          <w:szCs w:val="24"/>
          <w:lang w:eastAsia="es-ES"/>
        </w:rPr>
      </w:pPr>
      <w:r>
        <w:rPr>
          <w:rFonts w:ascii="Times New Roman" w:hAnsi="Times New Roman"/>
          <w:sz w:val="24"/>
          <w:szCs w:val="24"/>
          <w:lang w:eastAsia="es-ES"/>
        </w:rPr>
        <w:lastRenderedPageBreak/>
        <w:t>Ahora mostraremos un valor promedio para cada uno de los meses anteriores:</w:t>
      </w:r>
    </w:p>
    <w:p w:rsidR="00CD5275" w:rsidRDefault="00783C31" w:rsidP="00CD5275">
      <w:pPr>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5400675" cy="2590800"/>
            <wp:effectExtent l="19050" t="0" r="9525" b="0"/>
            <wp:docPr id="199"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6"/>
                    <pic:cNvPicPr>
                      <a:picLocks noChangeAspect="1" noChangeArrowheads="1"/>
                    </pic:cNvPicPr>
                  </pic:nvPicPr>
                  <pic:blipFill>
                    <a:blip r:embed="rId255" cstate="print"/>
                    <a:srcRect/>
                    <a:stretch>
                      <a:fillRect/>
                    </a:stretch>
                  </pic:blipFill>
                  <pic:spPr bwMode="auto">
                    <a:xfrm>
                      <a:off x="0" y="0"/>
                      <a:ext cx="5400675" cy="25908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ab/>
        <w:t>Gráfico 10.50 Energías promedios almacenadas y servidas por las baterías en mayo y junio. (Fuente: Tesis Sistemas Fotovoltaicos, Análisis y Modelaje UCA).</w:t>
      </w:r>
    </w:p>
    <w:p w:rsidR="00CD5275" w:rsidRDefault="00CD5275" w:rsidP="00CD5275">
      <w:pPr>
        <w:tabs>
          <w:tab w:val="left" w:pos="2959"/>
        </w:tabs>
        <w:rPr>
          <w:rFonts w:ascii="Times New Roman" w:hAnsi="Times New Roman"/>
          <w:sz w:val="24"/>
          <w:szCs w:val="24"/>
          <w:lang w:eastAsia="es-ES"/>
        </w:rPr>
      </w:pPr>
      <w:r>
        <w:rPr>
          <w:rFonts w:ascii="Times New Roman" w:hAnsi="Times New Roman"/>
          <w:sz w:val="24"/>
          <w:szCs w:val="24"/>
          <w:lang w:eastAsia="es-ES"/>
        </w:rPr>
        <w:t>Se puede observar que las energías tanto servidas como almacenadas en mayo son mayores que en junio, pero esto se debe a que las cargas operaron 23 días en mayo y 20 días en junio.</w:t>
      </w:r>
    </w:p>
    <w:p w:rsidR="00CD5275" w:rsidRDefault="00CD5275" w:rsidP="00CD5275">
      <w:pPr>
        <w:tabs>
          <w:tab w:val="left" w:pos="2959"/>
        </w:tabs>
        <w:rPr>
          <w:rFonts w:ascii="Times New Roman" w:hAnsi="Times New Roman"/>
          <w:sz w:val="24"/>
          <w:szCs w:val="24"/>
          <w:lang w:eastAsia="es-ES"/>
        </w:rPr>
      </w:pPr>
      <w:r>
        <w:rPr>
          <w:rFonts w:ascii="Times New Roman" w:hAnsi="Times New Roman"/>
          <w:sz w:val="24"/>
          <w:szCs w:val="24"/>
          <w:lang w:eastAsia="es-ES"/>
        </w:rPr>
        <w:t>Analizaremos ahora el comportamiento de carga-descarga de las baterías durante el mes de mayo, esto se ilustra mejor con la siguiente Figura:</w:t>
      </w:r>
    </w:p>
    <w:p w:rsidR="00CD5275" w:rsidRDefault="00783C31" w:rsidP="00CD5275">
      <w:pPr>
        <w:tabs>
          <w:tab w:val="left" w:pos="2959"/>
        </w:tabs>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5400675" cy="2657475"/>
            <wp:effectExtent l="19050" t="0" r="9525" b="0"/>
            <wp:docPr id="200" name="Imagen 147" descr="pag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7" descr="pag167"/>
                    <pic:cNvPicPr>
                      <a:picLocks noChangeAspect="1" noChangeArrowheads="1"/>
                    </pic:cNvPicPr>
                  </pic:nvPicPr>
                  <pic:blipFill>
                    <a:blip r:embed="rId256" cstate="print"/>
                    <a:srcRect/>
                    <a:stretch>
                      <a:fillRect/>
                    </a:stretch>
                  </pic:blipFill>
                  <pic:spPr bwMode="auto">
                    <a:xfrm>
                      <a:off x="0" y="0"/>
                      <a:ext cx="5400675" cy="26574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ab/>
        <w:t>Gráfico 10.51  Comportamiento carga-descarga de las baterías mes de mayo. (Fuente: Tesis Sistemas Fotovoltaicos, Análisis y Modelaje UCA).</w:t>
      </w:r>
    </w:p>
    <w:p w:rsidR="00CD5275" w:rsidRDefault="00CD5275" w:rsidP="00CD5275">
      <w:pPr>
        <w:tabs>
          <w:tab w:val="left" w:pos="3355"/>
        </w:tabs>
        <w:jc w:val="both"/>
        <w:rPr>
          <w:rFonts w:ascii="Times New Roman" w:hAnsi="Times New Roman"/>
          <w:sz w:val="24"/>
          <w:szCs w:val="24"/>
          <w:lang w:eastAsia="es-ES"/>
        </w:rPr>
      </w:pPr>
      <w:r>
        <w:rPr>
          <w:rFonts w:ascii="Times New Roman" w:hAnsi="Times New Roman"/>
          <w:sz w:val="24"/>
          <w:szCs w:val="24"/>
          <w:lang w:eastAsia="es-ES"/>
        </w:rPr>
        <w:lastRenderedPageBreak/>
        <w:t>De la grafica podemos observar que en las primeras semanas de mayo, las baterías recuperaron en su totalidad la energía servida a las cargas, pero a partir del 21 de mayo, puede verse que las baterías comenzaron a perder carga de su reserva y no recuperaban la energía durante el día, es decir que operaban con cierto déficit, esto pudo haberse provocado por malas condiciones ambientales en esas semanas, y por tanto poca radiación solar incidente en los paneles. La situación de las baterías puede verse con mayor detalle en Figura siguiente:</w:t>
      </w:r>
    </w:p>
    <w:p w:rsidR="00CD5275" w:rsidRDefault="00CD5275" w:rsidP="00CD5275">
      <w:pPr>
        <w:tabs>
          <w:tab w:val="left" w:pos="3355"/>
        </w:tabs>
        <w:jc w:val="both"/>
        <w:rPr>
          <w:rFonts w:ascii="Times New Roman" w:hAnsi="Times New Roman"/>
          <w:sz w:val="24"/>
          <w:szCs w:val="24"/>
          <w:lang w:eastAsia="es-ES"/>
        </w:rPr>
      </w:pPr>
    </w:p>
    <w:p w:rsidR="00CD5275" w:rsidRDefault="00783C31" w:rsidP="00CD5275">
      <w:pPr>
        <w:tabs>
          <w:tab w:val="left" w:pos="3355"/>
        </w:tabs>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5400675" cy="2733675"/>
            <wp:effectExtent l="19050" t="0" r="9525" b="0"/>
            <wp:docPr id="201"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8"/>
                    <pic:cNvPicPr>
                      <a:picLocks noChangeAspect="1" noChangeArrowheads="1"/>
                    </pic:cNvPicPr>
                  </pic:nvPicPr>
                  <pic:blipFill>
                    <a:blip r:embed="rId257" cstate="print"/>
                    <a:srcRect/>
                    <a:stretch>
                      <a:fillRect/>
                    </a:stretch>
                  </pic:blipFill>
                  <pic:spPr bwMode="auto">
                    <a:xfrm>
                      <a:off x="0" y="0"/>
                      <a:ext cx="5400675" cy="27336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10.52  Porcentaje de reserva entregado por la batería (mayo). (Fuente: Tesis Sistemas Fotovoltaicos, Análisis y Modelaje UCA).</w:t>
      </w:r>
    </w:p>
    <w:p w:rsidR="00CD5275" w:rsidRDefault="00CD5275" w:rsidP="00CD5275">
      <w:pPr>
        <w:tabs>
          <w:tab w:val="left" w:pos="3782"/>
        </w:tabs>
        <w:jc w:val="both"/>
        <w:rPr>
          <w:rFonts w:ascii="Times New Roman" w:hAnsi="Times New Roman"/>
          <w:sz w:val="24"/>
          <w:szCs w:val="24"/>
          <w:lang w:eastAsia="es-ES"/>
        </w:rPr>
      </w:pPr>
    </w:p>
    <w:p w:rsidR="00CD5275" w:rsidRDefault="00CD5275" w:rsidP="00CD5275">
      <w:pPr>
        <w:tabs>
          <w:tab w:val="left" w:pos="3782"/>
        </w:tabs>
        <w:jc w:val="both"/>
        <w:rPr>
          <w:rFonts w:ascii="Times New Roman" w:hAnsi="Times New Roman"/>
          <w:sz w:val="24"/>
          <w:szCs w:val="24"/>
          <w:lang w:eastAsia="es-ES"/>
        </w:rPr>
      </w:pPr>
      <w:r>
        <w:rPr>
          <w:rFonts w:ascii="Times New Roman" w:hAnsi="Times New Roman"/>
          <w:sz w:val="24"/>
          <w:szCs w:val="24"/>
          <w:lang w:eastAsia="es-ES"/>
        </w:rPr>
        <w:t xml:space="preserve">La situación más crítica del mes para las baterías, son los últimos 3 días de mayo, comenzando el 29 de mayo las baterías entregaron energía de reserva continuamente para poder alimentar las cargas del sistema, esta situación es posiblemente riesgosa para las baterías ya que hay que recordar que estas no se pueden descargar más del 50% de su carga total. </w:t>
      </w:r>
    </w:p>
    <w:p w:rsidR="00CD5275" w:rsidRDefault="00CD5275" w:rsidP="00CD5275">
      <w:pPr>
        <w:tabs>
          <w:tab w:val="left" w:pos="3782"/>
        </w:tabs>
        <w:jc w:val="both"/>
        <w:rPr>
          <w:rFonts w:ascii="Times New Roman" w:hAnsi="Times New Roman"/>
          <w:sz w:val="24"/>
          <w:szCs w:val="24"/>
          <w:lang w:eastAsia="es-ES"/>
        </w:rPr>
      </w:pPr>
      <w:r>
        <w:rPr>
          <w:rFonts w:ascii="Times New Roman" w:hAnsi="Times New Roman"/>
          <w:sz w:val="24"/>
          <w:szCs w:val="24"/>
          <w:lang w:eastAsia="es-ES"/>
        </w:rPr>
        <w:t>En cuanto al desempeño energético del inversor, mostramos las siguientes graficas para los meses de mayo y junio, cuando las cargas entran en funcionamiento (17:30-21:00 HRS)</w:t>
      </w:r>
    </w:p>
    <w:p w:rsidR="00CD5275" w:rsidRDefault="00CD5275" w:rsidP="00CD5275">
      <w:pPr>
        <w:tabs>
          <w:tab w:val="left" w:pos="3782"/>
        </w:tabs>
        <w:jc w:val="both"/>
        <w:rPr>
          <w:rFonts w:ascii="Times New Roman" w:hAnsi="Times New Roman"/>
          <w:sz w:val="24"/>
          <w:szCs w:val="24"/>
          <w:lang w:eastAsia="es-ES"/>
        </w:rPr>
      </w:pPr>
    </w:p>
    <w:p w:rsidR="00CD5275" w:rsidRDefault="00783C31" w:rsidP="00CD5275">
      <w:pPr>
        <w:tabs>
          <w:tab w:val="left" w:pos="3782"/>
        </w:tabs>
        <w:jc w:val="both"/>
        <w:rPr>
          <w:rFonts w:ascii="Times New Roman" w:hAnsi="Times New Roman"/>
          <w:sz w:val="24"/>
          <w:szCs w:val="24"/>
          <w:lang w:eastAsia="es-ES"/>
        </w:rPr>
      </w:pPr>
      <w:r>
        <w:rPr>
          <w:rFonts w:ascii="Times New Roman" w:hAnsi="Times New Roman"/>
          <w:noProof/>
          <w:lang w:val="es-ES" w:eastAsia="es-ES"/>
        </w:rPr>
        <w:lastRenderedPageBreak/>
        <w:drawing>
          <wp:inline distT="0" distB="0" distL="0" distR="0">
            <wp:extent cx="6038850" cy="3324225"/>
            <wp:effectExtent l="19050" t="0" r="0" b="0"/>
            <wp:docPr id="202" name="Imagen 149" descr="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9" descr="181"/>
                    <pic:cNvPicPr>
                      <a:picLocks noChangeAspect="1" noChangeArrowheads="1"/>
                    </pic:cNvPicPr>
                  </pic:nvPicPr>
                  <pic:blipFill>
                    <a:blip r:embed="rId258" cstate="print"/>
                    <a:srcRect/>
                    <a:stretch>
                      <a:fillRect/>
                    </a:stretch>
                  </pic:blipFill>
                  <pic:spPr bwMode="auto">
                    <a:xfrm>
                      <a:off x="0" y="0"/>
                      <a:ext cx="6038850" cy="3324225"/>
                    </a:xfrm>
                    <a:prstGeom prst="rect">
                      <a:avLst/>
                    </a:prstGeom>
                    <a:noFill/>
                    <a:ln w="9525">
                      <a:noFill/>
                      <a:miter lim="800000"/>
                      <a:headEnd/>
                      <a:tailEnd/>
                    </a:ln>
                  </pic:spPr>
                </pic:pic>
              </a:graphicData>
            </a:graphic>
          </wp:inline>
        </w:drawing>
      </w:r>
    </w:p>
    <w:p w:rsidR="00CD5275" w:rsidRDefault="00783C31" w:rsidP="00CD5275">
      <w:pPr>
        <w:rPr>
          <w:rFonts w:ascii="Times New Roman" w:hAnsi="Times New Roman"/>
          <w:sz w:val="24"/>
          <w:szCs w:val="24"/>
          <w:lang w:eastAsia="es-ES"/>
        </w:rPr>
      </w:pPr>
      <w:r>
        <w:rPr>
          <w:rFonts w:ascii="Times New Roman" w:hAnsi="Times New Roman"/>
          <w:noProof/>
          <w:lang w:val="es-ES" w:eastAsia="es-ES"/>
        </w:rPr>
        <w:drawing>
          <wp:inline distT="0" distB="0" distL="0" distR="0">
            <wp:extent cx="6086475" cy="3714750"/>
            <wp:effectExtent l="19050" t="0" r="9525" b="0"/>
            <wp:docPr id="203" name="Imagen 150" descr="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0" descr="182"/>
                    <pic:cNvPicPr>
                      <a:picLocks noChangeAspect="1" noChangeArrowheads="1"/>
                    </pic:cNvPicPr>
                  </pic:nvPicPr>
                  <pic:blipFill>
                    <a:blip r:embed="rId259" cstate="print"/>
                    <a:srcRect/>
                    <a:stretch>
                      <a:fillRect/>
                    </a:stretch>
                  </pic:blipFill>
                  <pic:spPr bwMode="auto">
                    <a:xfrm>
                      <a:off x="0" y="0"/>
                      <a:ext cx="6086475" cy="3714750"/>
                    </a:xfrm>
                    <a:prstGeom prst="rect">
                      <a:avLst/>
                    </a:prstGeom>
                    <a:noFill/>
                    <a:ln w="9525">
                      <a:noFill/>
                      <a:miter lim="800000"/>
                      <a:headEnd/>
                      <a:tailEnd/>
                    </a:ln>
                  </pic:spPr>
                </pic:pic>
              </a:graphicData>
            </a:graphic>
          </wp:inline>
        </w:drawing>
      </w:r>
    </w:p>
    <w:p w:rsidR="00CD5275" w:rsidRDefault="00CD5275" w:rsidP="00CD5275">
      <w:pPr>
        <w:autoSpaceDE w:val="0"/>
        <w:autoSpaceDN w:val="0"/>
        <w:adjustRightInd w:val="0"/>
        <w:spacing w:after="0"/>
        <w:rPr>
          <w:rFonts w:ascii="Times New Roman" w:hAnsi="Times New Roman"/>
          <w:sz w:val="24"/>
          <w:szCs w:val="24"/>
          <w:lang w:eastAsia="es-ES"/>
        </w:rPr>
      </w:pPr>
    </w:p>
    <w:p w:rsidR="00CD5275" w:rsidRDefault="00CD5275" w:rsidP="00CD5275">
      <w:pPr>
        <w:jc w:val="center"/>
        <w:rPr>
          <w:rFonts w:ascii="Times New Roman" w:hAnsi="Times New Roman"/>
          <w:i/>
        </w:rPr>
      </w:pPr>
      <w:r>
        <w:rPr>
          <w:rFonts w:ascii="Times New Roman" w:hAnsi="Times New Roman"/>
          <w:i/>
        </w:rPr>
        <w:t>Gráfico 10.53 Energías del inversor para los meses de mayo y junio (Fuente: Tesis Sistemas Fotovoltaicos, Análisis y Modelaje UCA).</w:t>
      </w:r>
    </w:p>
    <w:p w:rsidR="00CD5275" w:rsidRDefault="00CD5275" w:rsidP="00CD5275">
      <w:pPr>
        <w:tabs>
          <w:tab w:val="left" w:pos="3782"/>
        </w:tabs>
        <w:jc w:val="both"/>
        <w:rPr>
          <w:rFonts w:ascii="Times New Roman" w:hAnsi="Times New Roman"/>
          <w:sz w:val="24"/>
          <w:szCs w:val="24"/>
          <w:lang w:eastAsia="es-ES"/>
        </w:rPr>
      </w:pPr>
      <w:r>
        <w:rPr>
          <w:rFonts w:ascii="Times New Roman" w:hAnsi="Times New Roman"/>
          <w:sz w:val="24"/>
          <w:szCs w:val="24"/>
          <w:lang w:eastAsia="es-ES"/>
        </w:rPr>
        <w:lastRenderedPageBreak/>
        <w:t>Los datos de eficiencia para los meses de mayo y junio son respectivamente de 86.9% y 87.3%.</w:t>
      </w:r>
    </w:p>
    <w:p w:rsidR="00CD5275" w:rsidRDefault="00CD5275" w:rsidP="00CD5275">
      <w:pPr>
        <w:tabs>
          <w:tab w:val="left" w:pos="3782"/>
        </w:tabs>
        <w:jc w:val="both"/>
        <w:rPr>
          <w:rFonts w:ascii="Times New Roman" w:hAnsi="Times New Roman"/>
          <w:sz w:val="24"/>
          <w:szCs w:val="24"/>
          <w:lang w:eastAsia="es-ES"/>
        </w:rPr>
      </w:pPr>
      <w:r>
        <w:rPr>
          <w:rFonts w:ascii="Times New Roman" w:hAnsi="Times New Roman"/>
          <w:sz w:val="24"/>
          <w:szCs w:val="24"/>
          <w:lang w:eastAsia="es-ES"/>
        </w:rPr>
        <w:t>Además podemos ver de las Figuras anteriores que el inversor tiene una disminución de su consumo interno, de acuerdo a su funcionamiento con carga o en vacio. Vemos que el inversor para el horario de 17:30 a 20:00, tiene un mayor consumo que los días de fines de semana, que es cuando el inversor funciona en vacio.</w:t>
      </w:r>
    </w:p>
    <w:p w:rsidR="00CD5275" w:rsidRDefault="00CD5275" w:rsidP="00CD5275">
      <w:pPr>
        <w:jc w:val="both"/>
        <w:rPr>
          <w:rFonts w:ascii="Times New Roman" w:hAnsi="Times New Roman"/>
          <w:sz w:val="24"/>
          <w:szCs w:val="24"/>
          <w:lang w:eastAsia="es-ES"/>
        </w:rPr>
      </w:pPr>
      <w:r>
        <w:rPr>
          <w:rFonts w:ascii="Times New Roman" w:hAnsi="Times New Roman"/>
          <w:sz w:val="24"/>
          <w:szCs w:val="24"/>
          <w:lang w:eastAsia="es-ES"/>
        </w:rPr>
        <w:t>Finalmente vemos algunas Figuras que nos dan información del consumo de las cargas mensuales que maneja la instalación fotovoltaica:</w:t>
      </w:r>
    </w:p>
    <w:p w:rsidR="00CD5275" w:rsidRDefault="00783C31" w:rsidP="00CD5275">
      <w:pPr>
        <w:jc w:val="center"/>
        <w:rPr>
          <w:rFonts w:ascii="Times New Roman" w:hAnsi="Times New Roman"/>
          <w:sz w:val="24"/>
          <w:szCs w:val="24"/>
          <w:lang w:eastAsia="es-ES"/>
        </w:rPr>
      </w:pPr>
      <w:r>
        <w:rPr>
          <w:rFonts w:ascii="Times New Roman" w:hAnsi="Times New Roman"/>
          <w:noProof/>
          <w:sz w:val="24"/>
          <w:szCs w:val="24"/>
          <w:lang w:val="es-ES" w:eastAsia="es-ES"/>
        </w:rPr>
        <w:drawing>
          <wp:inline distT="0" distB="0" distL="0" distR="0">
            <wp:extent cx="5391150" cy="3695700"/>
            <wp:effectExtent l="19050" t="0" r="0" b="0"/>
            <wp:docPr id="204"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1"/>
                    <pic:cNvPicPr>
                      <a:picLocks noChangeAspect="1" noChangeArrowheads="1"/>
                    </pic:cNvPicPr>
                  </pic:nvPicPr>
                  <pic:blipFill>
                    <a:blip r:embed="rId260" cstate="print"/>
                    <a:srcRect/>
                    <a:stretch>
                      <a:fillRect/>
                    </a:stretch>
                  </pic:blipFill>
                  <pic:spPr bwMode="auto">
                    <a:xfrm>
                      <a:off x="0" y="0"/>
                      <a:ext cx="5391150" cy="36957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ab/>
        <w:t>Gráfico 10.54  Consumos AC mensuales para mayo y junio (Fuente: Tesis Sistemas Fotovoltaicos, Análisis y Modelaje UCA).</w:t>
      </w:r>
    </w:p>
    <w:p w:rsidR="00CD5275" w:rsidRDefault="00CD5275" w:rsidP="00CD5275">
      <w:pPr>
        <w:tabs>
          <w:tab w:val="left" w:pos="3434"/>
        </w:tabs>
        <w:rPr>
          <w:rFonts w:ascii="Times New Roman" w:hAnsi="Times New Roman"/>
          <w:sz w:val="24"/>
          <w:szCs w:val="24"/>
          <w:lang w:eastAsia="es-ES"/>
        </w:rPr>
      </w:pPr>
    </w:p>
    <w:p w:rsidR="00CD5275" w:rsidRDefault="00CD5275" w:rsidP="00CD5275">
      <w:pPr>
        <w:rPr>
          <w:rFonts w:ascii="Times New Roman" w:hAnsi="Times New Roman"/>
          <w:sz w:val="24"/>
          <w:szCs w:val="24"/>
          <w:lang w:eastAsia="es-ES"/>
        </w:rPr>
      </w:pPr>
      <w:r>
        <w:rPr>
          <w:rFonts w:ascii="Times New Roman" w:hAnsi="Times New Roman"/>
          <w:sz w:val="24"/>
          <w:szCs w:val="24"/>
          <w:lang w:eastAsia="es-ES"/>
        </w:rPr>
        <w:t xml:space="preserve">Los valores de los consumos mensuales son: </w:t>
      </w:r>
    </w:p>
    <w:p w:rsidR="00CD5275" w:rsidRDefault="00CD5275" w:rsidP="00CD5275">
      <w:pPr>
        <w:numPr>
          <w:ilvl w:val="0"/>
          <w:numId w:val="52"/>
        </w:numPr>
        <w:rPr>
          <w:rFonts w:ascii="Times New Roman" w:hAnsi="Times New Roman"/>
          <w:sz w:val="24"/>
          <w:szCs w:val="24"/>
          <w:lang w:eastAsia="es-ES"/>
        </w:rPr>
      </w:pPr>
      <w:r>
        <w:rPr>
          <w:rFonts w:ascii="Times New Roman" w:hAnsi="Times New Roman"/>
          <w:sz w:val="24"/>
          <w:szCs w:val="24"/>
          <w:lang w:eastAsia="es-ES"/>
        </w:rPr>
        <w:t>MAYO: 54402.36 (Teórico), 52900 (Real).</w:t>
      </w:r>
    </w:p>
    <w:p w:rsidR="00CD5275" w:rsidRDefault="00CD5275" w:rsidP="00CD5275">
      <w:pPr>
        <w:numPr>
          <w:ilvl w:val="0"/>
          <w:numId w:val="52"/>
        </w:numPr>
        <w:rPr>
          <w:rFonts w:ascii="Times New Roman" w:hAnsi="Times New Roman"/>
          <w:sz w:val="24"/>
          <w:szCs w:val="24"/>
          <w:lang w:eastAsia="es-ES"/>
        </w:rPr>
      </w:pPr>
      <w:r>
        <w:rPr>
          <w:rFonts w:ascii="Times New Roman" w:hAnsi="Times New Roman"/>
          <w:sz w:val="24"/>
          <w:szCs w:val="24"/>
          <w:lang w:eastAsia="es-ES"/>
        </w:rPr>
        <w:t>JUNIO: 49116.39 (Teórico), 47400 (Real).</w:t>
      </w:r>
    </w:p>
    <w:p w:rsidR="00CD5275" w:rsidRDefault="00CD5275" w:rsidP="00CD5275">
      <w:pPr>
        <w:rPr>
          <w:rFonts w:ascii="Times New Roman" w:hAnsi="Times New Roman"/>
          <w:sz w:val="24"/>
          <w:szCs w:val="24"/>
          <w:lang w:val="es-MX" w:eastAsia="es-ES"/>
        </w:rPr>
      </w:pPr>
    </w:p>
    <w:p w:rsidR="00CD5275" w:rsidRDefault="00CD5275" w:rsidP="00CD5275">
      <w:pPr>
        <w:outlineLvl w:val="2"/>
        <w:rPr>
          <w:rFonts w:ascii="Times New Roman" w:hAnsi="Times New Roman"/>
          <w:sz w:val="24"/>
          <w:szCs w:val="24"/>
          <w:lang w:val="es-MX" w:eastAsia="es-ES"/>
        </w:rPr>
      </w:pPr>
      <w:bookmarkStart w:id="363" w:name="_Toc260654830"/>
      <w:bookmarkStart w:id="364" w:name="_Toc260655747"/>
    </w:p>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lastRenderedPageBreak/>
        <w:t xml:space="preserve">COSTOS DE </w:t>
      </w:r>
      <w:smartTag w:uri="urn:schemas-microsoft-com:office:smarttags" w:element="PersonName">
        <w:smartTagPr>
          <w:attr w:name="ProductID" w:val="ミ㹼ヸ韐ꗜヘ땰ᑯCA ąelෝㆡ瞈ᐨą皴ᐨ碨ᐨᐪą佴ミ韐#흄ྂ穘ᐨą穼ᐨ筀ᐨ硘ᐨą.㽤ෝㆠ砰ᐨą룐&quot;篈Ц ąAGRADECIMIENTOS.11ETINO&#10; ąa㽤ෝ㆟磈ᐨą粤ᐨ稐ᐨ簸ᐨąHéctorǠǠą佴ミ韐 ㎴ཹ㐈ཉą㐬ཉ㒀ཉ禘ᐨą:㽤ෝ㆞祰ᐨ ą㺬ヸ佈ミ㹼ヸ韐ꗜヘ碠ᐨ ą佴ミ韐'헔ྂ竰ᐨądeෝ㆝稸ᐨ ą㺬ヸ佈ミ㹼ヸ韐ꗜヘ笸ᐨ ą笔ᐨ紀ᐨ碨ᐨądeෝ㆜竐ᐨą㳄ヸ繘&quot;㰔ヸ买ミ瞨ᐨᲀᐱ郰薰 ą㺬ヸ佈ミ㹼ヸ韐ꗜヘ地ᑧ ą10ෝ㆛筨ᐨą沜ᑀ禘ᐨ氰ᑀą佴ミ韐禼ᐨ粀ᐨ ą㺬ヸ佈ミ㹼ヸ韐ꗜヘ禐ᐨ ąꭘڪ泀ᑀąenෝ㆚簐ᐨą涔ᐎ結ᐨ筀ᐨą佴ミ韐. 緜ᐨ綐ᐨą綴ᐨ终ᐨ紀ᐨą&#10;ෝ㆙糘ᐨ ą㺬ヸ佈ミ㹼ヸ韐ꗜヘ絈ᐨ ąoracionesąCEL㆘絰ᐨą佴ミ韐8퐤ྂ繐ᐨ&#10;ą㺬ヸ佈ミ㹼ヸ韐ꗜヘ绀ᐨ&#10;ą&#10;ෝ㆗縈ᐨą繴ᐨ缘ᐨ結ᐨą佴ミ韐=群ᐨ罘ᐨą罼ᐨ㥀ᐯ终ᐨą.㽤ෝ㆖纠ᐨ ą㺬ヸ佈ミ㹼ヸ韐ꗜヘ缐ᐨ ąencomendarmeą&#10;ෝ㆕缸ᐨąlosą忄ᐨ胐ᐨ弰ᐨądedicadaą佴ミ韐Ð忬ᐨ肀ᐨ ą㺬ヸ佈ミ㹼ヸ韐ꗜヘ胈ᐨ ą肤ᐨ腨ᐨ耐ᐨą佴ミ韐Ó膌ᐨ脘ᐨ ą㺬ヸ佈ミ㹼ヸ韐ꗜヘ腠ᐨ ą脼ᐨ舨ᐨ胐ᐨącambioą佴ミ韐Ú 艌ᐨ臘ᐨ ą㺬ヸ佈ミ㹼ヸ韐ꗜヘ舠ᐨ ą臼ᐨ苨ᐨ腨ᐨąclimáticoą佴ミ韐ã茌ᐨ芘ᐨ ą㺬ヸ佈ミ㹼ヸ韐ꗜヘ苠ᐨ ą芼ᐨ莘ᐨ舨ᐨą.ą佴ミ韐å莼ᐨ荈ᐨ ą㺬ヸ佈ミ㹼ヸ韐ꗜヘ莐ᐨ ą荬ᐨ葈ᐨ苨ᐨąLaą佴ミ韐è葬ᐨ菸ᐨ ą㺬ヸ佈ミ㹼ヸ韐ꗜヘ葀ᐨ ą萜ᐨ蓸ᐨ莘ᐨą64ą佴ミ韐ê蔜ᐨ蒨ᐨ ą㺬ヸ佈ミ㹼ヸ韐ꗜヘ蓰ᐨ ą蓌ᐨ薨ᐨ葈ᐨąªą佴ミ韐ì藌ᐨ蕘ᐨ ą㺬ヸ佈ミ㹼ヸ韐ꗜヘ薠ᐨ ą蕼ᐨ虨ᐨ蓸ᐨąAsambleaą佴ミ韐õ蚌ᐨ蘘ᐨ ą㺬ヸ佈ミ㹼ヸ韐ꗜヘ虠ᐨ ą蘼ᐨ蜨ᐨ薨ᐨąGeneralą佴ミ韐ý蝌ᐨ蛘ᐨ ą㺬ヸ佈ミ㹼ヸ韐ꗜヘ蜠ᐨ ą蛼ᐨ蟘ᐨ虨ᐨądeą佴ミ韐Ā蟼ᐨ螈ᐨ ą㺬ヸ佈ミ㹼ヸ韐ꗜヘ蟐ᐨ ą螬ᐨ袈ᐨ蜨ᐨąlasą佴ミ韐Ą袬ᐨ蠸ᐨ ą㺬ヸ佈ミ㹼ヸ韐ꗜヘ袀ᐨ ą衜ᐨ襈ᐨ蟘ᐨąNacionesą佴ミ韐č襬ᐨ裸ᐨ ą㺬ヸ佈ミ㹼ヸ韐ꗜヘ襀ᐨ ą褜ᐨ計ᐨ袈ᐨąUnidasą佴ミ韐Ĕ訬ᐨ覸ᐨ ą㺬ヸ佈ミ㹼ヸ韐ꗜヘ言ᐨ ą觜ᐨ諈ᐨ襈ᐨąsirvióą佴ミ韐ě諬ᐨ詸ᐨ ą㺬ヸ佈ミ㹼ヸ韐ꗜヘ諀ᐨ ą誜ᐨ譸ᐨ計ᐨąparaą佴ミ韐Ġ讜ᐨ謨ᐨ ą㺬ヸ佈ミ㹼ヸ韐ꗜヘ議ᐨ ą譌ᐨ谸ᐨ諈ᐨąconocerą佴ミ韐Ĩ豜ᐨ诨ᐨ ą㺬ヸ佈ミ㹼ヸ韐ꗜヘ谰ᐨ ą谌ᐨ賨ᐨ譸ᐨąlaą佴ミ韐ī贌ᐨ貘ᐨ ą㺬ヸ佈ミ㹼ヸ韐ꗜヘ賠ᐨ ą貼ᐨ趨ᐨ谸ᐨąposicióną佴ミ韐Ĵ跌ᐨ赘ᐨ ą㺬ヸ佈ミ㹼ヸ韐ꗜヘ趠ᐨ ą赼ᐨ蹘ᐨ賨ᐨąeną佴ミ韐ķ蹼ᐨ踈ᐨ ą㺬ヸ佈ミ㹼ヸ韐ꗜヘ蹐ᐨ ą踬ᐨ輈ᐨ趨ᐨąlaą佴ミ韐ĺ輬ᐨ躸ᐨ ą㺬ヸ佈ミ㹼ヸ韐ꗜヘ輀ᐨ ą軜ᐨ迈ᐨ蹘ᐨąnegociacióną佴ミ韐ņ迬ᐨ轸ᐨ ą㺬ヸ佈ミ㹼ヸ韐ꗜヘ迀ᐨ ą辜ᐨ邀ᐨ輈ᐨądeą佴ミ韐ŉ&#10;邤ᐨ逰ᐨ ą㺬ヸ佈ミ㹼ヸ韐ꗜヘ選ᐨ ą達ᐨ酀ᐨ迈ᐨąCopenhagueą佴ミ韐Ŕ酤ᐨ郰ᐨ ą㺬ヸ佈ミ㹼ヸ韐ꗜヘ鄸ᐨ ą鄔ᐨ釰ᐨ邀ᐨądeą佴ミ韐ŗ鈔ᐨ醠ᐨ ą㺬ヸ佈ミ㹼ヸ韐ꗜヘ釨ᐨ ą釄ᐨ銠ᐨ酀ᐨąlasą佴ミ韐ś鋄ᐨ鉐ᐨ ą㺬ヸ佈ミ㹼ヸ韐ꗜヘ銘ᐨ ą鉴ᐨ鍠ᐨ釰ᐨąpaísesą佴ミ韐Ţ鎄ᐨ錐ᐨ ą㺬ヸ佈ミ㹼ヸ韐ꗜヘ鍘ᐨ ą錴ᐨ鐐ᐨ銠ᐨąqueą佴ミ韐Ŧ鐴ᐨ鏀ᐨ ą㺬ヸ佈ミ㹼ヸ韐ꗜヘ鐈ᐨ ą鏤ᐨ铀ᐨ鍠ᐨąsoną佴ミ韐Ū铤ᐨ鑰ᐨ ą㺬ヸ佈ミ㹼ヸ韐ꗜヘ钸ᐨ ą钔ᐨ門ᐨ鐐ᐨągrandesą佴ミ韐Ų閤ᐨ锰ᐨ ą㺬ヸ佈ミ㹼ヸ韐ꗜヘ镸ᐨ ą镔ᐨ陀ᐨ铀ᐨąemisoresą佴ミ韐Ż除ᐨ闰ᐨ ą㺬ヸ佈ミ㹼ヸ韐ꗜヘ阸ᐨ ą阔ᐨ雰ᐨ門ᐨądeą佴ミ韐ž霔ᐨ隠ᐨ ą㺬ヸ佈ミ㹼ヸ韐ꗜヘ雨ᐨ ą雄ᐨ鞠ᐨ陀ᐨąGEIą佴ミ韐Ƃ韄ᐨ靐ᐨ ą㺬ヸ佈ミ㹼ヸ韐ꗜヘ鞘ᐨ ą靴ᐨ顐ᐨ雰ᐨąyą佴ミ韐Ƅ顴ᐨ頀ᐨ ą㺬ヸ佈ミ㹼ヸ韐ꗜヘ顈ᐨ ą頤ᐨ餀ᐨ鞠ᐨąqueą佴ミ韐ƈ餤ᐨ颰ᐨ ą㺬ヸ佈ミ㹼ヸ韐ꗜヘ飸ᐨ ą飔ᐨ駀ᐨ顐ᐨątodavíaą佴ミ韐Ɛ駤ᐨ饰ᐨ ą㺬ヸ佈ミ㹼ヸ韐ꗜヘ馸ᐨ ą馔ᐨ驰ᐨ餀ᐨąnoą佴ミ韐Ɠ骔ᐨ騠ᐨ ą㺬ヸ佈ミ㹼ヸ韐ꗜヘ驨ᐨ ą驄ᐨ鬠ᐨ駀ᐨą&#10;estáną佴ミ韐ƙ&#10;魄ᐨ髐ᐨ ą㺬ヸ佈ミ㹼ヸ韐ꗜヘ鬘ᐨ ą髴ᐨ鯠ᐨ驰ᐨącomprometidosą佴ミ韐Ƨ鰄ᐨ鮐ᐨ ą㺬ヸ佈ミ㹼ヸ韐ꗜヘ鯘ᐨ ą鮴ᐨ鲐ᐨ鬠ᐨąconą佴ミ韐ƫ鲴ᐨ鱀ᐨ ą㺬ヸ佈ミ㹼ヸ韐ꗜヘ鲈ᐨ ą鱤ᐨ鵀ᐨ鯠ᐨąuną佴ミ韐Ʈ鵤ᐨ鳰ᐨ ą㺬ヸ佈ミ㹼ヸ韐ꗜヘ鴸ᐨ ą鴔ᐨ鸀ᐨ鲐ᐨąprogramaą佴ミ韐Ʒ鸤ᐨ鶰ᐨ ą㺬ヸ佈ミ㹼ヸ韐ꗜヘ鷸ᐨ ą鷔ᐨ麰ᐨ鵀ᐨądeą佴ミ韐ƺ&#10;黔ᐨ鹠ᐨ ą㺬ヸ佈ミ㹼ヸ韐ꗜヘ麨ᐨ ą麄ᐨ齰ᐨ鸀ᐨąlimitacióną佴ミ韐ǅ龔ᐨ鼠ᐨ ą㺬ヸ佈ミ㹼ヸ韐ꗜヘ齨ᐨ ą齄ᐨꀠᐨ麰ᐨądeą佴ミ韐ǈ ꁄᐨ鿐ᐨ ą㺬ヸ佈ミ㹼ヸ韐ꗜヘꀘᐨ ą鿴ᐨꃠᐨ齰ᐨąemisionesą佴ミ韐Ǒꄄᐨꂐᐨ ą㺬ヸ佈ミ㹼ヸ韐ꗜヘꃘᐨ ąꂴᐨꆐᐨꀠᐨą.ą佴ミ韐Ǔꆴᐨꅀᐨ ą㺬ヸ佈ミ㹼ヸ韐ꗜヘꆈᐨ ąꅤᐨꉀᐨꃠᐨą&#10;Estosą佴ミ韐Ǚꉤᐨꇰᐨ ą㺬ヸ佈ミ㹼ヸ韐ꗜヘꈸᐨ ąꈔᐨꌀᐨꆐᐨąpaísesą佴ミ韐Ǡꌤᐨꊰᐨ ą㺬ヸ佈ミ㹼ヸ韐ꗜヘꋸᐨ ąꋔᐨꏀᐨꉀᐨąpuedeną佴ミ韐ǧꏤᐨꍰᐨ ą㺬ヸ佈ミ㹼ヸ韐ꗜヘꎸᐨ ąꎔᐨꒀᐨꌀᐨąrepresentarą佴ミ韐ǳ꒤ᐨꐰᐨ ą㺬ヸ佈ミ㹼ヸ韐ꗜヘꑸᐨ ąꑔᐨꔰᐨꏀᐨąeną佴ミ韐Ƕꕔᐨꓠᐨ ą㺬ヸ佈ミ㹼ヸ韐ꗜヘꔨᐨ ąꔄᐨꗠᐨꒀᐨą&#10;estosą佴ミ韐Ǽꘄᐨꖐᐨ ą㺬ヸ佈ミ㹼ヸ韐ꗜヘꗘᐨ ąꖴᐨꚠᐨꔰᐨąmomentosą佴ミ韐ȅꛄᐨꙐᐨ ą㺬ヸ佈ミ㹼ヸ韐ꗜヘꚘᐨ ąꙴᐨꝐᐨꗠᐨąmásą佴ミ韐ȉꝴᐨ꜀ᐨ ą㺬ヸ佈ミ㹼ヸ韐ꗜヘꝈᐨ ąꜤᐨꠀᐨꚠᐨądelą佴ミ韐ȍꠤᐨꞰᐨ ą㺬ヸ佈ミ㹼ヸ韐ꗜヘꟸᐨ ą꟔ᐨꢰᐨꝐᐨą50ą佴ミ韐ȏ꣔ᐨꡠᐨ ą㺬ヸ佈ミ㹼ヸ韐ꗜヘꢨᐨ ąꢄᐨꥠᐨꠀᐨą%ą佴ミ韐ȑꦄᐨꤐᐨ ą㺬ヸ佈ミ㹼ヸ韐ꗜヘ꥘ᐨ ąꤴᐨꨐᐨꢰᐨądeą佴ミ韐Ȕꨴᐨ꧀ᐨ ą㺬ヸ佈ミ㹼ヸ韐ꗜヘꨈᐨ ąꧤᐨꫀᐨꥠᐨąlasą佴ミ韐Ș ꫤᐨꩰᐨ ą㺬ヸ佈ミ㹼ヸ韐ꗜヘꪸᐨ ąꪔᐨꮀᐨꨐᐨąemisionesą佴ミ韐Ȣꮤᐨꬰᐨ ą㺬ヸ佈ミ㹼ヸ韐ꗜヘꭸᐨ ąꭔᐨ걀ᐨꫀᐨątotalesą佴ミ韐ȩ걤ᐨ꯰ᐨ ą㺬ヸ佈ミ㹼ヸ韐ꗜヘ갸ᐨ ą갔ᐨ곰ᐨꮀᐨą.ą佴ミ韐ȫ괔ᐨ겠ᐨ ą㺬ヸ佈ミ㹼ヸ韐ꗜヘ골ᐨ ą계ᐨ깈ᐨ걀ᐨą&#10;ąse1ąLaą8ken Listąconferenciasądesarrollóą佴ミ韐굄ᐨ그ᐨ ą㺬ヸ佈ミ㹼ヸ韐ꗜヘ김ᐨ ą긜ᐨ껠ᐨ곰ᐨą佴ミ韐궄ᐨ꺐ᐨ ą㺬ヸ佈ミ㹼ヸ韐ꗜヘ께ᐨ ą꺴ᐨ꽸ᐨ깈ᐨą佴ミ韐괬ᐨ꼨ᐨ ą㺬ヸ佈ミ㹼ヸ韐ꗜヘ꽰ᐨ ą꽌ᐨ뀐ᐨ껠ᐨą佴ミ韐&#10;궬ᐨ꿀ᐨ ą㺬ヸ佈ミ㹼ヸ韐ꗜヘ뀈ᐨ ą꿤ᐨ남ᐨ꽸ᐨą佴ミ韐䟔ᐨ끘ᐨ ą㺬ヸ佈ミ㹼ヸ韐ꗜヘ날ᐨ ą끼ᐨ녀ᐨ뀐ᐨą佴ミ韐$ῄᐱ냰ᐨ ą㺬ヸ佈ミ㹼ヸ韐ꗜヘ넸ᐨ ą넔ᐨ뇘ᐨ남ᐨą佴ミ韐'뇼ᐨ놈ᐨ ą㺬ヸ佈ミ㹼ヸ韐ꗜヘ뇐ᐨ ą놬ᐨ늈ᐨ녀ᐨą7ą佴ミ韐)늬ᐨ눸ᐨ ą㺬ヸ佈ミ㹼ヸ韐ꗜヘ늀ᐨ ą뉜ᐨ댸ᐨ뇘ᐨąalą佴ミ韐,덜ᐨ단ᐨ ą㺬ヸ佈ミ㹼ヸ韐ꗜヘ댰ᐨ ą댌ᐨ돨ᐨ늈ᐨą18ą佴ミ韐/됌ᐨ뎘ᐨ ą㺬ヸ佈ミ㹼ヸ韐ꗜヘ돠ᐨ ą뎼ᐨ뒘ᐨ댸ᐨądeą佴ミ韐2 뒼ᐨ둈ᐨ ą㺬ヸ佈ミ㹼ヸ韐ꗜヘ뒐ᐨ ą둬ᐨ땘ᐨ돨ᐨądiciembreą佴ミ韐&lt;땼ᐨ딈ᐨ ą㺬ヸ佈ミ㹼ヸ韐ꗜヘ땐ᐨ ą딬ᐨ똈ᐨ뒘ᐨądeą佴ミ韐?똬ᐨ떸ᐨ ą㺬ヸ佈ミ㹼ヸ韐ꗜヘ똀ᐨ ą뗜ᐨ뚸ᐨ땘ᐨą2009ą佴ミ韐C뛜ᐨ뙨ᐨ ą㺬ヸ佈ミ㹼ヸ韐ꗜヘ뚰ᐨ ą뚌ᐨ띨ᐨ똈ᐨą.ą佴ミ韐E람ᐨ뜘ᐨ ą㺬ヸ佈ミ㹼ヸ韐ꗜヘ띠ᐨ ą뜼ᐨ렘ᐨ뚸ᐨąUną佴ミ韐H렼ᐨ럈ᐨ ą㺬ヸ佈ミ㹼ヸ韐ꗜヘ렐ᐨ ą러ᐨ룘ᐨ띨ᐨąprimerą佴ミ韐O룼ᐨ뢈ᐨ ą㺬ヸ佈ミ㹼ヸ韐ꗜヘ룐ᐨ ą뢬ᐨ릘ᐨ렘ᐨąborradorą佴ミ韐X림ᐨ륈ᐨ ą㺬ヸ佈ミ㹼ヸ韐ꗜヘ릐ᐨ ą륬ᐨ멈ᐨ룘ᐨądelą佴ミ韐\멬ᐨ맸ᐨ ą㺬ヸ佈ミ㹼ヸ韐ꗜヘ멀ᐨ ą먜ᐨ묈ᐨ릘ᐨąacuerdoą佴ミ韐d묬ᐨ몸ᐨ ą㺬ヸ佈ミ㹼ヸ韐ꗜヘ묀ᐨ ą뫜ᐨ뮸ᐨ멈ᐨąseą佴ミ韐g믜ᐨ뭨ᐨ ą㺬ヸ佈ミ㹼ヸ韐ꗜヘ뮰ᐨ ą뮌ᐨ뱨ᐨ묈ᐨądioą佴ミ韐k벌ᐨ반ᐨ ą㺬ヸ佈ミ㹼ヸ韐ꗜヘ뱠ᐨ ą밼ᐨ봘ᐨ뮸ᐨąaą佴ミ韐m봼ᐨ볈ᐨ ą㺬ヸ佈ミ㹼ヸ韐ꗜヘ봐ᐨ ą볬ᐨ뷘ᐨ뱨ᐨąconocerą佴ミ韐u뷼ᐨ불ᐨ ą㺬ヸ佈ミ㹼ヸ韐ꗜヘ뷐ᐨ ą붬ᐨ뺈ᐨ봘ᐨąelą佴ミ韐x뺬ᐨ븸ᐨ ą㺬ヸ佈ミ㹼ヸ韐ꗜヘ뺀ᐨ ą빜ᐨ뽈ᐨ뷘ᐨąviernesą佴ミ韐뽬ᐨ뻸ᐨ ą㺬ヸ佈ミ㹼ヸ韐ꗜヘ뽀ᐨ ą뼜ᐨ뿸ᐨ뺈ᐨą11ą佴ミ韐쀜ᐨ뾨ᐨ ą㺬ヸ佈ミ㹼ヸ韐ꗜヘ뿰ᐨ ą뿌ᐨ삨ᐨ뽈ᐨądeą佴ミ韐 샌ᐨ쁘ᐨ ą㺬ヸ佈ミ㹼ヸ韐ꗜヘ삠ᐨ ą쁼ᐨ셨ᐨ뿸ᐨądiciembreą佴ミ韐소ᐨ섘ᐨ ą㺬ヸ佈ミ㹼ヸ韐ꗜヘ셠ᐨ ą센ᐨ수ᐨ삨ᐨą&#10;dondeą佴ミ韐숼ᐨ쇈ᐨ ą㺬ヸ佈ミ㹼ヸ韐ꗜヘ숐ᐨ ą쇬ᐨ싘ᐨ셨ᐨąestabaną佴ミ韐싼ᐨ슈ᐨ ą㺬ヸ佈ミ㹼ヸ韐ꗜヘ싐ᐨ ą슬ᐨ쎈ᐨ수ᐨąlasą佴ミ韐¢쎬ᐨ쌸ᐨ ą㺬ヸ佈ミ㹼ヸ韐ꗜヘ쎀ᐨ ą썜ᐨ쑈ᐨ싘ᐨąintencionesą佴ミ韐®쑬ᐨ쏸ᐨ ą㺬ヸ佈ミ㹼ヸ韐ꗜヘ쑀ᐨ ą쐜ᐨ쓸ᐨ쎈ᐨądeą佴ミ韐±씜ᐨ쒨ᐨ ą㺬ヸ佈ミ㹼ヸ韐ꗜヘ쓰ᐨ ą쓌ᐨ얨ᐨ쑈ᐨąuną佴ミ韐´엌ᐨ았ᐨ ą㺬ヸ佈ミ㹼ヸ韐ꗜヘ얠ᐨ ą야ᐨ왨ᐨ쓸ᐨąposibleą佴ミ韐¼욌ᐨ옘ᐨ ą㺬ヸ佈ミ㹼ヸ韐ꗜヘ왠ᐨ ą옼ᐨ율ᐨ얨ᐨąacuerdoą佴ミ韐Ä음ᐨ웘ᐨ ą㺬ヸ佈ミ㹼ヸ韐ꗜヘ유ᐨ ą웼ᐨ쟘ᐨ왨ᐨąqueą佴ミ韐È쟼ᐨ있ᐨ ą㺬ヸ佈ミ㹼ヸ韐ꗜヘ쟐ᐨ ą재ᐨ좈ᐨ율ᐨąnoą佴ミ韐Ë좬ᐨ져ᐨ ą㺬ヸ佈ミ㹼ヸ韐ꗜヘ좀ᐨ ą졜ᐨ줸ᐨ쟘ᐨąseą佴ミ韐Î 쥜ᐨ죨ᐨ ą㺬ヸ佈ミ㹼ヸ韐ꗜヘ줰ᐨ ą줌ᐨ째ᐨ좈ᐨąconsiguióą佴ミ韐Ø飼ᐧ즨ᐨ ą㺬ヸ佈ミ㹼ヸ韐ꗜヘ짰ᐨ ą짌ᐨ쪐ᐨ줸ᐨą佴ミ韐æ쪴ᐨ쩀ᐨ ą㺬ヸ佈ミ㹼ヸ韐ꗜヘ쪈ᐨ ą쩤ᐨ쭀ᐨ째ᐨą.ą佴ミ韐è쭤ᐨ쫰ᐨ ą㺬ヸ佈ミ㹼ヸ韐ꗜヘ쬸ᐨ ą쬔ᐨ쯰ᐨ쪐ᐨąLaą佴ミ韐ë찔ᐨ쮠ᐨ ą㺬ヸ佈ミ㹼ヸ韐ꗜヘ쯨ᐨ ą쯄ᐨ첰ᐨ쭀ᐨąmayoríaą佴ミ韐ó쳔ᐨ챠ᐨ ą㺬ヸ佈ミ㹼ヸ韐ꗜヘ첨ᐨ ą첄ᐨ쵠ᐨ쯰ᐨądeą佴ミ韐ö춄ᐨ촐ᐨ ą㺬ヸ佈ミ㹼ヸ韐ꗜヘ쵘ᐨ ą촴ᐨ츐ᐨ첰ᐨąlosą佴ミ韐ú츴ᐨ췀ᐨ ą㺬ヸ佈ミ㹼ヸ韐ꗜヘ츈ᐨ ą췤ᐨ컀ᐨ쵠ᐨą&#10;datosą佴ミ韐Ā커ᐨ칰ᐨ ą㺬ヸ佈ミ㹼ヸ韐ꗜヘ캸ᐨ ą캔ᐨ콰ᐨ츐ᐨąseą佴ミ韐ă쾔ᐨ켠ᐨ ą㺬ヸ佈ミ㹼ヸ韐ꗜヘ콨ᐨ ą콄ᐨ퀰ᐨ컀ᐨąencontrabaną佴ミ韐ď큔ᐨ쿠ᐨ ą㺬ヸ佈ミ㹼ヸ韐ꗜヘ퀨ᐨ ą퀄ᐨ탠ᐨ콰ᐨą&#10;entreą佴ミ韐ĕ&#10;턄ᐨ킐ᐨ ą㺬ヸ佈ミ㹼ヸ韐ꗜヘ탘ᐨ ą킴ᐨ토ᐨ퀰ᐨąparéntesisą佴ミ韐Ġ퇄ᐨ텐ᐨ ą㺬ヸ佈ミ㹼ヸ韐ꗜヘ톘ᐨ ą텴ᐨ퉐ᐨ탠ᐨąloą佴ミ韐ģ퉴ᐨ툀ᐨ ą㺬ヸ佈ミ㹼ヸ韐ꗜヘ퉈ᐨ ą툤ᐨ팀ᐨ토ᐨąqueą佴ミ韐ħ팤ᐨ튰ᐨ ą㺬ヸ佈ミ㹼ヸ韐ꗜヘ틸ᐨ ą틔ᐨ폀ᐨ퉐ᐨąsignificabaą佴ミ韐ĳ폤ᐨ퍰ᐨ ą㺬ヸ佈ミ㹼ヸ韐ꗜヘ편ᐨ ą펔ᐨ푰ᐨ팀ᐨąqueą佴ミ韐ķ풔ᐨ퐠ᐨ ą㺬ヸ佈ミ㹼ヸ韐ꗜヘ푨ᐨ ą푄ᐨ픰ᐨ폀ᐨątodavíaą佴ミ韐Ŀ핔ᐨ퓠ᐨ ą㺬ヸ佈ミ㹼ヸ韐ꗜヘ픨ᐨ ą프ᐨ헠ᐨ푰ᐨąnoą佴ミ韐ł현ᐨ햐ᐨ ą㺬ヸ佈ミ㹼ヸ韐ꗜヘ험ᐨ ą햴ᐨ횠ᐨ픰ᐨąestabaną佴ミ韐Ŋ 후ᐨ홐ᐨ ą㺬ヸ佈ミ㹼ヸ韐ꗜヘ횘ᐨ ą홴ᐨ흠ᐨ헠ᐨąacordadosą佴ミ韐œ힄ᐨ휐ᐨ ą㺬ヸ佈ミ㹼ヸ韐ꗜヘ흘ᐨ ą휴ᐨᐨ횠ᐨą.ą佴ミ韐ŕᐨퟀᐨ ą㺬ヸ佈ミ㹼ヸ韐ꗜヘᐨ ąퟤᐨᐨ흠ᐨąElą佴ミ韐Řᐨᐨ ą㺬ヸ佈ミ㹼ヸ韐ꗜヘᐨ ąᐨᐨᐨąborradorą佴ミ韐š ᐨᐨ ą㺬ヸ佈ミ㹼ヸ韐ꗜヘᐨ ąᐨᐨᐨąplanteabaą佴ミ韐ūᐨᐨ ą㺬ヸ佈ミ㹼ヸ韐ꗜヘᐨ ąᐨᐨᐨąqueą佴ミ韐ůᐨᐨ ą㺬ヸ佈ミ㹼ヸ韐ꗜヘᐨ ąᐨᐨᐨąlasą佴ミ韐ų ᐨᐨ ą㺬ヸ佈ミ㹼ヸ韐ꗜヘᐨ ąᐨᐨᐨąemisionesą佴ミ韐Žᐨᐨ ą㺬ヸ佈ミ㹼ヸ韐ꗜヘᐨ ąᐨᐨᐨądeą佴ミ韐ƀᐨᐨ ą㺬ヸ佈ミ㹼ヸ韐ꗜヘᐨ ąᐨᐨᐨąCOą佴ミ韐Ƃᐨᐨ ą㺬ヸ佈ミ㹼ヸ韐ꗜヘᐨ ąᐨᐨᐨą2ą佴ミ韐Ƅᐨᐨ ą㺬ヸ佈ミ㹼ヸ韐ꗜヘᐨ ąᐨᐨᐨąeną佴ミ韐Ƈᐨᐨ ą㺬ヸ佈ミ㹼ヸ韐ꗜヘᐨ ąᐨᐨᐨąelą佴ミ韐Ɗᐨᐨ ą㺬ヸ佈ミ㹼ヸ韐ꗜヘᐨ ąᐨᐨᐨąañoą佴ミ韐Ǝᐨᐨ ą㺬ヸ佈ミ㹼ヸ韐ꗜヘᐨ ąᐨᐨᐨą2050ą佴ミ韐Ɠᐨᐨ ą㺬ヸ佈ミ㹼ヸ韐ꗜヘᐨ ąᐨᐨᐨądebíaną佴ミ韐ƚ ᐨᐨ ą㺬ヸ佈ミ㹼ヸ韐ꗜヘᐨ ąᐨᐨᐨąreducirseą佴ミ韐Ƥᐨᐨ ą㺬ヸ佈ミ㹼ヸ韐ꗜヘᐨ ąᐨᐨᐨąeną佴ミ韐Ƨᐨᐨ ą㺬ヸ佈ミ㹼ヸ韐ꗜヘᐨ ąᐨᐨᐨątodoą佴ミ韐Ƭᐨᐨ ą㺬ヸ佈ミ㹼ヸ韐ꗜヘᐨ ąᐨᐨᐨąelą佴ミ韐Ưᐨᐨ ą㺬ヸ佈ミ㹼ヸ韐ꗜヘᐨ ąᐨᐨᐨą&#10;mundoą佴ミ韐Ƶᐨᐨ ą㺬ヸ佈ミ㹼ヸ韐ꗜヘᐨ ąᐨᐨᐨąaą佴ミ韐Ʒᐨᐨ ą㺬ヸ佈ミ㹼ヸ韐ꗜヘᐨ ąᐨᐨᐨąlaą佴ミ韐ƺᐨᐨ ą㺬ヸ佈ミ㹼ヸ韐ꗜヘᐨ ąᐨᐨᐨą&#10;mitadą佴ミ韐ǀᐨᐨ ą㺬ヸ佈ミ㹼ヸ韐ꗜヘᐨ ąᐨᐨᐨądeą佴ミ韐ǃᐨᐨ ą㺬ヸ佈ミ㹼ヸ韐ꗜヘᐨ ąᐨᐨᐨąlosą佴ミ韐Ǉᐨᐨ ą㺬ヸ佈ミ㹼ヸ韐ꗜヘᐨ ąᐨᐨᐨąnivelesą佴ミ韐Ǐ&#10;ᐨᐨ ą㺬ヸ佈ミ㹼ヸ韐ꗜヘᐨ ąᐨᐨᐨąexistentesą佴ミ韐ǚᐨᐨ ą㺬ヸ佈ミ㹼ヸ韐ꗜヘᐨ ąᐨᐨᐨąeną佴ミ韐ǝᐨᐨ ą㺬ヸ佈ミ㹼ヸ韐ꗜヘᐨ ąᐨᐨᐨą1990ą佴ミ韐Ǣᐨᐨ ą㺬ヸ佈ミ㹼ヸ韐ꗜヘᐨ ąᐨᐨᐨąyą佴ミ韐Ǥ ᐨᐨ ą㺬ヸ佈ミ㹼ヸ韐ꗜヘᐨ ąᐨᐨᐨąpretendíaą佴ミ韐Ǯᐨᐨ ą㺬ヸ佈ミ㹼ヸ韐ꗜヘᐨ ąᐨᐨᐨąqueą佴ミ韐ǲᐨᐨ ą㺬ヸ佈ミ㹼ヸ韐ꗜヘᐨ ąᐨᐨᐨąseą佴ミ韐ǵᐨᐨ ą㺬ヸ佈ミ㹼ヸ韐ꗜヘᐨ ąᐨᐨᐨąfijaraą佴ミ韐Ǽᐨᐨ ą㺬ヸ佈ミ㹼ヸ韐ꗜヘᐨ ąᐨᐨᐨąuną佴ミ韐ǿᐨᐨ ą㺬ヸ佈ミ㹼ヸ韐ꗜヘᐨ ąᐨᐨᐨą&#10;valorą佴ミ韐ȅ&#10;ᐨᐨ ą㺬ヸ佈ミ㹼ヸ韐ꗜヘᐨ ąᐨᐨᐨąintermedioą佴ミ韐Ȑᐨᐨ ą㺬ヸ佈ミ㹼ヸ韐ꗜヘᐨ ąᐨᐨᐨąaą佴ミ韐Ȓᐨᐨ ą㺬ヸ佈ミ㹼ヸ韐ꗜヘᐨ ąᐨᐨᐨącumplirą佴ミ韐Țᐨᐨ ą㺬ヸ佈ミ㹼ヸ韐ꗜヘᐨ ąᐨᐨᐨąeną佴ミ韐ȝᐨᐨ ą㺬ヸ佈ミ㹼ヸ韐ꗜヘᐨ ąᐨᐨᐨą2020ą佴ミ韐ȡᐨᐨ ą㺬ヸ佈ミ㹼ヸ韐ꗜヘᐨ ąᐨᐨᐨą.ą佴ミ韐ȣᐨᐨ ą㺬ヸ佈ミ㹼ヸ韐ꗜヘᐨ ąᐨᐨᐨąElą佴ミ韐Ȧᐨᐨ ą㺬ヸ佈ミ㹼ヸ韐ꗜヘᐨ ąᐨᐨᐨąobjetivoą佴ミ韐ȯᐨᐨ ą㺬ヸ佈ミ㹼ヸ韐ꗜヘᐨ ąᐨᐨᐨądelą佴ミ韐ȳᐨᐨ ą㺬ヸ佈ミ㹼ヸ韐ꗜヘᐨ ąᐨᐨᐨąacuerdoą佴ミ韐Ȼᐨᐨ ą㺬ヸ佈ミ㹼ヸ韐ꗜヘᐨ ąᐨᐨᐨątambiéną佴ミ韐Ƀᐨᐨ ą㺬ヸ佈ミ㹼ヸ韐ꗜヘᐨ ąᐨ縷ᐨᐨąestabaą佴ミ韐Ɋ若ᐨ豈ᐨ ą㺬ヸ佈ミ㹼ヸ韐ꗜヘ賂ᐨ ą襤ᐨ切ᐨᐨą&#10;entreą佴ミ韐ɐ&#10;﨤ᐨ聆ᐨ ą㺬ヸ佈ミ㹼ヸ韐ꗜヘ笠ᐨ ą倫ᐨ變ᐨ縷ᐨąparéntesisą佴ミ韐ɚ﫤ᐨ並ᐨ ą㺬ヸ佈ミ㹼ヸ韐ꗜヘ視ᐨ ą杖ᐨﭰᐨ切ᐨą,ą佴ミ韐ɜﮔᐨﬠᐨ ą㺬ヸ佈ミ㹼ヸ韐ꗜヘﭨᐨ ąפּᐨﰰᐨ變ᐨąaunqueą佴ミ韐ɣﱔᐨﯠᐨ ą㺬ヸ佈ミ㹼ヸ韐ꗜヘﰨᐨ ąﰄᐨﳰᐨﭰᐨąduranteą佴ミ韐ɫﴔᐨﲠᐨ ą㺬ヸ佈ミ㹼ヸ韐ꗜヘﳨᐨ ąﳄᐨﶠᐨﰰᐨątodoą佴ミ韐ɰﷄᐨﵐᐨ ą㺬ヸ佈ミ㹼ヸ韐ꗜヘﶘᐨ ąﵴᐨ﹐ᐨﳰᐨąelą佴ミ韐ɳﹴᐨ︀ᐨ ą㺬ヸ佈ミ㹼ヸ韐ꗜヘ﹈ᐨ ą︤ᐨ＀ᐨﶠᐨąañoą佴ミ韐ɷＤᐨﺰᐨ ą㺬ヸ佈ミ㹼ヸ韐ꗜヘﻸᐨ ąﻔᐨﾰᐨ﹐ᐨą2009ą佴ミ韐ɻￔᐨ｠ᐨ ą㺬ヸ佈ミ㹼ヸ韐ꗜヘﾨᐨ ąﾄᐨႀᐩ＀ᐨą,ąyą逬ᐦ耸ᐫ፰ᐑą佴ミ韐 ཎ肐ᐫą,ą&#10;y1Ęᐩą⺴ᐤ̨ᐩ⨰ᐤ&#10;ąFotovoltaicosą佴ミ韐U͌ᐩ˘ᐩࠤذᐩą&#10;.29ǐᐩą佴ミ韐 绤ཿŠᐩ ą㺬ヸ佈ミ㹼ヸ韐ꗜヘƨᐩ ąƄᐩӐᐩ⸨ᐤą.ŀኆʸᐩ ą㺬ヸ佈ミ㹼ヸ韐ꗜヘȸᐩia ąȔᐩʐᐩ⫸ᐤǠ閘ᐦą佴ミ韐&quot;뻌གྷ䡰ᑂą䢔ᑂᯨᑊɀᐩą2500͠ᐩ ą㺬ヸ佈ミ㹼ヸ韐ꗜヘ̠ᐩ ą˼ᐩ׀ᐩᐩą,ą&#10;ŀኈиᐩą믄ᐡᐭ뭘ᐡefrią佴ミ韐6梼ᐌϐᐩ ą㺬ヸ佈ミ㹼ヸ韐ꗜヘᐭ ą_ą1100Ӱᐩą佴ミ韐!糴ཿҀᐩ ą㺬ヸ佈ミ㹼ヸ韐ꗜヘӈᐩ ąҤᐩෘᐩưᐩąBOYኊ֘ᐩą佴ミ韐W&#10;פᐩԸᐩ ą㺬ヸ佈ミ㹼ヸ韐ꗜヘָᐩ ą&#10;04.ą&#10;SUNNYـᐩą՜ᐩࠈᐩ̨ᐩ&#10;ąCuernavacaą佴ミ韐aࠬᐩ޸ᐩĈᐩ隘ᐦą29ŀኌޘᐩą佴ミ韐³曤ܩڈᐩ ą㺬ヸ佈ミ㹼ヸ韐ꗜヘېᐩ￼￼ ąڬᐩ⫠ᐄ用ᐅ￼￼￼wą佴ミ韐µ쾤ࡈܠᐩ ą㺬ヸ佈ミ㹼ヸ韐ꗜヘ⫘ᐄ ą&#10;hecho䊐ᐥᒒąⓀХ￼йą&#10;ŀኍࡀᐩ ą㺬ヸ佈ミ㹼ヸ韐ꗜヘࠀᐩ ąߜᐩ阨ᐦ׀ᐩą,ą&#10;ŀ኎ࣨᐩą佴ミ韐c陌ᐦ࢈ᐩ ą㺬ヸ佈ミ㹼ヸ韐ꗜヘ阠ᐦ ą.ą&#10;ŀ኏阀ᐦąҼП濨ᐓ닀&quot;ą佴ミ韐叄འक़ᐩ ą㺬ヸ佈ミ㹼ヸ韐ꗜヘঠᐩ ąॼᐩੀᐩ厈འą佴ミ韐༸ৰᐩ ą㺬ヸ佈ミ㹼ヸ韐ꗜヘਸᐩ ąਔᐩ༸নᐩąSB0ଘᐩąles&quot;￼&#10;ą䞠ྒ&#10;ą杰ཱ흸йąmáxைᐩąde00￼ąཪཪཪąą/ᐭą15110&quot;￼ą_ąmáx౰ᐩ ą㺬ヸ佈ミ㹼ヸ韐ꗜヘరᐩ ąఌᐩטּᐭ鷠ᐦą&#10;ąUccീᐩą 嘐ཁ俠⃐㫪ၩ〫鴰䌯尺&#10;ąะᐩestinatarios de correo electrónico de Outlook&#10;ą桰ཱ펠йą.ŀኤ෸ᐩą佴ミ韐&quot;箤ཿඈᐩ ą㺬ヸ佈ミ㹼ヸ韐ꗜヘැᐩ ąඬᐩᐭӐᐩą268ຨᐩątodo￼&#10;ąᐭ&#10;ą棰ཱ펠йą224ཐᐩąprimeristąANEXOScaosą佴ミ韐քᐩ﫨ᐭ鸀ᐦᐭąVy1࿈ᐩ ą㺬ヸ佈ミ㹼ヸ韐ꗜヘ節ᑟ´ 翸ᐰ恠ཨąUfvከᐭą&quot;y1羸ᐰą佴ミ韐ɽႤᐩူᐩ ą㺬ヸ佈ミ㹼ヸ韐ꗜヘၸᐩ ąၔᐩᅀᐩﾰᐨąvariasą佴ミ韐ʄᅤᐩჰᐩ ą㺬ヸ佈ミ㹼ヸ韐ꗜヘᄸᐩ ąᄔᐩሀᐩႀᐩąconferenciasą佴ミ韐ʑሤᐩᆰᐩ ą㺬ヸ佈ミ㹼ヸ韐ꗜヘᇸᐩ ąᇔᐩዀᐩᅀᐩącientíficasą佴ミ韐ʝ￬ᐨተᐩ ą㺬ヸ佈ミ㹼ヸ韐ꗜヘኸᐩ ąኔᐩፘᐩሀᐩą佴ミ韐ʟ ፼ᐩገᐩ ą㺬ヸ佈ミ㹼ヸ韐ꗜヘፐᐩ ąጬᐩᐘᐩዀᐩąpolíticasą佴ミ韐ʩᐼᐩᏈᐩ ą㺬ヸ佈ミ㹼ヸ韐ꗜヘᐐᐩ ąᏬᐩᓘᐩፘᐩąhabíaną佴ミ韐ʰᓼᐩᒈᐩ ą㺬ヸ佈ミ㹼ヸ韐ꗜヘᓐᐩ ąᒬᐩᖘᐩᐘᐩąpedidoą佴ミ韐ʷᖼᐩᕈᐩ ą㺬ヸ佈ミ㹼ヸ韐ꗜヘᖐᐩ ąᕬᐩᙈᐩᓘᐩąqueą佴ミ韐ʻᙬᐩᗸᐩ ą㺬ヸ佈ミ㹼ヸ韐ꗜヘᙀᐩ ąᘜᐩᛸᐩᖘᐩąelą佴"/>
        </w:smartTagPr>
        <w:r>
          <w:rPr>
            <w:rFonts w:ascii="Times New Roman" w:hAnsi="Times New Roman"/>
            <w:sz w:val="24"/>
            <w:szCs w:val="24"/>
            <w:lang w:val="es-MX" w:eastAsia="es-ES"/>
          </w:rPr>
          <w:t>LA INSTALACION FOTOVOLTAICA</w:t>
        </w:r>
      </w:smartTag>
      <w:r>
        <w:rPr>
          <w:rFonts w:ascii="Times New Roman" w:hAnsi="Times New Roman"/>
          <w:sz w:val="24"/>
          <w:szCs w:val="24"/>
          <w:lang w:val="es-MX" w:eastAsia="es-ES"/>
        </w:rPr>
        <w:t xml:space="preserve"> UCA: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182"/>
        <w:gridCol w:w="3182"/>
        <w:gridCol w:w="3183"/>
      </w:tblGrid>
      <w:tr w:rsidR="00CD5275">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Descripción</w:t>
            </w:r>
          </w:p>
        </w:tc>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Monto</w:t>
            </w:r>
          </w:p>
        </w:tc>
        <w:tc>
          <w:tcPr>
            <w:tcW w:w="3183"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Porcentaje</w:t>
            </w:r>
          </w:p>
        </w:tc>
      </w:tr>
      <w:tr w:rsidR="00CD5275">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 xml:space="preserve">Paneles </w:t>
            </w:r>
          </w:p>
        </w:tc>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$8000</w:t>
            </w:r>
          </w:p>
        </w:tc>
        <w:tc>
          <w:tcPr>
            <w:tcW w:w="3183"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42%</w:t>
            </w:r>
          </w:p>
        </w:tc>
      </w:tr>
      <w:tr w:rsidR="00CD5275">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Estructura de soporte</w:t>
            </w:r>
          </w:p>
        </w:tc>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$3496.94</w:t>
            </w:r>
          </w:p>
        </w:tc>
        <w:tc>
          <w:tcPr>
            <w:tcW w:w="3183"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16%</w:t>
            </w:r>
          </w:p>
        </w:tc>
      </w:tr>
      <w:tr w:rsidR="00CD5275">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Caseta de control</w:t>
            </w:r>
          </w:p>
        </w:tc>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$7992.87</w:t>
            </w:r>
          </w:p>
        </w:tc>
        <w:tc>
          <w:tcPr>
            <w:tcW w:w="3183"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41%</w:t>
            </w:r>
          </w:p>
        </w:tc>
      </w:tr>
      <w:tr w:rsidR="00CD5275">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Costos de las cargas</w:t>
            </w:r>
          </w:p>
        </w:tc>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$184.73</w:t>
            </w:r>
          </w:p>
        </w:tc>
        <w:tc>
          <w:tcPr>
            <w:tcW w:w="3183"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1%</w:t>
            </w:r>
          </w:p>
        </w:tc>
      </w:tr>
      <w:tr w:rsidR="00CD5275">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Costo total del proyecto:</w:t>
            </w:r>
          </w:p>
        </w:tc>
        <w:tc>
          <w:tcPr>
            <w:tcW w:w="3182"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$19,174.54</w:t>
            </w:r>
          </w:p>
        </w:tc>
        <w:tc>
          <w:tcPr>
            <w:tcW w:w="3183" w:type="dxa"/>
          </w:tcPr>
          <w:p w:rsidR="00CD5275" w:rsidRDefault="00CD5275" w:rsidP="00CD5275">
            <w:pPr>
              <w:outlineLvl w:val="2"/>
              <w:rPr>
                <w:rFonts w:ascii="Times New Roman" w:hAnsi="Times New Roman"/>
                <w:sz w:val="24"/>
                <w:szCs w:val="24"/>
                <w:lang w:val="es-MX" w:eastAsia="es-ES"/>
              </w:rPr>
            </w:pPr>
            <w:r>
              <w:rPr>
                <w:rFonts w:ascii="Times New Roman" w:hAnsi="Times New Roman"/>
                <w:sz w:val="24"/>
                <w:szCs w:val="24"/>
                <w:lang w:val="es-MX" w:eastAsia="es-ES"/>
              </w:rPr>
              <w:t>100%</w:t>
            </w:r>
          </w:p>
        </w:tc>
      </w:tr>
    </w:tbl>
    <w:p w:rsidR="00CD5275" w:rsidRDefault="00CD5275" w:rsidP="00CD5275">
      <w:pPr>
        <w:jc w:val="center"/>
        <w:rPr>
          <w:rFonts w:ascii="Times New Roman" w:hAnsi="Times New Roman"/>
          <w:i/>
        </w:rPr>
      </w:pPr>
      <w:r>
        <w:rPr>
          <w:rFonts w:ascii="Times New Roman" w:hAnsi="Times New Roman"/>
          <w:i/>
        </w:rPr>
        <w:t>Tabla. 10.19 Costos instalación fotovoltaica UCA.</w:t>
      </w:r>
    </w:p>
    <w:p w:rsidR="00CD5275" w:rsidRDefault="00783C31" w:rsidP="00CD5275">
      <w:pPr>
        <w:jc w:val="center"/>
        <w:outlineLvl w:val="2"/>
        <w:rPr>
          <w:rFonts w:ascii="Times New Roman" w:hAnsi="Times New Roman"/>
          <w:sz w:val="24"/>
          <w:szCs w:val="24"/>
          <w:lang w:val="es-MX" w:eastAsia="es-ES"/>
        </w:rPr>
      </w:pPr>
      <w:r>
        <w:rPr>
          <w:rFonts w:ascii="Times New Roman" w:hAnsi="Times New Roman"/>
          <w:noProof/>
          <w:sz w:val="24"/>
          <w:szCs w:val="24"/>
          <w:lang w:val="es-ES" w:eastAsia="es-ES"/>
        </w:rPr>
        <w:drawing>
          <wp:inline distT="0" distB="0" distL="0" distR="0">
            <wp:extent cx="3752850" cy="2143125"/>
            <wp:effectExtent l="19050" t="0" r="0" b="0"/>
            <wp:docPr id="205"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2"/>
                    <pic:cNvPicPr>
                      <a:picLocks noChangeAspect="1" noChangeArrowheads="1"/>
                    </pic:cNvPicPr>
                  </pic:nvPicPr>
                  <pic:blipFill>
                    <a:blip r:embed="rId261" cstate="print"/>
                    <a:srcRect/>
                    <a:stretch>
                      <a:fillRect/>
                    </a:stretch>
                  </pic:blipFill>
                  <pic:spPr bwMode="auto">
                    <a:xfrm>
                      <a:off x="0" y="0"/>
                      <a:ext cx="3752850" cy="2143125"/>
                    </a:xfrm>
                    <a:prstGeom prst="rect">
                      <a:avLst/>
                    </a:prstGeom>
                    <a:noFill/>
                    <a:ln w="9525">
                      <a:noFill/>
                      <a:miter lim="800000"/>
                      <a:headEnd/>
                      <a:tailEnd/>
                    </a:ln>
                  </pic:spPr>
                </pic:pic>
              </a:graphicData>
            </a:graphic>
          </wp:inline>
        </w:drawing>
      </w:r>
    </w:p>
    <w:p w:rsidR="00CD5275" w:rsidRDefault="00CD5275" w:rsidP="00CD5275">
      <w:pPr>
        <w:jc w:val="both"/>
        <w:outlineLvl w:val="2"/>
        <w:rPr>
          <w:rFonts w:ascii="Times New Roman" w:hAnsi="Times New Roman"/>
          <w:sz w:val="24"/>
          <w:szCs w:val="24"/>
          <w:lang w:val="es-MX" w:eastAsia="es-ES"/>
        </w:rPr>
      </w:pPr>
    </w:p>
    <w:p w:rsidR="00CD5275" w:rsidRDefault="00CD5275" w:rsidP="00CD5275">
      <w:pPr>
        <w:jc w:val="center"/>
        <w:rPr>
          <w:rFonts w:ascii="Times New Roman" w:hAnsi="Times New Roman"/>
          <w:sz w:val="24"/>
          <w:szCs w:val="24"/>
          <w:lang w:val="es-MX" w:eastAsia="es-ES"/>
        </w:rPr>
      </w:pPr>
      <w:r>
        <w:rPr>
          <w:rFonts w:ascii="Times New Roman" w:hAnsi="Times New Roman"/>
          <w:i/>
        </w:rPr>
        <w:t>Figura. 10.45  Desglose de costos instalación fotovoltaica UCA.</w:t>
      </w:r>
    </w:p>
    <w:p w:rsidR="00CD5275" w:rsidRDefault="00CD5275" w:rsidP="00CD5275">
      <w:pPr>
        <w:jc w:val="both"/>
        <w:outlineLvl w:val="2"/>
        <w:rPr>
          <w:rFonts w:ascii="Times New Roman" w:hAnsi="Times New Roman"/>
          <w:sz w:val="24"/>
          <w:szCs w:val="24"/>
          <w:lang w:val="es-MX" w:eastAsia="es-ES"/>
        </w:rPr>
      </w:pPr>
      <w:r>
        <w:rPr>
          <w:rFonts w:ascii="Times New Roman" w:hAnsi="Times New Roman"/>
          <w:sz w:val="24"/>
          <w:szCs w:val="24"/>
          <w:lang w:val="es-MX" w:eastAsia="es-ES"/>
        </w:rPr>
        <w:t xml:space="preserve">De </w:t>
      </w:r>
      <w:smartTag w:uri="urn:schemas-microsoft-com:office:smarttags" w:element="PersonName">
        <w:smartTagPr>
          <w:attr w:name="ProductID" w:val="la Tabla"/>
        </w:smartTagPr>
        <w:r>
          <w:rPr>
            <w:rFonts w:ascii="Times New Roman" w:hAnsi="Times New Roman"/>
            <w:sz w:val="24"/>
            <w:szCs w:val="24"/>
            <w:lang w:val="es-MX" w:eastAsia="es-ES"/>
          </w:rPr>
          <w:t>la Tabla</w:t>
        </w:r>
      </w:smartTag>
      <w:r>
        <w:rPr>
          <w:rFonts w:ascii="Times New Roman" w:hAnsi="Times New Roman"/>
          <w:sz w:val="24"/>
          <w:szCs w:val="24"/>
          <w:lang w:val="es-MX" w:eastAsia="es-ES"/>
        </w:rPr>
        <w:t xml:space="preserve"> 10.19, y Fig. 10.45 observamos que el mayor porcentaje de la inversión inicial, la abarcan los paneles, seguidos de la caseta de control, como era de esperarse, en concreto esta instalación tiene el siguiente costo por watt: $19.17/ W. Que podría considerarse elevado, en comparación con otros tipos de tecnologías convencionales de generación de energía eléctrica. Sin embargo la generación eléctrica en armonía con el medio ambiente no tiene precio.</w:t>
      </w:r>
    </w:p>
    <w:p w:rsidR="00CD5275" w:rsidRDefault="00CD5275" w:rsidP="00CD5275">
      <w:pPr>
        <w:jc w:val="both"/>
        <w:outlineLvl w:val="2"/>
        <w:rPr>
          <w:rFonts w:ascii="Times New Roman" w:hAnsi="Times New Roman"/>
          <w:sz w:val="24"/>
          <w:szCs w:val="24"/>
          <w:lang w:val="es-MX" w:eastAsia="es-ES"/>
        </w:rPr>
      </w:pPr>
    </w:p>
    <w:p w:rsidR="00CD5275" w:rsidRDefault="00CD5275" w:rsidP="00CD5275">
      <w:pPr>
        <w:outlineLvl w:val="2"/>
        <w:rPr>
          <w:rFonts w:ascii="Times New Roman" w:hAnsi="Times New Roman"/>
          <w:sz w:val="24"/>
          <w:szCs w:val="24"/>
          <w:lang w:val="es-MX" w:eastAsia="es-ES"/>
        </w:rPr>
      </w:pPr>
    </w:p>
    <w:p w:rsidR="00CD5275" w:rsidRDefault="00CD5275" w:rsidP="00CD5275">
      <w:pPr>
        <w:outlineLvl w:val="2"/>
        <w:rPr>
          <w:rFonts w:ascii="Times New Roman" w:hAnsi="Times New Roman"/>
          <w:sz w:val="24"/>
          <w:szCs w:val="24"/>
          <w:lang w:val="es-MX" w:eastAsia="es-ES"/>
        </w:rPr>
      </w:pPr>
    </w:p>
    <w:bookmarkEnd w:id="363"/>
    <w:bookmarkEnd w:id="364"/>
    <w:p w:rsidR="00CD5275" w:rsidRDefault="00CD5275" w:rsidP="00CD5275">
      <w:pPr>
        <w:outlineLvl w:val="2"/>
        <w:rPr>
          <w:rFonts w:ascii="Times New Roman" w:hAnsi="Times New Roman"/>
          <w:sz w:val="24"/>
          <w:szCs w:val="24"/>
          <w:lang w:val="es-MX" w:eastAsia="es-ES"/>
        </w:rPr>
      </w:pPr>
    </w:p>
    <w:p w:rsidR="00CD5275" w:rsidRDefault="00CD5275" w:rsidP="00CD5275">
      <w:pPr>
        <w:outlineLvl w:val="2"/>
        <w:rPr>
          <w:rFonts w:ascii="Times New Roman" w:hAnsi="Times New Roman"/>
          <w:b/>
          <w:sz w:val="26"/>
          <w:szCs w:val="26"/>
        </w:rPr>
      </w:pPr>
      <w:r>
        <w:rPr>
          <w:rFonts w:ascii="Times New Roman" w:hAnsi="Times New Roman"/>
          <w:b/>
          <w:sz w:val="26"/>
          <w:szCs w:val="26"/>
        </w:rPr>
        <w:lastRenderedPageBreak/>
        <w:t>10.5.6 Instalación Fotovoltaica en Universidad de el Salvador</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El SFV se encuentra ubicado en el edificio de </w:t>
      </w:r>
      <w:smartTag w:uri="urn:schemas-microsoft-com:office:smarttags" w:element="PersonName">
        <w:smartTagPr>
          <w:attr w:name="ProductID" w:val="la Escuela"/>
        </w:smartTagPr>
        <w:r>
          <w:rPr>
            <w:rFonts w:ascii="Times New Roman" w:hAnsi="Times New Roman"/>
            <w:sz w:val="24"/>
            <w:szCs w:val="24"/>
          </w:rPr>
          <w:t>la Escuela</w:t>
        </w:r>
      </w:smartTag>
      <w:r>
        <w:rPr>
          <w:rFonts w:ascii="Times New Roman" w:hAnsi="Times New Roman"/>
          <w:sz w:val="24"/>
          <w:szCs w:val="24"/>
        </w:rPr>
        <w:t xml:space="preserve"> de Ingeniería Eléctrica de </w:t>
      </w:r>
      <w:smartTag w:uri="urn:schemas-microsoft-com:office:smarttags" w:element="PersonName">
        <w:smartTagPr>
          <w:attr w:name="ProductID" w:val="la UES"/>
        </w:smartTagPr>
        <w:r>
          <w:rPr>
            <w:rFonts w:ascii="Times New Roman" w:hAnsi="Times New Roman"/>
            <w:sz w:val="24"/>
            <w:szCs w:val="24"/>
          </w:rPr>
          <w:t>la UES</w:t>
        </w:r>
      </w:smartTag>
      <w:r>
        <w:rPr>
          <w:rFonts w:ascii="Times New Roman" w:hAnsi="Times New Roman"/>
          <w:sz w:val="24"/>
          <w:szCs w:val="24"/>
        </w:rPr>
        <w:t>, y cuenta con las siguientes partes:</w:t>
      </w:r>
    </w:p>
    <w:p w:rsidR="00CD5275" w:rsidRDefault="00CD5275" w:rsidP="00CD5275">
      <w:pPr>
        <w:numPr>
          <w:ilvl w:val="0"/>
          <w:numId w:val="96"/>
        </w:numPr>
        <w:jc w:val="both"/>
        <w:rPr>
          <w:rFonts w:ascii="Times New Roman" w:hAnsi="Times New Roman"/>
          <w:sz w:val="24"/>
          <w:szCs w:val="24"/>
        </w:rPr>
      </w:pPr>
      <w:r>
        <w:rPr>
          <w:rFonts w:ascii="Times New Roman" w:hAnsi="Times New Roman"/>
          <w:sz w:val="24"/>
          <w:szCs w:val="24"/>
        </w:rPr>
        <w:t>Sistema aislado AC de 400 watts.</w:t>
      </w:r>
    </w:p>
    <w:p w:rsidR="00CD5275" w:rsidRDefault="00CD5275" w:rsidP="00CD5275">
      <w:pPr>
        <w:numPr>
          <w:ilvl w:val="0"/>
          <w:numId w:val="96"/>
        </w:numPr>
        <w:jc w:val="both"/>
        <w:rPr>
          <w:rFonts w:ascii="Times New Roman" w:hAnsi="Times New Roman"/>
          <w:sz w:val="24"/>
          <w:szCs w:val="24"/>
        </w:rPr>
      </w:pPr>
      <w:r>
        <w:rPr>
          <w:rFonts w:ascii="Times New Roman" w:hAnsi="Times New Roman"/>
          <w:sz w:val="24"/>
          <w:szCs w:val="24"/>
        </w:rPr>
        <w:t>Sistema con inyección a la red de 2.1 Kw.</w:t>
      </w:r>
    </w:p>
    <w:p w:rsidR="00CD5275" w:rsidRDefault="00CD5275" w:rsidP="00CD5275">
      <w:pPr>
        <w:numPr>
          <w:ilvl w:val="0"/>
          <w:numId w:val="96"/>
        </w:numPr>
        <w:jc w:val="both"/>
        <w:rPr>
          <w:rFonts w:ascii="Times New Roman" w:hAnsi="Times New Roman"/>
          <w:sz w:val="24"/>
          <w:szCs w:val="24"/>
        </w:rPr>
      </w:pPr>
      <w:r>
        <w:rPr>
          <w:rFonts w:ascii="Times New Roman" w:hAnsi="Times New Roman"/>
          <w:sz w:val="24"/>
          <w:szCs w:val="24"/>
        </w:rPr>
        <w:t>Sensores (temperatura ambiente, temperatura del modulo, velocidad de viento, irradiancia).</w:t>
      </w:r>
    </w:p>
    <w:p w:rsidR="00CD5275" w:rsidRDefault="00CD5275" w:rsidP="00CD5275">
      <w:pPr>
        <w:numPr>
          <w:ilvl w:val="0"/>
          <w:numId w:val="96"/>
        </w:numPr>
        <w:jc w:val="both"/>
        <w:rPr>
          <w:rFonts w:ascii="Times New Roman" w:hAnsi="Times New Roman"/>
          <w:sz w:val="24"/>
          <w:szCs w:val="24"/>
        </w:rPr>
      </w:pPr>
      <w:r>
        <w:rPr>
          <w:rFonts w:ascii="Times New Roman" w:hAnsi="Times New Roman"/>
          <w:sz w:val="24"/>
          <w:szCs w:val="24"/>
        </w:rPr>
        <w:t>Sistema de adquisición de datos (Sunny Webbox, Medidores ABB).</w:t>
      </w:r>
    </w:p>
    <w:p w:rsidR="00CD5275" w:rsidRDefault="00CD5275" w:rsidP="00CD5275">
      <w:pPr>
        <w:jc w:val="both"/>
        <w:rPr>
          <w:rFonts w:ascii="Times New Roman" w:hAnsi="Times New Roman"/>
          <w:sz w:val="24"/>
          <w:szCs w:val="24"/>
        </w:rPr>
      </w:pPr>
      <w:r>
        <w:rPr>
          <w:rFonts w:ascii="Times New Roman" w:hAnsi="Times New Roman"/>
          <w:sz w:val="24"/>
          <w:szCs w:val="24"/>
        </w:rPr>
        <w:t>Esta instalación posee dos instalaciones independientes, aunque utilizan las mismas estructuras, canalización y ubicación.</w:t>
      </w:r>
    </w:p>
    <w:p w:rsidR="00CD5275"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ESTRUCTURA DE PANELES.</w:t>
      </w:r>
    </w:p>
    <w:p w:rsidR="00CD5275" w:rsidRDefault="00CD5275" w:rsidP="00CD5275">
      <w:pPr>
        <w:jc w:val="both"/>
        <w:rPr>
          <w:rFonts w:ascii="Times New Roman" w:hAnsi="Times New Roman"/>
          <w:sz w:val="24"/>
          <w:szCs w:val="24"/>
        </w:rPr>
      </w:pPr>
      <w:r>
        <w:rPr>
          <w:rFonts w:ascii="Times New Roman" w:hAnsi="Times New Roman"/>
          <w:sz w:val="24"/>
          <w:szCs w:val="24"/>
        </w:rPr>
        <w:t>La estructura de los paneles utilizada está compuesta por: rieles Unit Strut, varillas roscadas, tuercas, arandelas, todo galvanizado para prevenir la corrosión, haciéndola practica y sencilla de instalar; el esquema general que consta de tres arreglos de cuatro paneles monocristalinos y uno de dos paneles policristalinos.</w:t>
      </w:r>
    </w:p>
    <w:p w:rsidR="00CD5275" w:rsidRDefault="00CD5275" w:rsidP="00CD5275">
      <w:pPr>
        <w:jc w:val="both"/>
        <w:rPr>
          <w:rFonts w:ascii="Times New Roman" w:hAnsi="Times New Roman"/>
          <w:sz w:val="24"/>
          <w:szCs w:val="24"/>
        </w:rPr>
      </w:pPr>
      <w:r>
        <w:rPr>
          <w:rFonts w:ascii="Times New Roman" w:hAnsi="Times New Roman"/>
          <w:sz w:val="24"/>
          <w:szCs w:val="24"/>
        </w:rPr>
        <w:t>Una de las ventajas de este tipo de estructura, es que el ángulo de inclinación es variable en un rango entre 10 y 18 grados, por medio de los pernos instalados.</w:t>
      </w:r>
    </w:p>
    <w:p w:rsidR="00CD5275" w:rsidRDefault="00CD5275" w:rsidP="00CD5275">
      <w:pPr>
        <w:jc w:val="both"/>
        <w:rPr>
          <w:rFonts w:ascii="Times New Roman" w:hAnsi="Times New Roman"/>
          <w:sz w:val="24"/>
          <w:szCs w:val="24"/>
        </w:rPr>
      </w:pPr>
      <w:r>
        <w:rPr>
          <w:rFonts w:ascii="Times New Roman" w:hAnsi="Times New Roman"/>
        </w:rPr>
        <w:t xml:space="preserve"> </w:t>
      </w:r>
      <w:r w:rsidR="00783C31">
        <w:rPr>
          <w:rFonts w:ascii="Times New Roman" w:hAnsi="Times New Roman"/>
          <w:noProof/>
          <w:lang w:val="es-ES" w:eastAsia="es-ES"/>
        </w:rPr>
        <w:drawing>
          <wp:inline distT="0" distB="0" distL="0" distR="0">
            <wp:extent cx="5781675" cy="2809875"/>
            <wp:effectExtent l="19050" t="0" r="9525" b="0"/>
            <wp:docPr id="206" name="0 Imagen" descr="estructur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tructura.bmp"/>
                    <pic:cNvPicPr>
                      <a:picLocks noChangeAspect="1" noChangeArrowheads="1"/>
                    </pic:cNvPicPr>
                  </pic:nvPicPr>
                  <pic:blipFill>
                    <a:blip r:embed="rId262" cstate="print"/>
                    <a:srcRect l="3140" t="11116" r="29050" b="49298"/>
                    <a:stretch>
                      <a:fillRect/>
                    </a:stretch>
                  </pic:blipFill>
                  <pic:spPr bwMode="auto">
                    <a:xfrm>
                      <a:off x="0" y="0"/>
                      <a:ext cx="5781675" cy="28098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ab/>
        <w:t>Figura. 10.46 Estructura de soporte de los paneles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La estructura de los paneles FV se encuentran instalados sobre el techo, los cables de alimentación y de datos, bajan sobre el cielo falso y salen a una tubería externa de aluminio de </w:t>
      </w:r>
      <w:smartTag w:uri="urn:schemas-microsoft-com:office:smarttags" w:element="metricconverter">
        <w:smartTagPr>
          <w:attr w:name="ProductID" w:val="2 pulgadas"/>
        </w:smartTagPr>
        <w:r>
          <w:rPr>
            <w:rFonts w:ascii="Times New Roman" w:hAnsi="Times New Roman"/>
            <w:sz w:val="24"/>
            <w:szCs w:val="24"/>
          </w:rPr>
          <w:t>2 pulgadas</w:t>
        </w:r>
      </w:smartTag>
      <w:r>
        <w:rPr>
          <w:rFonts w:ascii="Times New Roman" w:hAnsi="Times New Roman"/>
          <w:sz w:val="24"/>
          <w:szCs w:val="24"/>
        </w:rPr>
        <w:t xml:space="preserve"> para los alimentadores y de </w:t>
      </w:r>
      <w:smartTag w:uri="urn:schemas-microsoft-com:office:smarttags" w:element="metricconverter">
        <w:smartTagPr>
          <w:attr w:name="ProductID" w:val="1 pulgada"/>
        </w:smartTagPr>
        <w:r>
          <w:rPr>
            <w:rFonts w:ascii="Times New Roman" w:hAnsi="Times New Roman"/>
            <w:sz w:val="24"/>
            <w:szCs w:val="24"/>
          </w:rPr>
          <w:t>1 pulgada</w:t>
        </w:r>
      </w:smartTag>
      <w:r>
        <w:rPr>
          <w:rFonts w:ascii="Times New Roman" w:hAnsi="Times New Roman"/>
          <w:sz w:val="24"/>
          <w:szCs w:val="24"/>
        </w:rPr>
        <w:t xml:space="preserve"> para el cable de datos; bajan hacia la primera planta donde entran atravesando la pared hacia el cuarto donde se encuentran instalados los dispositivos y el punto de conexión con las cargas.</w:t>
      </w:r>
    </w:p>
    <w:p w:rsidR="00CD5275" w:rsidRPr="0082271D" w:rsidRDefault="00CD5275" w:rsidP="00CD5275">
      <w:pPr>
        <w:jc w:val="both"/>
        <w:rPr>
          <w:rFonts w:ascii="Times New Roman" w:hAnsi="Times New Roman"/>
          <w:b/>
          <w:sz w:val="24"/>
          <w:szCs w:val="24"/>
        </w:rPr>
      </w:pPr>
      <w:r w:rsidRPr="0082271D">
        <w:rPr>
          <w:rFonts w:ascii="Times New Roman" w:hAnsi="Times New Roman"/>
          <w:b/>
          <w:sz w:val="24"/>
          <w:szCs w:val="24"/>
        </w:rPr>
        <w:t>Sistema Aislado</w:t>
      </w:r>
      <w:r>
        <w:rPr>
          <w:rFonts w:ascii="Times New Roman" w:hAnsi="Times New Roman"/>
          <w:b/>
          <w:sz w:val="24"/>
          <w:szCs w:val="24"/>
        </w:rPr>
        <w:t>.</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Como se menciono anteriormente este sistema tiene una capacidad instalada de 400 watts, cuenta  con dos paneles policristalinos de 200 watts cada uno, un controlador de carga, un banco de baterías y un inversor, todo esto alimentando cargas pequeñas como lo son luces y tomas.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10.47 se muestra el esquema general de este tipo de sistemas.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324475" cy="4581525"/>
            <wp:effectExtent l="19050" t="0" r="9525" b="0"/>
            <wp:docPr id="207"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1"/>
                    <pic:cNvPicPr>
                      <a:picLocks noChangeAspect="1" noChangeArrowheads="1"/>
                    </pic:cNvPicPr>
                  </pic:nvPicPr>
                  <pic:blipFill>
                    <a:blip r:embed="rId263" cstate="print"/>
                    <a:srcRect/>
                    <a:stretch>
                      <a:fillRect/>
                    </a:stretch>
                  </pic:blipFill>
                  <pic:spPr bwMode="auto">
                    <a:xfrm>
                      <a:off x="0" y="0"/>
                      <a:ext cx="5324475" cy="45815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10.47 Esquema sistema aislado Instalación UES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A continuación se muestran las características técnicas de cada uno de los dispositivos instalados.</w:t>
      </w:r>
    </w:p>
    <w:p w:rsidR="00CD5275" w:rsidRPr="00A453EE"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PANEL EVERGREENSOLAR ES-A-200:</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1866900" cy="3152775"/>
            <wp:effectExtent l="19050" t="0" r="0" b="0"/>
            <wp:docPr id="208"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2"/>
                    <pic:cNvPicPr>
                      <a:picLocks noChangeAspect="1" noChangeArrowheads="1"/>
                    </pic:cNvPicPr>
                  </pic:nvPicPr>
                  <pic:blipFill>
                    <a:blip r:embed="rId264" cstate="print"/>
                    <a:srcRect/>
                    <a:stretch>
                      <a:fillRect/>
                    </a:stretch>
                  </pic:blipFill>
                  <pic:spPr bwMode="auto">
                    <a:xfrm>
                      <a:off x="0" y="0"/>
                      <a:ext cx="1866900" cy="31527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10.48 Paneles solares ES-A-200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Características Eléctricas</w:t>
      </w:r>
    </w:p>
    <w:tbl>
      <w:tblPr>
        <w:tblW w:w="3011" w:type="pct"/>
        <w:jc w:val="center"/>
        <w:tblInd w:w="1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10"/>
        <w:gridCol w:w="2269"/>
        <w:gridCol w:w="1416"/>
      </w:tblGrid>
      <w:tr w:rsidR="00CD5275" w:rsidRPr="006861D5">
        <w:trPr>
          <w:trHeight w:val="20"/>
          <w:jc w:val="center"/>
        </w:trPr>
        <w:tc>
          <w:tcPr>
            <w:tcW w:w="5000" w:type="pct"/>
            <w:gridSpan w:val="3"/>
            <w:vAlign w:val="center"/>
          </w:tcPr>
          <w:p w:rsidR="00CD5275" w:rsidRPr="006861D5" w:rsidRDefault="00CD5275" w:rsidP="00CD5275">
            <w:pPr>
              <w:spacing w:after="0"/>
              <w:jc w:val="center"/>
              <w:rPr>
                <w:rFonts w:ascii="Times New Roman" w:hAnsi="Times New Roman"/>
                <w:b/>
                <w:sz w:val="24"/>
                <w:szCs w:val="24"/>
              </w:rPr>
            </w:pPr>
            <w:r w:rsidRPr="006861D5">
              <w:rPr>
                <w:rFonts w:ascii="Times New Roman" w:hAnsi="Times New Roman"/>
                <w:b/>
                <w:sz w:val="24"/>
                <w:szCs w:val="24"/>
              </w:rPr>
              <w:t>ES - A – 200 – fa2</w:t>
            </w:r>
          </w:p>
        </w:tc>
      </w:tr>
      <w:tr w:rsidR="00CD5275" w:rsidRPr="006861D5">
        <w:trPr>
          <w:trHeight w:val="20"/>
          <w:jc w:val="center"/>
        </w:trPr>
        <w:tc>
          <w:tcPr>
            <w:tcW w:w="1820" w:type="pct"/>
            <w:vAlign w:val="center"/>
          </w:tcPr>
          <w:p w:rsidR="00CD5275" w:rsidRPr="006861D5" w:rsidRDefault="00CD5275" w:rsidP="00CD5275">
            <w:pPr>
              <w:spacing w:after="0"/>
              <w:jc w:val="center"/>
              <w:rPr>
                <w:rFonts w:ascii="Times New Roman" w:hAnsi="Times New Roman"/>
                <w:sz w:val="24"/>
                <w:szCs w:val="24"/>
                <w:vertAlign w:val="superscript"/>
              </w:rPr>
            </w:pPr>
            <w:r w:rsidRPr="006861D5">
              <w:rPr>
                <w:rFonts w:ascii="Times New Roman" w:hAnsi="Times New Roman"/>
                <w:sz w:val="24"/>
                <w:szCs w:val="24"/>
              </w:rPr>
              <w:t>P</w:t>
            </w:r>
            <w:r w:rsidRPr="006861D5">
              <w:rPr>
                <w:rFonts w:ascii="Times New Roman" w:hAnsi="Times New Roman"/>
                <w:sz w:val="24"/>
                <w:szCs w:val="24"/>
                <w:vertAlign w:val="subscript"/>
              </w:rPr>
              <w:t>mp</w:t>
            </w:r>
            <w:r w:rsidRPr="006861D5">
              <w:rPr>
                <w:rFonts w:ascii="Times New Roman" w:hAnsi="Times New Roman"/>
                <w:sz w:val="24"/>
                <w:szCs w:val="24"/>
                <w:vertAlign w:val="superscript"/>
              </w:rPr>
              <w:t>2</w:t>
            </w:r>
          </w:p>
        </w:tc>
        <w:tc>
          <w:tcPr>
            <w:tcW w:w="1958"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200</w:t>
            </w:r>
          </w:p>
        </w:tc>
        <w:tc>
          <w:tcPr>
            <w:tcW w:w="1223"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W</w:t>
            </w:r>
          </w:p>
        </w:tc>
      </w:tr>
      <w:tr w:rsidR="00CD5275" w:rsidRPr="006861D5">
        <w:trPr>
          <w:trHeight w:val="20"/>
          <w:jc w:val="center"/>
        </w:trPr>
        <w:tc>
          <w:tcPr>
            <w:tcW w:w="1820" w:type="pct"/>
            <w:vAlign w:val="center"/>
          </w:tcPr>
          <w:p w:rsidR="00CD5275" w:rsidRPr="006861D5" w:rsidRDefault="00CD5275" w:rsidP="00CD5275">
            <w:pPr>
              <w:spacing w:after="0"/>
              <w:jc w:val="center"/>
              <w:rPr>
                <w:rFonts w:ascii="Times New Roman" w:hAnsi="Times New Roman"/>
                <w:sz w:val="24"/>
                <w:szCs w:val="24"/>
                <w:vertAlign w:val="subscript"/>
              </w:rPr>
            </w:pPr>
            <w:r w:rsidRPr="006861D5">
              <w:rPr>
                <w:rFonts w:ascii="Times New Roman" w:hAnsi="Times New Roman"/>
                <w:sz w:val="24"/>
                <w:szCs w:val="24"/>
              </w:rPr>
              <w:t>P</w:t>
            </w:r>
            <w:r w:rsidRPr="006861D5">
              <w:rPr>
                <w:rFonts w:ascii="Times New Roman" w:hAnsi="Times New Roman"/>
                <w:sz w:val="24"/>
                <w:szCs w:val="24"/>
                <w:vertAlign w:val="subscript"/>
              </w:rPr>
              <w:t>tolerancia</w:t>
            </w:r>
          </w:p>
        </w:tc>
        <w:tc>
          <w:tcPr>
            <w:tcW w:w="1958"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- 0 / + 4.99</w:t>
            </w:r>
          </w:p>
        </w:tc>
        <w:tc>
          <w:tcPr>
            <w:tcW w:w="1223"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W</w:t>
            </w:r>
          </w:p>
        </w:tc>
      </w:tr>
      <w:tr w:rsidR="00CD5275" w:rsidRPr="006861D5">
        <w:trPr>
          <w:trHeight w:val="20"/>
          <w:jc w:val="center"/>
        </w:trPr>
        <w:tc>
          <w:tcPr>
            <w:tcW w:w="1820" w:type="pct"/>
            <w:vAlign w:val="center"/>
          </w:tcPr>
          <w:p w:rsidR="00CD5275" w:rsidRPr="006861D5" w:rsidRDefault="00CD5275" w:rsidP="00CD5275">
            <w:pPr>
              <w:spacing w:after="0"/>
              <w:jc w:val="center"/>
              <w:rPr>
                <w:rFonts w:ascii="Times New Roman" w:hAnsi="Times New Roman"/>
                <w:sz w:val="24"/>
                <w:szCs w:val="24"/>
                <w:vertAlign w:val="subscript"/>
              </w:rPr>
            </w:pPr>
            <w:r w:rsidRPr="006861D5">
              <w:rPr>
                <w:rFonts w:ascii="Times New Roman" w:hAnsi="Times New Roman"/>
                <w:sz w:val="24"/>
                <w:szCs w:val="24"/>
              </w:rPr>
              <w:t>P</w:t>
            </w:r>
            <w:r w:rsidRPr="006861D5">
              <w:rPr>
                <w:rFonts w:ascii="Times New Roman" w:hAnsi="Times New Roman"/>
                <w:sz w:val="24"/>
                <w:szCs w:val="24"/>
                <w:vertAlign w:val="subscript"/>
              </w:rPr>
              <w:t>mp. máx.</w:t>
            </w:r>
          </w:p>
        </w:tc>
        <w:tc>
          <w:tcPr>
            <w:tcW w:w="1958"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204.99</w:t>
            </w:r>
          </w:p>
        </w:tc>
        <w:tc>
          <w:tcPr>
            <w:tcW w:w="1223"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W</w:t>
            </w:r>
          </w:p>
        </w:tc>
      </w:tr>
      <w:tr w:rsidR="00CD5275" w:rsidRPr="006861D5">
        <w:trPr>
          <w:trHeight w:val="20"/>
          <w:jc w:val="center"/>
        </w:trPr>
        <w:tc>
          <w:tcPr>
            <w:tcW w:w="1820"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P</w:t>
            </w:r>
            <w:r w:rsidRPr="006861D5">
              <w:rPr>
                <w:rFonts w:ascii="Times New Roman" w:hAnsi="Times New Roman"/>
                <w:sz w:val="24"/>
                <w:szCs w:val="24"/>
                <w:vertAlign w:val="subscript"/>
              </w:rPr>
              <w:t>mp. min.</w:t>
            </w:r>
          </w:p>
        </w:tc>
        <w:tc>
          <w:tcPr>
            <w:tcW w:w="1958"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200.00</w:t>
            </w:r>
          </w:p>
        </w:tc>
        <w:tc>
          <w:tcPr>
            <w:tcW w:w="1223"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W</w:t>
            </w:r>
          </w:p>
        </w:tc>
      </w:tr>
      <w:tr w:rsidR="00CD5275" w:rsidRPr="006861D5">
        <w:trPr>
          <w:trHeight w:val="20"/>
          <w:jc w:val="center"/>
        </w:trPr>
        <w:tc>
          <w:tcPr>
            <w:tcW w:w="1820" w:type="pct"/>
            <w:vAlign w:val="center"/>
          </w:tcPr>
          <w:p w:rsidR="00CD5275" w:rsidRPr="006861D5" w:rsidRDefault="00CD5275" w:rsidP="00CD5275">
            <w:pPr>
              <w:spacing w:after="0"/>
              <w:jc w:val="center"/>
              <w:rPr>
                <w:rFonts w:ascii="Times New Roman" w:hAnsi="Times New Roman"/>
                <w:sz w:val="24"/>
                <w:szCs w:val="24"/>
                <w:vertAlign w:val="subscript"/>
              </w:rPr>
            </w:pPr>
            <w:r w:rsidRPr="006861D5">
              <w:rPr>
                <w:rFonts w:ascii="Times New Roman" w:hAnsi="Times New Roman" w:cs="Times New Roman"/>
                <w:sz w:val="24"/>
                <w:szCs w:val="24"/>
              </w:rPr>
              <w:t>η</w:t>
            </w:r>
            <w:r w:rsidRPr="006861D5">
              <w:rPr>
                <w:rFonts w:ascii="Times New Roman" w:hAnsi="Times New Roman"/>
                <w:sz w:val="24"/>
                <w:szCs w:val="24"/>
                <w:vertAlign w:val="subscript"/>
              </w:rPr>
              <w:t>min</w:t>
            </w:r>
          </w:p>
        </w:tc>
        <w:tc>
          <w:tcPr>
            <w:tcW w:w="1958"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12.7</w:t>
            </w:r>
          </w:p>
        </w:tc>
        <w:tc>
          <w:tcPr>
            <w:tcW w:w="1223"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w:t>
            </w:r>
          </w:p>
        </w:tc>
      </w:tr>
      <w:tr w:rsidR="00CD5275" w:rsidRPr="006861D5">
        <w:trPr>
          <w:trHeight w:val="20"/>
          <w:jc w:val="center"/>
        </w:trPr>
        <w:tc>
          <w:tcPr>
            <w:tcW w:w="1820" w:type="pct"/>
            <w:vAlign w:val="center"/>
          </w:tcPr>
          <w:p w:rsidR="00CD5275" w:rsidRPr="006861D5" w:rsidRDefault="00CD5275" w:rsidP="00CD5275">
            <w:pPr>
              <w:spacing w:after="0"/>
              <w:jc w:val="center"/>
              <w:rPr>
                <w:rFonts w:ascii="Times New Roman" w:hAnsi="Times New Roman"/>
                <w:sz w:val="24"/>
                <w:szCs w:val="24"/>
                <w:vertAlign w:val="subscript"/>
              </w:rPr>
            </w:pPr>
            <w:r w:rsidRPr="006861D5">
              <w:rPr>
                <w:rFonts w:ascii="Times New Roman" w:hAnsi="Times New Roman"/>
                <w:sz w:val="24"/>
                <w:szCs w:val="24"/>
              </w:rPr>
              <w:t>V</w:t>
            </w:r>
            <w:r w:rsidRPr="006861D5">
              <w:rPr>
                <w:rFonts w:ascii="Times New Roman" w:hAnsi="Times New Roman"/>
                <w:sz w:val="24"/>
                <w:szCs w:val="24"/>
                <w:vertAlign w:val="subscript"/>
              </w:rPr>
              <w:t>mp</w:t>
            </w:r>
          </w:p>
        </w:tc>
        <w:tc>
          <w:tcPr>
            <w:tcW w:w="1958"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18.1</w:t>
            </w:r>
          </w:p>
        </w:tc>
        <w:tc>
          <w:tcPr>
            <w:tcW w:w="1223"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V</w:t>
            </w:r>
          </w:p>
        </w:tc>
      </w:tr>
      <w:tr w:rsidR="00CD5275" w:rsidRPr="006861D5">
        <w:trPr>
          <w:trHeight w:val="20"/>
          <w:jc w:val="center"/>
        </w:trPr>
        <w:tc>
          <w:tcPr>
            <w:tcW w:w="1820"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I</w:t>
            </w:r>
            <w:r w:rsidRPr="006861D5">
              <w:rPr>
                <w:rFonts w:ascii="Times New Roman" w:hAnsi="Times New Roman"/>
                <w:sz w:val="24"/>
                <w:szCs w:val="24"/>
                <w:vertAlign w:val="subscript"/>
              </w:rPr>
              <w:t>mp</w:t>
            </w:r>
          </w:p>
        </w:tc>
        <w:tc>
          <w:tcPr>
            <w:tcW w:w="1958"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11.05</w:t>
            </w:r>
          </w:p>
        </w:tc>
        <w:tc>
          <w:tcPr>
            <w:tcW w:w="1223"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A</w:t>
            </w:r>
          </w:p>
        </w:tc>
      </w:tr>
      <w:tr w:rsidR="00CD5275" w:rsidRPr="006861D5">
        <w:trPr>
          <w:trHeight w:val="20"/>
          <w:jc w:val="center"/>
        </w:trPr>
        <w:tc>
          <w:tcPr>
            <w:tcW w:w="1820"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V</w:t>
            </w:r>
            <w:r w:rsidRPr="006861D5">
              <w:rPr>
                <w:rFonts w:ascii="Times New Roman" w:hAnsi="Times New Roman"/>
                <w:sz w:val="24"/>
                <w:szCs w:val="24"/>
                <w:vertAlign w:val="subscript"/>
              </w:rPr>
              <w:t>oc</w:t>
            </w:r>
          </w:p>
        </w:tc>
        <w:tc>
          <w:tcPr>
            <w:tcW w:w="1958"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22.5</w:t>
            </w:r>
          </w:p>
        </w:tc>
        <w:tc>
          <w:tcPr>
            <w:tcW w:w="1223"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V</w:t>
            </w:r>
          </w:p>
        </w:tc>
      </w:tr>
      <w:tr w:rsidR="00CD5275" w:rsidRPr="006861D5">
        <w:trPr>
          <w:trHeight w:val="20"/>
          <w:jc w:val="center"/>
        </w:trPr>
        <w:tc>
          <w:tcPr>
            <w:tcW w:w="1820"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I</w:t>
            </w:r>
            <w:r w:rsidRPr="006861D5">
              <w:rPr>
                <w:rFonts w:ascii="Times New Roman" w:hAnsi="Times New Roman"/>
                <w:sz w:val="24"/>
                <w:szCs w:val="24"/>
                <w:vertAlign w:val="subscript"/>
              </w:rPr>
              <w:t>sc</w:t>
            </w:r>
          </w:p>
        </w:tc>
        <w:tc>
          <w:tcPr>
            <w:tcW w:w="1958"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12.00</w:t>
            </w:r>
          </w:p>
        </w:tc>
        <w:tc>
          <w:tcPr>
            <w:tcW w:w="1223" w:type="pct"/>
            <w:vAlign w:val="center"/>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A</w:t>
            </w:r>
          </w:p>
        </w:tc>
      </w:tr>
    </w:tbl>
    <w:p w:rsidR="00CD5275" w:rsidRDefault="00CD5275" w:rsidP="00CD5275">
      <w:pPr>
        <w:spacing w:after="0"/>
        <w:jc w:val="center"/>
        <w:rPr>
          <w:rFonts w:ascii="Times New Roman" w:hAnsi="Times New Roman"/>
          <w:i/>
        </w:rPr>
      </w:pPr>
    </w:p>
    <w:p w:rsidR="00CD5275" w:rsidRDefault="00CD5275" w:rsidP="00CD5275">
      <w:pPr>
        <w:jc w:val="center"/>
        <w:rPr>
          <w:rFonts w:ascii="Times New Roman" w:hAnsi="Times New Roman"/>
          <w:sz w:val="24"/>
          <w:szCs w:val="24"/>
        </w:rPr>
      </w:pPr>
      <w:r>
        <w:rPr>
          <w:rFonts w:ascii="Times New Roman" w:hAnsi="Times New Roman"/>
          <w:i/>
        </w:rPr>
        <w:t>Tabla. 10.20 Características eléctricas Paneles solares ES-A-200 Instalación UES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Condiciones de temperatura de operación nominal de la célula</w:t>
      </w:r>
    </w:p>
    <w:tbl>
      <w:tblPr>
        <w:tblW w:w="0" w:type="auto"/>
        <w:jc w:val="center"/>
        <w:tblInd w:w="4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80"/>
        <w:gridCol w:w="1909"/>
        <w:gridCol w:w="1910"/>
      </w:tblGrid>
      <w:tr w:rsidR="00CD5275" w:rsidRPr="006861D5">
        <w:trPr>
          <w:trHeight w:val="20"/>
          <w:jc w:val="center"/>
        </w:trPr>
        <w:tc>
          <w:tcPr>
            <w:tcW w:w="1480" w:type="dxa"/>
          </w:tcPr>
          <w:p w:rsidR="00CD5275" w:rsidRPr="006861D5" w:rsidRDefault="00CD5275" w:rsidP="00CD5275">
            <w:pPr>
              <w:spacing w:after="0"/>
              <w:jc w:val="center"/>
              <w:rPr>
                <w:rFonts w:ascii="Times New Roman" w:hAnsi="Times New Roman"/>
                <w:sz w:val="24"/>
                <w:szCs w:val="24"/>
                <w:vertAlign w:val="subscript"/>
              </w:rPr>
            </w:pPr>
            <w:r w:rsidRPr="006861D5">
              <w:rPr>
                <w:rFonts w:ascii="Times New Roman" w:hAnsi="Times New Roman"/>
                <w:sz w:val="24"/>
                <w:szCs w:val="24"/>
              </w:rPr>
              <w:t>T</w:t>
            </w:r>
            <w:r w:rsidRPr="006861D5">
              <w:rPr>
                <w:rFonts w:ascii="Times New Roman" w:hAnsi="Times New Roman"/>
                <w:sz w:val="24"/>
                <w:szCs w:val="24"/>
                <w:vertAlign w:val="subscript"/>
              </w:rPr>
              <w:t>noct</w:t>
            </w:r>
          </w:p>
        </w:tc>
        <w:tc>
          <w:tcPr>
            <w:tcW w:w="1909"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44.8</w:t>
            </w:r>
          </w:p>
        </w:tc>
        <w:tc>
          <w:tcPr>
            <w:tcW w:w="191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vertAlign w:val="superscript"/>
              </w:rPr>
              <w:t>o</w:t>
            </w:r>
            <w:r w:rsidRPr="006861D5">
              <w:rPr>
                <w:rFonts w:ascii="Times New Roman" w:hAnsi="Times New Roman"/>
                <w:sz w:val="24"/>
                <w:szCs w:val="24"/>
              </w:rPr>
              <w:t>C</w:t>
            </w:r>
          </w:p>
        </w:tc>
      </w:tr>
      <w:tr w:rsidR="00CD5275" w:rsidRPr="006861D5">
        <w:trPr>
          <w:trHeight w:val="20"/>
          <w:jc w:val="center"/>
        </w:trPr>
        <w:tc>
          <w:tcPr>
            <w:tcW w:w="1480" w:type="dxa"/>
          </w:tcPr>
          <w:p w:rsidR="00CD5275" w:rsidRPr="006861D5" w:rsidRDefault="00CD5275" w:rsidP="00CD5275">
            <w:pPr>
              <w:spacing w:after="0"/>
              <w:jc w:val="center"/>
              <w:rPr>
                <w:rFonts w:ascii="Times New Roman" w:hAnsi="Times New Roman"/>
                <w:sz w:val="24"/>
                <w:szCs w:val="24"/>
                <w:vertAlign w:val="subscript"/>
              </w:rPr>
            </w:pPr>
            <w:r w:rsidRPr="006861D5">
              <w:rPr>
                <w:rFonts w:ascii="Times New Roman" w:hAnsi="Times New Roman"/>
                <w:sz w:val="24"/>
                <w:szCs w:val="24"/>
              </w:rPr>
              <w:t>P</w:t>
            </w:r>
            <w:r w:rsidRPr="006861D5">
              <w:rPr>
                <w:rFonts w:ascii="Times New Roman" w:hAnsi="Times New Roman"/>
                <w:sz w:val="24"/>
                <w:szCs w:val="24"/>
                <w:vertAlign w:val="subscript"/>
              </w:rPr>
              <w:t>máx.</w:t>
            </w:r>
          </w:p>
        </w:tc>
        <w:tc>
          <w:tcPr>
            <w:tcW w:w="1909"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146.4</w:t>
            </w:r>
          </w:p>
        </w:tc>
        <w:tc>
          <w:tcPr>
            <w:tcW w:w="191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W</w:t>
            </w:r>
          </w:p>
        </w:tc>
      </w:tr>
      <w:tr w:rsidR="00CD5275" w:rsidRPr="006861D5">
        <w:trPr>
          <w:trHeight w:val="20"/>
          <w:jc w:val="center"/>
        </w:trPr>
        <w:tc>
          <w:tcPr>
            <w:tcW w:w="148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V</w:t>
            </w:r>
            <w:r w:rsidRPr="006861D5">
              <w:rPr>
                <w:rFonts w:ascii="Times New Roman" w:hAnsi="Times New Roman"/>
                <w:sz w:val="24"/>
                <w:szCs w:val="24"/>
                <w:vertAlign w:val="subscript"/>
              </w:rPr>
              <w:t>mp</w:t>
            </w:r>
          </w:p>
        </w:tc>
        <w:tc>
          <w:tcPr>
            <w:tcW w:w="1909"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16.7</w:t>
            </w:r>
          </w:p>
        </w:tc>
        <w:tc>
          <w:tcPr>
            <w:tcW w:w="191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V</w:t>
            </w:r>
          </w:p>
        </w:tc>
      </w:tr>
      <w:tr w:rsidR="00CD5275" w:rsidRPr="006861D5">
        <w:trPr>
          <w:trHeight w:val="20"/>
          <w:jc w:val="center"/>
        </w:trPr>
        <w:tc>
          <w:tcPr>
            <w:tcW w:w="148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I</w:t>
            </w:r>
            <w:r w:rsidRPr="006861D5">
              <w:rPr>
                <w:rFonts w:ascii="Times New Roman" w:hAnsi="Times New Roman"/>
                <w:sz w:val="24"/>
                <w:szCs w:val="24"/>
                <w:vertAlign w:val="subscript"/>
              </w:rPr>
              <w:t>mp</w:t>
            </w:r>
          </w:p>
        </w:tc>
        <w:tc>
          <w:tcPr>
            <w:tcW w:w="1909"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8.76</w:t>
            </w:r>
          </w:p>
        </w:tc>
        <w:tc>
          <w:tcPr>
            <w:tcW w:w="191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A</w:t>
            </w:r>
          </w:p>
        </w:tc>
      </w:tr>
      <w:tr w:rsidR="00CD5275" w:rsidRPr="006861D5">
        <w:trPr>
          <w:trHeight w:val="20"/>
          <w:jc w:val="center"/>
        </w:trPr>
        <w:tc>
          <w:tcPr>
            <w:tcW w:w="148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V</w:t>
            </w:r>
            <w:r w:rsidRPr="006861D5">
              <w:rPr>
                <w:rFonts w:ascii="Times New Roman" w:hAnsi="Times New Roman"/>
                <w:sz w:val="24"/>
                <w:szCs w:val="24"/>
                <w:vertAlign w:val="subscript"/>
              </w:rPr>
              <w:t>oc</w:t>
            </w:r>
          </w:p>
        </w:tc>
        <w:tc>
          <w:tcPr>
            <w:tcW w:w="1909"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20.5</w:t>
            </w:r>
          </w:p>
        </w:tc>
        <w:tc>
          <w:tcPr>
            <w:tcW w:w="191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V</w:t>
            </w:r>
          </w:p>
        </w:tc>
      </w:tr>
      <w:tr w:rsidR="00CD5275" w:rsidRPr="006861D5">
        <w:trPr>
          <w:trHeight w:val="20"/>
          <w:jc w:val="center"/>
        </w:trPr>
        <w:tc>
          <w:tcPr>
            <w:tcW w:w="148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I</w:t>
            </w:r>
            <w:r w:rsidRPr="006861D5">
              <w:rPr>
                <w:rFonts w:ascii="Times New Roman" w:hAnsi="Times New Roman"/>
                <w:sz w:val="24"/>
                <w:szCs w:val="24"/>
                <w:vertAlign w:val="subscript"/>
              </w:rPr>
              <w:t>sc</w:t>
            </w:r>
          </w:p>
        </w:tc>
        <w:tc>
          <w:tcPr>
            <w:tcW w:w="1909"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9.60</w:t>
            </w:r>
          </w:p>
        </w:tc>
        <w:tc>
          <w:tcPr>
            <w:tcW w:w="1910"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A</w:t>
            </w:r>
          </w:p>
        </w:tc>
      </w:tr>
    </w:tbl>
    <w:p w:rsidR="00CD5275" w:rsidRDefault="00CD5275" w:rsidP="00CD5275">
      <w:pPr>
        <w:spacing w:after="0"/>
        <w:jc w:val="both"/>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Tabla. 10.21 Características de operación por temperatura Paneles solares ES-A-200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Especificaciones mecánicas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524375" cy="5210175"/>
            <wp:effectExtent l="19050" t="0" r="9525" b="0"/>
            <wp:docPr id="209"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3"/>
                    <pic:cNvPicPr>
                      <a:picLocks noChangeAspect="1" noChangeArrowheads="1"/>
                    </pic:cNvPicPr>
                  </pic:nvPicPr>
                  <pic:blipFill>
                    <a:blip r:embed="rId265" cstate="print"/>
                    <a:srcRect/>
                    <a:stretch>
                      <a:fillRect/>
                    </a:stretch>
                  </pic:blipFill>
                  <pic:spPr bwMode="auto">
                    <a:xfrm>
                      <a:off x="0" y="0"/>
                      <a:ext cx="4524375" cy="52101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10.49 Especificaciones mecánicas Paneles solares ES-A-200 Instalación UES</w:t>
      </w:r>
    </w:p>
    <w:p w:rsidR="00CD5275"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lastRenderedPageBreak/>
        <w:t>CONTROLADOR DE CARGA PHOCOS CX40-1.1:</w:t>
      </w:r>
    </w:p>
    <w:p w:rsidR="00CD5275" w:rsidRPr="00A453EE" w:rsidRDefault="00CD5275" w:rsidP="00CD5275">
      <w:pPr>
        <w:autoSpaceDE w:val="0"/>
        <w:autoSpaceDN w:val="0"/>
        <w:adjustRightInd w:val="0"/>
        <w:spacing w:after="0"/>
        <w:ind w:left="360"/>
        <w:jc w:val="both"/>
        <w:rPr>
          <w:rFonts w:ascii="Times New Roman" w:hAnsi="Times New Roman"/>
          <w:color w:val="000000"/>
          <w:sz w:val="24"/>
          <w:szCs w:val="24"/>
          <w:lang w:eastAsia="es-ES"/>
        </w:rPr>
      </w:pPr>
    </w:p>
    <w:p w:rsidR="00CD5275" w:rsidRDefault="00783C31" w:rsidP="00CD5275">
      <w:pPr>
        <w:jc w:val="center"/>
        <w:rPr>
          <w:rFonts w:ascii="Times New Roman" w:hAnsi="Times New Roman"/>
          <w:sz w:val="24"/>
          <w:szCs w:val="24"/>
        </w:rPr>
      </w:pPr>
      <w:r>
        <w:rPr>
          <w:rFonts w:ascii="Times New Roman" w:hAnsi="Times New Roman"/>
          <w:noProof/>
          <w:color w:val="333333"/>
          <w:sz w:val="24"/>
          <w:szCs w:val="24"/>
          <w:lang w:val="es-ES" w:eastAsia="es-ES"/>
        </w:rPr>
        <w:drawing>
          <wp:inline distT="0" distB="0" distL="0" distR="0">
            <wp:extent cx="2524125" cy="2686050"/>
            <wp:effectExtent l="19050" t="0" r="9525" b="0"/>
            <wp:docPr id="210" name="Imagen 204" descr="http://www.phocos.com/images/sm_cx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4" descr="http://www.phocos.com/images/sm_cx_1.jpg"/>
                    <pic:cNvPicPr>
                      <a:picLocks noChangeAspect="1" noChangeArrowheads="1"/>
                    </pic:cNvPicPr>
                  </pic:nvPicPr>
                  <pic:blipFill>
                    <a:blip r:embed="rId266" cstate="print"/>
                    <a:srcRect/>
                    <a:stretch>
                      <a:fillRect/>
                    </a:stretch>
                  </pic:blipFill>
                  <pic:spPr bwMode="auto">
                    <a:xfrm>
                      <a:off x="0" y="0"/>
                      <a:ext cx="2524125" cy="26860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10.50 Controlador de carga PHOCOS cx40 Instalación UES</w:t>
      </w:r>
    </w:p>
    <w:p w:rsidR="00CD5275" w:rsidRDefault="00CD5275" w:rsidP="00CD5275">
      <w:pPr>
        <w:jc w:val="center"/>
        <w:rPr>
          <w:rFonts w:ascii="Times New Roman" w:hAnsi="Times New Roman"/>
          <w:i/>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73"/>
        <w:gridCol w:w="4774"/>
      </w:tblGrid>
      <w:tr w:rsidR="00CD5275" w:rsidRPr="006861D5">
        <w:trPr>
          <w:jc w:val="center"/>
        </w:trPr>
        <w:tc>
          <w:tcPr>
            <w:tcW w:w="9547" w:type="dxa"/>
            <w:gridSpan w:val="2"/>
          </w:tcPr>
          <w:p w:rsidR="00CD5275" w:rsidRPr="006861D5" w:rsidRDefault="00CD5275" w:rsidP="00CD5275">
            <w:pPr>
              <w:spacing w:after="0"/>
              <w:jc w:val="center"/>
              <w:rPr>
                <w:rFonts w:ascii="Times New Roman" w:hAnsi="Times New Roman"/>
                <w:b/>
                <w:sz w:val="24"/>
                <w:szCs w:val="24"/>
              </w:rPr>
            </w:pPr>
            <w:r w:rsidRPr="006861D5">
              <w:rPr>
                <w:rFonts w:ascii="Times New Roman" w:hAnsi="Times New Roman"/>
                <w:b/>
                <w:sz w:val="24"/>
                <w:szCs w:val="24"/>
              </w:rPr>
              <w:t>DATOS TECNICOS</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 xml:space="preserve">Voltaje nominal </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12/24 V, reconocimiento automático</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Voltaje de carga profunda</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14.4 / 28.8 V (25</w:t>
            </w:r>
            <w:r w:rsidRPr="006861D5">
              <w:rPr>
                <w:rFonts w:ascii="Times New Roman" w:hAnsi="Times New Roman"/>
                <w:sz w:val="24"/>
                <w:szCs w:val="24"/>
                <w:vertAlign w:val="superscript"/>
              </w:rPr>
              <w:t>o</w:t>
            </w:r>
            <w:r w:rsidRPr="006861D5">
              <w:rPr>
                <w:rFonts w:ascii="Times New Roman" w:hAnsi="Times New Roman"/>
                <w:sz w:val="24"/>
                <w:szCs w:val="24"/>
              </w:rPr>
              <w:t>C)</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Voltaje de flotación</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13.7 / 27.4 V (25</w:t>
            </w:r>
            <w:r w:rsidRPr="006861D5">
              <w:rPr>
                <w:rFonts w:ascii="Times New Roman" w:hAnsi="Times New Roman"/>
                <w:sz w:val="24"/>
                <w:szCs w:val="24"/>
                <w:vertAlign w:val="superscript"/>
              </w:rPr>
              <w:t>o</w:t>
            </w:r>
            <w:r w:rsidRPr="006861D5">
              <w:rPr>
                <w:rFonts w:ascii="Times New Roman" w:hAnsi="Times New Roman"/>
                <w:sz w:val="24"/>
                <w:szCs w:val="24"/>
              </w:rPr>
              <w:t>C)</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Voltaje de desconexión de carga</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11.0-12.2 / 22.0-24.4 V dependiendo del parámetro</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Voltaje de reconexión de carga</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12.8 / 25.6 V</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Compensación de temp.</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 xml:space="preserve">-4 mV / Cell </w:t>
            </w:r>
            <w:r w:rsidRPr="006861D5">
              <w:rPr>
                <w:rFonts w:ascii="Times New Roman" w:hAnsi="Times New Roman"/>
                <w:sz w:val="24"/>
                <w:szCs w:val="24"/>
                <w:vertAlign w:val="superscript"/>
              </w:rPr>
              <w:t>o</w:t>
            </w:r>
            <w:r w:rsidRPr="006861D5">
              <w:rPr>
                <w:rFonts w:ascii="Times New Roman" w:hAnsi="Times New Roman"/>
                <w:sz w:val="24"/>
                <w:szCs w:val="24"/>
              </w:rPr>
              <w:t>K</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Máxima corriente del panel solar</w:t>
            </w:r>
          </w:p>
        </w:tc>
        <w:tc>
          <w:tcPr>
            <w:tcW w:w="4774" w:type="dxa"/>
          </w:tcPr>
          <w:p w:rsidR="00CD5275" w:rsidRPr="006861D5" w:rsidRDefault="00CD5275" w:rsidP="00CD5275">
            <w:pPr>
              <w:spacing w:after="0"/>
              <w:rPr>
                <w:rFonts w:ascii="Times New Roman" w:hAnsi="Times New Roman"/>
                <w:sz w:val="24"/>
                <w:szCs w:val="24"/>
              </w:rPr>
            </w:pPr>
            <w:smartTag w:uri="urn:schemas-microsoft-com:office:smarttags" w:element="metricconverter">
              <w:smartTagPr>
                <w:attr w:name="ProductID" w:val="40 A"/>
              </w:smartTagPr>
              <w:r w:rsidRPr="006861D5">
                <w:rPr>
                  <w:rFonts w:ascii="Times New Roman" w:hAnsi="Times New Roman"/>
                  <w:sz w:val="24"/>
                  <w:szCs w:val="24"/>
                </w:rPr>
                <w:t>40 A</w:t>
              </w:r>
            </w:smartTag>
            <w:r w:rsidRPr="006861D5">
              <w:rPr>
                <w:rFonts w:ascii="Times New Roman" w:hAnsi="Times New Roman"/>
                <w:sz w:val="24"/>
                <w:szCs w:val="24"/>
              </w:rPr>
              <w:t xml:space="preserve"> @ 25</w:t>
            </w:r>
            <w:r w:rsidRPr="006861D5">
              <w:rPr>
                <w:rFonts w:ascii="Times New Roman" w:hAnsi="Times New Roman"/>
                <w:sz w:val="24"/>
                <w:szCs w:val="24"/>
                <w:vertAlign w:val="superscript"/>
              </w:rPr>
              <w:t>o</w:t>
            </w:r>
            <w:r w:rsidRPr="006861D5">
              <w:rPr>
                <w:rFonts w:ascii="Times New Roman" w:hAnsi="Times New Roman"/>
                <w:sz w:val="24"/>
                <w:szCs w:val="24"/>
              </w:rPr>
              <w:t>C (sin corriente de carga a 50</w:t>
            </w:r>
            <w:r w:rsidRPr="006861D5">
              <w:rPr>
                <w:rFonts w:ascii="Times New Roman" w:hAnsi="Times New Roman"/>
                <w:sz w:val="24"/>
                <w:szCs w:val="24"/>
                <w:vertAlign w:val="superscript"/>
              </w:rPr>
              <w:t>o</w:t>
            </w:r>
            <w:r w:rsidRPr="006861D5">
              <w:rPr>
                <w:rFonts w:ascii="Times New Roman" w:hAnsi="Times New Roman"/>
                <w:sz w:val="24"/>
                <w:szCs w:val="24"/>
              </w:rPr>
              <w:t>C)</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Máxima corriente de carga</w:t>
            </w:r>
          </w:p>
        </w:tc>
        <w:tc>
          <w:tcPr>
            <w:tcW w:w="4774" w:type="dxa"/>
          </w:tcPr>
          <w:p w:rsidR="00CD5275" w:rsidRPr="006861D5" w:rsidRDefault="00CD5275" w:rsidP="00CD5275">
            <w:pPr>
              <w:spacing w:after="0"/>
              <w:rPr>
                <w:rFonts w:ascii="Times New Roman" w:hAnsi="Times New Roman"/>
                <w:sz w:val="24"/>
                <w:szCs w:val="24"/>
              </w:rPr>
            </w:pPr>
            <w:smartTag w:uri="urn:schemas-microsoft-com:office:smarttags" w:element="metricconverter">
              <w:smartTagPr>
                <w:attr w:name="ProductID" w:val="40 A"/>
              </w:smartTagPr>
              <w:r w:rsidRPr="006861D5">
                <w:rPr>
                  <w:rFonts w:ascii="Times New Roman" w:hAnsi="Times New Roman"/>
                  <w:sz w:val="24"/>
                  <w:szCs w:val="24"/>
                </w:rPr>
                <w:t>40 A</w:t>
              </w:r>
            </w:smartTag>
            <w:r w:rsidRPr="006861D5">
              <w:rPr>
                <w:rFonts w:ascii="Times New Roman" w:hAnsi="Times New Roman"/>
                <w:sz w:val="24"/>
                <w:szCs w:val="24"/>
              </w:rPr>
              <w:t xml:space="preserve"> @ 25</w:t>
            </w:r>
            <w:r w:rsidRPr="006861D5">
              <w:rPr>
                <w:rFonts w:ascii="Times New Roman" w:hAnsi="Times New Roman"/>
                <w:sz w:val="24"/>
                <w:szCs w:val="24"/>
                <w:vertAlign w:val="superscript"/>
              </w:rPr>
              <w:t>o</w:t>
            </w:r>
            <w:r w:rsidRPr="006861D5">
              <w:rPr>
                <w:rFonts w:ascii="Times New Roman" w:hAnsi="Times New Roman"/>
                <w:sz w:val="24"/>
                <w:szCs w:val="24"/>
              </w:rPr>
              <w:t>C (sin corriente solar a 50</w:t>
            </w:r>
            <w:r w:rsidRPr="006861D5">
              <w:rPr>
                <w:rFonts w:ascii="Times New Roman" w:hAnsi="Times New Roman"/>
                <w:sz w:val="24"/>
                <w:szCs w:val="24"/>
                <w:vertAlign w:val="superscript"/>
              </w:rPr>
              <w:t>o</w:t>
            </w:r>
            <w:r w:rsidRPr="006861D5">
              <w:rPr>
                <w:rFonts w:ascii="Times New Roman" w:hAnsi="Times New Roman"/>
                <w:sz w:val="24"/>
                <w:szCs w:val="24"/>
              </w:rPr>
              <w:t>C)</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 xml:space="preserve">Dimensiones </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 xml:space="preserve">89 x 90 x </w:t>
            </w:r>
            <w:smartTag w:uri="urn:schemas-microsoft-com:office:smarttags" w:element="metricconverter">
              <w:smartTagPr>
                <w:attr w:name="ProductID" w:val="38 Mm"/>
              </w:smartTagPr>
              <w:r w:rsidRPr="006861D5">
                <w:rPr>
                  <w:rFonts w:ascii="Times New Roman" w:hAnsi="Times New Roman"/>
                  <w:sz w:val="24"/>
                  <w:szCs w:val="24"/>
                </w:rPr>
                <w:t>38 Mm</w:t>
              </w:r>
            </w:smartTag>
            <w:r w:rsidRPr="006861D5">
              <w:rPr>
                <w:rFonts w:ascii="Times New Roman" w:hAnsi="Times New Roman"/>
                <w:sz w:val="24"/>
                <w:szCs w:val="24"/>
              </w:rPr>
              <w:t>. (w x h x d)</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Peso</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179 gr.</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Máximo tamaño de cable</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16 mm</w:t>
            </w:r>
            <w:r w:rsidRPr="006861D5">
              <w:rPr>
                <w:rFonts w:ascii="Times New Roman" w:hAnsi="Times New Roman"/>
                <w:sz w:val="24"/>
                <w:szCs w:val="24"/>
                <w:vertAlign w:val="superscript"/>
              </w:rPr>
              <w:t>2</w:t>
            </w:r>
            <w:r w:rsidRPr="006861D5">
              <w:rPr>
                <w:rFonts w:ascii="Times New Roman" w:hAnsi="Times New Roman"/>
                <w:sz w:val="24"/>
                <w:szCs w:val="24"/>
              </w:rPr>
              <w:t xml:space="preserve"> (AWG #6)</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Autoconsumo</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4 mA</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Escala de temperatura ambiental</w:t>
            </w:r>
          </w:p>
        </w:tc>
        <w:tc>
          <w:tcPr>
            <w:tcW w:w="4774" w:type="dxa"/>
          </w:tcPr>
          <w:p w:rsidR="00CD5275" w:rsidRPr="006861D5" w:rsidRDefault="00CD5275" w:rsidP="00CD5275">
            <w:pPr>
              <w:spacing w:after="0"/>
              <w:rPr>
                <w:rFonts w:ascii="Times New Roman" w:hAnsi="Times New Roman"/>
                <w:sz w:val="24"/>
                <w:szCs w:val="24"/>
              </w:rPr>
            </w:pPr>
            <w:smartTag w:uri="urn:schemas-microsoft-com:office:smarttags" w:element="metricconverter">
              <w:smartTagPr>
                <w:attr w:name="ProductID" w:val="-25 a"/>
              </w:smartTagPr>
              <w:r w:rsidRPr="006861D5">
                <w:rPr>
                  <w:rFonts w:ascii="Times New Roman" w:hAnsi="Times New Roman"/>
                  <w:sz w:val="24"/>
                  <w:szCs w:val="24"/>
                </w:rPr>
                <w:t>-25 a</w:t>
              </w:r>
            </w:smartTag>
            <w:r w:rsidRPr="006861D5">
              <w:rPr>
                <w:rFonts w:ascii="Times New Roman" w:hAnsi="Times New Roman"/>
                <w:sz w:val="24"/>
                <w:szCs w:val="24"/>
              </w:rPr>
              <w:t xml:space="preserve"> +50 </w:t>
            </w:r>
            <w:r w:rsidRPr="006861D5">
              <w:rPr>
                <w:rFonts w:ascii="Times New Roman" w:hAnsi="Times New Roman"/>
                <w:sz w:val="24"/>
                <w:szCs w:val="24"/>
                <w:vertAlign w:val="superscript"/>
              </w:rPr>
              <w:t>o</w:t>
            </w:r>
            <w:r w:rsidRPr="006861D5">
              <w:rPr>
                <w:rFonts w:ascii="Times New Roman" w:hAnsi="Times New Roman"/>
                <w:sz w:val="24"/>
                <w:szCs w:val="24"/>
              </w:rPr>
              <w:t>C</w:t>
            </w:r>
          </w:p>
        </w:tc>
      </w:tr>
      <w:tr w:rsidR="00CD5275" w:rsidRPr="006861D5">
        <w:trPr>
          <w:jc w:val="center"/>
        </w:trPr>
        <w:tc>
          <w:tcPr>
            <w:tcW w:w="4773"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Caja de protección</w:t>
            </w:r>
          </w:p>
        </w:tc>
        <w:tc>
          <w:tcPr>
            <w:tcW w:w="4774" w:type="dxa"/>
          </w:tcPr>
          <w:p w:rsidR="00CD5275" w:rsidRPr="006861D5" w:rsidRDefault="00CD5275" w:rsidP="00CD5275">
            <w:pPr>
              <w:spacing w:after="0"/>
              <w:rPr>
                <w:rFonts w:ascii="Times New Roman" w:hAnsi="Times New Roman"/>
                <w:sz w:val="24"/>
                <w:szCs w:val="24"/>
              </w:rPr>
            </w:pPr>
            <w:r w:rsidRPr="006861D5">
              <w:rPr>
                <w:rFonts w:ascii="Times New Roman" w:hAnsi="Times New Roman"/>
                <w:sz w:val="24"/>
                <w:szCs w:val="24"/>
              </w:rPr>
              <w:t>IP22</w:t>
            </w:r>
          </w:p>
        </w:tc>
      </w:tr>
    </w:tbl>
    <w:p w:rsidR="00CD5275" w:rsidRDefault="00CD5275" w:rsidP="00CD5275">
      <w:pPr>
        <w:spacing w:after="0"/>
        <w:jc w:val="center"/>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Tabla. 10.20 Datos técnicos Controlador de carga PHOCOS cx40 Instalación UES</w:t>
      </w:r>
    </w:p>
    <w:p w:rsidR="00CD5275" w:rsidRDefault="00CD5275" w:rsidP="00CD5275">
      <w:pPr>
        <w:jc w:val="center"/>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A continuación se describen las funciones que incorpora este controlador.</w:t>
      </w:r>
    </w:p>
    <w:p w:rsidR="00CD5275" w:rsidRDefault="00CD5275" w:rsidP="00CD5275">
      <w:pPr>
        <w:pStyle w:val="Prrafodelista"/>
        <w:numPr>
          <w:ilvl w:val="0"/>
          <w:numId w:val="53"/>
        </w:numPr>
        <w:jc w:val="both"/>
        <w:rPr>
          <w:rFonts w:ascii="Times New Roman" w:hAnsi="Times New Roman"/>
          <w:sz w:val="24"/>
          <w:szCs w:val="24"/>
        </w:rPr>
      </w:pPr>
      <w:r>
        <w:rPr>
          <w:rFonts w:ascii="Times New Roman" w:hAnsi="Times New Roman"/>
          <w:sz w:val="24"/>
          <w:szCs w:val="24"/>
        </w:rPr>
        <w:t>El controlador de carga protege a la batería contra posible sobrecarga del módulo solar y evita que sea fuertemente descargada durante los consumos. Las características de carga comprenden diversos estadios que incluyen la adaptación automática a la temperatura ambiente.</w:t>
      </w:r>
    </w:p>
    <w:p w:rsidR="00CD5275" w:rsidRDefault="00CD5275" w:rsidP="00CD5275">
      <w:pPr>
        <w:pStyle w:val="Prrafodelista"/>
        <w:numPr>
          <w:ilvl w:val="0"/>
          <w:numId w:val="53"/>
        </w:numPr>
        <w:jc w:val="both"/>
        <w:rPr>
          <w:rFonts w:ascii="Times New Roman" w:hAnsi="Times New Roman"/>
          <w:sz w:val="24"/>
          <w:szCs w:val="24"/>
        </w:rPr>
      </w:pPr>
      <w:r>
        <w:rPr>
          <w:rFonts w:ascii="Times New Roman" w:hAnsi="Times New Roman"/>
          <w:sz w:val="24"/>
          <w:szCs w:val="24"/>
        </w:rPr>
        <w:t>El controlador de carga se ajusta automáticamente al sistema de voltaje de 12V o 24V.</w:t>
      </w:r>
    </w:p>
    <w:p w:rsidR="00CD5275" w:rsidRDefault="00CD5275" w:rsidP="00CD5275">
      <w:pPr>
        <w:pStyle w:val="Prrafodelista"/>
        <w:numPr>
          <w:ilvl w:val="0"/>
          <w:numId w:val="53"/>
        </w:numPr>
        <w:jc w:val="both"/>
        <w:rPr>
          <w:rFonts w:ascii="Times New Roman" w:hAnsi="Times New Roman"/>
          <w:sz w:val="24"/>
          <w:szCs w:val="24"/>
        </w:rPr>
      </w:pPr>
      <w:r>
        <w:rPr>
          <w:rFonts w:ascii="Times New Roman" w:hAnsi="Times New Roman"/>
          <w:sz w:val="24"/>
          <w:szCs w:val="24"/>
        </w:rPr>
        <w:t>El botón permite activar o desactivar la carga.</w:t>
      </w:r>
    </w:p>
    <w:p w:rsidR="00CD5275" w:rsidRDefault="00CD5275" w:rsidP="00CD5275">
      <w:pPr>
        <w:pStyle w:val="Prrafodelista"/>
        <w:numPr>
          <w:ilvl w:val="0"/>
          <w:numId w:val="53"/>
        </w:numPr>
        <w:jc w:val="both"/>
        <w:rPr>
          <w:rFonts w:ascii="Times New Roman" w:hAnsi="Times New Roman"/>
          <w:sz w:val="24"/>
          <w:szCs w:val="24"/>
        </w:rPr>
      </w:pPr>
      <w:r>
        <w:rPr>
          <w:rFonts w:ascii="Times New Roman" w:hAnsi="Times New Roman"/>
          <w:sz w:val="24"/>
          <w:szCs w:val="24"/>
        </w:rPr>
        <w:t>El controlador de carga puede programarse para funciones de alumbrado.</w:t>
      </w:r>
    </w:p>
    <w:p w:rsidR="00CD5275" w:rsidRDefault="00CD5275" w:rsidP="00CD5275">
      <w:pPr>
        <w:pStyle w:val="Prrafodelista"/>
        <w:numPr>
          <w:ilvl w:val="0"/>
          <w:numId w:val="53"/>
        </w:numPr>
        <w:jc w:val="both"/>
        <w:rPr>
          <w:rFonts w:ascii="Times New Roman" w:hAnsi="Times New Roman"/>
          <w:sz w:val="24"/>
          <w:szCs w:val="24"/>
        </w:rPr>
      </w:pPr>
      <w:r>
        <w:rPr>
          <w:rFonts w:ascii="Times New Roman" w:hAnsi="Times New Roman"/>
          <w:sz w:val="24"/>
          <w:szCs w:val="24"/>
        </w:rPr>
        <w:t>El controlador de carga tiene varias funciones de seguridad y de operatividad.</w:t>
      </w:r>
    </w:p>
    <w:p w:rsidR="00CD5275" w:rsidRDefault="00CD5275" w:rsidP="00CD5275">
      <w:pPr>
        <w:jc w:val="both"/>
        <w:rPr>
          <w:rFonts w:ascii="Times New Roman" w:hAnsi="Times New Roman"/>
          <w:b/>
          <w:sz w:val="24"/>
          <w:szCs w:val="24"/>
        </w:rPr>
      </w:pPr>
      <w:r>
        <w:rPr>
          <w:rFonts w:ascii="Times New Roman" w:hAnsi="Times New Roman"/>
          <w:b/>
          <w:sz w:val="24"/>
          <w:szCs w:val="24"/>
        </w:rPr>
        <w:t>Funciones de desconexión por bajo voltaje.</w:t>
      </w:r>
    </w:p>
    <w:p w:rsidR="00CD5275" w:rsidRDefault="00CD5275" w:rsidP="00CD5275">
      <w:pPr>
        <w:jc w:val="both"/>
        <w:rPr>
          <w:rFonts w:ascii="Times New Roman" w:hAnsi="Times New Roman"/>
          <w:sz w:val="24"/>
          <w:szCs w:val="24"/>
        </w:rPr>
      </w:pPr>
      <w:r>
        <w:rPr>
          <w:rFonts w:ascii="Times New Roman" w:hAnsi="Times New Roman"/>
          <w:sz w:val="24"/>
          <w:szCs w:val="24"/>
        </w:rPr>
        <w:t>El controlador tiene 5 modos diferentes para proteger a la batería de una descarga profunda:</w:t>
      </w:r>
    </w:p>
    <w:p w:rsidR="00CD5275" w:rsidRDefault="00CD5275" w:rsidP="00CD5275">
      <w:pPr>
        <w:pStyle w:val="Prrafodelista"/>
        <w:numPr>
          <w:ilvl w:val="0"/>
          <w:numId w:val="54"/>
        </w:numPr>
        <w:jc w:val="both"/>
        <w:rPr>
          <w:rFonts w:ascii="Times New Roman" w:hAnsi="Times New Roman"/>
          <w:sz w:val="24"/>
          <w:szCs w:val="24"/>
        </w:rPr>
      </w:pPr>
      <w:r>
        <w:rPr>
          <w:rFonts w:ascii="Times New Roman" w:hAnsi="Times New Roman"/>
          <w:sz w:val="24"/>
          <w:szCs w:val="24"/>
        </w:rPr>
        <w:t>Modo 1 Desconecta de 11,4 V (a corriente de carga nominal) hasta 11,9 V (a falta de corriente). Modo de funcionamiento normal para una buena protección de la batería.</w:t>
      </w:r>
    </w:p>
    <w:p w:rsidR="00CD5275" w:rsidRDefault="00CD5275" w:rsidP="00CD5275">
      <w:pPr>
        <w:pStyle w:val="Prrafodelista"/>
        <w:numPr>
          <w:ilvl w:val="0"/>
          <w:numId w:val="54"/>
        </w:numPr>
        <w:jc w:val="both"/>
        <w:rPr>
          <w:rFonts w:ascii="Times New Roman" w:hAnsi="Times New Roman"/>
          <w:sz w:val="24"/>
          <w:szCs w:val="24"/>
        </w:rPr>
      </w:pPr>
      <w:r>
        <w:rPr>
          <w:rFonts w:ascii="Times New Roman" w:hAnsi="Times New Roman"/>
          <w:sz w:val="24"/>
          <w:szCs w:val="24"/>
        </w:rPr>
        <w:t>Modo 2 Desconecta a 11,0 V (con corriente de carga nominal) hasta 11,75 V (a falta de corriente).Modo con punto de desconexión inferior. El ciclo de desconexión es mayor, circunstancia que puede acortar la vida útil de la batería</w:t>
      </w:r>
    </w:p>
    <w:p w:rsidR="00CD5275" w:rsidRDefault="00CD5275" w:rsidP="00CD5275">
      <w:pPr>
        <w:pStyle w:val="Prrafodelista"/>
        <w:numPr>
          <w:ilvl w:val="0"/>
          <w:numId w:val="54"/>
        </w:numPr>
        <w:jc w:val="both"/>
        <w:rPr>
          <w:rFonts w:ascii="Times New Roman" w:hAnsi="Times New Roman"/>
          <w:sz w:val="24"/>
          <w:szCs w:val="24"/>
        </w:rPr>
      </w:pPr>
      <w:r>
        <w:rPr>
          <w:rFonts w:ascii="Times New Roman" w:hAnsi="Times New Roman"/>
          <w:sz w:val="24"/>
          <w:szCs w:val="24"/>
        </w:rPr>
        <w:t>Modo 3 Desconecta a 11,0 V o 12,2 V dependiendo de la corriente de carga y de los ciclos de carga previos. Este modo asegura una vida más larga para la batería ya que permite que ésta sea completamente recargada. Óptima vida útil de la batería.</w:t>
      </w:r>
    </w:p>
    <w:p w:rsidR="00CD5275" w:rsidRDefault="00CD5275" w:rsidP="00CD5275">
      <w:pPr>
        <w:pStyle w:val="Prrafodelista"/>
        <w:numPr>
          <w:ilvl w:val="0"/>
          <w:numId w:val="54"/>
        </w:numPr>
        <w:jc w:val="both"/>
        <w:rPr>
          <w:rFonts w:ascii="Times New Roman" w:hAnsi="Times New Roman"/>
          <w:sz w:val="24"/>
          <w:szCs w:val="24"/>
        </w:rPr>
      </w:pPr>
      <w:r>
        <w:rPr>
          <w:rFonts w:ascii="Times New Roman" w:hAnsi="Times New Roman"/>
          <w:sz w:val="24"/>
          <w:szCs w:val="24"/>
        </w:rPr>
        <w:t>Modo 4: Desconecta con el parámetro fijo de 11,5 V. Apropiado si otros consumos retiran corriente directamente de la batería.</w:t>
      </w:r>
    </w:p>
    <w:p w:rsidR="00CD5275" w:rsidRPr="00EA07AD" w:rsidRDefault="00CD5275" w:rsidP="00CD5275">
      <w:pPr>
        <w:pStyle w:val="Prrafodelista"/>
        <w:numPr>
          <w:ilvl w:val="0"/>
          <w:numId w:val="54"/>
        </w:numPr>
        <w:jc w:val="both"/>
        <w:rPr>
          <w:rFonts w:ascii="Times New Roman" w:hAnsi="Times New Roman"/>
          <w:sz w:val="24"/>
          <w:szCs w:val="24"/>
        </w:rPr>
      </w:pPr>
      <w:r>
        <w:t>Modo 5: Desconecta con el parámetro fijo de 11,0 V. Apropiado si otros consumos retiran corriente directamente de la batería.</w:t>
      </w:r>
    </w:p>
    <w:p w:rsidR="00CD5275" w:rsidRPr="00EA07AD"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INVERSOR SAMLEX SI-A1-VR400:</w:t>
      </w:r>
    </w:p>
    <w:p w:rsidR="00CD5275" w:rsidRDefault="00783C31" w:rsidP="00CD5275">
      <w:pPr>
        <w:jc w:val="center"/>
        <w:rPr>
          <w:rFonts w:ascii="Times New Roman" w:hAnsi="Times New Roman"/>
          <w:sz w:val="24"/>
          <w:szCs w:val="24"/>
        </w:rPr>
      </w:pPr>
      <w:r>
        <w:rPr>
          <w:rFonts w:ascii="Times New Roman" w:hAnsi="Times New Roman"/>
          <w:noProof/>
          <w:color w:val="333333"/>
          <w:sz w:val="24"/>
          <w:szCs w:val="24"/>
          <w:lang w:val="es-ES" w:eastAsia="es-ES"/>
        </w:rPr>
        <w:drawing>
          <wp:inline distT="0" distB="0" distL="0" distR="0">
            <wp:extent cx="3476625" cy="1819275"/>
            <wp:effectExtent l="0" t="0" r="0" b="0"/>
            <wp:docPr id="211" name="Imagen 205" descr="http://www.samlexamerica.com/products/images-products/large/SI-A1-VR40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5" descr="http://www.samlexamerica.com/products/images-products/large/SI-A1-VR400.gif"/>
                    <pic:cNvPicPr>
                      <a:picLocks noChangeAspect="1" noChangeArrowheads="1"/>
                    </pic:cNvPicPr>
                  </pic:nvPicPr>
                  <pic:blipFill>
                    <a:blip r:embed="rId267" cstate="print"/>
                    <a:srcRect/>
                    <a:stretch>
                      <a:fillRect/>
                    </a:stretch>
                  </pic:blipFill>
                  <pic:spPr bwMode="auto">
                    <a:xfrm>
                      <a:off x="0" y="0"/>
                      <a:ext cx="3476625" cy="18192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10.51 Inversor Samlex SI-A1-VR400 Instalación UES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Especificaciones técnicas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tbl>
      <w:tblPr>
        <w:tblW w:w="4537" w:type="pct"/>
        <w:jc w:val="center"/>
        <w:tblInd w:w="885" w:type="dxa"/>
        <w:tblCellMar>
          <w:left w:w="70" w:type="dxa"/>
          <w:right w:w="70" w:type="dxa"/>
        </w:tblCellMar>
        <w:tblLook w:val="04A0"/>
      </w:tblPr>
      <w:tblGrid>
        <w:gridCol w:w="5099"/>
        <w:gridCol w:w="3564"/>
      </w:tblGrid>
      <w:tr w:rsidR="00CD5275">
        <w:trPr>
          <w:trHeight w:val="300"/>
          <w:jc w:val="center"/>
        </w:trPr>
        <w:tc>
          <w:tcPr>
            <w:tcW w:w="2943" w:type="pct"/>
            <w:tcBorders>
              <w:top w:val="single" w:sz="4" w:space="0" w:color="auto"/>
              <w:left w:val="single" w:sz="4" w:space="0" w:color="auto"/>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Modelo</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SI-A1-VR400</w:t>
            </w:r>
          </w:p>
        </w:tc>
      </w:tr>
      <w:tr w:rsidR="00CD5275">
        <w:trPr>
          <w:trHeight w:val="300"/>
          <w:jc w:val="center"/>
        </w:trPr>
        <w:tc>
          <w:tcPr>
            <w:tcW w:w="5000" w:type="pct"/>
            <w:gridSpan w:val="2"/>
            <w:tcBorders>
              <w:top w:val="nil"/>
              <w:left w:val="single" w:sz="4" w:space="0" w:color="auto"/>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Entrada</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Rango de voltaje de entrada DC</w:t>
            </w:r>
          </w:p>
        </w:tc>
        <w:tc>
          <w:tcPr>
            <w:tcW w:w="2057" w:type="pct"/>
            <w:tcBorders>
              <w:top w:val="nil"/>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10.6 - 15.2 V DC</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Corriente de entrada sin carga</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smartTag w:uri="urn:schemas-microsoft-com:office:smarttags" w:element="metricconverter">
              <w:smartTagPr>
                <w:attr w:name="ProductID" w:val="0.4 A"/>
              </w:smartTagPr>
              <w:r>
                <w:rPr>
                  <w:rFonts w:ascii="Times New Roman" w:eastAsia="Times New Roman" w:hAnsi="Times New Roman"/>
                  <w:color w:val="000000"/>
                  <w:sz w:val="24"/>
                  <w:szCs w:val="24"/>
                  <w:lang w:eastAsia="es-ES"/>
                </w:rPr>
                <w:t>0.4 A</w:t>
              </w:r>
            </w:smartTag>
          </w:p>
        </w:tc>
      </w:tr>
      <w:tr w:rsidR="00CD5275">
        <w:trPr>
          <w:trHeight w:val="300"/>
          <w:jc w:val="center"/>
        </w:trPr>
        <w:tc>
          <w:tcPr>
            <w:tcW w:w="5000" w:type="pct"/>
            <w:gridSpan w:val="2"/>
            <w:tcBorders>
              <w:top w:val="nil"/>
              <w:left w:val="single" w:sz="4" w:space="0" w:color="auto"/>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b/>
                <w:bCs/>
                <w:color w:val="000000"/>
                <w:sz w:val="24"/>
                <w:szCs w:val="24"/>
                <w:lang w:eastAsia="es-ES"/>
              </w:rPr>
              <w:t>Salida</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Voltaje de Salida</w:t>
            </w:r>
          </w:p>
        </w:tc>
        <w:tc>
          <w:tcPr>
            <w:tcW w:w="2057" w:type="pct"/>
            <w:tcBorders>
              <w:top w:val="nil"/>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val="en-US" w:eastAsia="es-ES"/>
              </w:rPr>
            </w:pPr>
            <w:r>
              <w:rPr>
                <w:rFonts w:ascii="Times New Roman" w:eastAsia="Times New Roman" w:hAnsi="Times New Roman"/>
                <w:color w:val="000000"/>
                <w:sz w:val="24"/>
                <w:szCs w:val="24"/>
                <w:lang w:val="en-US" w:eastAsia="es-ES"/>
              </w:rPr>
              <w:t>115 VAC RMS</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Potencia de Salida</w:t>
            </w:r>
          </w:p>
        </w:tc>
        <w:tc>
          <w:tcPr>
            <w:tcW w:w="2057" w:type="pct"/>
            <w:tcBorders>
              <w:top w:val="nil"/>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val="en-US" w:eastAsia="es-ES"/>
              </w:rPr>
            </w:pPr>
            <w:r>
              <w:rPr>
                <w:rFonts w:ascii="Times New Roman" w:eastAsia="Times New Roman" w:hAnsi="Times New Roman"/>
                <w:color w:val="000000"/>
                <w:sz w:val="24"/>
                <w:szCs w:val="24"/>
                <w:lang w:val="en-US" w:eastAsia="es-ES"/>
              </w:rPr>
              <w:t>400 Watts</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val="en-US" w:eastAsia="es-ES"/>
              </w:rPr>
            </w:pPr>
            <w:r w:rsidRPr="00E13364">
              <w:rPr>
                <w:rFonts w:ascii="Times New Roman" w:eastAsia="Times New Roman" w:hAnsi="Times New Roman"/>
                <w:color w:val="000000"/>
                <w:sz w:val="24"/>
                <w:szCs w:val="24"/>
                <w:lang w:eastAsia="es-ES"/>
              </w:rPr>
              <w:t>Frecuencia</w:t>
            </w:r>
          </w:p>
        </w:tc>
        <w:tc>
          <w:tcPr>
            <w:tcW w:w="2057" w:type="pct"/>
            <w:tcBorders>
              <w:top w:val="nil"/>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60 Hz</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Forma de onda</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Onda senoidal modificada</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Eficiencia</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90%</w:t>
            </w:r>
          </w:p>
        </w:tc>
      </w:tr>
      <w:tr w:rsidR="00CD5275">
        <w:trPr>
          <w:trHeight w:val="300"/>
          <w:jc w:val="center"/>
        </w:trPr>
        <w:tc>
          <w:tcPr>
            <w:tcW w:w="5000" w:type="pct"/>
            <w:gridSpan w:val="2"/>
            <w:tcBorders>
              <w:top w:val="nil"/>
              <w:left w:val="single" w:sz="4" w:space="0" w:color="auto"/>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b/>
                <w:bCs/>
                <w:color w:val="000000"/>
                <w:sz w:val="24"/>
                <w:szCs w:val="24"/>
                <w:lang w:eastAsia="es-ES"/>
              </w:rPr>
              <w:t>Protecciones</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Fusible entrada</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Interno</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Protección contra sobre temperatura</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Desconexión</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Batería alarma para bajo voltaje</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10.6 V</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Batería alarma para bajo voltaje desconexión</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10.0 V</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Protección sobre voltaje</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Desconexión</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Protección sobre carga</w:t>
            </w:r>
          </w:p>
        </w:tc>
        <w:tc>
          <w:tcPr>
            <w:tcW w:w="2057" w:type="pct"/>
            <w:tcBorders>
              <w:top w:val="nil"/>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Desconexión</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Protección cortocircuito</w:t>
            </w:r>
          </w:p>
        </w:tc>
        <w:tc>
          <w:tcPr>
            <w:tcW w:w="2057" w:type="pct"/>
            <w:tcBorders>
              <w:top w:val="nil"/>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Desconexión</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Protección falla a tierra</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Desconexión</w:t>
            </w:r>
          </w:p>
        </w:tc>
      </w:tr>
      <w:tr w:rsidR="00CD5275">
        <w:trPr>
          <w:trHeight w:val="300"/>
          <w:jc w:val="center"/>
        </w:trPr>
        <w:tc>
          <w:tcPr>
            <w:tcW w:w="5000" w:type="pct"/>
            <w:gridSpan w:val="2"/>
            <w:tcBorders>
              <w:top w:val="nil"/>
              <w:left w:val="single" w:sz="4" w:space="0" w:color="auto"/>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b/>
                <w:bCs/>
                <w:color w:val="000000"/>
                <w:sz w:val="24"/>
                <w:szCs w:val="24"/>
                <w:lang w:eastAsia="es-ES"/>
              </w:rPr>
              <w:t>General</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Conexión de salidas</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Socket Universales</w:t>
            </w:r>
          </w:p>
        </w:tc>
      </w:tr>
      <w:tr w:rsidR="00CD5275">
        <w:trPr>
          <w:trHeight w:val="300"/>
          <w:jc w:val="center"/>
        </w:trPr>
        <w:tc>
          <w:tcPr>
            <w:tcW w:w="2943" w:type="pct"/>
            <w:tcBorders>
              <w:top w:val="nil"/>
              <w:left w:val="single" w:sz="4" w:space="0" w:color="auto"/>
              <w:bottom w:val="single" w:sz="4" w:space="0" w:color="auto"/>
              <w:right w:val="single" w:sz="4" w:space="0" w:color="auto"/>
            </w:tcBorders>
            <w:noWrap/>
            <w:vAlign w:val="center"/>
          </w:tcPr>
          <w:p w:rsidR="00CD5275" w:rsidRDefault="00CD5275" w:rsidP="00CD5275">
            <w:pPr>
              <w:spacing w:after="0"/>
              <w:rPr>
                <w:rFonts w:ascii="Times New Roman" w:eastAsia="Times New Roman" w:hAnsi="Times New Roman"/>
                <w:color w:val="000000"/>
                <w:sz w:val="24"/>
                <w:szCs w:val="24"/>
                <w:lang w:val="pt-BR" w:eastAsia="es-ES"/>
              </w:rPr>
            </w:pPr>
            <w:r>
              <w:rPr>
                <w:rFonts w:ascii="Times New Roman" w:eastAsia="Times New Roman" w:hAnsi="Times New Roman"/>
                <w:color w:val="000000"/>
                <w:sz w:val="24"/>
                <w:szCs w:val="24"/>
                <w:lang w:val="pt-BR" w:eastAsia="es-ES"/>
              </w:rPr>
              <w:t>Dimensiones (L x W x H)</w:t>
            </w:r>
          </w:p>
        </w:tc>
        <w:tc>
          <w:tcPr>
            <w:tcW w:w="2057" w:type="pct"/>
            <w:tcBorders>
              <w:top w:val="single" w:sz="4" w:space="0" w:color="auto"/>
              <w:left w:val="nil"/>
              <w:bottom w:val="single" w:sz="4" w:space="0" w:color="auto"/>
              <w:right w:val="single" w:sz="4" w:space="0" w:color="auto"/>
            </w:tcBorders>
            <w:noWrap/>
            <w:vAlign w:val="center"/>
          </w:tcPr>
          <w:p w:rsidR="00CD5275" w:rsidRDefault="00CD5275" w:rsidP="00CD5275">
            <w:pPr>
              <w:spacing w:after="0"/>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151 x 115 x </w:t>
            </w:r>
            <w:smartTag w:uri="urn:schemas-microsoft-com:office:smarttags" w:element="metricconverter">
              <w:smartTagPr>
                <w:attr w:name="ProductID" w:val="48 mm"/>
              </w:smartTagPr>
              <w:r>
                <w:rPr>
                  <w:rFonts w:ascii="Times New Roman" w:eastAsia="Times New Roman" w:hAnsi="Times New Roman"/>
                  <w:color w:val="000000"/>
                  <w:sz w:val="24"/>
                  <w:szCs w:val="24"/>
                  <w:lang w:eastAsia="es-ES"/>
                </w:rPr>
                <w:t>48 mm</w:t>
              </w:r>
            </w:smartTag>
          </w:p>
        </w:tc>
      </w:tr>
    </w:tbl>
    <w:p w:rsidR="00CD5275" w:rsidRDefault="00CD5275" w:rsidP="00CD5275">
      <w:pPr>
        <w:jc w:val="center"/>
        <w:rPr>
          <w:rFonts w:ascii="Times New Roman" w:hAnsi="Times New Roman"/>
          <w:i/>
        </w:rPr>
      </w:pPr>
    </w:p>
    <w:p w:rsidR="00CD5275" w:rsidRDefault="00CD5275" w:rsidP="00CD5275">
      <w:pPr>
        <w:jc w:val="center"/>
        <w:rPr>
          <w:rFonts w:ascii="Times New Roman" w:hAnsi="Times New Roman"/>
          <w:i/>
        </w:rPr>
      </w:pPr>
      <w:r>
        <w:rPr>
          <w:rFonts w:ascii="Times New Roman" w:hAnsi="Times New Roman"/>
          <w:i/>
        </w:rPr>
        <w:t>Tabla. 10.21 Datos técnicos Inversor SamlexSI-A1-VR400 Instalación UES</w:t>
      </w:r>
    </w:p>
    <w:p w:rsidR="00CD5275" w:rsidRDefault="00CD5275" w:rsidP="00CD5275">
      <w:pPr>
        <w:jc w:val="both"/>
        <w:rPr>
          <w:rFonts w:ascii="Times New Roman" w:hAnsi="Times New Roman"/>
          <w:b/>
          <w:sz w:val="24"/>
          <w:szCs w:val="24"/>
        </w:rPr>
      </w:pPr>
    </w:p>
    <w:p w:rsidR="00CD5275" w:rsidRDefault="00CD5275" w:rsidP="00CD5275">
      <w:pPr>
        <w:jc w:val="both"/>
        <w:rPr>
          <w:rFonts w:ascii="Times New Roman" w:hAnsi="Times New Roman"/>
          <w:b/>
          <w:sz w:val="24"/>
          <w:szCs w:val="24"/>
        </w:rPr>
      </w:pPr>
    </w:p>
    <w:p w:rsidR="00CD5275" w:rsidRDefault="00CD5275" w:rsidP="00CD5275">
      <w:pPr>
        <w:jc w:val="both"/>
        <w:rPr>
          <w:rFonts w:ascii="Times New Roman" w:hAnsi="Times New Roman"/>
          <w:b/>
          <w:sz w:val="24"/>
          <w:szCs w:val="24"/>
        </w:rPr>
      </w:pPr>
    </w:p>
    <w:p w:rsidR="00CD5275" w:rsidRDefault="00CD5275" w:rsidP="00CD5275">
      <w:pPr>
        <w:jc w:val="both"/>
        <w:rPr>
          <w:rFonts w:ascii="Times New Roman" w:hAnsi="Times New Roman"/>
          <w:b/>
          <w:sz w:val="24"/>
          <w:szCs w:val="24"/>
        </w:rPr>
      </w:pPr>
    </w:p>
    <w:p w:rsidR="00CD5275" w:rsidRDefault="00CD5275" w:rsidP="00CD5275">
      <w:pPr>
        <w:jc w:val="both"/>
        <w:rPr>
          <w:rFonts w:ascii="Times New Roman" w:hAnsi="Times New Roman"/>
          <w:b/>
          <w:sz w:val="24"/>
          <w:szCs w:val="24"/>
        </w:rPr>
      </w:pPr>
    </w:p>
    <w:p w:rsidR="00CD5275"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lastRenderedPageBreak/>
        <w:t>BATERIAS SONNEN:</w:t>
      </w:r>
    </w:p>
    <w:p w:rsidR="00CD5275" w:rsidRPr="002F55DB" w:rsidRDefault="00CD5275" w:rsidP="00CD5275">
      <w:pPr>
        <w:jc w:val="both"/>
        <w:rPr>
          <w:rFonts w:ascii="Times New Roman" w:hAnsi="Times New Roman"/>
          <w:b/>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343150" cy="2266950"/>
            <wp:effectExtent l="19050" t="0" r="0" b="0"/>
            <wp:docPr id="212" name="Imagen 206" descr="Imagen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6" descr="Imagen 003"/>
                    <pic:cNvPicPr>
                      <a:picLocks noChangeAspect="1" noChangeArrowheads="1"/>
                    </pic:cNvPicPr>
                  </pic:nvPicPr>
                  <pic:blipFill>
                    <a:blip r:embed="rId268" cstate="print"/>
                    <a:srcRect l="18166" t="1584" r="12885" b="9023"/>
                    <a:stretch>
                      <a:fillRect/>
                    </a:stretch>
                  </pic:blipFill>
                  <pic:spPr bwMode="auto">
                    <a:xfrm>
                      <a:off x="0" y="0"/>
                      <a:ext cx="2343150" cy="22669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10.52 Baterías SONNEN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El banco de baterías instalados, consta de cuatro baterías de 250 A-H, a 6 voltios cada una, por lo tanto para poder obtener el voltaje deseado de 12 voltios es necesario colocar un arreglo en paralelo, de dos baterías en serie, y así obtener un banco de 500 A-h. </w:t>
      </w:r>
    </w:p>
    <w:p w:rsidR="00CD5275" w:rsidRPr="00FB0986" w:rsidRDefault="00CD5275" w:rsidP="00CD5275">
      <w:pPr>
        <w:jc w:val="both"/>
        <w:rPr>
          <w:rFonts w:ascii="Times New Roman" w:hAnsi="Times New Roman"/>
          <w:b/>
          <w:sz w:val="24"/>
          <w:szCs w:val="24"/>
        </w:rPr>
      </w:pPr>
      <w:r w:rsidRPr="00FB0986">
        <w:rPr>
          <w:rFonts w:ascii="Times New Roman" w:hAnsi="Times New Roman"/>
          <w:b/>
          <w:sz w:val="24"/>
          <w:szCs w:val="24"/>
        </w:rPr>
        <w:t xml:space="preserve">Diagrama de conexión </w:t>
      </w:r>
    </w:p>
    <w:p w:rsidR="00CD5275" w:rsidRDefault="00783C31" w:rsidP="00CD5275">
      <w:pPr>
        <w:jc w:val="center"/>
        <w:rPr>
          <w:rFonts w:ascii="Times New Roman" w:hAnsi="Times New Roman"/>
          <w:sz w:val="24"/>
          <w:szCs w:val="24"/>
        </w:rPr>
      </w:pPr>
      <w:r>
        <w:rPr>
          <w:rFonts w:ascii="Times New Roman" w:hAnsi="Times New Roman"/>
          <w:noProof/>
          <w:lang w:val="es-ES" w:eastAsia="es-ES"/>
        </w:rPr>
        <w:drawing>
          <wp:inline distT="0" distB="0" distL="0" distR="0">
            <wp:extent cx="6048375" cy="3305175"/>
            <wp:effectExtent l="19050" t="0" r="9525" b="0"/>
            <wp:docPr id="213"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7"/>
                    <pic:cNvPicPr>
                      <a:picLocks noChangeAspect="1" noChangeArrowheads="1"/>
                    </pic:cNvPicPr>
                  </pic:nvPicPr>
                  <pic:blipFill>
                    <a:blip r:embed="rId269" cstate="print"/>
                    <a:srcRect/>
                    <a:stretch>
                      <a:fillRect/>
                    </a:stretch>
                  </pic:blipFill>
                  <pic:spPr bwMode="auto">
                    <a:xfrm>
                      <a:off x="0" y="0"/>
                      <a:ext cx="6048375" cy="33051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10.53 Diagrama de conexión sistema aislado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10.53 podemos observar el diagrama de conexión del sistema aislado, los paneles están conectados en paralelo, proporcionando una potencia pico de 400 watts, voltaje nominal de 18 V, con una corriente de aproximadamente 23 amperios, que está en el rango que soporta el controlador, el banco de baterías está diseñado para una profundidad de descarga de aproximadamente un 15 %, relativamente baja, esto hace que tengan mayor durabilidad, ya que la profundidad máxima de descarga para estas baterías de ciclo profundo es de alrededor del 80%;   las cargas que controlan son luces y tomas, cuidando siempre de no sobrepasar el 80% de la potencia nominal del inversor, cabe destacar que convendría colocar luces en DC para lograr mayor utilidad de la instalación.</w:t>
      </w:r>
    </w:p>
    <w:p w:rsidR="00CD5275" w:rsidRPr="00FB0986" w:rsidRDefault="00CD5275" w:rsidP="00CD5275">
      <w:pPr>
        <w:jc w:val="both"/>
        <w:rPr>
          <w:rFonts w:ascii="Times New Roman" w:hAnsi="Times New Roman"/>
          <w:b/>
          <w:sz w:val="24"/>
          <w:szCs w:val="24"/>
        </w:rPr>
      </w:pPr>
      <w:r w:rsidRPr="00FB0986">
        <w:rPr>
          <w:rFonts w:ascii="Times New Roman" w:hAnsi="Times New Roman"/>
          <w:b/>
          <w:sz w:val="24"/>
          <w:szCs w:val="24"/>
        </w:rPr>
        <w:t xml:space="preserve">Sistema con inyección </w:t>
      </w:r>
      <w:r>
        <w:rPr>
          <w:rFonts w:ascii="Times New Roman" w:hAnsi="Times New Roman"/>
          <w:b/>
          <w:sz w:val="24"/>
          <w:szCs w:val="24"/>
        </w:rPr>
        <w:t>a la red.</w:t>
      </w:r>
    </w:p>
    <w:p w:rsidR="00CD5275" w:rsidRDefault="00CD5275" w:rsidP="00CD5275">
      <w:pPr>
        <w:jc w:val="both"/>
        <w:rPr>
          <w:rFonts w:ascii="Times New Roman" w:hAnsi="Times New Roman"/>
          <w:sz w:val="24"/>
          <w:szCs w:val="24"/>
        </w:rPr>
      </w:pPr>
      <w:r>
        <w:rPr>
          <w:rFonts w:ascii="Times New Roman" w:hAnsi="Times New Roman"/>
          <w:sz w:val="24"/>
          <w:szCs w:val="24"/>
        </w:rPr>
        <w:t>Este sistema consta de tres arreglos de 4 paneles monocristalinos, cada uno conectado a un inversor Sunny Boy de 700 watts, haciendo así una capacidad instalada de 2.1 Kw, el esquema general de conexión se muestra en la siguiente Figura 10.55</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705350" cy="4095750"/>
            <wp:effectExtent l="19050" t="0" r="0" b="0"/>
            <wp:docPr id="214"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8"/>
                    <pic:cNvPicPr>
                      <a:picLocks noChangeAspect="1" noChangeArrowheads="1"/>
                    </pic:cNvPicPr>
                  </pic:nvPicPr>
                  <pic:blipFill>
                    <a:blip r:embed="rId270" cstate="print"/>
                    <a:srcRect/>
                    <a:stretch>
                      <a:fillRect/>
                    </a:stretch>
                  </pic:blipFill>
                  <pic:spPr bwMode="auto">
                    <a:xfrm>
                      <a:off x="0" y="0"/>
                      <a:ext cx="4705350" cy="40957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10.54 Esquema pictórico sistema inyección a red Instalación UES</w:t>
      </w:r>
    </w:p>
    <w:p w:rsidR="00CD5275" w:rsidRDefault="00CD5275" w:rsidP="00CD5275">
      <w:pPr>
        <w:jc w:val="both"/>
        <w:rPr>
          <w:rFonts w:ascii="Times New Roman" w:hAnsi="Times New Roman"/>
          <w:sz w:val="24"/>
          <w:szCs w:val="24"/>
        </w:rPr>
      </w:pP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10.54 muestra de forma general como se conecta este tipo de sistema con inyección a la red, veamos las características de cada uno de los dispositivos instalados.</w:t>
      </w:r>
    </w:p>
    <w:p w:rsidR="00CD5275" w:rsidRPr="00BE319C"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lastRenderedPageBreak/>
        <w:t>PANEL SHARP NT-175UC1:</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1695450" cy="3267075"/>
            <wp:effectExtent l="19050" t="0" r="0" b="0"/>
            <wp:docPr id="215"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9"/>
                    <pic:cNvPicPr>
                      <a:picLocks noChangeAspect="1" noChangeArrowheads="1"/>
                    </pic:cNvPicPr>
                  </pic:nvPicPr>
                  <pic:blipFill>
                    <a:blip r:embed="rId271" cstate="print"/>
                    <a:srcRect l="12050" t="22852" r="64189" b="16063"/>
                    <a:stretch>
                      <a:fillRect/>
                    </a:stretch>
                  </pic:blipFill>
                  <pic:spPr bwMode="auto">
                    <a:xfrm>
                      <a:off x="0" y="0"/>
                      <a:ext cx="1695450" cy="32670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10.55 Panel solar SHARP NT-175UC1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Características eléctricas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936"/>
        <w:gridCol w:w="2693"/>
      </w:tblGrid>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Potencia máxima</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175 W</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Tolerancia de potencia máxima</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+10% / -5%</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Tipo de celda</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Silicio monocristalino</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Pr>
                <w:rFonts w:ascii="Times New Roman" w:hAnsi="Times New Roman"/>
                <w:sz w:val="24"/>
                <w:szCs w:val="24"/>
              </w:rPr>
              <w:t>Configuración</w:t>
            </w:r>
            <w:r w:rsidRPr="006861D5">
              <w:rPr>
                <w:rFonts w:ascii="Times New Roman" w:hAnsi="Times New Roman"/>
                <w:sz w:val="24"/>
                <w:szCs w:val="24"/>
              </w:rPr>
              <w:t xml:space="preserve"> de celdas</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72 en serie</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vertAlign w:val="subscript"/>
              </w:rPr>
            </w:pPr>
            <w:r w:rsidRPr="006861D5">
              <w:rPr>
                <w:rFonts w:ascii="Times New Roman" w:hAnsi="Times New Roman"/>
                <w:sz w:val="24"/>
                <w:szCs w:val="24"/>
              </w:rPr>
              <w:t>V</w:t>
            </w:r>
            <w:r w:rsidRPr="006861D5">
              <w:rPr>
                <w:rFonts w:ascii="Times New Roman" w:hAnsi="Times New Roman"/>
                <w:sz w:val="24"/>
                <w:szCs w:val="24"/>
                <w:vertAlign w:val="subscript"/>
              </w:rPr>
              <w:t>oc</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44.4 V</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vertAlign w:val="subscript"/>
              </w:rPr>
            </w:pPr>
            <w:r w:rsidRPr="006861D5">
              <w:rPr>
                <w:rFonts w:ascii="Times New Roman" w:hAnsi="Times New Roman"/>
                <w:sz w:val="24"/>
                <w:szCs w:val="24"/>
              </w:rPr>
              <w:t>V</w:t>
            </w:r>
            <w:r w:rsidRPr="006861D5">
              <w:rPr>
                <w:rFonts w:ascii="Times New Roman" w:hAnsi="Times New Roman"/>
                <w:sz w:val="24"/>
                <w:szCs w:val="24"/>
                <w:vertAlign w:val="subscript"/>
              </w:rPr>
              <w:t>pm</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35.4 V</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vertAlign w:val="subscript"/>
              </w:rPr>
            </w:pPr>
            <w:r w:rsidRPr="006861D5">
              <w:rPr>
                <w:rFonts w:ascii="Times New Roman" w:hAnsi="Times New Roman"/>
                <w:sz w:val="24"/>
                <w:szCs w:val="24"/>
              </w:rPr>
              <w:t>I</w:t>
            </w:r>
            <w:r w:rsidRPr="006861D5">
              <w:rPr>
                <w:rFonts w:ascii="Times New Roman" w:hAnsi="Times New Roman"/>
                <w:sz w:val="24"/>
                <w:szCs w:val="24"/>
                <w:vertAlign w:val="subscript"/>
              </w:rPr>
              <w:t>sc</w:t>
            </w:r>
          </w:p>
        </w:tc>
        <w:tc>
          <w:tcPr>
            <w:tcW w:w="2693" w:type="dxa"/>
          </w:tcPr>
          <w:p w:rsidR="00CD5275" w:rsidRPr="006861D5" w:rsidRDefault="00CD5275" w:rsidP="00CD5275">
            <w:pPr>
              <w:spacing w:after="0"/>
              <w:jc w:val="both"/>
              <w:rPr>
                <w:rFonts w:ascii="Times New Roman" w:hAnsi="Times New Roman"/>
                <w:sz w:val="24"/>
                <w:szCs w:val="24"/>
              </w:rPr>
            </w:pPr>
            <w:smartTag w:uri="urn:schemas-microsoft-com:office:smarttags" w:element="metricconverter">
              <w:smartTagPr>
                <w:attr w:name="ProductID" w:val="5.40 A"/>
              </w:smartTagPr>
              <w:r w:rsidRPr="006861D5">
                <w:rPr>
                  <w:rFonts w:ascii="Times New Roman" w:hAnsi="Times New Roman"/>
                  <w:sz w:val="24"/>
                  <w:szCs w:val="24"/>
                </w:rPr>
                <w:t>5.40 A</w:t>
              </w:r>
            </w:smartTag>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vertAlign w:val="subscript"/>
              </w:rPr>
            </w:pPr>
            <w:r w:rsidRPr="006861D5">
              <w:rPr>
                <w:rFonts w:ascii="Times New Roman" w:hAnsi="Times New Roman"/>
                <w:sz w:val="24"/>
                <w:szCs w:val="24"/>
              </w:rPr>
              <w:t>I</w:t>
            </w:r>
            <w:r w:rsidRPr="006861D5">
              <w:rPr>
                <w:rFonts w:ascii="Times New Roman" w:hAnsi="Times New Roman"/>
                <w:sz w:val="24"/>
                <w:szCs w:val="24"/>
                <w:vertAlign w:val="subscript"/>
              </w:rPr>
              <w:t>pm</w:t>
            </w:r>
          </w:p>
        </w:tc>
        <w:tc>
          <w:tcPr>
            <w:tcW w:w="2693" w:type="dxa"/>
          </w:tcPr>
          <w:p w:rsidR="00CD5275" w:rsidRPr="006861D5" w:rsidRDefault="00CD5275" w:rsidP="00CD5275">
            <w:pPr>
              <w:spacing w:after="0"/>
              <w:jc w:val="both"/>
              <w:rPr>
                <w:rFonts w:ascii="Times New Roman" w:hAnsi="Times New Roman"/>
                <w:sz w:val="24"/>
                <w:szCs w:val="24"/>
              </w:rPr>
            </w:pPr>
            <w:smartTag w:uri="urn:schemas-microsoft-com:office:smarttags" w:element="metricconverter">
              <w:smartTagPr>
                <w:attr w:name="ProductID" w:val="4.95 A"/>
              </w:smartTagPr>
              <w:r w:rsidRPr="006861D5">
                <w:rPr>
                  <w:rFonts w:ascii="Times New Roman" w:hAnsi="Times New Roman"/>
                  <w:sz w:val="24"/>
                  <w:szCs w:val="24"/>
                </w:rPr>
                <w:t>4.95 A</w:t>
              </w:r>
            </w:smartTag>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Eficiencia</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13.45 %</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Voltaje máximo DC</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600 V</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 xml:space="preserve">Dimensión de fusible </w:t>
            </w:r>
          </w:p>
        </w:tc>
        <w:tc>
          <w:tcPr>
            <w:tcW w:w="2693" w:type="dxa"/>
          </w:tcPr>
          <w:p w:rsidR="00CD5275" w:rsidRPr="006861D5" w:rsidRDefault="00CD5275" w:rsidP="00CD5275">
            <w:pPr>
              <w:spacing w:after="0"/>
              <w:jc w:val="both"/>
              <w:rPr>
                <w:rFonts w:ascii="Times New Roman" w:hAnsi="Times New Roman"/>
                <w:sz w:val="24"/>
                <w:szCs w:val="24"/>
              </w:rPr>
            </w:pPr>
            <w:smartTag w:uri="urn:schemas-microsoft-com:office:smarttags" w:element="metricconverter">
              <w:smartTagPr>
                <w:attr w:name="ProductID" w:val="10 A"/>
              </w:smartTagPr>
              <w:r w:rsidRPr="006861D5">
                <w:rPr>
                  <w:rFonts w:ascii="Times New Roman" w:hAnsi="Times New Roman"/>
                  <w:sz w:val="24"/>
                  <w:szCs w:val="24"/>
                </w:rPr>
                <w:t>10 A</w:t>
              </w:r>
            </w:smartTag>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NOCT</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 xml:space="preserve">47.5 </w:t>
            </w:r>
            <w:r w:rsidRPr="006861D5">
              <w:rPr>
                <w:rFonts w:ascii="Times New Roman" w:hAnsi="Times New Roman"/>
                <w:sz w:val="24"/>
                <w:szCs w:val="24"/>
                <w:vertAlign w:val="superscript"/>
              </w:rPr>
              <w:t>o</w:t>
            </w:r>
            <w:r w:rsidRPr="006861D5">
              <w:rPr>
                <w:rFonts w:ascii="Times New Roman" w:hAnsi="Times New Roman"/>
                <w:sz w:val="24"/>
                <w:szCs w:val="24"/>
              </w:rPr>
              <w:t>C</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Coeficiente de temperatura (P</w:t>
            </w:r>
            <w:r w:rsidRPr="006861D5">
              <w:rPr>
                <w:rFonts w:ascii="Times New Roman" w:hAnsi="Times New Roman"/>
                <w:sz w:val="24"/>
                <w:szCs w:val="24"/>
                <w:vertAlign w:val="subscript"/>
              </w:rPr>
              <w:t>máx</w:t>
            </w:r>
            <w:r w:rsidRPr="006861D5">
              <w:rPr>
                <w:rFonts w:ascii="Times New Roman" w:hAnsi="Times New Roman"/>
                <w:sz w:val="24"/>
                <w:szCs w:val="24"/>
              </w:rPr>
              <w:t>)</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 xml:space="preserve">-0.485 % / </w:t>
            </w:r>
            <w:r w:rsidRPr="006861D5">
              <w:rPr>
                <w:rFonts w:ascii="Times New Roman" w:hAnsi="Times New Roman"/>
                <w:sz w:val="24"/>
                <w:szCs w:val="24"/>
                <w:vertAlign w:val="superscript"/>
              </w:rPr>
              <w:t>o</w:t>
            </w:r>
            <w:r w:rsidRPr="006861D5">
              <w:rPr>
                <w:rFonts w:ascii="Times New Roman" w:hAnsi="Times New Roman"/>
                <w:sz w:val="24"/>
                <w:szCs w:val="24"/>
              </w:rPr>
              <w:t>C</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Coeficiente de temperatura (V</w:t>
            </w:r>
            <w:r w:rsidRPr="006861D5">
              <w:rPr>
                <w:rFonts w:ascii="Times New Roman" w:hAnsi="Times New Roman"/>
                <w:sz w:val="24"/>
                <w:szCs w:val="24"/>
                <w:vertAlign w:val="subscript"/>
              </w:rPr>
              <w:t>oc</w:t>
            </w:r>
            <w:r w:rsidRPr="006861D5">
              <w:rPr>
                <w:rFonts w:ascii="Times New Roman" w:hAnsi="Times New Roman"/>
                <w:sz w:val="24"/>
                <w:szCs w:val="24"/>
              </w:rPr>
              <w:t>)</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 xml:space="preserve">-0.36 % / </w:t>
            </w:r>
            <w:r w:rsidRPr="006861D5">
              <w:rPr>
                <w:rFonts w:ascii="Times New Roman" w:hAnsi="Times New Roman"/>
                <w:sz w:val="24"/>
                <w:szCs w:val="24"/>
                <w:vertAlign w:val="superscript"/>
              </w:rPr>
              <w:t>o</w:t>
            </w:r>
            <w:r w:rsidRPr="006861D5">
              <w:rPr>
                <w:rFonts w:ascii="Times New Roman" w:hAnsi="Times New Roman"/>
                <w:sz w:val="24"/>
                <w:szCs w:val="24"/>
              </w:rPr>
              <w:t>C</w:t>
            </w:r>
          </w:p>
        </w:tc>
      </w:tr>
      <w:tr w:rsidR="00CD5275" w:rsidRPr="006861D5">
        <w:trPr>
          <w:jc w:val="center"/>
        </w:trPr>
        <w:tc>
          <w:tcPr>
            <w:tcW w:w="3936"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Coeficiente de temperatura (I</w:t>
            </w:r>
            <w:r w:rsidRPr="006861D5">
              <w:rPr>
                <w:rFonts w:ascii="Times New Roman" w:hAnsi="Times New Roman"/>
                <w:sz w:val="24"/>
                <w:szCs w:val="24"/>
                <w:vertAlign w:val="subscript"/>
              </w:rPr>
              <w:t>sc</w:t>
            </w:r>
            <w:r w:rsidRPr="006861D5">
              <w:rPr>
                <w:rFonts w:ascii="Times New Roman" w:hAnsi="Times New Roman"/>
                <w:sz w:val="24"/>
                <w:szCs w:val="24"/>
              </w:rPr>
              <w:t>)</w:t>
            </w:r>
          </w:p>
        </w:tc>
        <w:tc>
          <w:tcPr>
            <w:tcW w:w="2693"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 xml:space="preserve">0.053 % / </w:t>
            </w:r>
            <w:r w:rsidRPr="006861D5">
              <w:rPr>
                <w:rFonts w:ascii="Times New Roman" w:hAnsi="Times New Roman"/>
                <w:sz w:val="24"/>
                <w:szCs w:val="24"/>
                <w:vertAlign w:val="superscript"/>
              </w:rPr>
              <w:t>o</w:t>
            </w:r>
            <w:r w:rsidRPr="006861D5">
              <w:rPr>
                <w:rFonts w:ascii="Times New Roman" w:hAnsi="Times New Roman"/>
                <w:sz w:val="24"/>
                <w:szCs w:val="24"/>
              </w:rPr>
              <w:t>C</w:t>
            </w:r>
          </w:p>
        </w:tc>
      </w:tr>
    </w:tbl>
    <w:p w:rsidR="00CD5275" w:rsidRDefault="00CD5275" w:rsidP="00CD5275">
      <w:pPr>
        <w:spacing w:after="0"/>
        <w:jc w:val="both"/>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Tabla. 10.22 Características eléctricas Panel solar SHARP NT-175UC1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Características mecánicas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85"/>
        <w:gridCol w:w="4882"/>
      </w:tblGrid>
      <w:tr w:rsidR="00CD5275" w:rsidRPr="006861D5">
        <w:trPr>
          <w:jc w:val="center"/>
        </w:trPr>
        <w:tc>
          <w:tcPr>
            <w:tcW w:w="3085"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Dimensiones (A x B x C)</w:t>
            </w:r>
          </w:p>
        </w:tc>
        <w:tc>
          <w:tcPr>
            <w:tcW w:w="4882"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 xml:space="preserve">32.5´´ x 62.0´´ x 1.8´´ / 826 x 1575 x </w:t>
            </w:r>
            <w:smartTag w:uri="urn:schemas-microsoft-com:office:smarttags" w:element="metricconverter">
              <w:smartTagPr>
                <w:attr w:name="ProductID" w:val="46 mm"/>
              </w:smartTagPr>
              <w:r w:rsidRPr="006861D5">
                <w:rPr>
                  <w:rFonts w:ascii="Times New Roman" w:hAnsi="Times New Roman"/>
                  <w:sz w:val="24"/>
                  <w:szCs w:val="24"/>
                </w:rPr>
                <w:t>46 mm</w:t>
              </w:r>
            </w:smartTag>
          </w:p>
        </w:tc>
      </w:tr>
      <w:tr w:rsidR="00CD5275" w:rsidRPr="006861D5">
        <w:trPr>
          <w:jc w:val="center"/>
        </w:trPr>
        <w:tc>
          <w:tcPr>
            <w:tcW w:w="3085"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Longitud del cable (G)</w:t>
            </w:r>
          </w:p>
        </w:tc>
        <w:tc>
          <w:tcPr>
            <w:tcW w:w="4882"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 xml:space="preserve">43.3´´ / </w:t>
            </w:r>
            <w:smartTag w:uri="urn:schemas-microsoft-com:office:smarttags" w:element="metricconverter">
              <w:smartTagPr>
                <w:attr w:name="ProductID" w:val="1100 mm"/>
              </w:smartTagPr>
              <w:r w:rsidRPr="006861D5">
                <w:rPr>
                  <w:rFonts w:ascii="Times New Roman" w:hAnsi="Times New Roman"/>
                  <w:sz w:val="24"/>
                  <w:szCs w:val="24"/>
                </w:rPr>
                <w:t>1100 mm</w:t>
              </w:r>
            </w:smartTag>
          </w:p>
        </w:tc>
      </w:tr>
      <w:tr w:rsidR="00CD5275" w:rsidRPr="006861D5">
        <w:trPr>
          <w:jc w:val="center"/>
        </w:trPr>
        <w:tc>
          <w:tcPr>
            <w:tcW w:w="3085"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 xml:space="preserve">Cable de conexión </w:t>
            </w:r>
          </w:p>
        </w:tc>
        <w:tc>
          <w:tcPr>
            <w:tcW w:w="4882"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12 AWG conector MC4</w:t>
            </w:r>
          </w:p>
        </w:tc>
      </w:tr>
      <w:tr w:rsidR="00CD5275" w:rsidRPr="006861D5">
        <w:trPr>
          <w:jc w:val="center"/>
        </w:trPr>
        <w:tc>
          <w:tcPr>
            <w:tcW w:w="3085"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Peso</w:t>
            </w:r>
          </w:p>
        </w:tc>
        <w:tc>
          <w:tcPr>
            <w:tcW w:w="4882" w:type="dxa"/>
          </w:tcPr>
          <w:p w:rsidR="00CD5275" w:rsidRPr="006861D5" w:rsidRDefault="00CD5275" w:rsidP="00CD5275">
            <w:pPr>
              <w:spacing w:after="0"/>
              <w:jc w:val="both"/>
              <w:rPr>
                <w:rFonts w:ascii="Times New Roman" w:hAnsi="Times New Roman"/>
                <w:sz w:val="24"/>
                <w:szCs w:val="24"/>
              </w:rPr>
            </w:pPr>
            <w:smartTag w:uri="urn:schemas-microsoft-com:office:smarttags" w:element="metricconverter">
              <w:smartTagPr>
                <w:attr w:name="ProductID" w:val="35.3 lbs"/>
              </w:smartTagPr>
              <w:r w:rsidRPr="006861D5">
                <w:rPr>
                  <w:rFonts w:ascii="Times New Roman" w:hAnsi="Times New Roman"/>
                  <w:sz w:val="24"/>
                  <w:szCs w:val="24"/>
                </w:rPr>
                <w:t>35.3 lbs</w:t>
              </w:r>
            </w:smartTag>
            <w:r w:rsidRPr="006861D5">
              <w:rPr>
                <w:rFonts w:ascii="Times New Roman" w:hAnsi="Times New Roman"/>
                <w:sz w:val="24"/>
                <w:szCs w:val="24"/>
              </w:rPr>
              <w:t xml:space="preserve"> / </w:t>
            </w:r>
            <w:smartTag w:uri="urn:schemas-microsoft-com:office:smarttags" w:element="metricconverter">
              <w:smartTagPr>
                <w:attr w:name="ProductID" w:val="16.0 kg"/>
              </w:smartTagPr>
              <w:r w:rsidRPr="006861D5">
                <w:rPr>
                  <w:rFonts w:ascii="Times New Roman" w:hAnsi="Times New Roman"/>
                  <w:sz w:val="24"/>
                  <w:szCs w:val="24"/>
                </w:rPr>
                <w:t>16.0 kg</w:t>
              </w:r>
            </w:smartTag>
          </w:p>
        </w:tc>
      </w:tr>
      <w:tr w:rsidR="00CD5275" w:rsidRPr="006861D5">
        <w:trPr>
          <w:jc w:val="center"/>
        </w:trPr>
        <w:tc>
          <w:tcPr>
            <w:tcW w:w="3085"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Presión máxima</w:t>
            </w:r>
          </w:p>
        </w:tc>
        <w:tc>
          <w:tcPr>
            <w:tcW w:w="4882" w:type="dxa"/>
          </w:tcPr>
          <w:p w:rsidR="00CD5275" w:rsidRPr="006861D5" w:rsidRDefault="00CD5275" w:rsidP="00CD5275">
            <w:pPr>
              <w:spacing w:after="0"/>
              <w:jc w:val="both"/>
              <w:rPr>
                <w:rFonts w:ascii="Times New Roman" w:hAnsi="Times New Roman"/>
                <w:sz w:val="24"/>
                <w:szCs w:val="24"/>
              </w:rPr>
            </w:pPr>
            <w:r w:rsidRPr="006861D5">
              <w:rPr>
                <w:rFonts w:ascii="Times New Roman" w:hAnsi="Times New Roman"/>
                <w:sz w:val="24"/>
                <w:szCs w:val="24"/>
              </w:rPr>
              <w:t>50 psf (2400 Pascal)</w:t>
            </w:r>
          </w:p>
        </w:tc>
      </w:tr>
    </w:tbl>
    <w:p w:rsidR="00CD5275" w:rsidRDefault="00CD5275" w:rsidP="00CD5275">
      <w:pPr>
        <w:spacing w:after="0"/>
        <w:jc w:val="both"/>
        <w:rPr>
          <w:rFonts w:ascii="Times New Roman" w:hAnsi="Times New Roman"/>
          <w:sz w:val="24"/>
          <w:szCs w:val="24"/>
        </w:rPr>
      </w:pPr>
    </w:p>
    <w:p w:rsidR="00CD5275" w:rsidRDefault="00CD5275" w:rsidP="00CD5275">
      <w:pPr>
        <w:jc w:val="center"/>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Tabla. 10.23 Características mecánicas Panel solar SHARP NT-175UC1 Instalación UES</w:t>
      </w:r>
    </w:p>
    <w:p w:rsidR="00CD5275" w:rsidRDefault="00CD5275" w:rsidP="00CD5275">
      <w:pPr>
        <w:jc w:val="center"/>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219575" cy="4552950"/>
            <wp:effectExtent l="19050" t="0" r="9525" b="0"/>
            <wp:docPr id="216" name="Imagen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0"/>
                    <pic:cNvPicPr>
                      <a:picLocks noChangeAspect="1" noChangeArrowheads="1"/>
                    </pic:cNvPicPr>
                  </pic:nvPicPr>
                  <pic:blipFill>
                    <a:blip r:embed="rId272" cstate="print"/>
                    <a:srcRect/>
                    <a:stretch>
                      <a:fillRect/>
                    </a:stretch>
                  </pic:blipFill>
                  <pic:spPr bwMode="auto">
                    <a:xfrm>
                      <a:off x="0" y="0"/>
                      <a:ext cx="4219575" cy="45529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10.56 Características mecánicas Panel solar SHARP NT-175UC1 Instalación UES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Curvas I-V</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790950" cy="3829050"/>
            <wp:effectExtent l="19050" t="0" r="0" b="0"/>
            <wp:docPr id="217"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1"/>
                    <pic:cNvPicPr>
                      <a:picLocks noChangeAspect="1" noChangeArrowheads="1"/>
                    </pic:cNvPicPr>
                  </pic:nvPicPr>
                  <pic:blipFill>
                    <a:blip r:embed="rId273" cstate="print"/>
                    <a:srcRect/>
                    <a:stretch>
                      <a:fillRect/>
                    </a:stretch>
                  </pic:blipFill>
                  <pic:spPr bwMode="auto">
                    <a:xfrm>
                      <a:off x="0" y="0"/>
                      <a:ext cx="3790950" cy="38290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10.57 Curvas I-V Panel solar SHARP NT-175UC1 Instalación UES</w:t>
      </w:r>
    </w:p>
    <w:p w:rsidR="00CD5275" w:rsidRDefault="00CD5275" w:rsidP="00CD5275">
      <w:pPr>
        <w:jc w:val="both"/>
        <w:rPr>
          <w:rFonts w:ascii="Times New Roman" w:hAnsi="Times New Roman"/>
          <w:sz w:val="24"/>
          <w:szCs w:val="24"/>
        </w:rPr>
      </w:pPr>
    </w:p>
    <w:p w:rsidR="00CD5275" w:rsidRPr="00BE319C"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INVERSOR SUNNY BOY 700U:</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124200" cy="2247900"/>
            <wp:effectExtent l="19050" t="0" r="0" b="0"/>
            <wp:docPr id="21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274" cstate="print"/>
                    <a:srcRect l="24950" t="11539" r="2409" b="6787"/>
                    <a:stretch>
                      <a:fillRect/>
                    </a:stretch>
                  </pic:blipFill>
                  <pic:spPr bwMode="auto">
                    <a:xfrm>
                      <a:off x="0" y="0"/>
                      <a:ext cx="3124200" cy="22479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10.58 Inversor SUNNY BOY 700U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Datos Técnicos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73"/>
        <w:gridCol w:w="4774"/>
      </w:tblGrid>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Tecnología del inversor</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Onda senoidal, fuente de corriente, alta frecuencia PWM</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Voltaje de entrada AC</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106 – 132 @ 120 VAC</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Frecuencia de entrada AC</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59.3 – 60.5 (60Hz)</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Rangos de voltaje a potencia pico</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125 – 200 V DC /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100 – 160 V DC /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77 – 120 V DC  </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Rangos de voltaje de operación</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125 – 250 V DC /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100 – 200 V DC /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77 – 150 V DC  </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Potencia máxima DC</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780 W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670 W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510 W  </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Potencia continua máxima de salida AC</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700 W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600 W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460 W  </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THD corriente</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Menor al 3%</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Factor de potencia de salida</w:t>
            </w:r>
          </w:p>
        </w:tc>
        <w:tc>
          <w:tcPr>
            <w:tcW w:w="4774" w:type="dxa"/>
          </w:tcPr>
          <w:p w:rsidR="00CD5275" w:rsidRPr="006861D5" w:rsidRDefault="00CD5275" w:rsidP="00CD5275">
            <w:pPr>
              <w:spacing w:after="0"/>
              <w:ind w:left="360"/>
              <w:jc w:val="center"/>
              <w:rPr>
                <w:rFonts w:ascii="Times New Roman" w:hAnsi="Times New Roman"/>
                <w:sz w:val="24"/>
                <w:szCs w:val="24"/>
              </w:rPr>
            </w:pPr>
            <w:r w:rsidRPr="006861D5">
              <w:rPr>
                <w:rFonts w:ascii="Times New Roman" w:hAnsi="Times New Roman"/>
                <w:sz w:val="24"/>
                <w:szCs w:val="24"/>
              </w:rPr>
              <w:t>&gt; 0.99 @ potencia nominal</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Eficiencia pico</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93.6 %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93.3 %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92.4 % </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CEC Eficiencia</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91.5 %</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Voltaje de paneles para arranque</w:t>
            </w:r>
          </w:p>
        </w:tc>
        <w:tc>
          <w:tcPr>
            <w:tcW w:w="4774"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150 V DC /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125 V DC / </w:t>
            </w:r>
          </w:p>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 xml:space="preserve">95 V DC  </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Corriente máxima de salida AC</w:t>
            </w:r>
          </w:p>
        </w:tc>
        <w:tc>
          <w:tcPr>
            <w:tcW w:w="4774" w:type="dxa"/>
          </w:tcPr>
          <w:p w:rsidR="00CD5275" w:rsidRPr="006861D5" w:rsidRDefault="00CD5275" w:rsidP="00CD5275">
            <w:pPr>
              <w:spacing w:after="0"/>
              <w:jc w:val="center"/>
              <w:rPr>
                <w:rFonts w:ascii="Times New Roman" w:hAnsi="Times New Roman"/>
                <w:sz w:val="24"/>
                <w:szCs w:val="24"/>
              </w:rPr>
            </w:pPr>
            <w:smartTag w:uri="urn:schemas-microsoft-com:office:smarttags" w:element="metricconverter">
              <w:smartTagPr>
                <w:attr w:name="ProductID" w:val="6.6 A"/>
              </w:smartTagPr>
              <w:r w:rsidRPr="006861D5">
                <w:rPr>
                  <w:rFonts w:ascii="Times New Roman" w:hAnsi="Times New Roman"/>
                  <w:sz w:val="24"/>
                  <w:szCs w:val="24"/>
                </w:rPr>
                <w:t>6.6 A</w:t>
              </w:r>
            </w:smartTag>
            <w:r w:rsidRPr="006861D5">
              <w:rPr>
                <w:rFonts w:ascii="Times New Roman" w:hAnsi="Times New Roman"/>
                <w:sz w:val="24"/>
                <w:szCs w:val="24"/>
              </w:rPr>
              <w:t xml:space="preserve"> /</w:t>
            </w:r>
          </w:p>
          <w:p w:rsidR="00CD5275" w:rsidRPr="006861D5" w:rsidRDefault="00CD5275" w:rsidP="00CD5275">
            <w:pPr>
              <w:spacing w:after="0"/>
              <w:jc w:val="center"/>
              <w:rPr>
                <w:rFonts w:ascii="Times New Roman" w:hAnsi="Times New Roman"/>
                <w:sz w:val="24"/>
                <w:szCs w:val="24"/>
              </w:rPr>
            </w:pPr>
            <w:smartTag w:uri="urn:schemas-microsoft-com:office:smarttags" w:element="metricconverter">
              <w:smartTagPr>
                <w:attr w:name="ProductID" w:val="5.7 A"/>
              </w:smartTagPr>
              <w:r w:rsidRPr="006861D5">
                <w:rPr>
                  <w:rFonts w:ascii="Times New Roman" w:hAnsi="Times New Roman"/>
                  <w:sz w:val="24"/>
                  <w:szCs w:val="24"/>
                </w:rPr>
                <w:t>5.7 A</w:t>
              </w:r>
            </w:smartTag>
            <w:r w:rsidRPr="006861D5">
              <w:rPr>
                <w:rFonts w:ascii="Times New Roman" w:hAnsi="Times New Roman"/>
                <w:sz w:val="24"/>
                <w:szCs w:val="24"/>
              </w:rPr>
              <w:t xml:space="preserve"> /</w:t>
            </w:r>
          </w:p>
          <w:p w:rsidR="00CD5275" w:rsidRPr="006861D5" w:rsidRDefault="00CD5275" w:rsidP="00CD5275">
            <w:pPr>
              <w:spacing w:after="0"/>
              <w:jc w:val="center"/>
              <w:rPr>
                <w:rFonts w:ascii="Times New Roman" w:hAnsi="Times New Roman"/>
                <w:sz w:val="24"/>
                <w:szCs w:val="24"/>
              </w:rPr>
            </w:pPr>
            <w:smartTag w:uri="urn:schemas-microsoft-com:office:smarttags" w:element="metricconverter">
              <w:smartTagPr>
                <w:attr w:name="ProductID" w:val="4.3 A"/>
              </w:smartTagPr>
              <w:r w:rsidRPr="006861D5">
                <w:rPr>
                  <w:rFonts w:ascii="Times New Roman" w:hAnsi="Times New Roman"/>
                  <w:sz w:val="24"/>
                  <w:szCs w:val="24"/>
                </w:rPr>
                <w:t>4.3 A</w:t>
              </w:r>
            </w:smartTag>
            <w:r w:rsidRPr="006861D5">
              <w:rPr>
                <w:rFonts w:ascii="Times New Roman" w:hAnsi="Times New Roman"/>
                <w:sz w:val="24"/>
                <w:szCs w:val="24"/>
              </w:rPr>
              <w:t xml:space="preserve"> </w:t>
            </w:r>
          </w:p>
        </w:tc>
      </w:tr>
      <w:tr w:rsidR="00CD5275" w:rsidRPr="006861D5">
        <w:tc>
          <w:tcPr>
            <w:tcW w:w="4773" w:type="dxa"/>
          </w:tcPr>
          <w:p w:rsidR="00CD5275" w:rsidRPr="006861D5" w:rsidRDefault="00CD5275" w:rsidP="00CD5275">
            <w:pPr>
              <w:spacing w:after="0"/>
              <w:jc w:val="center"/>
              <w:rPr>
                <w:rFonts w:ascii="Times New Roman" w:hAnsi="Times New Roman"/>
                <w:sz w:val="24"/>
                <w:szCs w:val="24"/>
              </w:rPr>
            </w:pPr>
            <w:r w:rsidRPr="006861D5">
              <w:rPr>
                <w:rFonts w:ascii="Times New Roman" w:hAnsi="Times New Roman"/>
                <w:sz w:val="24"/>
                <w:szCs w:val="24"/>
              </w:rPr>
              <w:t>Corriente máxima de entrada DC</w:t>
            </w:r>
          </w:p>
        </w:tc>
        <w:tc>
          <w:tcPr>
            <w:tcW w:w="4774" w:type="dxa"/>
          </w:tcPr>
          <w:p w:rsidR="00CD5275" w:rsidRPr="006861D5" w:rsidRDefault="00CD5275" w:rsidP="00CD5275">
            <w:pPr>
              <w:spacing w:after="0"/>
              <w:jc w:val="center"/>
              <w:rPr>
                <w:rFonts w:ascii="Times New Roman" w:hAnsi="Times New Roman"/>
                <w:sz w:val="24"/>
                <w:szCs w:val="24"/>
              </w:rPr>
            </w:pPr>
            <w:smartTag w:uri="urn:schemas-microsoft-com:office:smarttags" w:element="metricconverter">
              <w:smartTagPr>
                <w:attr w:name="ProductID" w:val="7 A"/>
              </w:smartTagPr>
              <w:r w:rsidRPr="006861D5">
                <w:rPr>
                  <w:rFonts w:ascii="Times New Roman" w:hAnsi="Times New Roman"/>
                  <w:sz w:val="24"/>
                  <w:szCs w:val="24"/>
                </w:rPr>
                <w:t>7 A</w:t>
              </w:r>
            </w:smartTag>
          </w:p>
        </w:tc>
      </w:tr>
    </w:tbl>
    <w:p w:rsidR="00CD5275" w:rsidRDefault="00CD5275" w:rsidP="00CD5275">
      <w:pPr>
        <w:spacing w:after="0"/>
        <w:jc w:val="center"/>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Tabla. 10.24 Características técnicas Inversor SUNNY BOY 700U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Una de las características principales de este inversor, es que puede operar en tres rangos de entrada, esto hace que la eficiencia cambie según el rango utilizado, en este caso debido a que el voltaje máximo del arreglo de paneles es de 141.6 V DC, se coloca en el rango por defecto (</w:t>
      </w:r>
      <w:smartTag w:uri="urn:schemas-microsoft-com:office:smarttags" w:element="metricconverter">
        <w:smartTagPr>
          <w:attr w:name="ProductID" w:val="125 a"/>
        </w:smartTagPr>
        <w:r>
          <w:rPr>
            <w:rFonts w:ascii="Times New Roman" w:hAnsi="Times New Roman"/>
            <w:sz w:val="24"/>
            <w:szCs w:val="24"/>
          </w:rPr>
          <w:t>125 a</w:t>
        </w:r>
      </w:smartTag>
      <w:r>
        <w:rPr>
          <w:rFonts w:ascii="Times New Roman" w:hAnsi="Times New Roman"/>
          <w:sz w:val="24"/>
          <w:szCs w:val="24"/>
        </w:rPr>
        <w:t xml:space="preserve"> 250 V DC); para poder realizar esta maniobra el inversor viene con un jumper que es el encargado de seleccionar estos rangos,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10.59 podemos observarlo.</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4181475" cy="3990975"/>
            <wp:effectExtent l="19050" t="0" r="9525" b="0"/>
            <wp:docPr id="219"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275" cstate="print"/>
                    <a:srcRect l="31400" t="12897" r="13782" b="13348"/>
                    <a:stretch>
                      <a:fillRect/>
                    </a:stretch>
                  </pic:blipFill>
                  <pic:spPr bwMode="auto">
                    <a:xfrm>
                      <a:off x="0" y="0"/>
                      <a:ext cx="4181475" cy="3990975"/>
                    </a:xfrm>
                    <a:prstGeom prst="rect">
                      <a:avLst/>
                    </a:prstGeom>
                    <a:noFill/>
                    <a:ln w="9525">
                      <a:noFill/>
                      <a:miter lim="800000"/>
                      <a:headEnd/>
                      <a:tailEnd/>
                    </a:ln>
                  </pic:spPr>
                </pic:pic>
              </a:graphicData>
            </a:graphic>
          </wp:inline>
        </w:drawing>
      </w:r>
    </w:p>
    <w:p w:rsidR="00CD5275" w:rsidRDefault="00783C31" w:rsidP="00CD5275">
      <w:pPr>
        <w:jc w:val="center"/>
        <w:rPr>
          <w:rFonts w:ascii="Times New Roman" w:hAnsi="Times New Roman"/>
          <w:noProof/>
          <w:sz w:val="24"/>
          <w:szCs w:val="24"/>
          <w:lang w:eastAsia="es-SV"/>
        </w:rPr>
      </w:pPr>
      <w:r>
        <w:rPr>
          <w:rFonts w:ascii="Times New Roman" w:hAnsi="Times New Roman"/>
          <w:noProof/>
          <w:sz w:val="24"/>
          <w:szCs w:val="24"/>
          <w:lang w:val="es-ES" w:eastAsia="es-ES"/>
        </w:rPr>
        <w:drawing>
          <wp:inline distT="0" distB="0" distL="0" distR="0">
            <wp:extent cx="4381500" cy="3048000"/>
            <wp:effectExtent l="19050" t="0" r="0" b="0"/>
            <wp:docPr id="220"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4"/>
                    <pic:cNvPicPr>
                      <a:picLocks noChangeAspect="1" noChangeArrowheads="1"/>
                    </pic:cNvPicPr>
                  </pic:nvPicPr>
                  <pic:blipFill>
                    <a:blip r:embed="rId276" cstate="print"/>
                    <a:srcRect l="24779" t="15385" r="6824" b="11765"/>
                    <a:stretch>
                      <a:fillRect/>
                    </a:stretch>
                  </pic:blipFill>
                  <pic:spPr bwMode="auto">
                    <a:xfrm>
                      <a:off x="0" y="0"/>
                      <a:ext cx="4381500" cy="30480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10.59  Configuración para operación a diferentes niveles de tensión  Inversor SUNNY BOY 700U Instalación UES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4467225" cy="923925"/>
            <wp:effectExtent l="19050" t="0" r="9525" b="0"/>
            <wp:docPr id="221"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pic:cNvPicPr>
                      <a:picLocks noChangeAspect="1" noChangeArrowheads="1"/>
                    </pic:cNvPicPr>
                  </pic:nvPicPr>
                  <pic:blipFill>
                    <a:blip r:embed="rId277" cstate="print"/>
                    <a:srcRect l="24950" t="64481" r="6993" b="16742"/>
                    <a:stretch>
                      <a:fillRect/>
                    </a:stretch>
                  </pic:blipFill>
                  <pic:spPr bwMode="auto">
                    <a:xfrm>
                      <a:off x="0" y="0"/>
                      <a:ext cx="4467225" cy="9239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Tabla. 10.25 Operación a diferentes niveles de tensión  Inversor SUNNY BOY 700U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Si observamos </w:t>
      </w:r>
      <w:smartTag w:uri="urn:schemas-microsoft-com:office:smarttags" w:element="PersonName">
        <w:smartTagPr>
          <w:attr w:name="ProductID" w:val="la Tabla"/>
        </w:smartTagPr>
        <w:r>
          <w:rPr>
            <w:rFonts w:ascii="Times New Roman" w:hAnsi="Times New Roman"/>
            <w:sz w:val="24"/>
            <w:szCs w:val="24"/>
          </w:rPr>
          <w:t>la Tabla</w:t>
        </w:r>
      </w:smartTag>
      <w:r>
        <w:rPr>
          <w:rFonts w:ascii="Times New Roman" w:hAnsi="Times New Roman"/>
          <w:sz w:val="24"/>
          <w:szCs w:val="24"/>
        </w:rPr>
        <w:t xml:space="preserve"> 10.27 podemos observar que a menores rangos de voltajes, menor es la potencia que suministra el inversor, por defecto viene en el rango de 125 V a 250 V y es el rango al cual está operando como antes e mencionó.</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Es importante conocer el interior del inversor y ubicar los terminales de conexión y cada una de sus partes,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10.60 muestra la parte interna del inversor.</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124450" cy="4429125"/>
            <wp:effectExtent l="19050" t="0" r="0" b="0"/>
            <wp:docPr id="222"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6"/>
                    <pic:cNvPicPr>
                      <a:picLocks noChangeAspect="1" noChangeArrowheads="1"/>
                    </pic:cNvPicPr>
                  </pic:nvPicPr>
                  <pic:blipFill>
                    <a:blip r:embed="rId278" cstate="print"/>
                    <a:srcRect l="31062" t="17647" r="13771" b="8134"/>
                    <a:stretch>
                      <a:fillRect/>
                    </a:stretch>
                  </pic:blipFill>
                  <pic:spPr bwMode="auto">
                    <a:xfrm>
                      <a:off x="0" y="0"/>
                      <a:ext cx="5124450" cy="44291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p>
    <w:p w:rsidR="00CD5275" w:rsidRDefault="00CD5275" w:rsidP="00CD5275">
      <w:pPr>
        <w:jc w:val="center"/>
        <w:rPr>
          <w:rFonts w:ascii="Times New Roman" w:hAnsi="Times New Roman"/>
          <w:i/>
        </w:rPr>
      </w:pPr>
      <w:r>
        <w:rPr>
          <w:rFonts w:ascii="Times New Roman" w:hAnsi="Times New Roman"/>
          <w:i/>
        </w:rPr>
        <w:t>Figura. 10.60 Interior Inversor SUNNY BOY 700U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Con esta imagen podemos ubicar los conectores de la parte DC, como la parte AC, así también el bus de datos, que interactúa con el Sunny Webbox, cabe mencionar que este inversor posee un fusible contra fallas a tierra, para protección del mismo.</w:t>
      </w:r>
    </w:p>
    <w:p w:rsidR="00CD5275" w:rsidRPr="009B1D47" w:rsidRDefault="00CD5275" w:rsidP="00CD5275">
      <w:pPr>
        <w:jc w:val="both"/>
        <w:rPr>
          <w:rFonts w:ascii="Times New Roman" w:hAnsi="Times New Roman"/>
          <w:b/>
          <w:sz w:val="24"/>
          <w:szCs w:val="24"/>
        </w:rPr>
      </w:pPr>
      <w:r w:rsidRPr="009B1D47">
        <w:rPr>
          <w:rFonts w:ascii="Times New Roman" w:hAnsi="Times New Roman"/>
          <w:b/>
          <w:sz w:val="24"/>
          <w:szCs w:val="24"/>
        </w:rPr>
        <w:t>Esquema de conexión</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734050" cy="5867400"/>
            <wp:effectExtent l="19050" t="0" r="0" b="0"/>
            <wp:docPr id="223" name="Imagen 217" descr="plano 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7" descr="plano ues"/>
                    <pic:cNvPicPr>
                      <a:picLocks noChangeAspect="1" noChangeArrowheads="1"/>
                    </pic:cNvPicPr>
                  </pic:nvPicPr>
                  <pic:blipFill>
                    <a:blip r:embed="rId279" cstate="print"/>
                    <a:srcRect t="6863" r="4219" b="6863"/>
                    <a:stretch>
                      <a:fillRect/>
                    </a:stretch>
                  </pic:blipFill>
                  <pic:spPr bwMode="auto">
                    <a:xfrm>
                      <a:off x="0" y="0"/>
                      <a:ext cx="5734050" cy="5867400"/>
                    </a:xfrm>
                    <a:prstGeom prst="rect">
                      <a:avLst/>
                    </a:prstGeom>
                    <a:noFill/>
                    <a:ln w="9525">
                      <a:noFill/>
                      <a:miter lim="800000"/>
                      <a:headEnd/>
                      <a:tailEnd/>
                    </a:ln>
                  </pic:spPr>
                </pic:pic>
              </a:graphicData>
            </a:graphic>
          </wp:inline>
        </w:drawing>
      </w:r>
    </w:p>
    <w:p w:rsidR="00CD5275" w:rsidRDefault="00CD5275" w:rsidP="00CD5275">
      <w:pPr>
        <w:jc w:val="both"/>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Figura. 10.61 Esquema de conexión sistema de conexión a red  Instalación UES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10.61 encontramos el diagrama de conexión de esta instalación, la conexión de los paneles es un arreglo de cuatro conectados en serie, y estos están a su vez conectados al inversor, los inversores generan un voltaje de salida de 120 voltios, cada inversor está conectado a una fase en el secundario de la subestación de la escuela de Ingeniería Eléctrica, que tiene una conexión en estrella 208/120 V, si uno de los inversores falla los otros dos seguirían funcionando e inyectando al sistema, las cargas que manejan son luces y tomas del tablero del segundo nivel del edificio, el sistema posee medidores que toman datos que suministra la compañía de CAESS, y también lo que está consumiendo la carga, y el Sunny Webbox mide los parámetros de cada inversor, teniendo así un registro completo del sistema.</w:t>
      </w:r>
    </w:p>
    <w:p w:rsidR="00CD5275" w:rsidRPr="004036F6" w:rsidRDefault="00CD5275" w:rsidP="00CD5275">
      <w:p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BUS DE DATOS CON SENSORES:</w:t>
      </w:r>
    </w:p>
    <w:p w:rsidR="00CD5275" w:rsidRDefault="00CD5275" w:rsidP="00CD5275">
      <w:pPr>
        <w:jc w:val="both"/>
        <w:rPr>
          <w:rFonts w:ascii="Times New Roman" w:hAnsi="Times New Roman"/>
          <w:sz w:val="24"/>
          <w:szCs w:val="24"/>
        </w:rPr>
      </w:pPr>
      <w:r>
        <w:rPr>
          <w:rFonts w:ascii="Times New Roman" w:hAnsi="Times New Roman"/>
          <w:sz w:val="24"/>
          <w:szCs w:val="24"/>
        </w:rPr>
        <w:t>Esta parte del sistema consta de un sensor de temperatura ambiente, sensor de temperatura del modulo, sensor de irradiación (Sunny Sensor Box), y un sensor de velocidad del viento (anemómetro),  todos los datos son registrados por el Sunny Webbox que es el encargado de guardar estos datos e interactuar con los usuarios, veamos en qué consiste cada uno.</w:t>
      </w:r>
    </w:p>
    <w:p w:rsidR="00CD5275"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SUNNY SENSORBOX:</w:t>
      </w:r>
    </w:p>
    <w:p w:rsidR="00CD5275" w:rsidRPr="003F069A" w:rsidRDefault="00CD5275" w:rsidP="00CD5275">
      <w:pPr>
        <w:jc w:val="both"/>
        <w:rPr>
          <w:rFonts w:ascii="Times New Roman" w:hAnsi="Times New Roman"/>
          <w:b/>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371850" cy="3133725"/>
            <wp:effectExtent l="19050" t="0" r="0" b="0"/>
            <wp:docPr id="224"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pic:cNvPicPr>
                      <a:picLocks noChangeAspect="1" noChangeArrowheads="1"/>
                    </pic:cNvPicPr>
                  </pic:nvPicPr>
                  <pic:blipFill>
                    <a:blip r:embed="rId280" cstate="print"/>
                    <a:srcRect l="40395" t="12897" r="5466" b="20135"/>
                    <a:stretch>
                      <a:fillRect/>
                    </a:stretch>
                  </pic:blipFill>
                  <pic:spPr bwMode="auto">
                    <a:xfrm>
                      <a:off x="0" y="0"/>
                      <a:ext cx="3371850" cy="31337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10.62 SUNNY SENSOR BOX  Instalación UES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Este equipo es el encargado de monitorear todos los sensores instalados, internamente posee un sensor de irradiación; el Sunny Sensor Box se energiza a través del power injector RS485,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10.63 observamos un esquema general de cómo deben instalarse estos sensores.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467225" cy="3467100"/>
            <wp:effectExtent l="19050" t="0" r="9525" b="0"/>
            <wp:docPr id="225"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1"/>
                    <pic:cNvPicPr>
                      <a:picLocks noChangeAspect="1" noChangeArrowheads="1"/>
                    </pic:cNvPicPr>
                  </pic:nvPicPr>
                  <pic:blipFill>
                    <a:blip r:embed="rId281" cstate="print"/>
                    <a:srcRect l="28343" t="12897" r="11237" b="6110"/>
                    <a:stretch>
                      <a:fillRect/>
                    </a:stretch>
                  </pic:blipFill>
                  <pic:spPr bwMode="auto">
                    <a:xfrm>
                      <a:off x="0" y="0"/>
                      <a:ext cx="4467225" cy="34671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10.63 Instalación SUNNY SENSOR BOX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El Sunny Sensor Box se instaló horizontalmente de manera que la irradiación que mide corresponde a la de una superficie horizontal; debiendo aplicarse un factor que pueda calcularse la radiación al ángulo de inclinación de los paneles.</w:t>
      </w:r>
    </w:p>
    <w:p w:rsidR="00CD5275" w:rsidRPr="004036F6"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SENSOR DE TEMPERATURA DEL MODULO:</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266950" cy="1819275"/>
            <wp:effectExtent l="19050" t="0" r="0" b="0"/>
            <wp:docPr id="226"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
                    <pic:cNvPicPr>
                      <a:picLocks noChangeAspect="1" noChangeArrowheads="1"/>
                    </pic:cNvPicPr>
                  </pic:nvPicPr>
                  <pic:blipFill>
                    <a:blip r:embed="rId282" cstate="print"/>
                    <a:srcRect l="24609" t="14706" r="19891" b="8597"/>
                    <a:stretch>
                      <a:fillRect/>
                    </a:stretch>
                  </pic:blipFill>
                  <pic:spPr bwMode="auto">
                    <a:xfrm>
                      <a:off x="0" y="0"/>
                      <a:ext cx="2266950" cy="18192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10.64  Sensor de temperatura del modulo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Este se ubica en la parte posterior de uno de los módulos fotovoltaicos, se fija con el adhesivo que suministra el fabricante, la conexión eléctrica se mostrara más adelante.</w:t>
      </w:r>
    </w:p>
    <w:p w:rsidR="00CD5275"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SENSOR DE TEMPERATURA AMBIENTE:</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1809750" cy="3914775"/>
            <wp:effectExtent l="19050" t="0" r="0" b="0"/>
            <wp:docPr id="227" name="Imagen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1"/>
                    <pic:cNvPicPr>
                      <a:picLocks noChangeAspect="1" noChangeArrowheads="1"/>
                    </pic:cNvPicPr>
                  </pic:nvPicPr>
                  <pic:blipFill>
                    <a:blip r:embed="rId283" cstate="print"/>
                    <a:srcRect l="64154" t="15158" r="10547" b="9050"/>
                    <a:stretch>
                      <a:fillRect/>
                    </a:stretch>
                  </pic:blipFill>
                  <pic:spPr bwMode="auto">
                    <a:xfrm>
                      <a:off x="0" y="0"/>
                      <a:ext cx="1809750" cy="39147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10.65 Sensor de temperatura ambiente Instalación UES</w:t>
      </w:r>
    </w:p>
    <w:p w:rsidR="00CD5275"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t>SENSOR DE TEMPERATURA DEL VIENTO (ANEMOMETRO):</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1362075" cy="1952625"/>
            <wp:effectExtent l="19050" t="0" r="9525" b="0"/>
            <wp:docPr id="228"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0"/>
                    <pic:cNvPicPr>
                      <a:picLocks noChangeAspect="1" noChangeArrowheads="1"/>
                    </pic:cNvPicPr>
                  </pic:nvPicPr>
                  <pic:blipFill>
                    <a:blip r:embed="rId284" cstate="print"/>
                    <a:srcRect l="21555" t="39368" r="61813" b="23982"/>
                    <a:stretch>
                      <a:fillRect/>
                    </a:stretch>
                  </pic:blipFill>
                  <pic:spPr bwMode="auto">
                    <a:xfrm>
                      <a:off x="0" y="0"/>
                      <a:ext cx="1362075" cy="19526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10.66 Sensor de velocidad del viento Instalación UES</w:t>
      </w:r>
    </w:p>
    <w:p w:rsidR="00CD5275" w:rsidRDefault="00CD5275" w:rsidP="00CD5275">
      <w:pPr>
        <w:jc w:val="both"/>
        <w:rPr>
          <w:rFonts w:ascii="Times New Roman" w:hAnsi="Times New Roman"/>
          <w:b/>
          <w:sz w:val="24"/>
          <w:szCs w:val="24"/>
        </w:rPr>
      </w:pPr>
    </w:p>
    <w:p w:rsidR="00CD5275" w:rsidRDefault="00CD5275" w:rsidP="00CD5275">
      <w:pPr>
        <w:numPr>
          <w:ilvl w:val="0"/>
          <w:numId w:val="62"/>
        </w:numPr>
        <w:autoSpaceDE w:val="0"/>
        <w:autoSpaceDN w:val="0"/>
        <w:adjustRightInd w:val="0"/>
        <w:spacing w:after="0"/>
        <w:jc w:val="both"/>
        <w:rPr>
          <w:rFonts w:ascii="Times New Roman" w:hAnsi="Times New Roman"/>
          <w:color w:val="000000"/>
          <w:sz w:val="24"/>
          <w:szCs w:val="24"/>
          <w:lang w:eastAsia="es-ES"/>
        </w:rPr>
      </w:pPr>
      <w:r>
        <w:rPr>
          <w:rFonts w:ascii="Times New Roman" w:hAnsi="Times New Roman"/>
          <w:color w:val="000000"/>
          <w:sz w:val="24"/>
          <w:szCs w:val="24"/>
          <w:lang w:eastAsia="es-ES"/>
        </w:rPr>
        <w:lastRenderedPageBreak/>
        <w:t>SUNNY WEB BOX:</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971800" cy="1933575"/>
            <wp:effectExtent l="19050" t="0" r="0" b="0"/>
            <wp:docPr id="229"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6"/>
                    <pic:cNvPicPr>
                      <a:picLocks noChangeAspect="1" noChangeArrowheads="1"/>
                    </pic:cNvPicPr>
                  </pic:nvPicPr>
                  <pic:blipFill>
                    <a:blip r:embed="rId285" cstate="print"/>
                    <a:srcRect/>
                    <a:stretch>
                      <a:fillRect/>
                    </a:stretch>
                  </pic:blipFill>
                  <pic:spPr bwMode="auto">
                    <a:xfrm>
                      <a:off x="0" y="0"/>
                      <a:ext cx="2971800" cy="19335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10.67 SUNNY WEBBOX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Este equipo es el encargado de registrar todos los datos, tanto de los inversores como de los sensores, se conecta al bus RS485, con cada uno de los inversores y el power injector.</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Una de las características importantes es que este dispositivo, es capaz de comunicarse directamente a una PC, a una red local, o por medio de una red telefónica, ya que internamente posee una interfaz grafica como se muestra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10.68, que es con la cual se pueden descargar los datos obtenidos, como también </w:t>
      </w:r>
      <w:smartTag w:uri="urn:schemas-microsoft-com:office:smarttags" w:element="PersonName">
        <w:smartTagPr>
          <w:attr w:name="ProductID" w:val="La Configuraci￳n"/>
        </w:smartTagPr>
        <w:r>
          <w:rPr>
            <w:rFonts w:ascii="Times New Roman" w:hAnsi="Times New Roman"/>
            <w:sz w:val="24"/>
            <w:szCs w:val="24"/>
          </w:rPr>
          <w:t>la Configuración</w:t>
        </w:r>
      </w:smartTag>
      <w:r>
        <w:rPr>
          <w:rFonts w:ascii="Times New Roman" w:hAnsi="Times New Roman"/>
          <w:sz w:val="24"/>
          <w:szCs w:val="24"/>
        </w:rPr>
        <w:t xml:space="preserve"> del sistema.</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810125" cy="3019425"/>
            <wp:effectExtent l="19050" t="0" r="9525" b="0"/>
            <wp:docPr id="230"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7"/>
                    <pic:cNvPicPr>
                      <a:picLocks noChangeAspect="1" noChangeArrowheads="1"/>
                    </pic:cNvPicPr>
                  </pic:nvPicPr>
                  <pic:blipFill>
                    <a:blip r:embed="rId286" cstate="print"/>
                    <a:srcRect/>
                    <a:stretch>
                      <a:fillRect/>
                    </a:stretch>
                  </pic:blipFill>
                  <pic:spPr bwMode="auto">
                    <a:xfrm>
                      <a:off x="0" y="0"/>
                      <a:ext cx="4810125" cy="30194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10.68 Interfaz SUNNY WEBBOX Instalación UES</w:t>
      </w:r>
    </w:p>
    <w:p w:rsidR="00CD5275" w:rsidRDefault="00CD5275" w:rsidP="00CD5275">
      <w:pPr>
        <w:jc w:val="center"/>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El diagrama de conexión de la red de datos se muestra en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10.69:</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lang w:val="es-ES" w:eastAsia="es-ES"/>
        </w:rPr>
        <w:drawing>
          <wp:inline distT="0" distB="0" distL="0" distR="0">
            <wp:extent cx="6124575" cy="4905375"/>
            <wp:effectExtent l="19050" t="0" r="9525" b="0"/>
            <wp:docPr id="231" name="Imagen 68" descr="conexion de da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descr="conexion de datos"/>
                    <pic:cNvPicPr>
                      <a:picLocks noChangeAspect="1" noChangeArrowheads="1"/>
                    </pic:cNvPicPr>
                  </pic:nvPicPr>
                  <pic:blipFill>
                    <a:blip r:embed="rId287" cstate="print"/>
                    <a:srcRect/>
                    <a:stretch>
                      <a:fillRect/>
                    </a:stretch>
                  </pic:blipFill>
                  <pic:spPr bwMode="auto">
                    <a:xfrm>
                      <a:off x="0" y="0"/>
                      <a:ext cx="6124575" cy="49053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10.69 Diagrama de conexión red de datos Instalación UES</w:t>
      </w:r>
    </w:p>
    <w:p w:rsidR="00CD5275" w:rsidRDefault="00CD5275" w:rsidP="00CD5275">
      <w:pPr>
        <w:jc w:val="center"/>
        <w:rPr>
          <w:rFonts w:ascii="Times New Roman" w:hAnsi="Times New Roman"/>
          <w:sz w:val="24"/>
          <w:szCs w:val="24"/>
        </w:rPr>
      </w:pPr>
    </w:p>
    <w:p w:rsidR="00CD5275" w:rsidRDefault="00CD5275" w:rsidP="00CD5275">
      <w:pPr>
        <w:jc w:val="center"/>
        <w:rPr>
          <w:rFonts w:ascii="Times New Roman" w:hAnsi="Times New Roman"/>
          <w:sz w:val="24"/>
          <w:szCs w:val="24"/>
        </w:rPr>
      </w:pPr>
    </w:p>
    <w:p w:rsidR="00CD5275" w:rsidRDefault="00CD5275" w:rsidP="00CD5275">
      <w:pPr>
        <w:jc w:val="center"/>
        <w:rPr>
          <w:rFonts w:ascii="Times New Roman" w:hAnsi="Times New Roman"/>
          <w:sz w:val="24"/>
          <w:szCs w:val="24"/>
        </w:rPr>
      </w:pPr>
    </w:p>
    <w:p w:rsidR="00CD5275" w:rsidRDefault="00CD5275" w:rsidP="00CD5275">
      <w:pPr>
        <w:jc w:val="center"/>
        <w:rPr>
          <w:rFonts w:ascii="Times New Roman" w:hAnsi="Times New Roman"/>
          <w:sz w:val="24"/>
          <w:szCs w:val="24"/>
        </w:rPr>
      </w:pPr>
    </w:p>
    <w:p w:rsidR="00CD5275" w:rsidRDefault="00CD5275" w:rsidP="00CD5275">
      <w:pPr>
        <w:jc w:val="both"/>
        <w:rPr>
          <w:rFonts w:ascii="Times New Roman" w:hAnsi="Times New Roman"/>
          <w:sz w:val="24"/>
          <w:szCs w:val="24"/>
        </w:rPr>
      </w:pPr>
      <w:smartTag w:uri="urn:schemas-microsoft-com:office:smarttags" w:element="PersonName">
        <w:smartTagPr>
          <w:attr w:name="ProductID" w:val="la Figura"/>
        </w:smartTagPr>
        <w:r>
          <w:rPr>
            <w:rFonts w:ascii="Times New Roman" w:hAnsi="Times New Roman"/>
            <w:sz w:val="24"/>
            <w:szCs w:val="24"/>
          </w:rPr>
          <w:lastRenderedPageBreak/>
          <w:t>La Figura</w:t>
        </w:r>
      </w:smartTag>
      <w:r>
        <w:rPr>
          <w:rFonts w:ascii="Times New Roman" w:hAnsi="Times New Roman"/>
          <w:sz w:val="24"/>
          <w:szCs w:val="24"/>
        </w:rPr>
        <w:t xml:space="preserve"> 10.70 muestra en forma general las instalaciones fotovoltaicas de </w:t>
      </w:r>
      <w:smartTag w:uri="urn:schemas-microsoft-com:office:smarttags" w:element="PersonName">
        <w:smartTagPr>
          <w:attr w:name="ProductID" w:val="la Universidad"/>
        </w:smartTagPr>
        <w:r>
          <w:rPr>
            <w:rFonts w:ascii="Times New Roman" w:hAnsi="Times New Roman"/>
            <w:sz w:val="24"/>
            <w:szCs w:val="24"/>
          </w:rPr>
          <w:t>la Universidad</w:t>
        </w:r>
      </w:smartTag>
      <w:r>
        <w:rPr>
          <w:rFonts w:ascii="Times New Roman" w:hAnsi="Times New Roman"/>
          <w:sz w:val="24"/>
          <w:szCs w:val="24"/>
        </w:rPr>
        <w:t xml:space="preserve"> de El Salvador.</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6210300" cy="3143250"/>
            <wp:effectExtent l="19050" t="0" r="0" b="0"/>
            <wp:docPr id="232" name="Imagen 69" descr="diagrama pictor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9" descr="diagrama pictorico"/>
                    <pic:cNvPicPr>
                      <a:picLocks noChangeAspect="1" noChangeArrowheads="1"/>
                    </pic:cNvPicPr>
                  </pic:nvPicPr>
                  <pic:blipFill>
                    <a:blip r:embed="rId288" cstate="print"/>
                    <a:srcRect/>
                    <a:stretch>
                      <a:fillRect/>
                    </a:stretch>
                  </pic:blipFill>
                  <pic:spPr bwMode="auto">
                    <a:xfrm>
                      <a:off x="0" y="0"/>
                      <a:ext cx="6210300" cy="31432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10.70 Esquema pictórico Instalación UES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t xml:space="preserve">En el diagrama de </w:t>
      </w: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anterior se muestra la conexión del sistema aislado, y el sistema con inyección a la red.</w:t>
      </w:r>
    </w:p>
    <w:p w:rsidR="00CD5275" w:rsidRPr="009E1A28" w:rsidRDefault="00CD5275" w:rsidP="00CD5275">
      <w:pPr>
        <w:jc w:val="both"/>
        <w:rPr>
          <w:rFonts w:ascii="Times New Roman" w:hAnsi="Times New Roman"/>
          <w:b/>
          <w:sz w:val="24"/>
          <w:szCs w:val="24"/>
        </w:rPr>
      </w:pPr>
      <w:r w:rsidRPr="009E1A28">
        <w:rPr>
          <w:rFonts w:ascii="Times New Roman" w:hAnsi="Times New Roman"/>
          <w:b/>
          <w:sz w:val="24"/>
          <w:szCs w:val="24"/>
        </w:rPr>
        <w:t>Datos Obtenidos.</w:t>
      </w:r>
    </w:p>
    <w:p w:rsidR="00CD5275" w:rsidRDefault="00CD5275" w:rsidP="00CD5275">
      <w:pPr>
        <w:jc w:val="both"/>
        <w:rPr>
          <w:rFonts w:ascii="Times New Roman" w:hAnsi="Times New Roman"/>
          <w:sz w:val="24"/>
          <w:szCs w:val="24"/>
        </w:rPr>
      </w:pPr>
      <w:r>
        <w:rPr>
          <w:rFonts w:ascii="Times New Roman" w:hAnsi="Times New Roman"/>
          <w:sz w:val="24"/>
          <w:szCs w:val="24"/>
        </w:rPr>
        <w:t>En el sistema fotovoltaico con inyección a la red, se encuentran instalados dos medidores de energía marca ABB #1 para CAESS (energía que suministra la red) y #2 la demanda de energía por parte de las cargas, cabe destacar que estos medidores son bidireccionales, quiere decir que también se puede obtener datos de energía inyectada a la red por parte del sistema fotovoltaico, el otro equipo que recopila datos tanto de los sensores, como de cada uno de los inversores es el Sunny Webbox, por medio de su interfaz gráfica.</w:t>
      </w:r>
    </w:p>
    <w:p w:rsidR="00CD5275" w:rsidRDefault="00CD5275" w:rsidP="00CD5275">
      <w:pPr>
        <w:jc w:val="both"/>
        <w:rPr>
          <w:rFonts w:ascii="Times New Roman" w:hAnsi="Times New Roman"/>
          <w:sz w:val="24"/>
          <w:szCs w:val="24"/>
        </w:rPr>
      </w:pPr>
      <w:r>
        <w:rPr>
          <w:rFonts w:ascii="Times New Roman" w:hAnsi="Times New Roman"/>
          <w:sz w:val="24"/>
          <w:szCs w:val="24"/>
        </w:rPr>
        <w:t>Para comenzar con el manejo de datos, podemos hacerlo con el perfil de carga para una semana, con el objeto de comparar la producción de este sistema; el Gráfico 10.55 muestra el perfil de carga obtenido del medidor ABB #1 (semana del 12 al 19 de abril del 2010).</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902192" cy="2408166"/>
            <wp:effectExtent l="18288" t="12192" r="13595" b="8517"/>
            <wp:docPr id="233" name="Imagen 35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9"/>
              </a:graphicData>
            </a:graphic>
          </wp:inline>
        </w:drawing>
      </w:r>
    </w:p>
    <w:p w:rsidR="00CD5275" w:rsidRDefault="00CD5275" w:rsidP="00CD5275">
      <w:pPr>
        <w:jc w:val="center"/>
        <w:rPr>
          <w:rFonts w:ascii="Times New Roman" w:hAnsi="Times New Roman"/>
          <w:i/>
        </w:rPr>
      </w:pPr>
      <w:r>
        <w:rPr>
          <w:rFonts w:ascii="Times New Roman" w:hAnsi="Times New Roman"/>
          <w:i/>
        </w:rPr>
        <w:t xml:space="preserve">Gráfico. 10.55 Perfil de carga Instalación UES semana del 12 al 19 de Abril del 2010 </w:t>
      </w:r>
    </w:p>
    <w:p w:rsidR="00CD5275" w:rsidRDefault="00CD5275" w:rsidP="00CD5275">
      <w:pPr>
        <w:jc w:val="both"/>
        <w:rPr>
          <w:rFonts w:ascii="Times New Roman" w:hAnsi="Times New Roman"/>
          <w:sz w:val="24"/>
          <w:szCs w:val="24"/>
        </w:rPr>
      </w:pPr>
      <w:r>
        <w:rPr>
          <w:rFonts w:ascii="Times New Roman" w:hAnsi="Times New Roman"/>
          <w:sz w:val="24"/>
          <w:szCs w:val="24"/>
        </w:rPr>
        <w:t>Del Gráfico 10.55 podemos observar que el pico máximo se encuentra alrededor de los 2.4 kilowatts, que es un dato muy cercano a la capacidad instalada del sistema fotovoltaico, pero en las horas del mediodía donde el sistema fotovoltaico podría generar más potencia, la demanda baja en gran manera, por lo tanto en este intervalo, el sistema fotovoltaico podría estar entregando energía a la red, para poder observar de una forma más precisa veamos las mediciones obtenidas por el medidor ABB #2 en el Gráfico 10.56.</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961544" cy="2189718"/>
            <wp:effectExtent l="18288" t="12192" r="11393" b="7890"/>
            <wp:docPr id="234" name="Imagen 3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0"/>
              </a:graphicData>
            </a:graphic>
          </wp:inline>
        </w:drawing>
      </w:r>
    </w:p>
    <w:p w:rsidR="00CD5275" w:rsidRDefault="00CD5275" w:rsidP="00CD5275">
      <w:pPr>
        <w:jc w:val="center"/>
        <w:rPr>
          <w:rFonts w:ascii="Times New Roman" w:hAnsi="Times New Roman"/>
          <w:i/>
        </w:rPr>
      </w:pPr>
      <w:r>
        <w:rPr>
          <w:rFonts w:ascii="Times New Roman" w:hAnsi="Times New Roman"/>
          <w:i/>
        </w:rPr>
        <w:t xml:space="preserve">Gráfico. 10.56 Perfil de potencia entregada por </w:t>
      </w:r>
      <w:smartTag w:uri="urn:schemas-microsoft-com:office:smarttags" w:element="PersonName">
        <w:smartTagPr>
          <w:attr w:name="ProductID" w:val="la RED Instalaci￳n"/>
        </w:smartTagPr>
        <w:r>
          <w:rPr>
            <w:rFonts w:ascii="Times New Roman" w:hAnsi="Times New Roman"/>
            <w:i/>
          </w:rPr>
          <w:t>la RED Instalación</w:t>
        </w:r>
      </w:smartTag>
      <w:r>
        <w:rPr>
          <w:rFonts w:ascii="Times New Roman" w:hAnsi="Times New Roman"/>
          <w:i/>
        </w:rPr>
        <w:t xml:space="preserve"> UES</w:t>
      </w:r>
    </w:p>
    <w:p w:rsidR="00CD5275" w:rsidRDefault="00CD5275" w:rsidP="00CD5275">
      <w:pPr>
        <w:jc w:val="both"/>
        <w:rPr>
          <w:rFonts w:ascii="Times New Roman" w:hAnsi="Times New Roman"/>
          <w:sz w:val="24"/>
          <w:szCs w:val="24"/>
        </w:rPr>
      </w:pPr>
      <w:r>
        <w:rPr>
          <w:rFonts w:ascii="Times New Roman" w:hAnsi="Times New Roman"/>
          <w:sz w:val="24"/>
          <w:szCs w:val="24"/>
        </w:rPr>
        <w:t>Del Gráfico 10.56 anterior podemos comprobar, que en días de poca demanda, esto en las horas del medio día, el sistema entrego potencia a la red y también a las cargas que en ese momento estaban demandando energía, pero en horas de la mañana y de la tarde, cuando la carga aumenta, suplieron los dos sistemas tanto la red CAESS como el SFV.</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Falta mencionar el comportamiento del sistema fotovoltaico durante estos días, en el Gráfico 10.57 encontramos la producción de potencia del sistema fotovoltaico.</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961423" cy="2257433"/>
            <wp:effectExtent l="18288" t="12192" r="11514" b="6850"/>
            <wp:docPr id="235"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1"/>
              </a:graphicData>
            </a:graphic>
          </wp:inline>
        </w:drawing>
      </w:r>
    </w:p>
    <w:p w:rsidR="00CD5275" w:rsidRDefault="00CD5275" w:rsidP="00CD5275">
      <w:pPr>
        <w:jc w:val="center"/>
        <w:rPr>
          <w:rFonts w:ascii="Times New Roman" w:hAnsi="Times New Roman"/>
          <w:i/>
        </w:rPr>
      </w:pPr>
      <w:r>
        <w:rPr>
          <w:rFonts w:ascii="Times New Roman" w:hAnsi="Times New Roman"/>
          <w:i/>
        </w:rPr>
        <w:t>Gráfico. 10.57 Potencia entregada por el sistema fotovoltaico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El Gráfico anterior muestra los datos de potencia desde el arranque del sistema, que comenzó el día 12/04/2010, en horas óptimas para el arranque que fue alrededor de las 11:30 de la mañana, como vemos la producción está alrededor de un 76% de la capacidad instalada del SFV.</w:t>
      </w:r>
    </w:p>
    <w:p w:rsidR="00CD5275" w:rsidRDefault="00CD5275" w:rsidP="00CD5275">
      <w:pPr>
        <w:jc w:val="both"/>
        <w:rPr>
          <w:rFonts w:ascii="Times New Roman" w:hAnsi="Times New Roman"/>
          <w:sz w:val="24"/>
          <w:szCs w:val="24"/>
        </w:rPr>
      </w:pPr>
      <w:r>
        <w:rPr>
          <w:rFonts w:ascii="Times New Roman" w:hAnsi="Times New Roman"/>
          <w:sz w:val="24"/>
          <w:szCs w:val="24"/>
        </w:rPr>
        <w:t>Para dar una mejor explicación al comportamiento de todo el sistema, tanto de la red como de las cargas y los inversores, veamos un día en particular, para nuestro caso el día 13/04/2010, el Gráfico 10.58 muestra el comportamiento.</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961544" cy="2467853"/>
            <wp:effectExtent l="18288" t="12192" r="11393" b="5980"/>
            <wp:docPr id="236"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2"/>
              </a:graphicData>
            </a:graphic>
          </wp:inline>
        </w:drawing>
      </w:r>
    </w:p>
    <w:p w:rsidR="00CD5275" w:rsidRDefault="00CD5275" w:rsidP="00CD5275">
      <w:pPr>
        <w:jc w:val="center"/>
        <w:rPr>
          <w:rFonts w:ascii="Times New Roman" w:hAnsi="Times New Roman"/>
          <w:i/>
        </w:rPr>
      </w:pPr>
      <w:r>
        <w:rPr>
          <w:rFonts w:ascii="Times New Roman" w:hAnsi="Times New Roman"/>
          <w:i/>
        </w:rPr>
        <w:t>Gráfico. 10.58 Comparación de potencias 13/04/2010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La curva azul es la potencia demandada por las cargas ese día, si vemos en el transcurso de las 11:30 y las 14:00 horas aproximadamente, se obtuvieron los rangos menores de demanda, pero a la vez el sistema fotovoltaico (curva morada) generó tanto, como para cubrir la demanda ese momento, de manera que lo entregado por la red (curva verde) fue casi nulo, y lo que le sobro al sistema fotovoltaico en esas horas fue entregada a la red que corresponde con la curva roja que aparece en el Gráfico 10.58.</w:t>
      </w:r>
    </w:p>
    <w:p w:rsidR="00CD5275" w:rsidRDefault="00CD5275" w:rsidP="00CD5275">
      <w:pPr>
        <w:jc w:val="both"/>
        <w:rPr>
          <w:rFonts w:ascii="Times New Roman" w:hAnsi="Times New Roman"/>
          <w:sz w:val="24"/>
          <w:szCs w:val="24"/>
        </w:rPr>
      </w:pPr>
      <w:r>
        <w:rPr>
          <w:rFonts w:ascii="Times New Roman" w:hAnsi="Times New Roman"/>
          <w:sz w:val="24"/>
          <w:szCs w:val="24"/>
        </w:rPr>
        <w:t>Esto explica cómo funciona el sistema con inyección a la red con este tipo de inversores, de una forma gráfica.</w:t>
      </w:r>
    </w:p>
    <w:p w:rsidR="00CD5275" w:rsidRDefault="00CD5275" w:rsidP="00CD5275">
      <w:pPr>
        <w:jc w:val="both"/>
        <w:rPr>
          <w:rFonts w:ascii="Times New Roman" w:hAnsi="Times New Roman"/>
          <w:sz w:val="24"/>
          <w:szCs w:val="24"/>
        </w:rPr>
      </w:pPr>
      <w:r>
        <w:rPr>
          <w:rFonts w:ascii="Times New Roman" w:hAnsi="Times New Roman"/>
          <w:sz w:val="24"/>
          <w:szCs w:val="24"/>
        </w:rPr>
        <w:t>Otros parámetros que podemos encontrar, son los de voltajes, tanto de entrada DC como de salida AC, igual con las corrientes, veamos los siguientes Gráficos comparativos.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757986" cy="2696719"/>
            <wp:effectExtent l="18288" t="12192" r="14926" b="5714"/>
            <wp:docPr id="237"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3"/>
              </a:graphicData>
            </a:graphic>
          </wp:inline>
        </w:drawing>
      </w:r>
    </w:p>
    <w:p w:rsidR="00CD5275" w:rsidRDefault="00CD5275" w:rsidP="00CD5275">
      <w:pPr>
        <w:jc w:val="center"/>
        <w:rPr>
          <w:rFonts w:ascii="Times New Roman" w:hAnsi="Times New Roman"/>
          <w:i/>
        </w:rPr>
      </w:pPr>
      <w:r>
        <w:rPr>
          <w:rFonts w:ascii="Times New Roman" w:hAnsi="Times New Roman"/>
          <w:i/>
        </w:rPr>
        <w:t>Gráfico. 10.59 Corrientes DC-AC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El Gráfico 10.59 muestra las corrientes AC y DC de uno de los inversores, podemos observar que coinciden en magnitud, por lo tanto la eficiencia es alta, por otro lado es directamente proporcional a la irradiación.</w:t>
      </w:r>
    </w:p>
    <w:p w:rsidR="00CD5275" w:rsidRDefault="00CD5275" w:rsidP="00CD5275">
      <w:pPr>
        <w:jc w:val="both"/>
        <w:rPr>
          <w:rFonts w:ascii="Times New Roman" w:hAnsi="Times New Roman"/>
          <w:sz w:val="24"/>
          <w:szCs w:val="24"/>
        </w:rPr>
      </w:pPr>
      <w:r>
        <w:rPr>
          <w:rFonts w:ascii="Times New Roman" w:hAnsi="Times New Roman"/>
          <w:sz w:val="24"/>
          <w:szCs w:val="24"/>
        </w:rPr>
        <w:t>Ahora veamos el Gráfico 10.60 que corresponde a los voltajes AC y DC de uno de los inversores.</w:t>
      </w:r>
    </w:p>
    <w:p w:rsidR="00CD5275" w:rsidRDefault="00783C31" w:rsidP="00CD5275">
      <w:pPr>
        <w:jc w:val="both"/>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920607" cy="2379837"/>
            <wp:effectExtent l="18288" t="12192" r="14230" b="8271"/>
            <wp:docPr id="238"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4"/>
              </a:graphicData>
            </a:graphic>
          </wp:inline>
        </w:drawing>
      </w:r>
    </w:p>
    <w:p w:rsidR="00CD5275" w:rsidRDefault="00CD5275" w:rsidP="00CD5275">
      <w:pPr>
        <w:jc w:val="center"/>
        <w:rPr>
          <w:rFonts w:ascii="Times New Roman" w:hAnsi="Times New Roman"/>
          <w:i/>
        </w:rPr>
      </w:pPr>
      <w:r>
        <w:rPr>
          <w:rFonts w:ascii="Times New Roman" w:hAnsi="Times New Roman"/>
          <w:i/>
        </w:rPr>
        <w:t>Gráfico. 10.60 Voltajes DC-AC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t>De la gráfica podemos observar que el que presenta mayor variación es el voltaje DC, y el voltaje AC se mantiene conforme a la red.</w:t>
      </w:r>
    </w:p>
    <w:p w:rsidR="00CD5275" w:rsidRDefault="00CD5275" w:rsidP="00CD5275">
      <w:pPr>
        <w:jc w:val="both"/>
        <w:rPr>
          <w:rFonts w:ascii="Times New Roman" w:hAnsi="Times New Roman"/>
          <w:sz w:val="24"/>
          <w:szCs w:val="24"/>
        </w:rPr>
      </w:pPr>
      <w:r>
        <w:rPr>
          <w:rFonts w:ascii="Times New Roman" w:hAnsi="Times New Roman"/>
          <w:sz w:val="24"/>
          <w:szCs w:val="24"/>
        </w:rPr>
        <w:t>Ahora solo falta mencionar los registros tomados por el Sunny Webbox, con respecto a los sensores instalados, tanto de irradiación como de temperatura y de velocidad de viento, los siguientes Gráficos muestran el comportamiento para la semana del 12 al 19 de Abril del 2010.</w:t>
      </w:r>
    </w:p>
    <w:p w:rsidR="00CD5275" w:rsidRDefault="00783C31" w:rsidP="00CD5275">
      <w:pPr>
        <w:jc w:val="both"/>
        <w:rPr>
          <w:rFonts w:ascii="Times New Roman" w:hAnsi="Times New Roman"/>
          <w:sz w:val="24"/>
          <w:szCs w:val="24"/>
        </w:rPr>
      </w:pPr>
      <w:r>
        <w:rPr>
          <w:rFonts w:ascii="Times New Roman" w:hAnsi="Times New Roman"/>
          <w:noProof/>
          <w:sz w:val="24"/>
          <w:szCs w:val="24"/>
          <w:lang w:val="es-ES" w:eastAsia="es-ES"/>
        </w:rPr>
        <w:drawing>
          <wp:inline distT="0" distB="0" distL="0" distR="0">
            <wp:extent cx="5961544" cy="2698824"/>
            <wp:effectExtent l="18288" t="12192" r="11393" b="3609"/>
            <wp:docPr id="239"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5"/>
              </a:graphicData>
            </a:graphic>
          </wp:inline>
        </w:drawing>
      </w:r>
    </w:p>
    <w:p w:rsidR="00CD5275" w:rsidRDefault="00CD5275" w:rsidP="00CD5275">
      <w:pPr>
        <w:jc w:val="center"/>
        <w:rPr>
          <w:rFonts w:ascii="Times New Roman" w:hAnsi="Times New Roman"/>
          <w:i/>
        </w:rPr>
      </w:pPr>
      <w:r>
        <w:rPr>
          <w:rFonts w:ascii="Times New Roman" w:hAnsi="Times New Roman"/>
          <w:i/>
        </w:rPr>
        <w:t>Gráfico. 10.61 Irradiancia Instalación UES</w:t>
      </w:r>
    </w:p>
    <w:p w:rsidR="00CD5275" w:rsidRDefault="00CD5275" w:rsidP="00CD5275">
      <w:pPr>
        <w:jc w:val="both"/>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i/>
          <w:noProof/>
          <w:lang w:val="es-ES" w:eastAsia="es-ES"/>
        </w:rPr>
        <w:lastRenderedPageBreak/>
        <w:drawing>
          <wp:inline distT="0" distB="0" distL="0" distR="0">
            <wp:extent cx="5961544" cy="2232179"/>
            <wp:effectExtent l="18288" t="12192" r="11393" b="3529"/>
            <wp:docPr id="240"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6"/>
              </a:graphicData>
            </a:graphic>
          </wp:inline>
        </w:drawing>
      </w:r>
      <w:r w:rsidR="00CD5275">
        <w:rPr>
          <w:rFonts w:ascii="Times New Roman" w:hAnsi="Times New Roman"/>
          <w:i/>
        </w:rPr>
        <w:t>Gráfico. 10.62 Temperatura ambiente Instalación UES</w:t>
      </w:r>
    </w:p>
    <w:p w:rsidR="00CD5275" w:rsidRDefault="00783C31" w:rsidP="00CD5275">
      <w:pPr>
        <w:jc w:val="center"/>
        <w:rPr>
          <w:rFonts w:ascii="Times New Roman" w:hAnsi="Times New Roman"/>
          <w:sz w:val="24"/>
          <w:szCs w:val="24"/>
        </w:rPr>
      </w:pPr>
      <w:r>
        <w:rPr>
          <w:rFonts w:ascii="Times New Roman" w:hAnsi="Times New Roman"/>
          <w:i/>
          <w:noProof/>
          <w:lang w:val="es-ES" w:eastAsia="es-ES"/>
        </w:rPr>
        <w:drawing>
          <wp:inline distT="0" distB="0" distL="0" distR="0">
            <wp:extent cx="5961544" cy="2218330"/>
            <wp:effectExtent l="18288" t="12192" r="11393" b="7853"/>
            <wp:docPr id="241"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7"/>
              </a:graphicData>
            </a:graphic>
          </wp:inline>
        </w:drawing>
      </w:r>
      <w:r w:rsidR="00CD5275">
        <w:rPr>
          <w:rFonts w:ascii="Times New Roman" w:hAnsi="Times New Roman"/>
          <w:i/>
        </w:rPr>
        <w:t xml:space="preserve">Gráfico. 10.63 Temperatura del Modulo Instalación UES </w:t>
      </w:r>
      <w:r>
        <w:rPr>
          <w:rFonts w:ascii="Times New Roman" w:hAnsi="Times New Roman"/>
          <w:i/>
          <w:noProof/>
          <w:lang w:val="es-ES" w:eastAsia="es-ES"/>
        </w:rPr>
        <w:drawing>
          <wp:inline distT="0" distB="0" distL="0" distR="0">
            <wp:extent cx="5961544" cy="2219981"/>
            <wp:effectExtent l="18288" t="12192" r="11393" b="6202"/>
            <wp:docPr id="242"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8"/>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Gráfico. 10.64 Velocidad del viento Instalación UES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De los Gráficos anteriores, podemos observar el comportamiento de los parámetros físicos que registran cada uno de los sensores, algo notable es la temperatura que alcanzan los módulos fotovoltaicos alrededor de 60 </w:t>
      </w:r>
      <w:r>
        <w:rPr>
          <w:rFonts w:ascii="Times New Roman" w:hAnsi="Times New Roman"/>
          <w:sz w:val="24"/>
          <w:szCs w:val="24"/>
          <w:vertAlign w:val="superscript"/>
        </w:rPr>
        <w:t>o</w:t>
      </w:r>
      <w:r>
        <w:rPr>
          <w:rFonts w:ascii="Times New Roman" w:hAnsi="Times New Roman"/>
          <w:sz w:val="24"/>
          <w:szCs w:val="24"/>
        </w:rPr>
        <w:t>C, eso hace que el rendimiento baje dependiendo de las curvas típicas del panel, otra observación es que el valor de irradiación no llega a los 1000 w/m</w:t>
      </w:r>
      <w:r>
        <w:rPr>
          <w:rFonts w:ascii="Times New Roman" w:hAnsi="Times New Roman"/>
          <w:sz w:val="24"/>
          <w:szCs w:val="24"/>
          <w:vertAlign w:val="superscript"/>
        </w:rPr>
        <w:t>2</w:t>
      </w:r>
      <w:r>
        <w:rPr>
          <w:rFonts w:ascii="Times New Roman" w:hAnsi="Times New Roman"/>
          <w:sz w:val="24"/>
          <w:szCs w:val="24"/>
        </w:rPr>
        <w:t>, y también que las velocidades del viento registrada son muy bajas.</w:t>
      </w:r>
    </w:p>
    <w:p w:rsidR="00CD5275" w:rsidRDefault="00CD5275" w:rsidP="00CD5275">
      <w:pPr>
        <w:outlineLvl w:val="2"/>
        <w:rPr>
          <w:rFonts w:ascii="Times New Roman" w:hAnsi="Times New Roman"/>
          <w:b/>
          <w:sz w:val="24"/>
          <w:szCs w:val="24"/>
        </w:rPr>
      </w:pPr>
      <w:r>
        <w:rPr>
          <w:rFonts w:ascii="Times New Roman" w:hAnsi="Times New Roman"/>
          <w:b/>
          <w:sz w:val="24"/>
          <w:szCs w:val="24"/>
        </w:rPr>
        <w:t>Costos de Instalación Fotovoltaica de conexión a red UES: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182"/>
        <w:gridCol w:w="3182"/>
        <w:gridCol w:w="3183"/>
      </w:tblGrid>
      <w:tr w:rsidR="00CD5275">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Descripción:</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Monto:</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Porcentaje:</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Paneles Fotovoltaicos</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$9,869.2</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59%</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Estructura</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$ 250.0</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2%</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Inversores 700W</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$ 4,751.9</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28%</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Sistema de adquisición</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$ 959.7</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6%</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Sensores</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$ 868.5</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5%</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Costo total:</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$ 16,699.3</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100%</w:t>
            </w:r>
          </w:p>
        </w:tc>
      </w:tr>
    </w:tbl>
    <w:p w:rsidR="00CD5275" w:rsidRPr="00FA4B49" w:rsidRDefault="00CD5275" w:rsidP="00CD5275">
      <w:pPr>
        <w:jc w:val="center"/>
        <w:rPr>
          <w:rFonts w:ascii="Times New Roman" w:hAnsi="Times New Roman"/>
          <w:sz w:val="24"/>
          <w:szCs w:val="24"/>
        </w:rPr>
      </w:pPr>
      <w:r>
        <w:rPr>
          <w:rFonts w:ascii="Times New Roman" w:hAnsi="Times New Roman"/>
          <w:i/>
        </w:rPr>
        <w:t>Tabla. 10.26 Desglose de costos de Instalación FV UES.</w:t>
      </w:r>
    </w:p>
    <w:p w:rsidR="00CD5275" w:rsidRDefault="00783C31" w:rsidP="00CD5275">
      <w:pPr>
        <w:jc w:val="center"/>
        <w:outlineLvl w:val="2"/>
        <w:rPr>
          <w:rFonts w:ascii="Times New Roman" w:hAnsi="Times New Roman"/>
          <w:b/>
          <w:sz w:val="24"/>
          <w:szCs w:val="24"/>
        </w:rPr>
      </w:pPr>
      <w:r>
        <w:rPr>
          <w:rFonts w:ascii="Times New Roman" w:hAnsi="Times New Roman"/>
          <w:b/>
          <w:noProof/>
          <w:sz w:val="24"/>
          <w:szCs w:val="24"/>
          <w:lang w:val="es-ES" w:eastAsia="es-ES"/>
        </w:rPr>
        <w:drawing>
          <wp:inline distT="0" distB="0" distL="0" distR="0">
            <wp:extent cx="3857625" cy="1771650"/>
            <wp:effectExtent l="19050" t="0" r="9525" b="0"/>
            <wp:docPr id="243" name="Imagen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7"/>
                    <pic:cNvPicPr>
                      <a:picLocks noChangeAspect="1" noChangeArrowheads="1"/>
                    </pic:cNvPicPr>
                  </pic:nvPicPr>
                  <pic:blipFill>
                    <a:blip r:embed="rId299" cstate="print"/>
                    <a:srcRect t="1117"/>
                    <a:stretch>
                      <a:fillRect/>
                    </a:stretch>
                  </pic:blipFill>
                  <pic:spPr bwMode="auto">
                    <a:xfrm>
                      <a:off x="0" y="0"/>
                      <a:ext cx="3857625" cy="17716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10.71 Costos de Instalación FV UES.</w:t>
      </w:r>
    </w:p>
    <w:p w:rsidR="00CD5275" w:rsidRDefault="00CD5275" w:rsidP="00CD5275">
      <w:pPr>
        <w:outlineLvl w:val="2"/>
        <w:rPr>
          <w:rFonts w:ascii="Times New Roman" w:hAnsi="Times New Roman"/>
          <w:b/>
          <w:sz w:val="24"/>
          <w:szCs w:val="24"/>
        </w:rPr>
      </w:pPr>
    </w:p>
    <w:p w:rsidR="00CD5275" w:rsidRPr="001B5B03" w:rsidRDefault="00CD5275" w:rsidP="00CD5275">
      <w:pPr>
        <w:jc w:val="both"/>
        <w:outlineLvl w:val="2"/>
        <w:rPr>
          <w:rFonts w:ascii="Times New Roman" w:hAnsi="Times New Roman"/>
          <w:sz w:val="24"/>
          <w:szCs w:val="24"/>
        </w:rPr>
      </w:pPr>
      <w:r>
        <w:rPr>
          <w:rFonts w:ascii="Times New Roman" w:hAnsi="Times New Roman"/>
          <w:sz w:val="24"/>
          <w:szCs w:val="24"/>
        </w:rPr>
        <w:t xml:space="preserve">De </w:t>
      </w:r>
      <w:smartTag w:uri="urn:schemas-microsoft-com:office:smarttags" w:element="PersonName">
        <w:smartTagPr>
          <w:attr w:name="ProductID" w:val="la Tabla"/>
        </w:smartTagPr>
        <w:r>
          <w:rPr>
            <w:rFonts w:ascii="Times New Roman" w:hAnsi="Times New Roman"/>
            <w:sz w:val="24"/>
            <w:szCs w:val="24"/>
          </w:rPr>
          <w:t>la Tabla</w:t>
        </w:r>
      </w:smartTag>
      <w:r>
        <w:rPr>
          <w:rFonts w:ascii="Times New Roman" w:hAnsi="Times New Roman"/>
          <w:sz w:val="24"/>
          <w:szCs w:val="24"/>
        </w:rPr>
        <w:t xml:space="preserve"> 10.26, y Figura 10.71, podemos ver que los dispositivos que ocupan el mayor porcentaje de la inversión inicial son los paneles, por tanto podemos afirmar que en la mayoría de instalaciones fotovoltaicas, los paneles representan el costo inicial más alto, además el costo por cada watt instalado es de $ 7.95 / W, que es más bajo al de la instalación fotovoltaica UPES (aprox. $15/W) instalada en el año 2006, lo que podría ser un buen indicador de una tendencia de bajos costos de los componentes fotovoltaicos a futuro.</w:t>
      </w:r>
    </w:p>
    <w:p w:rsidR="00CD5275" w:rsidRDefault="00CD5275" w:rsidP="00CD5275">
      <w:pPr>
        <w:outlineLvl w:val="2"/>
        <w:rPr>
          <w:rFonts w:ascii="Times New Roman" w:hAnsi="Times New Roman"/>
          <w:sz w:val="24"/>
          <w:szCs w:val="24"/>
          <w:lang w:val="es-MX" w:eastAsia="es-ES"/>
        </w:rPr>
      </w:pPr>
    </w:p>
    <w:p w:rsidR="00CD5275" w:rsidRDefault="00CD5275" w:rsidP="00CD5275">
      <w:pPr>
        <w:outlineLvl w:val="2"/>
        <w:rPr>
          <w:rFonts w:ascii="Times New Roman" w:hAnsi="Times New Roman"/>
          <w:b/>
          <w:sz w:val="24"/>
          <w:szCs w:val="24"/>
        </w:rPr>
      </w:pPr>
      <w:r>
        <w:rPr>
          <w:rFonts w:ascii="Times New Roman" w:hAnsi="Times New Roman"/>
          <w:b/>
          <w:sz w:val="24"/>
          <w:szCs w:val="24"/>
        </w:rPr>
        <w:lastRenderedPageBreak/>
        <w:t>10.5.7 Instalación Fotovoltaica Escuela Alemana</w:t>
      </w:r>
    </w:p>
    <w:p w:rsidR="00CD5275" w:rsidRDefault="00783C31" w:rsidP="00CD5275">
      <w:pPr>
        <w:jc w:val="center"/>
        <w:rPr>
          <w:rFonts w:ascii="Times New Roman" w:hAnsi="Times New Roman"/>
          <w:b/>
          <w:sz w:val="24"/>
          <w:szCs w:val="24"/>
        </w:rPr>
      </w:pPr>
      <w:r>
        <w:rPr>
          <w:rFonts w:ascii="Times New Roman" w:hAnsi="Times New Roman"/>
          <w:b/>
          <w:noProof/>
          <w:sz w:val="24"/>
          <w:szCs w:val="24"/>
          <w:lang w:val="es-ES" w:eastAsia="es-ES"/>
        </w:rPr>
        <w:drawing>
          <wp:inline distT="0" distB="0" distL="0" distR="0">
            <wp:extent cx="3381375" cy="2505075"/>
            <wp:effectExtent l="19050" t="0" r="9525" b="0"/>
            <wp:docPr id="244"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8"/>
                    <pic:cNvPicPr>
                      <a:picLocks noChangeAspect="1" noChangeArrowheads="1"/>
                    </pic:cNvPicPr>
                  </pic:nvPicPr>
                  <pic:blipFill>
                    <a:blip r:embed="rId300" cstate="print"/>
                    <a:srcRect/>
                    <a:stretch>
                      <a:fillRect/>
                    </a:stretch>
                  </pic:blipFill>
                  <pic:spPr bwMode="auto">
                    <a:xfrm>
                      <a:off x="0" y="0"/>
                      <a:ext cx="3381375" cy="2505075"/>
                    </a:xfrm>
                    <a:prstGeom prst="rect">
                      <a:avLst/>
                    </a:prstGeom>
                    <a:noFill/>
                    <a:ln w="9525">
                      <a:noFill/>
                      <a:miter lim="800000"/>
                      <a:headEnd/>
                      <a:tailEnd/>
                    </a:ln>
                  </pic:spPr>
                </pic:pic>
              </a:graphicData>
            </a:graphic>
          </wp:inline>
        </w:drawing>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429000" cy="2657475"/>
            <wp:effectExtent l="19050" t="0" r="0" b="0"/>
            <wp:docPr id="245" name="Imagen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9"/>
                    <pic:cNvPicPr>
                      <a:picLocks noChangeAspect="1" noChangeArrowheads="1"/>
                    </pic:cNvPicPr>
                  </pic:nvPicPr>
                  <pic:blipFill>
                    <a:blip r:embed="rId301" cstate="print"/>
                    <a:srcRect/>
                    <a:stretch>
                      <a:fillRect/>
                    </a:stretch>
                  </pic:blipFill>
                  <pic:spPr bwMode="auto">
                    <a:xfrm>
                      <a:off x="0" y="0"/>
                      <a:ext cx="3429000" cy="26574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10.72 Techo solar e inversores Instalación Escuela Alemana</w:t>
      </w:r>
    </w:p>
    <w:p w:rsidR="00CD5275" w:rsidRDefault="00CD5275" w:rsidP="00CD5275">
      <w:pPr>
        <w:jc w:val="both"/>
        <w:rPr>
          <w:rFonts w:ascii="Times New Roman" w:hAnsi="Times New Roman"/>
          <w:sz w:val="24"/>
          <w:szCs w:val="24"/>
        </w:rPr>
      </w:pPr>
      <w:r>
        <w:rPr>
          <w:rFonts w:ascii="Times New Roman" w:hAnsi="Times New Roman"/>
          <w:sz w:val="24"/>
          <w:szCs w:val="24"/>
        </w:rPr>
        <w:t>Características relevantes de instalación:</w:t>
      </w:r>
    </w:p>
    <w:p w:rsidR="00CD5275" w:rsidRDefault="00CD5275" w:rsidP="00CD5275">
      <w:pPr>
        <w:numPr>
          <w:ilvl w:val="0"/>
          <w:numId w:val="55"/>
        </w:numPr>
        <w:jc w:val="both"/>
        <w:rPr>
          <w:rFonts w:ascii="Times New Roman" w:hAnsi="Times New Roman"/>
          <w:sz w:val="24"/>
          <w:szCs w:val="24"/>
        </w:rPr>
      </w:pPr>
      <w:r>
        <w:rPr>
          <w:rFonts w:ascii="Times New Roman" w:hAnsi="Times New Roman"/>
          <w:sz w:val="24"/>
          <w:szCs w:val="24"/>
        </w:rPr>
        <w:t>Consta de 123 paneles</w:t>
      </w:r>
    </w:p>
    <w:p w:rsidR="00CD5275" w:rsidRDefault="00CD5275" w:rsidP="00CD5275">
      <w:pPr>
        <w:numPr>
          <w:ilvl w:val="0"/>
          <w:numId w:val="55"/>
        </w:numPr>
        <w:jc w:val="both"/>
        <w:rPr>
          <w:rFonts w:ascii="Times New Roman" w:hAnsi="Times New Roman"/>
          <w:sz w:val="24"/>
          <w:szCs w:val="24"/>
        </w:rPr>
      </w:pPr>
      <w:r>
        <w:rPr>
          <w:rFonts w:ascii="Times New Roman" w:hAnsi="Times New Roman"/>
          <w:sz w:val="24"/>
          <w:szCs w:val="24"/>
        </w:rPr>
        <w:t xml:space="preserve"> Diseñada para producir 30,000 KWH</w:t>
      </w:r>
    </w:p>
    <w:p w:rsidR="00CD5275" w:rsidRDefault="00CD5275" w:rsidP="00CD5275">
      <w:pPr>
        <w:numPr>
          <w:ilvl w:val="0"/>
          <w:numId w:val="55"/>
        </w:numPr>
        <w:jc w:val="both"/>
        <w:rPr>
          <w:rFonts w:ascii="Times New Roman" w:hAnsi="Times New Roman"/>
          <w:sz w:val="24"/>
          <w:szCs w:val="24"/>
        </w:rPr>
      </w:pPr>
      <w:r>
        <w:rPr>
          <w:rFonts w:ascii="Times New Roman" w:hAnsi="Times New Roman"/>
          <w:sz w:val="24"/>
          <w:szCs w:val="24"/>
        </w:rPr>
        <w:t xml:space="preserve"> Costo de $130,000 cooperación proyecto escuelas alemanas en el mundo.</w:t>
      </w:r>
    </w:p>
    <w:p w:rsidR="00CD5275" w:rsidRDefault="00CD5275" w:rsidP="00CD5275">
      <w:pPr>
        <w:numPr>
          <w:ilvl w:val="0"/>
          <w:numId w:val="55"/>
        </w:numPr>
        <w:jc w:val="both"/>
        <w:rPr>
          <w:rFonts w:ascii="Times New Roman" w:hAnsi="Times New Roman"/>
          <w:sz w:val="24"/>
          <w:szCs w:val="24"/>
        </w:rPr>
      </w:pPr>
      <w:r>
        <w:rPr>
          <w:rFonts w:ascii="Times New Roman" w:hAnsi="Times New Roman"/>
          <w:sz w:val="24"/>
          <w:szCs w:val="24"/>
        </w:rPr>
        <w:t>Instalación más grande en el país</w:t>
      </w:r>
    </w:p>
    <w:p w:rsidR="00CD5275" w:rsidRDefault="00783C31" w:rsidP="00CD5275">
      <w:pPr>
        <w:jc w:val="both"/>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5905500" cy="3343275"/>
            <wp:effectExtent l="19050" t="0" r="0" b="0"/>
            <wp:docPr id="246" name="Imagen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0"/>
                    <pic:cNvPicPr>
                      <a:picLocks noChangeAspect="1" noChangeArrowheads="1"/>
                    </pic:cNvPicPr>
                  </pic:nvPicPr>
                  <pic:blipFill>
                    <a:blip r:embed="rId302" cstate="print"/>
                    <a:srcRect/>
                    <a:stretch>
                      <a:fillRect/>
                    </a:stretch>
                  </pic:blipFill>
                  <pic:spPr bwMode="auto">
                    <a:xfrm>
                      <a:off x="0" y="0"/>
                      <a:ext cx="5905500" cy="33432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10.73 Esquema Pictórico Instalación Escuela Alemana</w:t>
      </w:r>
    </w:p>
    <w:p w:rsidR="00CD5275" w:rsidRDefault="00CD5275" w:rsidP="00CD5275">
      <w:pPr>
        <w:jc w:val="both"/>
        <w:rPr>
          <w:rFonts w:ascii="Times New Roman" w:hAnsi="Times New Roman"/>
          <w:sz w:val="24"/>
          <w:szCs w:val="24"/>
        </w:rPr>
      </w:pPr>
      <w:r>
        <w:rPr>
          <w:rFonts w:ascii="Times New Roman" w:hAnsi="Times New Roman"/>
          <w:sz w:val="24"/>
          <w:szCs w:val="24"/>
        </w:rPr>
        <w:t>La instalación cuenta con:</w:t>
      </w:r>
    </w:p>
    <w:p w:rsidR="00CD5275" w:rsidRDefault="00CD5275" w:rsidP="00CD5275">
      <w:pPr>
        <w:numPr>
          <w:ilvl w:val="0"/>
          <w:numId w:val="48"/>
        </w:numPr>
        <w:jc w:val="both"/>
        <w:rPr>
          <w:rFonts w:ascii="Times New Roman" w:hAnsi="Times New Roman"/>
          <w:sz w:val="24"/>
          <w:szCs w:val="24"/>
          <w:lang w:val="en-US"/>
        </w:rPr>
      </w:pPr>
      <w:r>
        <w:rPr>
          <w:rFonts w:ascii="Times New Roman" w:hAnsi="Times New Roman"/>
          <w:sz w:val="24"/>
          <w:szCs w:val="24"/>
          <w:lang w:val="en-US"/>
        </w:rPr>
        <w:t>63 paneles SCHOTT SOLAR ASE-160-GT</w:t>
      </w:r>
    </w:p>
    <w:p w:rsidR="00CD5275" w:rsidRDefault="00CD5275" w:rsidP="00CD5275">
      <w:pPr>
        <w:numPr>
          <w:ilvl w:val="0"/>
          <w:numId w:val="48"/>
        </w:numPr>
        <w:jc w:val="both"/>
        <w:rPr>
          <w:rFonts w:ascii="Times New Roman" w:hAnsi="Times New Roman"/>
          <w:sz w:val="24"/>
          <w:szCs w:val="24"/>
          <w:lang w:val="en-US"/>
        </w:rPr>
      </w:pPr>
      <w:r>
        <w:rPr>
          <w:rFonts w:ascii="Times New Roman" w:hAnsi="Times New Roman"/>
          <w:sz w:val="24"/>
          <w:szCs w:val="24"/>
          <w:lang w:val="en-US"/>
        </w:rPr>
        <w:t>60 paneles PHOTOWATT PW5-165</w:t>
      </w:r>
    </w:p>
    <w:p w:rsidR="00CD5275" w:rsidRDefault="00CD5275" w:rsidP="00CD5275">
      <w:pPr>
        <w:numPr>
          <w:ilvl w:val="0"/>
          <w:numId w:val="48"/>
        </w:numPr>
        <w:jc w:val="both"/>
        <w:rPr>
          <w:rFonts w:ascii="Times New Roman" w:hAnsi="Times New Roman"/>
          <w:sz w:val="24"/>
          <w:szCs w:val="24"/>
          <w:lang w:val="en-US"/>
        </w:rPr>
      </w:pPr>
      <w:r>
        <w:rPr>
          <w:rFonts w:ascii="Times New Roman" w:hAnsi="Times New Roman"/>
          <w:sz w:val="24"/>
          <w:szCs w:val="24"/>
          <w:lang w:val="en-US"/>
        </w:rPr>
        <w:t>1 Inversor Sunny Boy 1100</w:t>
      </w:r>
    </w:p>
    <w:p w:rsidR="00CD5275" w:rsidRDefault="00CD5275" w:rsidP="00CD5275">
      <w:pPr>
        <w:numPr>
          <w:ilvl w:val="0"/>
          <w:numId w:val="48"/>
        </w:numPr>
        <w:jc w:val="both"/>
        <w:rPr>
          <w:rFonts w:ascii="Times New Roman" w:hAnsi="Times New Roman"/>
          <w:sz w:val="24"/>
          <w:szCs w:val="24"/>
          <w:lang w:val="en-US"/>
        </w:rPr>
      </w:pPr>
      <w:r>
        <w:rPr>
          <w:rFonts w:ascii="Times New Roman" w:hAnsi="Times New Roman"/>
          <w:sz w:val="24"/>
          <w:szCs w:val="24"/>
          <w:lang w:val="en-US"/>
        </w:rPr>
        <w:t>4 Inversores Sunny Boy 3000</w:t>
      </w:r>
    </w:p>
    <w:p w:rsidR="00CD5275" w:rsidRDefault="00CD5275" w:rsidP="00CD5275">
      <w:pPr>
        <w:numPr>
          <w:ilvl w:val="0"/>
          <w:numId w:val="48"/>
        </w:numPr>
        <w:jc w:val="both"/>
        <w:rPr>
          <w:rFonts w:ascii="Times New Roman" w:hAnsi="Times New Roman"/>
          <w:sz w:val="24"/>
          <w:szCs w:val="24"/>
          <w:lang w:val="en-US"/>
        </w:rPr>
      </w:pPr>
      <w:r>
        <w:rPr>
          <w:rFonts w:ascii="Times New Roman" w:hAnsi="Times New Roman"/>
          <w:sz w:val="24"/>
          <w:szCs w:val="24"/>
          <w:lang w:val="en-US"/>
        </w:rPr>
        <w:t>2 Inversores Sunny Boy 2500</w:t>
      </w:r>
    </w:p>
    <w:p w:rsidR="00CD5275" w:rsidRDefault="00CD5275" w:rsidP="00CD5275">
      <w:pPr>
        <w:numPr>
          <w:ilvl w:val="0"/>
          <w:numId w:val="48"/>
        </w:numPr>
        <w:jc w:val="both"/>
        <w:rPr>
          <w:rFonts w:ascii="Times New Roman" w:hAnsi="Times New Roman"/>
          <w:sz w:val="24"/>
          <w:szCs w:val="24"/>
        </w:rPr>
      </w:pPr>
      <w:r>
        <w:rPr>
          <w:rFonts w:ascii="Times New Roman" w:hAnsi="Times New Roman"/>
          <w:sz w:val="24"/>
          <w:szCs w:val="24"/>
        </w:rPr>
        <w:t>Esquema de la instalación:</w:t>
      </w:r>
    </w:p>
    <w:p w:rsidR="00CD5275" w:rsidRDefault="00783C31" w:rsidP="00CD5275">
      <w:pPr>
        <w:jc w:val="center"/>
        <w:rPr>
          <w:rFonts w:ascii="Times New Roman" w:hAnsi="Times New Roman"/>
          <w:sz w:val="24"/>
          <w:szCs w:val="24"/>
        </w:rPr>
      </w:pPr>
      <w:r>
        <w:rPr>
          <w:rFonts w:ascii="Times New Roman" w:hAnsi="Times New Roman"/>
          <w:noProof/>
          <w:lang w:val="es-ES" w:eastAsia="es-ES"/>
        </w:rPr>
        <w:lastRenderedPageBreak/>
        <w:drawing>
          <wp:inline distT="0" distB="0" distL="0" distR="0">
            <wp:extent cx="6153150" cy="7572375"/>
            <wp:effectExtent l="19050" t="0" r="0" b="0"/>
            <wp:docPr id="247"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1"/>
                    <pic:cNvPicPr>
                      <a:picLocks noChangeAspect="1" noChangeArrowheads="1"/>
                    </pic:cNvPicPr>
                  </pic:nvPicPr>
                  <pic:blipFill>
                    <a:blip r:embed="rId303" cstate="print"/>
                    <a:srcRect l="30739" t="10960" r="28523" b="6615"/>
                    <a:stretch>
                      <a:fillRect/>
                    </a:stretch>
                  </pic:blipFill>
                  <pic:spPr bwMode="auto">
                    <a:xfrm>
                      <a:off x="0" y="0"/>
                      <a:ext cx="6153150" cy="75723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10.74 Diagrama Unifilar Instalación Escuela Alemana</w:t>
      </w:r>
    </w:p>
    <w:p w:rsidR="00CD5275" w:rsidRDefault="00CD5275" w:rsidP="00CD5275">
      <w:pPr>
        <w:rPr>
          <w:rFonts w:ascii="Times New Roman" w:hAnsi="Times New Roman"/>
          <w:sz w:val="24"/>
          <w:szCs w:val="24"/>
          <w:lang w:eastAsia="es-ES"/>
        </w:rPr>
      </w:pPr>
      <w:r>
        <w:rPr>
          <w:rFonts w:ascii="Times New Roman" w:hAnsi="Times New Roman"/>
          <w:sz w:val="24"/>
          <w:szCs w:val="24"/>
          <w:lang w:eastAsia="es-ES"/>
        </w:rPr>
        <w:lastRenderedPageBreak/>
        <w:t>Características técnicas de los elementos:</w:t>
      </w:r>
    </w:p>
    <w:p w:rsidR="00CD5275" w:rsidRDefault="00CD5275" w:rsidP="00CD5275">
      <w:pPr>
        <w:numPr>
          <w:ilvl w:val="0"/>
          <w:numId w:val="64"/>
        </w:numPr>
        <w:rPr>
          <w:rFonts w:ascii="Times New Roman" w:hAnsi="Times New Roman"/>
          <w:sz w:val="24"/>
          <w:szCs w:val="24"/>
          <w:lang w:val="en-US" w:eastAsia="es-ES"/>
        </w:rPr>
      </w:pPr>
      <w:r>
        <w:rPr>
          <w:rFonts w:ascii="Times New Roman" w:hAnsi="Times New Roman"/>
          <w:sz w:val="24"/>
          <w:szCs w:val="24"/>
          <w:lang w:val="en-US"/>
        </w:rPr>
        <w:t>PANEL SCHOTT SOLAR ASE-160-GT</w:t>
      </w:r>
    </w:p>
    <w:p w:rsidR="00CD5275" w:rsidRDefault="00783C31" w:rsidP="00CD5275">
      <w:pPr>
        <w:jc w:val="center"/>
        <w:rPr>
          <w:rFonts w:ascii="Times New Roman" w:hAnsi="Times New Roman"/>
          <w:sz w:val="24"/>
          <w:szCs w:val="24"/>
          <w:lang w:val="en-US" w:eastAsia="es-ES"/>
        </w:rPr>
      </w:pPr>
      <w:r>
        <w:rPr>
          <w:rFonts w:ascii="Times New Roman" w:hAnsi="Times New Roman"/>
          <w:noProof/>
          <w:sz w:val="24"/>
          <w:szCs w:val="24"/>
          <w:lang w:val="es-ES" w:eastAsia="es-ES"/>
        </w:rPr>
        <w:drawing>
          <wp:inline distT="0" distB="0" distL="0" distR="0">
            <wp:extent cx="1752600" cy="2628900"/>
            <wp:effectExtent l="19050" t="0" r="0" b="0"/>
            <wp:docPr id="248" name="Imagen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2"/>
                    <pic:cNvPicPr>
                      <a:picLocks noChangeAspect="1" noChangeArrowheads="1"/>
                    </pic:cNvPicPr>
                  </pic:nvPicPr>
                  <pic:blipFill>
                    <a:blip r:embed="rId304" cstate="print"/>
                    <a:srcRect/>
                    <a:stretch>
                      <a:fillRect/>
                    </a:stretch>
                  </pic:blipFill>
                  <pic:spPr bwMode="auto">
                    <a:xfrm>
                      <a:off x="0" y="0"/>
                      <a:ext cx="1752600" cy="2628900"/>
                    </a:xfrm>
                    <a:prstGeom prst="rect">
                      <a:avLst/>
                    </a:prstGeom>
                    <a:noFill/>
                    <a:ln w="9525">
                      <a:noFill/>
                      <a:miter lim="800000"/>
                      <a:headEnd/>
                      <a:tailEnd/>
                    </a:ln>
                  </pic:spPr>
                </pic:pic>
              </a:graphicData>
            </a:graphic>
          </wp:inline>
        </w:drawing>
      </w:r>
      <w:r w:rsidR="00CD5275">
        <w:rPr>
          <w:rFonts w:ascii="Times New Roman" w:hAnsi="Times New Roman"/>
          <w:sz w:val="24"/>
          <w:szCs w:val="24"/>
          <w:lang w:val="en-US" w:eastAsia="es-ES"/>
        </w:rPr>
        <w:t xml:space="preserve"> </w:t>
      </w:r>
      <w:r>
        <w:rPr>
          <w:rFonts w:ascii="Times New Roman" w:hAnsi="Times New Roman"/>
          <w:noProof/>
          <w:sz w:val="24"/>
          <w:szCs w:val="24"/>
          <w:lang w:val="es-ES" w:eastAsia="es-ES"/>
        </w:rPr>
        <w:drawing>
          <wp:inline distT="0" distB="0" distL="0" distR="0">
            <wp:extent cx="2200275" cy="2286000"/>
            <wp:effectExtent l="19050" t="0" r="9525" b="0"/>
            <wp:docPr id="249" name="Imagen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3"/>
                    <pic:cNvPicPr>
                      <a:picLocks noChangeAspect="1" noChangeArrowheads="1"/>
                    </pic:cNvPicPr>
                  </pic:nvPicPr>
                  <pic:blipFill>
                    <a:blip r:embed="rId305" cstate="print"/>
                    <a:srcRect/>
                    <a:stretch>
                      <a:fillRect/>
                    </a:stretch>
                  </pic:blipFill>
                  <pic:spPr bwMode="auto">
                    <a:xfrm>
                      <a:off x="0" y="0"/>
                      <a:ext cx="2200275" cy="22860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lang w:val="en-US" w:eastAsia="es-ES"/>
        </w:rPr>
      </w:pPr>
    </w:p>
    <w:p w:rsidR="00CD5275" w:rsidRDefault="00783C31" w:rsidP="00CD5275">
      <w:pPr>
        <w:jc w:val="center"/>
        <w:rPr>
          <w:rFonts w:ascii="Times New Roman" w:hAnsi="Times New Roman"/>
          <w:sz w:val="24"/>
          <w:szCs w:val="24"/>
          <w:lang w:val="en-US" w:eastAsia="es-ES"/>
        </w:rPr>
      </w:pPr>
      <w:r>
        <w:rPr>
          <w:rFonts w:ascii="Times New Roman" w:hAnsi="Times New Roman"/>
          <w:noProof/>
          <w:sz w:val="24"/>
          <w:szCs w:val="24"/>
          <w:lang w:val="es-ES" w:eastAsia="es-ES"/>
        </w:rPr>
        <w:drawing>
          <wp:inline distT="0" distB="0" distL="0" distR="0">
            <wp:extent cx="2695575" cy="2981325"/>
            <wp:effectExtent l="19050" t="0" r="9525" b="0"/>
            <wp:docPr id="250"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4"/>
                    <pic:cNvPicPr>
                      <a:picLocks noChangeAspect="1" noChangeArrowheads="1"/>
                    </pic:cNvPicPr>
                  </pic:nvPicPr>
                  <pic:blipFill>
                    <a:blip r:embed="rId306" cstate="print"/>
                    <a:srcRect/>
                    <a:stretch>
                      <a:fillRect/>
                    </a:stretch>
                  </pic:blipFill>
                  <pic:spPr bwMode="auto">
                    <a:xfrm>
                      <a:off x="0" y="0"/>
                      <a:ext cx="2695575" cy="29813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Figura. 10.75 Características mecánicas y curvas I-V panel solar ASE-160-GT Instalación Escuela Alemana</w:t>
      </w:r>
    </w:p>
    <w:p w:rsidR="00CD5275" w:rsidRDefault="00CD5275" w:rsidP="00CD5275">
      <w:pPr>
        <w:rPr>
          <w:rFonts w:ascii="Times New Roman" w:hAnsi="Times New Roman"/>
          <w:sz w:val="24"/>
          <w:szCs w:val="24"/>
          <w:lang w:eastAsia="es-ES"/>
        </w:rPr>
      </w:pPr>
    </w:p>
    <w:tbl>
      <w:tblPr>
        <w:tblW w:w="5000" w:type="pct"/>
        <w:tblCellMar>
          <w:left w:w="70" w:type="dxa"/>
          <w:right w:w="70" w:type="dxa"/>
        </w:tblCellMar>
        <w:tblLook w:val="04A0"/>
      </w:tblPr>
      <w:tblGrid>
        <w:gridCol w:w="2895"/>
        <w:gridCol w:w="1816"/>
        <w:gridCol w:w="3060"/>
        <w:gridCol w:w="1776"/>
      </w:tblGrid>
      <w:tr w:rsidR="00CD5275" w:rsidRPr="003D06FD">
        <w:trPr>
          <w:trHeight w:val="45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CD5275" w:rsidRPr="003D06FD"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sidRPr="003D06FD">
              <w:rPr>
                <w:rFonts w:ascii="Times New Roman" w:eastAsia="Times New Roman" w:hAnsi="Times New Roman" w:cs="Times New Roman"/>
                <w:b/>
                <w:bCs/>
                <w:color w:val="000000"/>
                <w:sz w:val="24"/>
                <w:szCs w:val="24"/>
                <w:lang w:val="es-ES" w:eastAsia="es-ES"/>
              </w:rPr>
              <w:lastRenderedPageBreak/>
              <w:t>ASE-160-GT-FT (160 W) otro panel solar por Schott Solar</w:t>
            </w:r>
          </w:p>
        </w:tc>
      </w:tr>
      <w:tr w:rsidR="00CD5275" w:rsidRPr="003D06FD">
        <w:trPr>
          <w:trHeight w:val="315"/>
        </w:trPr>
        <w:tc>
          <w:tcPr>
            <w:tcW w:w="2466"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fabricante</w:t>
            </w:r>
          </w:p>
        </w:tc>
        <w:tc>
          <w:tcPr>
            <w:tcW w:w="2534" w:type="pct"/>
            <w:gridSpan w:val="2"/>
            <w:tcBorders>
              <w:top w:val="single" w:sz="4" w:space="0" w:color="auto"/>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Schott Solar</w:t>
            </w:r>
          </w:p>
        </w:tc>
      </w:tr>
      <w:tr w:rsidR="00CD5275" w:rsidRPr="003D06FD">
        <w:trPr>
          <w:trHeight w:val="315"/>
        </w:trPr>
        <w:tc>
          <w:tcPr>
            <w:tcW w:w="2466"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eficiencia nominal</w:t>
            </w:r>
          </w:p>
        </w:tc>
        <w:tc>
          <w:tcPr>
            <w:tcW w:w="2534" w:type="pct"/>
            <w:gridSpan w:val="2"/>
            <w:tcBorders>
              <w:top w:val="single" w:sz="4" w:space="0" w:color="auto"/>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11,66%</w:t>
            </w:r>
          </w:p>
        </w:tc>
      </w:tr>
      <w:tr w:rsidR="00CD5275" w:rsidRPr="003D06FD">
        <w:trPr>
          <w:trHeight w:val="315"/>
        </w:trPr>
        <w:tc>
          <w:tcPr>
            <w:tcW w:w="2466"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potencia nominal</w:t>
            </w:r>
          </w:p>
        </w:tc>
        <w:tc>
          <w:tcPr>
            <w:tcW w:w="2534" w:type="pct"/>
            <w:gridSpan w:val="2"/>
            <w:tcBorders>
              <w:top w:val="single" w:sz="4" w:space="0" w:color="auto"/>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160 vatios</w:t>
            </w:r>
          </w:p>
        </w:tc>
      </w:tr>
      <w:tr w:rsidR="00CD5275" w:rsidRPr="003D06FD">
        <w:trPr>
          <w:trHeight w:val="315"/>
        </w:trPr>
        <w:tc>
          <w:tcPr>
            <w:tcW w:w="2466"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máximo de tensión</w:t>
            </w:r>
          </w:p>
        </w:tc>
        <w:tc>
          <w:tcPr>
            <w:tcW w:w="2534" w:type="pct"/>
            <w:gridSpan w:val="2"/>
            <w:tcBorders>
              <w:top w:val="single" w:sz="4" w:space="0" w:color="auto"/>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750 voltios</w:t>
            </w:r>
          </w:p>
        </w:tc>
      </w:tr>
      <w:tr w:rsidR="00CD5275" w:rsidRPr="003D06FD">
        <w:trPr>
          <w:trHeight w:val="45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CD5275" w:rsidRPr="003D06FD"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sidRPr="003D06FD">
              <w:rPr>
                <w:rFonts w:ascii="Times New Roman" w:eastAsia="Times New Roman" w:hAnsi="Times New Roman" w:cs="Times New Roman"/>
                <w:b/>
                <w:bCs/>
                <w:color w:val="000000"/>
                <w:sz w:val="24"/>
                <w:szCs w:val="24"/>
                <w:lang w:val="es-ES" w:eastAsia="es-ES"/>
              </w:rPr>
              <w:t>Características eléctricas durante condiciones de prueba estándar (STC)</w:t>
            </w:r>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tensión en OC</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70,4 voltios</w:t>
            </w:r>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corriente en SC</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3,13 Amp</w:t>
            </w:r>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tensión en el MPP</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56,9 voltios</w:t>
            </w:r>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actuales en MPP</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2,81 Amp</w:t>
            </w:r>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δV / ° C</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-267,52 MV / ° C</w:t>
            </w:r>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δI / ° C</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3,13 mAmp / ° C</w:t>
            </w:r>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Tolerancia + ve</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5%</w:t>
            </w:r>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la tolerancia-ve</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5%</w:t>
            </w:r>
          </w:p>
        </w:tc>
      </w:tr>
      <w:tr w:rsidR="00CD5275" w:rsidRPr="003D06FD">
        <w:trPr>
          <w:trHeight w:val="45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CD5275" w:rsidRPr="003D06FD"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sidRPr="003D06FD">
              <w:rPr>
                <w:rFonts w:ascii="Times New Roman" w:eastAsia="Times New Roman" w:hAnsi="Times New Roman" w:cs="Times New Roman"/>
                <w:b/>
                <w:bCs/>
                <w:color w:val="000000"/>
                <w:sz w:val="24"/>
                <w:szCs w:val="24"/>
                <w:lang w:val="es-ES" w:eastAsia="es-ES"/>
              </w:rPr>
              <w:t>Características eléctricas durante condiciones de carga (25 ° C, 300 W / m²)</w:t>
            </w:r>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tensión en OC</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61,197 voltios</w:t>
            </w:r>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corriente en SC</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0,939 Amp</w:t>
            </w:r>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tensión en el MPP</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51,935 voltios</w:t>
            </w:r>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actuales en MPP</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0,843 Amp</w:t>
            </w:r>
          </w:p>
        </w:tc>
      </w:tr>
      <w:tr w:rsidR="00CD5275" w:rsidRPr="003D06FD">
        <w:trPr>
          <w:trHeight w:val="31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 </w:t>
            </w:r>
          </w:p>
        </w:tc>
      </w:tr>
      <w:tr w:rsidR="00CD5275" w:rsidRPr="003D06FD">
        <w:trPr>
          <w:trHeight w:val="31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CD5275" w:rsidRPr="003D06FD"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sidRPr="003D06FD">
              <w:rPr>
                <w:rFonts w:ascii="Times New Roman" w:eastAsia="Times New Roman" w:hAnsi="Times New Roman" w:cs="Times New Roman"/>
                <w:b/>
                <w:bCs/>
                <w:color w:val="000000"/>
                <w:sz w:val="24"/>
                <w:szCs w:val="24"/>
                <w:lang w:val="es-ES" w:eastAsia="es-ES"/>
              </w:rPr>
              <w:t>Características de los materiales</w:t>
            </w:r>
          </w:p>
        </w:tc>
      </w:tr>
      <w:tr w:rsidR="00CD5275" w:rsidRPr="003D06FD">
        <w:trPr>
          <w:trHeight w:val="31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 </w:t>
            </w:r>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 xml:space="preserve">coeficiente de incidencia </w:t>
            </w:r>
            <w:r w:rsidRPr="003D06FD">
              <w:rPr>
                <w:rFonts w:ascii="Times New Roman" w:eastAsia="Times New Roman" w:hAnsi="Times New Roman" w:cs="Times New Roman"/>
                <w:i/>
                <w:iCs/>
                <w:color w:val="000000"/>
                <w:sz w:val="24"/>
                <w:szCs w:val="24"/>
                <w:lang w:val="es-ES" w:eastAsia="es-ES"/>
              </w:rPr>
              <w:t>(Θ)</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95%</w:t>
            </w:r>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capacidad calorífica específica</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920 J / kg / ° C</w:t>
            </w:r>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 xml:space="preserve">coeficiente de absorción </w:t>
            </w:r>
            <w:r w:rsidRPr="003D06FD">
              <w:rPr>
                <w:rFonts w:ascii="Times New Roman" w:eastAsia="Times New Roman" w:hAnsi="Times New Roman" w:cs="Times New Roman"/>
                <w:i/>
                <w:iCs/>
                <w:color w:val="000000"/>
                <w:sz w:val="24"/>
                <w:szCs w:val="24"/>
                <w:lang w:val="es-ES" w:eastAsia="es-ES"/>
              </w:rPr>
              <w:t>(Α)</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70%</w:t>
            </w:r>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 xml:space="preserve">coeficiente de emisión </w:t>
            </w:r>
            <w:r w:rsidRPr="003D06FD">
              <w:rPr>
                <w:rFonts w:ascii="Times New Roman" w:eastAsia="Times New Roman" w:hAnsi="Times New Roman" w:cs="Times New Roman"/>
                <w:i/>
                <w:iCs/>
                <w:color w:val="000000"/>
                <w:sz w:val="24"/>
                <w:szCs w:val="24"/>
                <w:lang w:val="es-ES" w:eastAsia="es-ES"/>
              </w:rPr>
              <w:t>(Ε)</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85%</w:t>
            </w:r>
          </w:p>
        </w:tc>
      </w:tr>
      <w:tr w:rsidR="00CD5275" w:rsidRPr="003D06FD">
        <w:trPr>
          <w:trHeight w:val="31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CD5275" w:rsidRPr="003D06FD"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sidRPr="003D06FD">
              <w:rPr>
                <w:rFonts w:ascii="Times New Roman" w:eastAsia="Times New Roman" w:hAnsi="Times New Roman" w:cs="Times New Roman"/>
                <w:b/>
                <w:bCs/>
                <w:color w:val="000000"/>
                <w:sz w:val="24"/>
                <w:szCs w:val="24"/>
                <w:lang w:val="es-ES" w:eastAsia="es-ES"/>
              </w:rPr>
              <w:t>Características mecánicas</w:t>
            </w:r>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longitud</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smartTag w:uri="urn:schemas-microsoft-com:office:smarttags" w:element="metricconverter">
              <w:smartTagPr>
                <w:attr w:name="ProductID" w:val="1070 mm"/>
              </w:smartTagPr>
              <w:r w:rsidRPr="003D06FD">
                <w:rPr>
                  <w:rFonts w:ascii="Times New Roman" w:eastAsia="Times New Roman" w:hAnsi="Times New Roman" w:cs="Times New Roman"/>
                  <w:color w:val="000000"/>
                  <w:sz w:val="24"/>
                  <w:szCs w:val="24"/>
                  <w:lang w:val="es-ES" w:eastAsia="es-ES"/>
                </w:rPr>
                <w:t>1070 mm</w:t>
              </w:r>
            </w:smartTag>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ancho</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smartTag w:uri="urn:schemas-microsoft-com:office:smarttags" w:element="metricconverter">
              <w:smartTagPr>
                <w:attr w:name="ProductID" w:val="1282 mm"/>
              </w:smartTagPr>
              <w:r w:rsidRPr="003D06FD">
                <w:rPr>
                  <w:rFonts w:ascii="Times New Roman" w:eastAsia="Times New Roman" w:hAnsi="Times New Roman" w:cs="Times New Roman"/>
                  <w:color w:val="000000"/>
                  <w:sz w:val="24"/>
                  <w:szCs w:val="24"/>
                  <w:lang w:val="es-ES" w:eastAsia="es-ES"/>
                </w:rPr>
                <w:t>1282 mm</w:t>
              </w:r>
            </w:smartTag>
          </w:p>
        </w:tc>
      </w:tr>
      <w:tr w:rsidR="00CD5275" w:rsidRPr="003D06FD">
        <w:trPr>
          <w:trHeight w:val="315"/>
        </w:trPr>
        <w:tc>
          <w:tcPr>
            <w:tcW w:w="1529" w:type="pct"/>
            <w:tcBorders>
              <w:top w:val="nil"/>
              <w:left w:val="single" w:sz="4" w:space="0" w:color="auto"/>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espesor</w:t>
            </w:r>
          </w:p>
        </w:tc>
        <w:tc>
          <w:tcPr>
            <w:tcW w:w="937"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 mm</w:t>
            </w:r>
          </w:p>
        </w:tc>
        <w:tc>
          <w:tcPr>
            <w:tcW w:w="1619"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r w:rsidRPr="003D06FD">
              <w:rPr>
                <w:rFonts w:ascii="Times New Roman" w:eastAsia="Times New Roman" w:hAnsi="Times New Roman" w:cs="Times New Roman"/>
                <w:color w:val="000000"/>
                <w:sz w:val="24"/>
                <w:szCs w:val="24"/>
                <w:lang w:val="es-ES" w:eastAsia="es-ES"/>
              </w:rPr>
              <w:t>peso</w:t>
            </w:r>
          </w:p>
        </w:tc>
        <w:tc>
          <w:tcPr>
            <w:tcW w:w="915" w:type="pct"/>
            <w:tcBorders>
              <w:top w:val="nil"/>
              <w:left w:val="nil"/>
              <w:bottom w:val="single" w:sz="4" w:space="0" w:color="auto"/>
              <w:right w:val="single" w:sz="4" w:space="0" w:color="auto"/>
            </w:tcBorders>
            <w:shd w:val="clear" w:color="auto" w:fill="auto"/>
            <w:noWrap/>
            <w:vAlign w:val="bottom"/>
          </w:tcPr>
          <w:p w:rsidR="00CD5275" w:rsidRPr="003D06FD" w:rsidRDefault="00CD5275" w:rsidP="00CD5275">
            <w:pPr>
              <w:spacing w:after="0" w:line="240" w:lineRule="auto"/>
              <w:rPr>
                <w:rFonts w:ascii="Times New Roman" w:eastAsia="Times New Roman" w:hAnsi="Times New Roman" w:cs="Times New Roman"/>
                <w:color w:val="000000"/>
                <w:sz w:val="24"/>
                <w:szCs w:val="24"/>
                <w:lang w:val="es-ES" w:eastAsia="es-ES"/>
              </w:rPr>
            </w:pPr>
            <w:smartTag w:uri="urn:schemas-microsoft-com:office:smarttags" w:element="metricconverter">
              <w:smartTagPr>
                <w:attr w:name="ProductID" w:val="19,2 kg"/>
              </w:smartTagPr>
              <w:r w:rsidRPr="003D06FD">
                <w:rPr>
                  <w:rFonts w:ascii="Times New Roman" w:eastAsia="Times New Roman" w:hAnsi="Times New Roman" w:cs="Times New Roman"/>
                  <w:color w:val="000000"/>
                  <w:sz w:val="24"/>
                  <w:szCs w:val="24"/>
                  <w:lang w:val="es-ES" w:eastAsia="es-ES"/>
                </w:rPr>
                <w:t>19,2 kg</w:t>
              </w:r>
            </w:smartTag>
          </w:p>
        </w:tc>
      </w:tr>
    </w:tbl>
    <w:p w:rsidR="00CD5275" w:rsidRDefault="00CD5275" w:rsidP="00CD5275">
      <w:pPr>
        <w:jc w:val="center"/>
        <w:rPr>
          <w:rFonts w:ascii="Times New Roman" w:hAnsi="Times New Roman"/>
          <w:sz w:val="24"/>
          <w:szCs w:val="24"/>
          <w:lang w:val="en-US" w:eastAsia="es-ES"/>
        </w:rPr>
      </w:pPr>
    </w:p>
    <w:p w:rsidR="00CD5275" w:rsidRDefault="00CD5275" w:rsidP="00CD5275">
      <w:pPr>
        <w:jc w:val="center"/>
        <w:rPr>
          <w:rFonts w:ascii="Times New Roman" w:hAnsi="Times New Roman"/>
          <w:sz w:val="24"/>
          <w:szCs w:val="24"/>
        </w:rPr>
      </w:pPr>
      <w:r>
        <w:rPr>
          <w:rFonts w:ascii="Times New Roman" w:hAnsi="Times New Roman"/>
          <w:i/>
        </w:rPr>
        <w:t>Tabla. 10.27 Características técnicas panel solar ASE-160-GT Instalación Escuela Alemana</w:t>
      </w:r>
    </w:p>
    <w:p w:rsidR="00CD5275" w:rsidRDefault="00783C31" w:rsidP="00CD5275">
      <w:pPr>
        <w:jc w:val="center"/>
        <w:rPr>
          <w:rFonts w:ascii="Times New Roman" w:hAnsi="Times New Roman"/>
          <w:sz w:val="24"/>
          <w:szCs w:val="24"/>
          <w:lang w:val="en-US" w:eastAsia="es-ES"/>
        </w:rPr>
      </w:pPr>
      <w:r>
        <w:rPr>
          <w:rFonts w:ascii="Times New Roman" w:hAnsi="Times New Roman"/>
          <w:noProof/>
          <w:sz w:val="24"/>
          <w:szCs w:val="24"/>
          <w:lang w:val="es-ES" w:eastAsia="es-ES"/>
        </w:rPr>
        <w:drawing>
          <wp:inline distT="0" distB="0" distL="0" distR="0">
            <wp:extent cx="2886075" cy="1933575"/>
            <wp:effectExtent l="19050" t="0" r="9525" b="0"/>
            <wp:docPr id="251" name="Imagen 245" descr="100_0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5" descr="100_0748"/>
                    <pic:cNvPicPr>
                      <a:picLocks noChangeAspect="1" noChangeArrowheads="1"/>
                    </pic:cNvPicPr>
                  </pic:nvPicPr>
                  <pic:blipFill>
                    <a:blip r:embed="rId307" cstate="print">
                      <a:lum contrast="40000"/>
                    </a:blip>
                    <a:srcRect t="22662" r="10406"/>
                    <a:stretch>
                      <a:fillRect/>
                    </a:stretch>
                  </pic:blipFill>
                  <pic:spPr bwMode="auto">
                    <a:xfrm>
                      <a:off x="0" y="0"/>
                      <a:ext cx="2886075" cy="19335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10.76 Datos de placa panel ASE-160-GT Instalación Escuela Alemana</w:t>
      </w:r>
    </w:p>
    <w:p w:rsidR="00CD5275" w:rsidRDefault="00CD5275" w:rsidP="00CD5275">
      <w:pPr>
        <w:jc w:val="center"/>
        <w:rPr>
          <w:rFonts w:ascii="Times New Roman" w:hAnsi="Times New Roman"/>
          <w:sz w:val="24"/>
          <w:szCs w:val="24"/>
        </w:rPr>
      </w:pPr>
    </w:p>
    <w:p w:rsidR="00CD5275" w:rsidRDefault="00CD5275" w:rsidP="00CD5275">
      <w:pPr>
        <w:numPr>
          <w:ilvl w:val="0"/>
          <w:numId w:val="63"/>
        </w:numPr>
        <w:rPr>
          <w:rFonts w:ascii="Times New Roman" w:hAnsi="Times New Roman"/>
          <w:sz w:val="24"/>
          <w:szCs w:val="24"/>
          <w:lang w:val="en-US" w:eastAsia="es-ES"/>
        </w:rPr>
      </w:pPr>
      <w:r>
        <w:rPr>
          <w:rFonts w:ascii="Times New Roman" w:hAnsi="Times New Roman"/>
          <w:sz w:val="24"/>
          <w:szCs w:val="24"/>
          <w:lang w:val="en-US"/>
        </w:rPr>
        <w:t>PANEL PHOTOWATT PW5-165</w:t>
      </w:r>
    </w:p>
    <w:p w:rsidR="00CD5275" w:rsidRDefault="00783C31" w:rsidP="00CD5275">
      <w:pPr>
        <w:jc w:val="center"/>
        <w:rPr>
          <w:rFonts w:ascii="Times New Roman" w:hAnsi="Times New Roman"/>
          <w:sz w:val="24"/>
          <w:szCs w:val="24"/>
          <w:lang w:val="es-SV"/>
        </w:rPr>
      </w:pPr>
      <w:r>
        <w:rPr>
          <w:rFonts w:ascii="Times New Roman" w:hAnsi="Times New Roman"/>
          <w:noProof/>
          <w:sz w:val="24"/>
          <w:szCs w:val="24"/>
          <w:lang w:val="es-ES" w:eastAsia="es-ES"/>
        </w:rPr>
        <w:drawing>
          <wp:inline distT="0" distB="0" distL="0" distR="0">
            <wp:extent cx="1781175" cy="2705100"/>
            <wp:effectExtent l="19050" t="0" r="9525" b="0"/>
            <wp:docPr id="252"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6"/>
                    <pic:cNvPicPr>
                      <a:picLocks noChangeAspect="1" noChangeArrowheads="1"/>
                    </pic:cNvPicPr>
                  </pic:nvPicPr>
                  <pic:blipFill>
                    <a:blip r:embed="rId308" cstate="print"/>
                    <a:srcRect/>
                    <a:stretch>
                      <a:fillRect/>
                    </a:stretch>
                  </pic:blipFill>
                  <pic:spPr bwMode="auto">
                    <a:xfrm>
                      <a:off x="0" y="0"/>
                      <a:ext cx="1781175" cy="2705100"/>
                    </a:xfrm>
                    <a:prstGeom prst="rect">
                      <a:avLst/>
                    </a:prstGeom>
                    <a:noFill/>
                    <a:ln w="9525">
                      <a:noFill/>
                      <a:miter lim="800000"/>
                      <a:headEnd/>
                      <a:tailEnd/>
                    </a:ln>
                  </pic:spPr>
                </pic:pic>
              </a:graphicData>
            </a:graphic>
          </wp:inline>
        </w:drawing>
      </w:r>
      <w:r w:rsidR="00CD5275">
        <w:rPr>
          <w:rFonts w:ascii="Times New Roman" w:hAnsi="Times New Roman"/>
          <w:sz w:val="24"/>
          <w:szCs w:val="24"/>
          <w:lang w:val="es-SV"/>
        </w:rPr>
        <w:t xml:space="preserve"> </w:t>
      </w:r>
      <w:r>
        <w:rPr>
          <w:rFonts w:ascii="Times New Roman" w:hAnsi="Times New Roman"/>
          <w:noProof/>
          <w:sz w:val="24"/>
          <w:szCs w:val="24"/>
          <w:lang w:val="es-ES" w:eastAsia="es-ES"/>
        </w:rPr>
        <w:drawing>
          <wp:inline distT="0" distB="0" distL="0" distR="0">
            <wp:extent cx="2371725" cy="2981325"/>
            <wp:effectExtent l="19050" t="0" r="9525" b="0"/>
            <wp:docPr id="253"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7"/>
                    <pic:cNvPicPr>
                      <a:picLocks noChangeAspect="1" noChangeArrowheads="1"/>
                    </pic:cNvPicPr>
                  </pic:nvPicPr>
                  <pic:blipFill>
                    <a:blip r:embed="rId309" cstate="print"/>
                    <a:srcRect/>
                    <a:stretch>
                      <a:fillRect/>
                    </a:stretch>
                  </pic:blipFill>
                  <pic:spPr bwMode="auto">
                    <a:xfrm>
                      <a:off x="0" y="0"/>
                      <a:ext cx="2371725" cy="2981325"/>
                    </a:xfrm>
                    <a:prstGeom prst="rect">
                      <a:avLst/>
                    </a:prstGeom>
                    <a:noFill/>
                    <a:ln w="9525">
                      <a:noFill/>
                      <a:miter lim="800000"/>
                      <a:headEnd/>
                      <a:tailEnd/>
                    </a:ln>
                  </pic:spPr>
                </pic:pic>
              </a:graphicData>
            </a:graphic>
          </wp:inline>
        </w:drawing>
      </w:r>
    </w:p>
    <w:p w:rsidR="00CD5275" w:rsidRPr="00556AAF" w:rsidRDefault="00CD5275" w:rsidP="00CD5275">
      <w:pPr>
        <w:jc w:val="center"/>
        <w:rPr>
          <w:rFonts w:ascii="Times New Roman" w:hAnsi="Times New Roman"/>
          <w:i/>
        </w:rPr>
      </w:pPr>
      <w:r>
        <w:rPr>
          <w:rFonts w:ascii="Times New Roman" w:hAnsi="Times New Roman"/>
          <w:i/>
        </w:rPr>
        <w:t>Figura. 10.77 Panel solar PW5-165 Instalación Escuela Alemana</w:t>
      </w:r>
    </w:p>
    <w:tbl>
      <w:tblPr>
        <w:tblW w:w="5000" w:type="pct"/>
        <w:tblCellMar>
          <w:left w:w="70" w:type="dxa"/>
          <w:right w:w="70" w:type="dxa"/>
        </w:tblCellMar>
        <w:tblLook w:val="04A0"/>
      </w:tblPr>
      <w:tblGrid>
        <w:gridCol w:w="5335"/>
        <w:gridCol w:w="4212"/>
      </w:tblGrid>
      <w:tr w:rsidR="00CD5275" w:rsidRPr="00865945">
        <w:trPr>
          <w:trHeight w:val="330"/>
        </w:trPr>
        <w:tc>
          <w:tcPr>
            <w:tcW w:w="5000" w:type="pct"/>
            <w:gridSpan w:val="2"/>
            <w:tcBorders>
              <w:top w:val="single" w:sz="8" w:space="0" w:color="auto"/>
              <w:left w:val="single" w:sz="8" w:space="0" w:color="auto"/>
              <w:bottom w:val="single" w:sz="8" w:space="0" w:color="auto"/>
              <w:right w:val="single" w:sz="8" w:space="0" w:color="000000"/>
            </w:tcBorders>
            <w:shd w:val="clear" w:color="000000" w:fill="FFFFFF"/>
            <w:vAlign w:val="bottom"/>
          </w:tcPr>
          <w:p w:rsidR="00CD5275" w:rsidRPr="00D41F2D" w:rsidRDefault="00CD5275" w:rsidP="00CD5275">
            <w:pPr>
              <w:jc w:val="center"/>
              <w:rPr>
                <w:rFonts w:ascii="Times New Roman" w:hAnsi="Times New Roman"/>
                <w:sz w:val="24"/>
                <w:szCs w:val="24"/>
                <w:lang w:val="es-SV" w:eastAsia="es-ES"/>
              </w:rPr>
            </w:pPr>
            <w:r w:rsidRPr="00865945">
              <w:rPr>
                <w:rFonts w:ascii="Times New Roman" w:eastAsia="Times New Roman" w:hAnsi="Times New Roman" w:cs="Times New Roman"/>
                <w:b/>
                <w:bCs/>
                <w:color w:val="000000"/>
                <w:sz w:val="24"/>
                <w:szCs w:val="24"/>
                <w:lang w:val="es-ES" w:eastAsia="es-ES"/>
              </w:rPr>
              <w:t>Características eléctricas</w:t>
            </w:r>
            <w:r>
              <w:rPr>
                <w:rFonts w:ascii="Times New Roman" w:eastAsia="Times New Roman" w:hAnsi="Times New Roman" w:cs="Times New Roman"/>
                <w:b/>
                <w:bCs/>
                <w:color w:val="000000"/>
                <w:sz w:val="24"/>
                <w:szCs w:val="24"/>
                <w:lang w:val="es-ES" w:eastAsia="es-ES"/>
              </w:rPr>
              <w:t xml:space="preserve"> </w:t>
            </w:r>
            <w:r w:rsidRPr="00D41F2D">
              <w:rPr>
                <w:rFonts w:ascii="Times New Roman" w:hAnsi="Times New Roman"/>
                <w:b/>
                <w:sz w:val="24"/>
                <w:szCs w:val="24"/>
                <w:lang w:val="es-SV"/>
              </w:rPr>
              <w:t>PANEL PHOTOWATT PW5-165</w:t>
            </w:r>
          </w:p>
          <w:p w:rsidR="00CD5275" w:rsidRPr="00D41F2D" w:rsidRDefault="00CD5275" w:rsidP="00CD5275">
            <w:pPr>
              <w:spacing w:after="0" w:line="240" w:lineRule="auto"/>
              <w:jc w:val="center"/>
              <w:rPr>
                <w:rFonts w:ascii="Times New Roman" w:eastAsia="Times New Roman" w:hAnsi="Times New Roman" w:cs="Times New Roman"/>
                <w:b/>
                <w:bCs/>
                <w:color w:val="000000"/>
                <w:sz w:val="24"/>
                <w:szCs w:val="24"/>
                <w:lang w:val="es-SV" w:eastAsia="es-ES"/>
              </w:rPr>
            </w:pPr>
          </w:p>
        </w:tc>
      </w:tr>
      <w:tr w:rsidR="00CD5275" w:rsidRPr="00865945">
        <w:trPr>
          <w:trHeight w:val="39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Potencia STC Clasificación P</w:t>
            </w:r>
            <w:r w:rsidRPr="00865945">
              <w:rPr>
                <w:rFonts w:ascii="Times New Roman" w:eastAsia="Times New Roman" w:hAnsi="Times New Roman" w:cs="Times New Roman"/>
                <w:color w:val="000000"/>
                <w:sz w:val="24"/>
                <w:szCs w:val="24"/>
                <w:vertAlign w:val="subscript"/>
                <w:lang w:val="es-ES" w:eastAsia="es-ES"/>
              </w:rPr>
              <w:t>mp</w:t>
            </w:r>
            <w:r w:rsidRPr="00865945">
              <w:rPr>
                <w:rFonts w:ascii="Times New Roman" w:eastAsia="Times New Roman" w:hAnsi="Times New Roman" w:cs="Times New Roman"/>
                <w:color w:val="000000"/>
                <w:sz w:val="24"/>
                <w:szCs w:val="24"/>
                <w:lang w:val="es-ES" w:eastAsia="es-ES"/>
              </w:rPr>
              <w:t xml:space="preserve"> (W)</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165</w:t>
            </w:r>
          </w:p>
        </w:tc>
      </w:tr>
      <w:tr w:rsidR="00CD5275" w:rsidRPr="00865945">
        <w:trPr>
          <w:trHeight w:val="39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Tensión en circuito abierto V</w:t>
            </w:r>
            <w:r w:rsidRPr="00865945">
              <w:rPr>
                <w:rFonts w:ascii="Times New Roman" w:eastAsia="Times New Roman" w:hAnsi="Times New Roman" w:cs="Times New Roman"/>
                <w:color w:val="000000"/>
                <w:sz w:val="24"/>
                <w:szCs w:val="24"/>
                <w:vertAlign w:val="subscript"/>
                <w:lang w:val="es-ES" w:eastAsia="es-ES"/>
              </w:rPr>
              <w:t>oc</w:t>
            </w:r>
            <w:r w:rsidRPr="00865945">
              <w:rPr>
                <w:rFonts w:ascii="Times New Roman" w:eastAsia="Times New Roman" w:hAnsi="Times New Roman" w:cs="Times New Roman"/>
                <w:color w:val="000000"/>
                <w:sz w:val="24"/>
                <w:szCs w:val="24"/>
                <w:lang w:val="es-ES" w:eastAsia="es-ES"/>
              </w:rPr>
              <w:t xml:space="preserve"> (V)</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43,2</w:t>
            </w:r>
          </w:p>
        </w:tc>
      </w:tr>
      <w:tr w:rsidR="00CD5275" w:rsidRPr="00865945">
        <w:trPr>
          <w:trHeight w:val="39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Corriente de cortocircuito I</w:t>
            </w:r>
            <w:r w:rsidRPr="00865945">
              <w:rPr>
                <w:rFonts w:ascii="Times New Roman" w:eastAsia="Times New Roman" w:hAnsi="Times New Roman" w:cs="Times New Roman"/>
                <w:color w:val="000000"/>
                <w:sz w:val="24"/>
                <w:szCs w:val="24"/>
                <w:vertAlign w:val="subscript"/>
                <w:lang w:val="es-ES" w:eastAsia="es-ES"/>
              </w:rPr>
              <w:t>sc</w:t>
            </w:r>
            <w:r w:rsidRPr="00865945">
              <w:rPr>
                <w:rFonts w:ascii="Times New Roman" w:eastAsia="Times New Roman" w:hAnsi="Times New Roman" w:cs="Times New Roman"/>
                <w:color w:val="000000"/>
                <w:sz w:val="24"/>
                <w:szCs w:val="24"/>
                <w:lang w:val="es-ES" w:eastAsia="es-ES"/>
              </w:rPr>
              <w:t xml:space="preserve"> (A)</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5,1</w:t>
            </w:r>
          </w:p>
        </w:tc>
      </w:tr>
      <w:tr w:rsidR="00CD5275" w:rsidRPr="00865945">
        <w:trPr>
          <w:trHeight w:val="39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Tensión en el V</w:t>
            </w:r>
            <w:r w:rsidRPr="00865945">
              <w:rPr>
                <w:rFonts w:ascii="Times New Roman" w:eastAsia="Times New Roman" w:hAnsi="Times New Roman" w:cs="Times New Roman"/>
                <w:color w:val="000000"/>
                <w:sz w:val="24"/>
                <w:szCs w:val="24"/>
                <w:vertAlign w:val="subscript"/>
                <w:lang w:val="es-ES" w:eastAsia="es-ES"/>
              </w:rPr>
              <w:t>mp</w:t>
            </w:r>
            <w:r w:rsidRPr="00865945">
              <w:rPr>
                <w:rFonts w:ascii="Times New Roman" w:eastAsia="Times New Roman" w:hAnsi="Times New Roman" w:cs="Times New Roman"/>
                <w:color w:val="000000"/>
                <w:sz w:val="24"/>
                <w:szCs w:val="24"/>
                <w:lang w:val="es-ES" w:eastAsia="es-ES"/>
              </w:rPr>
              <w:t xml:space="preserve"> (V)</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34,4</w:t>
            </w:r>
          </w:p>
        </w:tc>
      </w:tr>
      <w:tr w:rsidR="00CD5275" w:rsidRPr="00865945">
        <w:trPr>
          <w:trHeight w:val="39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Corriente I</w:t>
            </w:r>
            <w:r w:rsidRPr="00865945">
              <w:rPr>
                <w:rFonts w:ascii="Times New Roman" w:eastAsia="Times New Roman" w:hAnsi="Times New Roman" w:cs="Times New Roman"/>
                <w:color w:val="000000"/>
                <w:sz w:val="24"/>
                <w:szCs w:val="24"/>
                <w:vertAlign w:val="subscript"/>
                <w:lang w:val="es-ES" w:eastAsia="es-ES"/>
              </w:rPr>
              <w:t>mp</w:t>
            </w:r>
            <w:r w:rsidRPr="00865945">
              <w:rPr>
                <w:rFonts w:ascii="Times New Roman" w:eastAsia="Times New Roman" w:hAnsi="Times New Roman" w:cs="Times New Roman"/>
                <w:color w:val="000000"/>
                <w:sz w:val="24"/>
                <w:szCs w:val="24"/>
                <w:lang w:val="es-ES" w:eastAsia="es-ES"/>
              </w:rPr>
              <w:t xml:space="preserve"> (A)</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4,8</w:t>
            </w:r>
          </w:p>
        </w:tc>
      </w:tr>
      <w:tr w:rsidR="00CD5275" w:rsidRPr="00865945">
        <w:trPr>
          <w:trHeight w:val="33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Grupo de Eficiencia</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12,80%</w:t>
            </w:r>
          </w:p>
        </w:tc>
      </w:tr>
      <w:tr w:rsidR="00CD5275" w:rsidRPr="00865945">
        <w:trPr>
          <w:trHeight w:val="33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Factor de relleno</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74,90%</w:t>
            </w:r>
          </w:p>
        </w:tc>
      </w:tr>
      <w:tr w:rsidR="00CD5275" w:rsidRPr="00865945">
        <w:trPr>
          <w:trHeight w:val="33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Tolerancia de potencia</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-3,00% ~ 3,00%</w:t>
            </w:r>
          </w:p>
        </w:tc>
      </w:tr>
      <w:tr w:rsidR="00CD5275" w:rsidRPr="00865945">
        <w:trPr>
          <w:trHeight w:val="39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Sistema de Voltaje Máximo V</w:t>
            </w:r>
            <w:r w:rsidRPr="00865945">
              <w:rPr>
                <w:rFonts w:ascii="Times New Roman" w:eastAsia="Times New Roman" w:hAnsi="Times New Roman" w:cs="Times New Roman"/>
                <w:color w:val="000000"/>
                <w:sz w:val="24"/>
                <w:szCs w:val="24"/>
                <w:vertAlign w:val="subscript"/>
                <w:lang w:val="es-ES" w:eastAsia="es-ES"/>
              </w:rPr>
              <w:t>max</w:t>
            </w:r>
            <w:r w:rsidRPr="00865945">
              <w:rPr>
                <w:rFonts w:ascii="Times New Roman" w:eastAsia="Times New Roman" w:hAnsi="Times New Roman" w:cs="Times New Roman"/>
                <w:color w:val="000000"/>
                <w:sz w:val="24"/>
                <w:szCs w:val="24"/>
                <w:lang w:val="es-ES" w:eastAsia="es-ES"/>
              </w:rPr>
              <w:t xml:space="preserve"> (V)</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770</w:t>
            </w:r>
          </w:p>
        </w:tc>
      </w:tr>
      <w:tr w:rsidR="00CD5275" w:rsidRPr="00865945">
        <w:trPr>
          <w:trHeight w:val="330"/>
        </w:trPr>
        <w:tc>
          <w:tcPr>
            <w:tcW w:w="5000" w:type="pct"/>
            <w:gridSpan w:val="2"/>
            <w:tcBorders>
              <w:top w:val="single" w:sz="8" w:space="0" w:color="auto"/>
              <w:left w:val="single" w:sz="8" w:space="0" w:color="auto"/>
              <w:bottom w:val="single" w:sz="8" w:space="0" w:color="auto"/>
              <w:right w:val="single" w:sz="8" w:space="0" w:color="000000"/>
            </w:tcBorders>
            <w:shd w:val="clear" w:color="000000" w:fill="FFFFFF"/>
            <w:vAlign w:val="bottom"/>
          </w:tcPr>
          <w:p w:rsidR="00CD5275" w:rsidRPr="00D41F2D" w:rsidRDefault="00CD5275" w:rsidP="00CD5275">
            <w:pPr>
              <w:spacing w:after="0" w:line="240" w:lineRule="auto"/>
              <w:jc w:val="center"/>
              <w:rPr>
                <w:rFonts w:ascii="Times New Roman" w:eastAsia="Times New Roman" w:hAnsi="Times New Roman" w:cs="Times New Roman"/>
                <w:b/>
                <w:bCs/>
                <w:color w:val="000000"/>
                <w:sz w:val="24"/>
                <w:szCs w:val="24"/>
                <w:lang w:val="es-SV" w:eastAsia="es-ES"/>
              </w:rPr>
            </w:pPr>
            <w:r w:rsidRPr="00865945">
              <w:rPr>
                <w:rFonts w:ascii="Times New Roman" w:eastAsia="Times New Roman" w:hAnsi="Times New Roman" w:cs="Times New Roman"/>
                <w:b/>
                <w:bCs/>
                <w:color w:val="000000"/>
                <w:sz w:val="24"/>
                <w:szCs w:val="24"/>
                <w:lang w:val="es-ES" w:eastAsia="es-ES"/>
              </w:rPr>
              <w:t>Coeficientes de temperatura</w:t>
            </w:r>
            <w:r>
              <w:rPr>
                <w:rFonts w:ascii="Times New Roman" w:eastAsia="Times New Roman" w:hAnsi="Times New Roman" w:cs="Times New Roman"/>
                <w:b/>
                <w:bCs/>
                <w:color w:val="000000"/>
                <w:sz w:val="24"/>
                <w:szCs w:val="24"/>
                <w:lang w:val="es-ES" w:eastAsia="es-ES"/>
              </w:rPr>
              <w:t xml:space="preserve"> </w:t>
            </w:r>
          </w:p>
        </w:tc>
      </w:tr>
      <w:tr w:rsidR="00CD5275" w:rsidRPr="00865945">
        <w:trPr>
          <w:trHeight w:val="39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Coeficiente de Temperatura de I</w:t>
            </w:r>
            <w:r w:rsidRPr="00865945">
              <w:rPr>
                <w:rFonts w:ascii="Times New Roman" w:eastAsia="Times New Roman" w:hAnsi="Times New Roman" w:cs="Times New Roman"/>
                <w:color w:val="000000"/>
                <w:sz w:val="24"/>
                <w:szCs w:val="24"/>
                <w:vertAlign w:val="subscript"/>
                <w:lang w:val="es-ES" w:eastAsia="es-ES"/>
              </w:rPr>
              <w:t>sc</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1,570 mA / º C</w:t>
            </w:r>
          </w:p>
        </w:tc>
      </w:tr>
      <w:tr w:rsidR="00CD5275" w:rsidRPr="00865945">
        <w:trPr>
          <w:trHeight w:val="39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Coeficiente de Temperatura de V</w:t>
            </w:r>
            <w:r w:rsidRPr="00865945">
              <w:rPr>
                <w:rFonts w:ascii="Times New Roman" w:eastAsia="Times New Roman" w:hAnsi="Times New Roman" w:cs="Times New Roman"/>
                <w:color w:val="000000"/>
                <w:sz w:val="24"/>
                <w:szCs w:val="24"/>
                <w:vertAlign w:val="subscript"/>
                <w:lang w:val="es-ES" w:eastAsia="es-ES"/>
              </w:rPr>
              <w:t>oc</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-195,91 MV / º C</w:t>
            </w:r>
          </w:p>
        </w:tc>
      </w:tr>
      <w:tr w:rsidR="00CD5275" w:rsidRPr="00865945">
        <w:trPr>
          <w:trHeight w:val="39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Coeficiente de Temperatura de P</w:t>
            </w:r>
            <w:r w:rsidRPr="00865945">
              <w:rPr>
                <w:rFonts w:ascii="Times New Roman" w:eastAsia="Times New Roman" w:hAnsi="Times New Roman" w:cs="Times New Roman"/>
                <w:color w:val="000000"/>
                <w:sz w:val="24"/>
                <w:szCs w:val="24"/>
                <w:vertAlign w:val="subscript"/>
                <w:lang w:val="es-ES" w:eastAsia="es-ES"/>
              </w:rPr>
              <w:t>mp</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eastAsia="Times New Roman" w:cs="Times New Roman"/>
                <w:color w:val="000000"/>
                <w:lang w:val="es-ES" w:eastAsia="es-ES"/>
              </w:rPr>
            </w:pPr>
            <w:r w:rsidRPr="00865945">
              <w:rPr>
                <w:rFonts w:eastAsia="Times New Roman" w:cs="Times New Roman"/>
                <w:color w:val="000000"/>
                <w:lang w:val="es-ES" w:eastAsia="es-ES"/>
              </w:rPr>
              <w:t> </w:t>
            </w:r>
          </w:p>
        </w:tc>
      </w:tr>
    </w:tbl>
    <w:p w:rsidR="00CD5275" w:rsidRDefault="00CD5275" w:rsidP="00CD5275">
      <w:pPr>
        <w:spacing w:after="0"/>
        <w:jc w:val="center"/>
        <w:rPr>
          <w:rFonts w:ascii="Times New Roman" w:hAnsi="Times New Roman"/>
          <w:sz w:val="24"/>
          <w:szCs w:val="24"/>
          <w:lang w:val="es-ES" w:eastAsia="es-ES"/>
        </w:rPr>
      </w:pPr>
    </w:p>
    <w:p w:rsidR="00CD5275" w:rsidRDefault="00CD5275" w:rsidP="00CD5275">
      <w:pPr>
        <w:spacing w:after="0"/>
        <w:jc w:val="center"/>
        <w:rPr>
          <w:rFonts w:ascii="Times New Roman" w:hAnsi="Times New Roman"/>
          <w:sz w:val="24"/>
          <w:szCs w:val="24"/>
          <w:lang w:val="es-ES" w:eastAsia="es-ES"/>
        </w:rPr>
      </w:pPr>
    </w:p>
    <w:tbl>
      <w:tblPr>
        <w:tblW w:w="5000" w:type="pct"/>
        <w:tblCellMar>
          <w:left w:w="70" w:type="dxa"/>
          <w:right w:w="70" w:type="dxa"/>
        </w:tblCellMar>
        <w:tblLook w:val="04A0"/>
      </w:tblPr>
      <w:tblGrid>
        <w:gridCol w:w="5335"/>
        <w:gridCol w:w="4212"/>
      </w:tblGrid>
      <w:tr w:rsidR="00CD5275" w:rsidRPr="00865945">
        <w:trPr>
          <w:trHeight w:val="330"/>
        </w:trPr>
        <w:tc>
          <w:tcPr>
            <w:tcW w:w="5000" w:type="pct"/>
            <w:gridSpan w:val="2"/>
            <w:tcBorders>
              <w:top w:val="single" w:sz="8" w:space="0" w:color="auto"/>
              <w:left w:val="single" w:sz="8" w:space="0" w:color="auto"/>
              <w:bottom w:val="single" w:sz="8" w:space="0" w:color="auto"/>
              <w:right w:val="single" w:sz="8" w:space="0" w:color="000000"/>
            </w:tcBorders>
            <w:shd w:val="clear" w:color="000000" w:fill="FFFFFF"/>
            <w:vAlign w:val="bottom"/>
          </w:tcPr>
          <w:p w:rsidR="00CD5275" w:rsidRPr="00D41F2D" w:rsidRDefault="00CD5275" w:rsidP="00CD5275">
            <w:pPr>
              <w:jc w:val="center"/>
              <w:rPr>
                <w:rFonts w:ascii="Times New Roman" w:hAnsi="Times New Roman"/>
                <w:sz w:val="24"/>
                <w:szCs w:val="24"/>
                <w:lang w:val="es-SV" w:eastAsia="es-ES"/>
              </w:rPr>
            </w:pPr>
            <w:r w:rsidRPr="00865945">
              <w:rPr>
                <w:rFonts w:ascii="Times New Roman" w:eastAsia="Times New Roman" w:hAnsi="Times New Roman" w:cs="Times New Roman"/>
                <w:b/>
                <w:bCs/>
                <w:color w:val="000000"/>
                <w:sz w:val="24"/>
                <w:szCs w:val="24"/>
                <w:lang w:val="es-ES" w:eastAsia="es-ES"/>
              </w:rPr>
              <w:t>Características mecánicas</w:t>
            </w:r>
            <w:r>
              <w:rPr>
                <w:rFonts w:ascii="Times New Roman" w:eastAsia="Times New Roman" w:hAnsi="Times New Roman" w:cs="Times New Roman"/>
                <w:b/>
                <w:bCs/>
                <w:color w:val="000000"/>
                <w:sz w:val="24"/>
                <w:szCs w:val="24"/>
                <w:lang w:val="es-ES" w:eastAsia="es-ES"/>
              </w:rPr>
              <w:t xml:space="preserve"> </w:t>
            </w:r>
            <w:r w:rsidRPr="00D41F2D">
              <w:rPr>
                <w:rFonts w:ascii="Times New Roman" w:hAnsi="Times New Roman"/>
                <w:b/>
                <w:sz w:val="24"/>
                <w:szCs w:val="24"/>
                <w:lang w:val="es-SV"/>
              </w:rPr>
              <w:t>PANEL PHOTOWATT PW5-165</w:t>
            </w:r>
          </w:p>
          <w:p w:rsidR="00CD5275" w:rsidRPr="00D41F2D" w:rsidRDefault="00CD5275" w:rsidP="00CD5275">
            <w:pPr>
              <w:spacing w:after="0" w:line="240" w:lineRule="auto"/>
              <w:jc w:val="center"/>
              <w:rPr>
                <w:rFonts w:ascii="Times New Roman" w:eastAsia="Times New Roman" w:hAnsi="Times New Roman" w:cs="Times New Roman"/>
                <w:b/>
                <w:bCs/>
                <w:color w:val="000000"/>
                <w:sz w:val="24"/>
                <w:szCs w:val="24"/>
                <w:lang w:val="es-SV" w:eastAsia="es-ES"/>
              </w:rPr>
            </w:pPr>
          </w:p>
        </w:tc>
      </w:tr>
      <w:tr w:rsidR="00CD5275" w:rsidRPr="00865945">
        <w:trPr>
          <w:trHeight w:val="33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Tipo de la célula</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Policristalino de la célula</w:t>
            </w:r>
          </w:p>
        </w:tc>
      </w:tr>
      <w:tr w:rsidR="00CD5275" w:rsidRPr="00865945">
        <w:trPr>
          <w:trHeight w:val="33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Células</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72</w:t>
            </w:r>
          </w:p>
        </w:tc>
      </w:tr>
      <w:tr w:rsidR="00CD5275" w:rsidRPr="00865945">
        <w:trPr>
          <w:trHeight w:val="645"/>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Dimensiones</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 xml:space="preserve">1204,0 1073,0 × × 38.0mm (42,2 × 47,4 × </w:t>
            </w:r>
            <w:smartTag w:uri="urn:schemas-microsoft-com:office:smarttags" w:element="metricconverter">
              <w:smartTagPr>
                <w:attr w:name="ProductID" w:val="1,5 pulgadas"/>
              </w:smartTagPr>
              <w:r w:rsidRPr="00865945">
                <w:rPr>
                  <w:rFonts w:ascii="Times New Roman" w:eastAsia="Times New Roman" w:hAnsi="Times New Roman" w:cs="Times New Roman"/>
                  <w:color w:val="000000"/>
                  <w:sz w:val="24"/>
                  <w:szCs w:val="24"/>
                  <w:lang w:val="es-ES" w:eastAsia="es-ES"/>
                </w:rPr>
                <w:t>1,5 pulgadas</w:t>
              </w:r>
            </w:smartTag>
            <w:r w:rsidRPr="00865945">
              <w:rPr>
                <w:rFonts w:ascii="Times New Roman" w:eastAsia="Times New Roman" w:hAnsi="Times New Roman" w:cs="Times New Roman"/>
                <w:color w:val="000000"/>
                <w:sz w:val="24"/>
                <w:szCs w:val="24"/>
                <w:lang w:val="es-ES" w:eastAsia="es-ES"/>
              </w:rPr>
              <w:t>)</w:t>
            </w:r>
          </w:p>
        </w:tc>
      </w:tr>
      <w:tr w:rsidR="00CD5275" w:rsidRPr="00865945">
        <w:trPr>
          <w:trHeight w:val="33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Peso</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17.4Kg (</w:t>
            </w:r>
            <w:smartTag w:uri="urn:schemas-microsoft-com:office:smarttags" w:element="metricconverter">
              <w:smartTagPr>
                <w:attr w:name="ProductID" w:val="38,4 lbs"/>
              </w:smartTagPr>
              <w:r w:rsidRPr="00865945">
                <w:rPr>
                  <w:rFonts w:ascii="Times New Roman" w:eastAsia="Times New Roman" w:hAnsi="Times New Roman" w:cs="Times New Roman"/>
                  <w:color w:val="000000"/>
                  <w:sz w:val="24"/>
                  <w:szCs w:val="24"/>
                  <w:lang w:val="es-ES" w:eastAsia="es-ES"/>
                </w:rPr>
                <w:t>38,4 lbs</w:t>
              </w:r>
            </w:smartTag>
            <w:r w:rsidRPr="00865945">
              <w:rPr>
                <w:rFonts w:ascii="Times New Roman" w:eastAsia="Times New Roman" w:hAnsi="Times New Roman" w:cs="Times New Roman"/>
                <w:color w:val="000000"/>
                <w:sz w:val="24"/>
                <w:szCs w:val="24"/>
                <w:lang w:val="es-ES" w:eastAsia="es-ES"/>
              </w:rPr>
              <w:t>.)</w:t>
            </w:r>
          </w:p>
        </w:tc>
      </w:tr>
      <w:tr w:rsidR="00CD5275" w:rsidRPr="00865945">
        <w:trPr>
          <w:trHeight w:val="330"/>
        </w:trPr>
        <w:tc>
          <w:tcPr>
            <w:tcW w:w="2794" w:type="pct"/>
            <w:tcBorders>
              <w:top w:val="nil"/>
              <w:left w:val="single" w:sz="8" w:space="0" w:color="auto"/>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Material del marco</w:t>
            </w:r>
          </w:p>
        </w:tc>
        <w:tc>
          <w:tcPr>
            <w:tcW w:w="2206" w:type="pct"/>
            <w:tcBorders>
              <w:top w:val="nil"/>
              <w:left w:val="nil"/>
              <w:bottom w:val="single" w:sz="8" w:space="0" w:color="auto"/>
              <w:right w:val="single" w:sz="8" w:space="0" w:color="auto"/>
            </w:tcBorders>
            <w:shd w:val="clear" w:color="000000" w:fill="FFFFFF"/>
            <w:vAlign w:val="bottom"/>
          </w:tcPr>
          <w:p w:rsidR="00CD5275" w:rsidRPr="00865945" w:rsidRDefault="00CD5275" w:rsidP="00CD5275">
            <w:pPr>
              <w:spacing w:after="0" w:line="240" w:lineRule="auto"/>
              <w:jc w:val="center"/>
              <w:rPr>
                <w:rFonts w:ascii="Times New Roman" w:eastAsia="Times New Roman" w:hAnsi="Times New Roman" w:cs="Times New Roman"/>
                <w:color w:val="000000"/>
                <w:sz w:val="24"/>
                <w:szCs w:val="24"/>
                <w:lang w:val="es-ES" w:eastAsia="es-ES"/>
              </w:rPr>
            </w:pPr>
            <w:r w:rsidRPr="00865945">
              <w:rPr>
                <w:rFonts w:ascii="Times New Roman" w:eastAsia="Times New Roman" w:hAnsi="Times New Roman" w:cs="Times New Roman"/>
                <w:color w:val="000000"/>
                <w:sz w:val="24"/>
                <w:szCs w:val="24"/>
                <w:lang w:val="es-ES" w:eastAsia="es-ES"/>
              </w:rPr>
              <w:t>aluminio</w:t>
            </w:r>
          </w:p>
        </w:tc>
      </w:tr>
    </w:tbl>
    <w:p w:rsidR="00CD5275" w:rsidRPr="00865945" w:rsidRDefault="00CD5275" w:rsidP="00CD5275">
      <w:pPr>
        <w:spacing w:after="0"/>
        <w:jc w:val="center"/>
        <w:rPr>
          <w:rFonts w:ascii="Times New Roman" w:hAnsi="Times New Roman"/>
          <w:sz w:val="24"/>
          <w:szCs w:val="24"/>
          <w:lang w:val="es-ES" w:eastAsia="es-ES"/>
        </w:rPr>
      </w:pPr>
    </w:p>
    <w:p w:rsidR="00CD5275" w:rsidRDefault="00CD5275" w:rsidP="00CD5275">
      <w:pPr>
        <w:jc w:val="center"/>
        <w:rPr>
          <w:rFonts w:ascii="Times New Roman" w:hAnsi="Times New Roman"/>
          <w:sz w:val="24"/>
          <w:szCs w:val="24"/>
        </w:rPr>
      </w:pPr>
      <w:r w:rsidRPr="00865945">
        <w:rPr>
          <w:rFonts w:ascii="Times New Roman" w:hAnsi="Times New Roman"/>
          <w:sz w:val="24"/>
          <w:szCs w:val="24"/>
          <w:lang w:val="es-ES" w:eastAsia="es-ES"/>
        </w:rPr>
        <w:tab/>
      </w:r>
      <w:r>
        <w:rPr>
          <w:rFonts w:ascii="Times New Roman" w:hAnsi="Times New Roman"/>
          <w:i/>
        </w:rPr>
        <w:t>Tabla. 10.28 Características técnicas panel solar PW5-165 Instalación Escuela Alemana</w:t>
      </w:r>
    </w:p>
    <w:p w:rsidR="00CD5275" w:rsidRDefault="00783C31" w:rsidP="00CD5275">
      <w:pPr>
        <w:tabs>
          <w:tab w:val="left" w:pos="3555"/>
        </w:tabs>
        <w:jc w:val="center"/>
        <w:rPr>
          <w:rFonts w:ascii="Times New Roman" w:hAnsi="Times New Roman"/>
          <w:sz w:val="24"/>
          <w:szCs w:val="24"/>
          <w:lang w:val="en-US" w:eastAsia="es-ES"/>
        </w:rPr>
      </w:pPr>
      <w:r>
        <w:rPr>
          <w:rFonts w:ascii="Times New Roman" w:hAnsi="Times New Roman"/>
          <w:noProof/>
          <w:sz w:val="24"/>
          <w:szCs w:val="24"/>
          <w:lang w:val="es-ES" w:eastAsia="es-ES"/>
        </w:rPr>
        <w:drawing>
          <wp:inline distT="0" distB="0" distL="0" distR="0">
            <wp:extent cx="3009900" cy="1952625"/>
            <wp:effectExtent l="19050" t="0" r="0" b="0"/>
            <wp:docPr id="254" name="Imagen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8"/>
                    <pic:cNvPicPr>
                      <a:picLocks noChangeAspect="1" noChangeArrowheads="1"/>
                    </pic:cNvPicPr>
                  </pic:nvPicPr>
                  <pic:blipFill>
                    <a:blip r:embed="rId310" cstate="print"/>
                    <a:srcRect/>
                    <a:stretch>
                      <a:fillRect/>
                    </a:stretch>
                  </pic:blipFill>
                  <pic:spPr bwMode="auto">
                    <a:xfrm>
                      <a:off x="0" y="0"/>
                      <a:ext cx="3009900" cy="1952625"/>
                    </a:xfrm>
                    <a:prstGeom prst="rect">
                      <a:avLst/>
                    </a:prstGeom>
                    <a:noFill/>
                    <a:ln w="9525">
                      <a:noFill/>
                      <a:miter lim="800000"/>
                      <a:headEnd/>
                      <a:tailEnd/>
                    </a:ln>
                  </pic:spPr>
                </pic:pic>
              </a:graphicData>
            </a:graphic>
          </wp:inline>
        </w:drawing>
      </w:r>
    </w:p>
    <w:p w:rsidR="00CD5275" w:rsidRPr="00D41F2D" w:rsidRDefault="00CD5275" w:rsidP="00CD5275">
      <w:pPr>
        <w:jc w:val="center"/>
        <w:rPr>
          <w:rFonts w:ascii="Times New Roman" w:hAnsi="Times New Roman"/>
          <w:i/>
        </w:rPr>
      </w:pPr>
      <w:r>
        <w:rPr>
          <w:rFonts w:ascii="Times New Roman" w:hAnsi="Times New Roman"/>
          <w:i/>
        </w:rPr>
        <w:t>Figura. 10.78 Datos de placa Panel solar PW5-165 Instalación Escuela Alemana</w:t>
      </w:r>
    </w:p>
    <w:p w:rsidR="00CD5275" w:rsidRDefault="00CD5275" w:rsidP="00CD5275">
      <w:pPr>
        <w:numPr>
          <w:ilvl w:val="0"/>
          <w:numId w:val="65"/>
        </w:numPr>
        <w:rPr>
          <w:rFonts w:ascii="Times New Roman" w:hAnsi="Times New Roman"/>
          <w:sz w:val="24"/>
          <w:szCs w:val="24"/>
          <w:lang w:val="en-US" w:eastAsia="es-ES"/>
        </w:rPr>
      </w:pPr>
      <w:r>
        <w:rPr>
          <w:rFonts w:ascii="Times New Roman" w:hAnsi="Times New Roman"/>
          <w:sz w:val="24"/>
          <w:szCs w:val="24"/>
          <w:lang w:val="en-US"/>
        </w:rPr>
        <w:t>INVERSOR SUNNY BOY 1100:</w:t>
      </w:r>
    </w:p>
    <w:p w:rsidR="00CD5275" w:rsidRDefault="00783C31" w:rsidP="00CD5275">
      <w:pPr>
        <w:jc w:val="center"/>
        <w:rPr>
          <w:rFonts w:ascii="Times New Roman" w:hAnsi="Times New Roman"/>
          <w:sz w:val="24"/>
          <w:szCs w:val="24"/>
          <w:lang w:val="en-US" w:eastAsia="es-ES"/>
        </w:rPr>
      </w:pPr>
      <w:r>
        <w:rPr>
          <w:rFonts w:ascii="Times New Roman" w:hAnsi="Times New Roman"/>
          <w:noProof/>
          <w:sz w:val="24"/>
          <w:szCs w:val="24"/>
          <w:lang w:val="es-ES" w:eastAsia="es-ES"/>
        </w:rPr>
        <w:drawing>
          <wp:inline distT="0" distB="0" distL="0" distR="0">
            <wp:extent cx="2695575" cy="1638300"/>
            <wp:effectExtent l="19050" t="0" r="9525" b="0"/>
            <wp:docPr id="255"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9"/>
                    <pic:cNvPicPr>
                      <a:picLocks noChangeAspect="1" noChangeArrowheads="1"/>
                    </pic:cNvPicPr>
                  </pic:nvPicPr>
                  <pic:blipFill>
                    <a:blip r:embed="rId311" cstate="print"/>
                    <a:srcRect/>
                    <a:stretch>
                      <a:fillRect/>
                    </a:stretch>
                  </pic:blipFill>
                  <pic:spPr bwMode="auto">
                    <a:xfrm>
                      <a:off x="0" y="0"/>
                      <a:ext cx="2695575" cy="16383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10.79 Inversor Sunny Boy 1100 Instalación Escuela Alemana</w:t>
      </w:r>
    </w:p>
    <w:p w:rsidR="00602FC9" w:rsidRDefault="00602FC9" w:rsidP="00CD5275">
      <w:pPr>
        <w:jc w:val="center"/>
        <w:rPr>
          <w:rFonts w:ascii="Times New Roman" w:hAnsi="Times New Roman"/>
          <w:i/>
        </w:rPr>
      </w:pPr>
    </w:p>
    <w:p w:rsidR="00CD5275" w:rsidRPr="00F4213C" w:rsidRDefault="00CD5275" w:rsidP="00CD5275">
      <w:pPr>
        <w:jc w:val="center"/>
        <w:rPr>
          <w:rFonts w:ascii="Times New Roman" w:hAnsi="Times New Roman"/>
        </w:rPr>
      </w:pPr>
    </w:p>
    <w:tbl>
      <w:tblPr>
        <w:tblW w:w="9560" w:type="dxa"/>
        <w:tblInd w:w="55" w:type="dxa"/>
        <w:tblCellMar>
          <w:left w:w="70" w:type="dxa"/>
          <w:right w:w="70" w:type="dxa"/>
        </w:tblCellMar>
        <w:tblLook w:val="04A0"/>
      </w:tblPr>
      <w:tblGrid>
        <w:gridCol w:w="6241"/>
        <w:gridCol w:w="3319"/>
      </w:tblGrid>
      <w:tr w:rsidR="00CD5275" w:rsidRPr="000A02D6">
        <w:trPr>
          <w:trHeight w:val="315"/>
        </w:trPr>
        <w:tc>
          <w:tcPr>
            <w:tcW w:w="95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Pr>
                <w:rFonts w:ascii="Times New Roman" w:eastAsia="Times New Roman" w:hAnsi="Times New Roman" w:cs="Times New Roman"/>
                <w:b/>
                <w:bCs/>
                <w:color w:val="000000"/>
                <w:sz w:val="24"/>
                <w:szCs w:val="24"/>
                <w:lang w:val="es-ES" w:eastAsia="es-ES"/>
              </w:rPr>
              <w:t>CARACTERISTICAS TECNICAS INVERSOR SUNNY BOY 1100</w:t>
            </w:r>
          </w:p>
        </w:tc>
      </w:tr>
      <w:tr w:rsidR="00CD5275" w:rsidRPr="000A02D6">
        <w:trPr>
          <w:trHeight w:val="315"/>
        </w:trPr>
        <w:tc>
          <w:tcPr>
            <w:tcW w:w="95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sidRPr="000A02D6">
              <w:rPr>
                <w:rFonts w:ascii="Times New Roman" w:eastAsia="Times New Roman" w:hAnsi="Times New Roman" w:cs="Times New Roman"/>
                <w:b/>
                <w:bCs/>
                <w:color w:val="000000"/>
                <w:sz w:val="24"/>
                <w:szCs w:val="24"/>
                <w:lang w:val="es-ES" w:eastAsia="es-ES"/>
              </w:rPr>
              <w:t>Entrada (CC)</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Potencia máxima de CC</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1210 W</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Tensión máx. de CC</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400 V</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Rango de tensión fotovoltaica, MPPT</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139 V – 320 V</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Corriente máx. de entrada</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smartTag w:uri="urn:schemas-microsoft-com:office:smarttags" w:element="metricconverter">
              <w:smartTagPr>
                <w:attr w:name="ProductID" w:val="10 A"/>
              </w:smartTagPr>
              <w:r w:rsidRPr="000A02D6">
                <w:rPr>
                  <w:rFonts w:ascii="Times New Roman" w:eastAsia="Times New Roman" w:hAnsi="Times New Roman" w:cs="Times New Roman"/>
                  <w:color w:val="000000"/>
                  <w:sz w:val="24"/>
                  <w:szCs w:val="24"/>
                  <w:lang w:val="es-ES" w:eastAsia="es-ES"/>
                </w:rPr>
                <w:t>10 A</w:t>
              </w:r>
            </w:smartTag>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Número de seguidores de MPP</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1</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Número máximo de Strings (en paralelo)</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2</w:t>
            </w:r>
          </w:p>
        </w:tc>
      </w:tr>
      <w:tr w:rsidR="00CD5275" w:rsidRPr="000A02D6">
        <w:trPr>
          <w:trHeight w:val="315"/>
        </w:trPr>
        <w:tc>
          <w:tcPr>
            <w:tcW w:w="95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sidRPr="000A02D6">
              <w:rPr>
                <w:rFonts w:ascii="Times New Roman" w:eastAsia="Times New Roman" w:hAnsi="Times New Roman" w:cs="Times New Roman"/>
                <w:b/>
                <w:bCs/>
                <w:color w:val="000000"/>
                <w:sz w:val="24"/>
                <w:szCs w:val="24"/>
                <w:lang w:val="es-ES" w:eastAsia="es-ES"/>
              </w:rPr>
              <w:t>Salida (CA)</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Potencia nominal de CA</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1000 W</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Potencia máxima de CA</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1100 W</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Corriente máx. de salida</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smartTag w:uri="urn:schemas-microsoft-com:office:smarttags" w:element="metricconverter">
              <w:smartTagPr>
                <w:attr w:name="ProductID" w:val="5,6 A"/>
              </w:smartTagPr>
              <w:r w:rsidRPr="000A02D6">
                <w:rPr>
                  <w:rFonts w:ascii="Times New Roman" w:eastAsia="Times New Roman" w:hAnsi="Times New Roman" w:cs="Times New Roman"/>
                  <w:color w:val="000000"/>
                  <w:sz w:val="24"/>
                  <w:szCs w:val="24"/>
                  <w:lang w:val="es-ES" w:eastAsia="es-ES"/>
                </w:rPr>
                <w:t>5,6 A</w:t>
              </w:r>
            </w:smartTag>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Tensión nominal de CA / rango</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220 V – 240 V / 180 V – 260 V</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Frecuencia de red de CA (de ajuste automático) / rango</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50 Hz / 60 Hz / ± 4,5 Hz</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 xml:space="preserve">Factor de potencia (cos </w:t>
            </w:r>
            <w:r w:rsidRPr="000A02D6">
              <w:rPr>
                <w:rFonts w:ascii="Cambria Math" w:eastAsia="Times New Roman" w:hAnsi="Cambria Math" w:cs="Cambria Math"/>
                <w:color w:val="000000"/>
                <w:sz w:val="24"/>
                <w:szCs w:val="24"/>
                <w:lang w:val="es-ES" w:eastAsia="es-ES"/>
              </w:rPr>
              <w:t>ϕ</w:t>
            </w:r>
            <w:r w:rsidRPr="000A02D6">
              <w:rPr>
                <w:rFonts w:ascii="Times New Roman" w:eastAsia="Times New Roman" w:hAnsi="Times New Roman" w:cs="Times New Roman"/>
                <w:color w:val="000000"/>
                <w:sz w:val="24"/>
                <w:szCs w:val="24"/>
                <w:lang w:val="es-ES" w:eastAsia="es-ES"/>
              </w:rPr>
              <w:t>)</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1</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Conexión de CA</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monofásica</w:t>
            </w:r>
          </w:p>
        </w:tc>
      </w:tr>
      <w:tr w:rsidR="00CD5275" w:rsidRPr="000A02D6">
        <w:trPr>
          <w:trHeight w:val="315"/>
        </w:trPr>
        <w:tc>
          <w:tcPr>
            <w:tcW w:w="95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sidRPr="000A02D6">
              <w:rPr>
                <w:rFonts w:ascii="Times New Roman" w:eastAsia="Times New Roman" w:hAnsi="Times New Roman" w:cs="Times New Roman"/>
                <w:b/>
                <w:bCs/>
                <w:color w:val="000000"/>
                <w:sz w:val="24"/>
                <w:szCs w:val="24"/>
                <w:lang w:val="es-ES" w:eastAsia="es-ES"/>
              </w:rPr>
              <w:t>Rendimiento</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Rendimiento máx.</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93,00%</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Rendimiento europeo</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91,60%</w:t>
            </w:r>
          </w:p>
        </w:tc>
      </w:tr>
      <w:tr w:rsidR="00CD5275" w:rsidRPr="000A02D6">
        <w:trPr>
          <w:trHeight w:val="315"/>
        </w:trPr>
        <w:tc>
          <w:tcPr>
            <w:tcW w:w="95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jc w:val="center"/>
              <w:rPr>
                <w:rFonts w:ascii="Times New Roman" w:eastAsia="Times New Roman" w:hAnsi="Times New Roman" w:cs="Times New Roman"/>
                <w:b/>
                <w:bCs/>
                <w:color w:val="000000"/>
                <w:sz w:val="24"/>
                <w:szCs w:val="24"/>
                <w:lang w:val="es-ES" w:eastAsia="es-ES"/>
              </w:rPr>
            </w:pPr>
            <w:r w:rsidRPr="000A02D6">
              <w:rPr>
                <w:rFonts w:ascii="Times New Roman" w:eastAsia="Times New Roman" w:hAnsi="Times New Roman" w:cs="Times New Roman"/>
                <w:b/>
                <w:bCs/>
                <w:color w:val="000000"/>
                <w:sz w:val="24"/>
                <w:szCs w:val="24"/>
                <w:lang w:val="es-ES" w:eastAsia="es-ES"/>
              </w:rPr>
              <w:t>Datos generales</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Dimensiones (ancho x alto x fondo) en mm</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434 / 295 / 214</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Peso</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smartTag w:uri="urn:schemas-microsoft-com:office:smarttags" w:element="metricconverter">
              <w:smartTagPr>
                <w:attr w:name="ProductID" w:val="22 kg"/>
              </w:smartTagPr>
              <w:r w:rsidRPr="000A02D6">
                <w:rPr>
                  <w:rFonts w:ascii="Times New Roman" w:eastAsia="Times New Roman" w:hAnsi="Times New Roman" w:cs="Times New Roman"/>
                  <w:color w:val="000000"/>
                  <w:sz w:val="24"/>
                  <w:szCs w:val="24"/>
                  <w:lang w:val="es-ES" w:eastAsia="es-ES"/>
                </w:rPr>
                <w:t>22 kg</w:t>
              </w:r>
            </w:smartTag>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Rango de temperatura de servicio</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–25 °C … +</w:t>
            </w:r>
            <w:smartTag w:uri="urn:schemas-microsoft-com:office:smarttags" w:element="metricconverter">
              <w:smartTagPr>
                <w:attr w:name="ProductID" w:val="60 ﾰC"/>
              </w:smartTagPr>
              <w:r w:rsidRPr="000A02D6">
                <w:rPr>
                  <w:rFonts w:ascii="Times New Roman" w:eastAsia="Times New Roman" w:hAnsi="Times New Roman" w:cs="Times New Roman"/>
                  <w:color w:val="000000"/>
                  <w:sz w:val="24"/>
                  <w:szCs w:val="24"/>
                  <w:lang w:val="es-ES" w:eastAsia="es-ES"/>
                </w:rPr>
                <w:t>60 °C</w:t>
              </w:r>
            </w:smartTag>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Emisiones de ruido (típicas)</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 39 dB(A)</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Consumo característico: funcionamiento (stand-by) / nocturno</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&lt; 4 W / 0,1 W</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Topología</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transformador de baja frecuencia</w:t>
            </w:r>
          </w:p>
        </w:tc>
      </w:tr>
      <w:tr w:rsidR="00CD5275" w:rsidRPr="000A02D6">
        <w:trPr>
          <w:trHeight w:val="315"/>
        </w:trPr>
        <w:tc>
          <w:tcPr>
            <w:tcW w:w="6241" w:type="dxa"/>
            <w:tcBorders>
              <w:top w:val="nil"/>
              <w:left w:val="single" w:sz="4" w:space="0" w:color="auto"/>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Sistema de refrigeración</w:t>
            </w:r>
          </w:p>
        </w:tc>
        <w:tc>
          <w:tcPr>
            <w:tcW w:w="3319" w:type="dxa"/>
            <w:tcBorders>
              <w:top w:val="nil"/>
              <w:left w:val="nil"/>
              <w:bottom w:val="single" w:sz="4" w:space="0" w:color="auto"/>
              <w:right w:val="single" w:sz="4" w:space="0" w:color="auto"/>
            </w:tcBorders>
            <w:shd w:val="clear" w:color="auto" w:fill="auto"/>
            <w:noWrap/>
            <w:vAlign w:val="bottom"/>
          </w:tcPr>
          <w:p w:rsidR="00CD5275" w:rsidRPr="000A02D6" w:rsidRDefault="00CD5275" w:rsidP="00CD5275">
            <w:pPr>
              <w:spacing w:after="0" w:line="240" w:lineRule="auto"/>
              <w:rPr>
                <w:rFonts w:ascii="Times New Roman" w:eastAsia="Times New Roman" w:hAnsi="Times New Roman" w:cs="Times New Roman"/>
                <w:color w:val="000000"/>
                <w:sz w:val="24"/>
                <w:szCs w:val="24"/>
                <w:lang w:val="es-ES" w:eastAsia="es-ES"/>
              </w:rPr>
            </w:pPr>
            <w:r w:rsidRPr="000A02D6">
              <w:rPr>
                <w:rFonts w:ascii="Times New Roman" w:eastAsia="Times New Roman" w:hAnsi="Times New Roman" w:cs="Times New Roman"/>
                <w:color w:val="000000"/>
                <w:sz w:val="24"/>
                <w:szCs w:val="24"/>
                <w:lang w:val="es-ES" w:eastAsia="es-ES"/>
              </w:rPr>
              <w:t>convección</w:t>
            </w:r>
          </w:p>
        </w:tc>
      </w:tr>
    </w:tbl>
    <w:p w:rsidR="00CD5275" w:rsidRDefault="00CD5275" w:rsidP="00CD5275">
      <w:pPr>
        <w:jc w:val="both"/>
        <w:rPr>
          <w:rFonts w:ascii="Times New Roman" w:hAnsi="Times New Roman"/>
          <w:sz w:val="24"/>
          <w:szCs w:val="24"/>
          <w:lang w:val="en-US" w:eastAsia="es-ES"/>
        </w:rPr>
      </w:pPr>
    </w:p>
    <w:p w:rsidR="00CD5275" w:rsidRDefault="00CD5275" w:rsidP="00CD5275">
      <w:pPr>
        <w:jc w:val="center"/>
        <w:rPr>
          <w:rFonts w:ascii="Times New Roman" w:hAnsi="Times New Roman"/>
          <w:sz w:val="24"/>
          <w:szCs w:val="24"/>
          <w:lang w:eastAsia="es-ES"/>
        </w:rPr>
      </w:pPr>
      <w:r>
        <w:rPr>
          <w:rFonts w:ascii="Times New Roman" w:hAnsi="Times New Roman"/>
          <w:i/>
        </w:rPr>
        <w:t>Tabla. 10.29 Características técnicas Inversor SUNNY BOY 1100 Instalación Escuela Alemana</w:t>
      </w:r>
    </w:p>
    <w:p w:rsidR="00CD5275" w:rsidRDefault="00CD5275" w:rsidP="00CD5275">
      <w:pPr>
        <w:jc w:val="both"/>
        <w:rPr>
          <w:rFonts w:ascii="Times New Roman" w:hAnsi="Times New Roman"/>
          <w:sz w:val="24"/>
          <w:szCs w:val="24"/>
          <w:lang w:eastAsia="es-ES"/>
        </w:rPr>
      </w:pPr>
    </w:p>
    <w:p w:rsidR="00CD5275" w:rsidRDefault="00CD5275" w:rsidP="00CD5275">
      <w:pPr>
        <w:jc w:val="both"/>
        <w:rPr>
          <w:rFonts w:ascii="Times New Roman" w:hAnsi="Times New Roman"/>
          <w:sz w:val="24"/>
          <w:szCs w:val="24"/>
          <w:lang w:eastAsia="es-ES"/>
        </w:rPr>
      </w:pPr>
    </w:p>
    <w:p w:rsidR="00CD5275" w:rsidRDefault="00CD5275" w:rsidP="00CD5275">
      <w:pPr>
        <w:jc w:val="both"/>
        <w:rPr>
          <w:rFonts w:ascii="Times New Roman" w:hAnsi="Times New Roman"/>
          <w:sz w:val="24"/>
          <w:szCs w:val="24"/>
          <w:lang w:eastAsia="es-ES"/>
        </w:rPr>
      </w:pPr>
    </w:p>
    <w:p w:rsidR="00CD5275" w:rsidRDefault="00CD5275" w:rsidP="00CD5275">
      <w:pPr>
        <w:jc w:val="both"/>
        <w:rPr>
          <w:rFonts w:ascii="Times New Roman" w:hAnsi="Times New Roman"/>
          <w:sz w:val="24"/>
          <w:szCs w:val="24"/>
          <w:lang w:eastAsia="es-ES"/>
        </w:rPr>
      </w:pPr>
    </w:p>
    <w:p w:rsidR="00CD5275" w:rsidRDefault="00CD5275" w:rsidP="00CD5275">
      <w:pPr>
        <w:jc w:val="both"/>
        <w:rPr>
          <w:rFonts w:ascii="Times New Roman" w:hAnsi="Times New Roman"/>
          <w:sz w:val="24"/>
          <w:szCs w:val="24"/>
          <w:lang w:eastAsia="es-ES"/>
        </w:rPr>
      </w:pPr>
    </w:p>
    <w:p w:rsidR="00CD5275" w:rsidRDefault="00CD5275" w:rsidP="00CD5275">
      <w:pPr>
        <w:numPr>
          <w:ilvl w:val="0"/>
          <w:numId w:val="66"/>
        </w:numPr>
        <w:rPr>
          <w:rFonts w:ascii="Times New Roman" w:hAnsi="Times New Roman"/>
          <w:sz w:val="24"/>
          <w:szCs w:val="24"/>
          <w:lang w:val="en-US" w:eastAsia="es-ES"/>
        </w:rPr>
      </w:pPr>
      <w:r>
        <w:rPr>
          <w:rFonts w:ascii="Times New Roman" w:hAnsi="Times New Roman"/>
          <w:sz w:val="24"/>
          <w:szCs w:val="24"/>
          <w:lang w:val="en-US"/>
        </w:rPr>
        <w:t>INVERSOR SUNNY BOY 2500 Y 3000:</w:t>
      </w:r>
    </w:p>
    <w:p w:rsidR="00CD5275" w:rsidRDefault="00CD5275" w:rsidP="00CD5275">
      <w:pPr>
        <w:rPr>
          <w:rFonts w:ascii="Times New Roman" w:hAnsi="Times New Roman"/>
          <w:sz w:val="24"/>
          <w:szCs w:val="24"/>
          <w:lang w:val="en-US" w:eastAsia="es-ES"/>
        </w:rPr>
      </w:pPr>
    </w:p>
    <w:p w:rsidR="00CD5275" w:rsidRDefault="00783C31" w:rsidP="00CD5275">
      <w:pPr>
        <w:jc w:val="center"/>
        <w:rPr>
          <w:rFonts w:ascii="Times New Roman" w:hAnsi="Times New Roman"/>
          <w:sz w:val="24"/>
          <w:szCs w:val="24"/>
          <w:lang w:val="en-US" w:eastAsia="es-ES"/>
        </w:rPr>
      </w:pPr>
      <w:r>
        <w:rPr>
          <w:rFonts w:ascii="Times New Roman" w:hAnsi="Times New Roman"/>
          <w:noProof/>
          <w:sz w:val="24"/>
          <w:szCs w:val="24"/>
          <w:lang w:val="es-ES" w:eastAsia="es-ES"/>
        </w:rPr>
        <w:drawing>
          <wp:inline distT="0" distB="0" distL="0" distR="0">
            <wp:extent cx="2162175" cy="1495425"/>
            <wp:effectExtent l="19050" t="0" r="9525" b="0"/>
            <wp:docPr id="256"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0"/>
                    <pic:cNvPicPr>
                      <a:picLocks noChangeAspect="1" noChangeArrowheads="1"/>
                    </pic:cNvPicPr>
                  </pic:nvPicPr>
                  <pic:blipFill>
                    <a:blip r:embed="rId312" cstate="print"/>
                    <a:srcRect/>
                    <a:stretch>
                      <a:fillRect/>
                    </a:stretch>
                  </pic:blipFill>
                  <pic:spPr bwMode="auto">
                    <a:xfrm>
                      <a:off x="0" y="0"/>
                      <a:ext cx="2162175" cy="14954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10.80 Inversor Sunny Boy 2500 y 3000 Instalación Escuela Alemana</w:t>
      </w:r>
    </w:p>
    <w:p w:rsidR="00CD5275" w:rsidRDefault="00CD5275" w:rsidP="00CD5275">
      <w:pPr>
        <w:jc w:val="center"/>
        <w:rPr>
          <w:rFonts w:ascii="Times New Roman" w:hAnsi="Times New Roman"/>
          <w:sz w:val="24"/>
          <w:szCs w:val="24"/>
          <w:lang w:eastAsia="es-ES"/>
        </w:rPr>
      </w:pPr>
    </w:p>
    <w:p w:rsidR="00CD5275" w:rsidRDefault="00783C31" w:rsidP="00CD5275">
      <w:pPr>
        <w:jc w:val="center"/>
        <w:rPr>
          <w:rFonts w:ascii="Times New Roman" w:hAnsi="Times New Roman"/>
          <w:sz w:val="24"/>
          <w:szCs w:val="24"/>
          <w:lang w:val="en-US" w:eastAsia="es-ES"/>
        </w:rPr>
      </w:pPr>
      <w:r>
        <w:rPr>
          <w:rFonts w:ascii="Times New Roman" w:hAnsi="Times New Roman"/>
          <w:noProof/>
          <w:sz w:val="24"/>
          <w:szCs w:val="24"/>
          <w:lang w:val="es-ES" w:eastAsia="es-ES"/>
        </w:rPr>
        <w:drawing>
          <wp:inline distT="0" distB="0" distL="0" distR="0">
            <wp:extent cx="5981700" cy="3924300"/>
            <wp:effectExtent l="19050" t="0" r="0" b="0"/>
            <wp:docPr id="257" name="Imagen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0"/>
                    <pic:cNvPicPr>
                      <a:picLocks noChangeAspect="1" noChangeArrowheads="1"/>
                    </pic:cNvPicPr>
                  </pic:nvPicPr>
                  <pic:blipFill>
                    <a:blip r:embed="rId313" cstate="print"/>
                    <a:srcRect/>
                    <a:stretch>
                      <a:fillRect/>
                    </a:stretch>
                  </pic:blipFill>
                  <pic:spPr bwMode="auto">
                    <a:xfrm>
                      <a:off x="0" y="0"/>
                      <a:ext cx="5981700" cy="39243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sz w:val="24"/>
          <w:szCs w:val="24"/>
          <w:lang w:val="en-US" w:eastAsia="es-ES"/>
        </w:rPr>
        <w:tab/>
      </w:r>
      <w:r>
        <w:rPr>
          <w:rFonts w:ascii="Times New Roman" w:hAnsi="Times New Roman"/>
          <w:i/>
        </w:rPr>
        <w:t>Figura. 10.81 Diagrama de bloques  Inversor Sunny Boy 2500 y 3000 Instalación Escuela Alemana</w:t>
      </w:r>
    </w:p>
    <w:p w:rsidR="00CD5275" w:rsidRDefault="00CD5275" w:rsidP="00CD5275">
      <w:pPr>
        <w:jc w:val="center"/>
        <w:rPr>
          <w:rFonts w:ascii="Times New Roman" w:hAnsi="Times New Roman"/>
          <w:i/>
        </w:rPr>
      </w:pPr>
    </w:p>
    <w:p w:rsidR="00CD5275" w:rsidRDefault="00CD5275" w:rsidP="00CD5275">
      <w:pPr>
        <w:tabs>
          <w:tab w:val="left" w:pos="4005"/>
        </w:tabs>
        <w:rPr>
          <w:rFonts w:ascii="Times New Roman" w:hAnsi="Times New Roman"/>
          <w:sz w:val="24"/>
          <w:szCs w:val="24"/>
          <w:lang w:eastAsia="es-ES"/>
        </w:rPr>
      </w:pPr>
      <w:r>
        <w:rPr>
          <w:rFonts w:ascii="Times New Roman" w:hAnsi="Times New Roman"/>
          <w:sz w:val="24"/>
          <w:szCs w:val="24"/>
          <w:lang w:eastAsia="es-ES"/>
        </w:rPr>
        <w:t>Datos técnicos:</w:t>
      </w:r>
    </w:p>
    <w:p w:rsidR="00CD5275" w:rsidRDefault="00CD5275" w:rsidP="00CD5275">
      <w:pPr>
        <w:tabs>
          <w:tab w:val="left" w:pos="4005"/>
        </w:tabs>
        <w:rPr>
          <w:rFonts w:ascii="Times New Roman" w:hAnsi="Times New Roman"/>
          <w:sz w:val="24"/>
          <w:szCs w:val="24"/>
          <w:lang w:eastAsia="es-ES"/>
        </w:rPr>
      </w:pPr>
    </w:p>
    <w:p w:rsidR="00CD5275" w:rsidRDefault="00CD5275" w:rsidP="00CD5275">
      <w:pPr>
        <w:tabs>
          <w:tab w:val="left" w:pos="4005"/>
        </w:tabs>
        <w:rPr>
          <w:rFonts w:ascii="Times New Roman" w:hAnsi="Times New Roman"/>
          <w:sz w:val="24"/>
          <w:szCs w:val="24"/>
          <w:lang w:eastAsia="es-ES"/>
        </w:rPr>
      </w:pPr>
    </w:p>
    <w:tbl>
      <w:tblPr>
        <w:tblW w:w="8520" w:type="dxa"/>
        <w:tblInd w:w="65" w:type="dxa"/>
        <w:tblCellMar>
          <w:left w:w="70" w:type="dxa"/>
          <w:right w:w="70" w:type="dxa"/>
        </w:tblCellMar>
        <w:tblLook w:val="04A0"/>
      </w:tblPr>
      <w:tblGrid>
        <w:gridCol w:w="4680"/>
        <w:gridCol w:w="1020"/>
        <w:gridCol w:w="1420"/>
        <w:gridCol w:w="1400"/>
      </w:tblGrid>
      <w:tr w:rsidR="00CD5275" w:rsidRPr="00565EE7">
        <w:trPr>
          <w:trHeight w:val="375"/>
        </w:trPr>
        <w:tc>
          <w:tcPr>
            <w:tcW w:w="4680" w:type="dxa"/>
            <w:tcBorders>
              <w:top w:val="single" w:sz="4" w:space="0" w:color="auto"/>
              <w:left w:val="single" w:sz="4" w:space="0" w:color="auto"/>
              <w:bottom w:val="single" w:sz="4" w:space="0" w:color="auto"/>
              <w:right w:val="single" w:sz="4" w:space="0" w:color="auto"/>
            </w:tcBorders>
            <w:shd w:val="clear" w:color="auto" w:fill="auto"/>
            <w:vAlign w:val="center"/>
          </w:tcPr>
          <w:p w:rsidR="00CD5275" w:rsidRPr="00565EE7" w:rsidRDefault="00CD5275" w:rsidP="00CD5275">
            <w:pPr>
              <w:spacing w:after="0" w:line="240" w:lineRule="auto"/>
              <w:rPr>
                <w:rFonts w:eastAsia="Times New Roman"/>
                <w:b/>
                <w:bCs/>
                <w:color w:val="000000"/>
                <w:lang w:val="es-SV" w:eastAsia="es-SV"/>
              </w:rPr>
            </w:pPr>
            <w:r w:rsidRPr="00565EE7">
              <w:rPr>
                <w:rFonts w:eastAsia="Times New Roman"/>
                <w:b/>
                <w:bCs/>
                <w:color w:val="000000"/>
                <w:lang w:val="es-SV" w:eastAsia="es-SV"/>
              </w:rPr>
              <w:t>Datos de conexión del generador Fotovoltaico</w:t>
            </w:r>
          </w:p>
        </w:tc>
        <w:tc>
          <w:tcPr>
            <w:tcW w:w="1020" w:type="dxa"/>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 </w:t>
            </w:r>
          </w:p>
        </w:tc>
        <w:tc>
          <w:tcPr>
            <w:tcW w:w="1420" w:type="dxa"/>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SB 2500</w:t>
            </w:r>
          </w:p>
        </w:tc>
        <w:tc>
          <w:tcPr>
            <w:tcW w:w="1400" w:type="dxa"/>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SB 3000</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Tensión de entrada máx.</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Ucc máx.</w:t>
            </w:r>
          </w:p>
        </w:tc>
        <w:tc>
          <w:tcPr>
            <w:tcW w:w="2820" w:type="dxa"/>
            <w:gridSpan w:val="2"/>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600V</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Tensión de entrada, rango MPP</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Ufv</w:t>
            </w:r>
          </w:p>
        </w:tc>
        <w:tc>
          <w:tcPr>
            <w:tcW w:w="14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224 V a 480 V</w:t>
            </w:r>
          </w:p>
        </w:tc>
        <w:tc>
          <w:tcPr>
            <w:tcW w:w="140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268 V a 480 V</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Corriente máx. de entrada</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Ifv máx.</w:t>
            </w:r>
          </w:p>
        </w:tc>
        <w:tc>
          <w:tcPr>
            <w:tcW w:w="2820" w:type="dxa"/>
            <w:gridSpan w:val="2"/>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smartTag w:uri="urn:schemas-microsoft-com:office:smarttags" w:element="metricconverter">
              <w:smartTagPr>
                <w:attr w:name="ProductID" w:val="12 A"/>
              </w:smartTagPr>
              <w:r w:rsidRPr="00565EE7">
                <w:rPr>
                  <w:rFonts w:eastAsia="Times New Roman"/>
                  <w:color w:val="000000"/>
                  <w:lang w:val="es-SV" w:eastAsia="es-SV"/>
                </w:rPr>
                <w:t>12 A</w:t>
              </w:r>
            </w:smartTag>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Potencia máx. de entrada</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Pcc</w:t>
            </w:r>
          </w:p>
        </w:tc>
        <w:tc>
          <w:tcPr>
            <w:tcW w:w="14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2700 W</w:t>
            </w:r>
          </w:p>
        </w:tc>
        <w:tc>
          <w:tcPr>
            <w:tcW w:w="140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3200 W</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Factor de distorsión</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Upp</w:t>
            </w:r>
          </w:p>
        </w:tc>
        <w:tc>
          <w:tcPr>
            <w:tcW w:w="2820" w:type="dxa"/>
            <w:gridSpan w:val="2"/>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&lt; 10 % de la tensión de entrada</w:t>
            </w:r>
          </w:p>
        </w:tc>
      </w:tr>
      <w:tr w:rsidR="00CD5275" w:rsidRPr="00565EE7">
        <w:trPr>
          <w:trHeight w:val="345"/>
        </w:trPr>
        <w:tc>
          <w:tcPr>
            <w:tcW w:w="4680" w:type="dxa"/>
            <w:tcBorders>
              <w:top w:val="nil"/>
              <w:left w:val="single" w:sz="4" w:space="0" w:color="auto"/>
              <w:bottom w:val="single" w:sz="4" w:space="0" w:color="auto"/>
              <w:right w:val="single" w:sz="4" w:space="0" w:color="auto"/>
            </w:tcBorders>
            <w:shd w:val="clear" w:color="auto" w:fill="auto"/>
            <w:vAlign w:val="center"/>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Consumo característico en funcionamiento</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 </w:t>
            </w:r>
          </w:p>
        </w:tc>
        <w:tc>
          <w:tcPr>
            <w:tcW w:w="2820" w:type="dxa"/>
            <w:gridSpan w:val="2"/>
            <w:tcBorders>
              <w:top w:val="single" w:sz="4" w:space="0" w:color="auto"/>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&lt; 7 W (Standby)</w:t>
            </w:r>
          </w:p>
        </w:tc>
      </w:tr>
      <w:tr w:rsidR="00CD5275" w:rsidRPr="00565EE7">
        <w:trPr>
          <w:trHeight w:val="300"/>
        </w:trPr>
        <w:tc>
          <w:tcPr>
            <w:tcW w:w="4680" w:type="dxa"/>
            <w:tcBorders>
              <w:top w:val="nil"/>
              <w:left w:val="nil"/>
              <w:bottom w:val="nil"/>
              <w:right w:val="nil"/>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p>
        </w:tc>
        <w:tc>
          <w:tcPr>
            <w:tcW w:w="1020" w:type="dxa"/>
            <w:tcBorders>
              <w:top w:val="nil"/>
              <w:left w:val="nil"/>
              <w:bottom w:val="nil"/>
              <w:right w:val="nil"/>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p>
        </w:tc>
        <w:tc>
          <w:tcPr>
            <w:tcW w:w="1420" w:type="dxa"/>
            <w:tcBorders>
              <w:top w:val="nil"/>
              <w:left w:val="nil"/>
              <w:bottom w:val="nil"/>
              <w:right w:val="nil"/>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p>
        </w:tc>
        <w:tc>
          <w:tcPr>
            <w:tcW w:w="1400" w:type="dxa"/>
            <w:tcBorders>
              <w:top w:val="nil"/>
              <w:left w:val="nil"/>
              <w:bottom w:val="nil"/>
              <w:right w:val="nil"/>
            </w:tcBorders>
            <w:shd w:val="clear" w:color="auto" w:fill="auto"/>
            <w:noWrap/>
            <w:vAlign w:val="bottom"/>
          </w:tcPr>
          <w:p w:rsidR="00CD5275" w:rsidRDefault="00CD5275" w:rsidP="00CD5275">
            <w:pPr>
              <w:spacing w:after="0" w:line="240" w:lineRule="auto"/>
              <w:rPr>
                <w:rFonts w:eastAsia="Times New Roman"/>
                <w:color w:val="000000"/>
                <w:lang w:val="es-SV" w:eastAsia="es-SV"/>
              </w:rPr>
            </w:pPr>
          </w:p>
          <w:p w:rsidR="00CD5275" w:rsidRPr="00565EE7" w:rsidRDefault="00CD5275" w:rsidP="00CD5275">
            <w:pPr>
              <w:spacing w:after="0" w:line="240" w:lineRule="auto"/>
              <w:rPr>
                <w:rFonts w:eastAsia="Times New Roman"/>
                <w:color w:val="000000"/>
                <w:lang w:val="es-SV" w:eastAsia="es-SV"/>
              </w:rPr>
            </w:pPr>
          </w:p>
        </w:tc>
      </w:tr>
      <w:tr w:rsidR="00CD5275" w:rsidRPr="00565EE7">
        <w:trPr>
          <w:trHeight w:val="300"/>
        </w:trPr>
        <w:tc>
          <w:tcPr>
            <w:tcW w:w="4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rPr>
                <w:rFonts w:eastAsia="Times New Roman"/>
                <w:b/>
                <w:bCs/>
                <w:color w:val="000000"/>
                <w:lang w:val="es-SV" w:eastAsia="es-SV"/>
              </w:rPr>
            </w:pPr>
            <w:r w:rsidRPr="00565EE7">
              <w:rPr>
                <w:rFonts w:eastAsia="Times New Roman"/>
                <w:b/>
                <w:bCs/>
                <w:color w:val="000000"/>
                <w:lang w:val="es-SV" w:eastAsia="es-SV"/>
              </w:rPr>
              <w:t>Datos de conexión a red</w:t>
            </w:r>
          </w:p>
        </w:tc>
        <w:tc>
          <w:tcPr>
            <w:tcW w:w="1020" w:type="dxa"/>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 </w:t>
            </w:r>
          </w:p>
        </w:tc>
        <w:tc>
          <w:tcPr>
            <w:tcW w:w="1420" w:type="dxa"/>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SB 2500</w:t>
            </w:r>
          </w:p>
        </w:tc>
        <w:tc>
          <w:tcPr>
            <w:tcW w:w="1400" w:type="dxa"/>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SB 3000</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Potencia nominal de salida</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Pca nom</w:t>
            </w:r>
          </w:p>
        </w:tc>
        <w:tc>
          <w:tcPr>
            <w:tcW w:w="14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2300 W</w:t>
            </w:r>
          </w:p>
        </w:tc>
        <w:tc>
          <w:tcPr>
            <w:tcW w:w="140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2750 W</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Potencia máxima de salida</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Pca máx.</w:t>
            </w:r>
          </w:p>
        </w:tc>
        <w:tc>
          <w:tcPr>
            <w:tcW w:w="14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2500 W</w:t>
            </w:r>
          </w:p>
        </w:tc>
        <w:tc>
          <w:tcPr>
            <w:tcW w:w="140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3000 W</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Corriente nominal de salida</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Ica nom</w:t>
            </w:r>
          </w:p>
        </w:tc>
        <w:tc>
          <w:tcPr>
            <w:tcW w:w="14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smartTag w:uri="urn:schemas-microsoft-com:office:smarttags" w:element="metricconverter">
              <w:smartTagPr>
                <w:attr w:name="ProductID" w:val="10 A"/>
              </w:smartTagPr>
              <w:r w:rsidRPr="00565EE7">
                <w:rPr>
                  <w:rFonts w:eastAsia="Times New Roman"/>
                  <w:color w:val="000000"/>
                  <w:lang w:val="es-SV" w:eastAsia="es-SV"/>
                </w:rPr>
                <w:t>10 A</w:t>
              </w:r>
            </w:smartTag>
          </w:p>
        </w:tc>
        <w:tc>
          <w:tcPr>
            <w:tcW w:w="140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smartTag w:uri="urn:schemas-microsoft-com:office:smarttags" w:element="metricconverter">
              <w:smartTagPr>
                <w:attr w:name="ProductID" w:val="12 A"/>
              </w:smartTagPr>
              <w:r w:rsidRPr="00565EE7">
                <w:rPr>
                  <w:rFonts w:eastAsia="Times New Roman"/>
                  <w:color w:val="000000"/>
                  <w:lang w:val="es-SV" w:eastAsia="es-SV"/>
                </w:rPr>
                <w:t>12 A</w:t>
              </w:r>
            </w:smartTag>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Corriente máx. de salida</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Ica máx.</w:t>
            </w:r>
          </w:p>
        </w:tc>
        <w:tc>
          <w:tcPr>
            <w:tcW w:w="14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smartTag w:uri="urn:schemas-microsoft-com:office:smarttags" w:element="metricconverter">
              <w:smartTagPr>
                <w:attr w:name="ProductID" w:val="12.5 A"/>
              </w:smartTagPr>
              <w:r w:rsidRPr="00565EE7">
                <w:rPr>
                  <w:rFonts w:eastAsia="Times New Roman"/>
                  <w:color w:val="000000"/>
                  <w:lang w:val="es-SV" w:eastAsia="es-SV"/>
                </w:rPr>
                <w:t>12.5 A</w:t>
              </w:r>
            </w:smartTag>
          </w:p>
        </w:tc>
        <w:tc>
          <w:tcPr>
            <w:tcW w:w="140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smartTag w:uri="urn:schemas-microsoft-com:office:smarttags" w:element="metricconverter">
              <w:smartTagPr>
                <w:attr w:name="ProductID" w:val="15 A"/>
              </w:smartTagPr>
              <w:r w:rsidRPr="00565EE7">
                <w:rPr>
                  <w:rFonts w:eastAsia="Times New Roman"/>
                  <w:color w:val="000000"/>
                  <w:lang w:val="es-SV" w:eastAsia="es-SV"/>
                </w:rPr>
                <w:t>15 A</w:t>
              </w:r>
            </w:smartTag>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Protección máx.</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 </w:t>
            </w:r>
          </w:p>
        </w:tc>
        <w:tc>
          <w:tcPr>
            <w:tcW w:w="14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smartTag w:uri="urn:schemas-microsoft-com:office:smarttags" w:element="metricconverter">
              <w:smartTagPr>
                <w:attr w:name="ProductID" w:val="16 A"/>
              </w:smartTagPr>
              <w:r w:rsidRPr="00565EE7">
                <w:rPr>
                  <w:rFonts w:eastAsia="Times New Roman"/>
                  <w:color w:val="000000"/>
                  <w:lang w:val="es-SV" w:eastAsia="es-SV"/>
                </w:rPr>
                <w:t>16 A</w:t>
              </w:r>
            </w:smartTag>
          </w:p>
        </w:tc>
        <w:tc>
          <w:tcPr>
            <w:tcW w:w="140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smartTag w:uri="urn:schemas-microsoft-com:office:smarttags" w:element="metricconverter">
              <w:smartTagPr>
                <w:attr w:name="ProductID" w:val="16 A"/>
              </w:smartTagPr>
              <w:r w:rsidRPr="00565EE7">
                <w:rPr>
                  <w:rFonts w:eastAsia="Times New Roman"/>
                  <w:color w:val="000000"/>
                  <w:lang w:val="es-SV" w:eastAsia="es-SV"/>
                </w:rPr>
                <w:t>16 A</w:t>
              </w:r>
            </w:smartTag>
          </w:p>
        </w:tc>
      </w:tr>
      <w:tr w:rsidR="00CD5275" w:rsidRPr="00565EE7">
        <w:trPr>
          <w:trHeight w:val="705"/>
        </w:trPr>
        <w:tc>
          <w:tcPr>
            <w:tcW w:w="4680" w:type="dxa"/>
            <w:tcBorders>
              <w:top w:val="nil"/>
              <w:left w:val="single" w:sz="4" w:space="0" w:color="auto"/>
              <w:bottom w:val="single" w:sz="4" w:space="0" w:color="auto"/>
              <w:right w:val="single" w:sz="4" w:space="0" w:color="auto"/>
            </w:tcBorders>
            <w:shd w:val="clear" w:color="auto" w:fill="auto"/>
            <w:vAlign w:val="center"/>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Coeficiente de distorsión no lineal de la corriente de salida (con Thd &lt; 2%, Pca &gt; 0.5 Pca nom)</w:t>
            </w:r>
          </w:p>
        </w:tc>
        <w:tc>
          <w:tcPr>
            <w:tcW w:w="1020" w:type="dxa"/>
            <w:tcBorders>
              <w:top w:val="nil"/>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Kica</w:t>
            </w:r>
          </w:p>
        </w:tc>
        <w:tc>
          <w:tcPr>
            <w:tcW w:w="2820" w:type="dxa"/>
            <w:gridSpan w:val="2"/>
            <w:tcBorders>
              <w:top w:val="single" w:sz="4" w:space="0" w:color="auto"/>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&lt; 3%</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Tensión nominal de CA</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Uca nom</w:t>
            </w:r>
          </w:p>
        </w:tc>
        <w:tc>
          <w:tcPr>
            <w:tcW w:w="2820" w:type="dxa"/>
            <w:gridSpan w:val="2"/>
            <w:tcBorders>
              <w:top w:val="single" w:sz="4" w:space="0" w:color="auto"/>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220 V / 230 V / 240 V</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Rango de operación, tensión de red</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Uca</w:t>
            </w:r>
          </w:p>
        </w:tc>
        <w:tc>
          <w:tcPr>
            <w:tcW w:w="2820" w:type="dxa"/>
            <w:gridSpan w:val="2"/>
            <w:tcBorders>
              <w:top w:val="single" w:sz="4" w:space="0" w:color="auto"/>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smartTag w:uri="urn:schemas-microsoft-com:office:smarttags" w:element="metricconverter">
              <w:smartTagPr>
                <w:attr w:name="ProductID" w:val="180 A"/>
              </w:smartTagPr>
              <w:r w:rsidRPr="00565EE7">
                <w:rPr>
                  <w:rFonts w:eastAsia="Times New Roman"/>
                  <w:color w:val="000000"/>
                  <w:lang w:val="es-SV" w:eastAsia="es-SV"/>
                </w:rPr>
                <w:t>180 a</w:t>
              </w:r>
            </w:smartTag>
            <w:r w:rsidRPr="00565EE7">
              <w:rPr>
                <w:rFonts w:eastAsia="Times New Roman"/>
                <w:color w:val="000000"/>
                <w:lang w:val="es-SV" w:eastAsia="es-SV"/>
              </w:rPr>
              <w:t xml:space="preserve"> 265 V</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Frecuencia de red de CA</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Fca nom</w:t>
            </w:r>
          </w:p>
        </w:tc>
        <w:tc>
          <w:tcPr>
            <w:tcW w:w="2820" w:type="dxa"/>
            <w:gridSpan w:val="2"/>
            <w:tcBorders>
              <w:top w:val="single" w:sz="4" w:space="0" w:color="auto"/>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50 Hz / 60 Hz</w:t>
            </w:r>
          </w:p>
        </w:tc>
      </w:tr>
      <w:tr w:rsidR="00CD5275" w:rsidRPr="00565EE7">
        <w:trPr>
          <w:trHeight w:val="675"/>
        </w:trPr>
        <w:tc>
          <w:tcPr>
            <w:tcW w:w="4680" w:type="dxa"/>
            <w:tcBorders>
              <w:top w:val="nil"/>
              <w:left w:val="single" w:sz="4" w:space="0" w:color="auto"/>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Rango de operación, frecuencia de red</w:t>
            </w:r>
          </w:p>
        </w:tc>
        <w:tc>
          <w:tcPr>
            <w:tcW w:w="1020" w:type="dxa"/>
            <w:tcBorders>
              <w:top w:val="nil"/>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Fca</w:t>
            </w:r>
          </w:p>
        </w:tc>
        <w:tc>
          <w:tcPr>
            <w:tcW w:w="2820" w:type="dxa"/>
            <w:gridSpan w:val="2"/>
            <w:tcBorders>
              <w:top w:val="single" w:sz="4" w:space="0" w:color="auto"/>
              <w:left w:val="nil"/>
              <w:bottom w:val="single" w:sz="4" w:space="0" w:color="auto"/>
              <w:right w:val="single" w:sz="4" w:space="0" w:color="auto"/>
            </w:tcBorders>
            <w:shd w:val="clear" w:color="auto" w:fill="auto"/>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50 Hz: 45.5 Hz a 54.5 Hz               60 Hz: 55.5 Hz a 64.5 Hz</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Factor de potencia (a potencia nominal de salida)</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cos ɸ</w:t>
            </w:r>
          </w:p>
        </w:tc>
        <w:tc>
          <w:tcPr>
            <w:tcW w:w="2820" w:type="dxa"/>
            <w:gridSpan w:val="2"/>
            <w:tcBorders>
              <w:top w:val="single" w:sz="4" w:space="0" w:color="auto"/>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1</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Categoría de sobretensión</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 </w:t>
            </w:r>
          </w:p>
        </w:tc>
        <w:tc>
          <w:tcPr>
            <w:tcW w:w="2820" w:type="dxa"/>
            <w:gridSpan w:val="2"/>
            <w:tcBorders>
              <w:top w:val="single" w:sz="4" w:space="0" w:color="auto"/>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III</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Tensión de ensayo (CC)</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 </w:t>
            </w:r>
          </w:p>
        </w:tc>
        <w:tc>
          <w:tcPr>
            <w:tcW w:w="2820" w:type="dxa"/>
            <w:gridSpan w:val="2"/>
            <w:tcBorders>
              <w:top w:val="single" w:sz="4" w:space="0" w:color="auto"/>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1.95 kV</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Tensión transitoria de ensayo</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 </w:t>
            </w:r>
          </w:p>
        </w:tc>
        <w:tc>
          <w:tcPr>
            <w:tcW w:w="2820" w:type="dxa"/>
            <w:gridSpan w:val="2"/>
            <w:tcBorders>
              <w:top w:val="single" w:sz="4" w:space="0" w:color="auto"/>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4 kV</w:t>
            </w:r>
          </w:p>
        </w:tc>
      </w:tr>
      <w:tr w:rsidR="00CD5275" w:rsidRPr="00565EE7">
        <w:trPr>
          <w:trHeight w:val="300"/>
        </w:trPr>
        <w:tc>
          <w:tcPr>
            <w:tcW w:w="4680" w:type="dxa"/>
            <w:tcBorders>
              <w:top w:val="nil"/>
              <w:left w:val="single" w:sz="4" w:space="0" w:color="auto"/>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Consumo característico nocturno</w:t>
            </w:r>
          </w:p>
        </w:tc>
        <w:tc>
          <w:tcPr>
            <w:tcW w:w="1020" w:type="dxa"/>
            <w:tcBorders>
              <w:top w:val="nil"/>
              <w:left w:val="nil"/>
              <w:bottom w:val="single" w:sz="4" w:space="0" w:color="auto"/>
              <w:right w:val="single" w:sz="4" w:space="0" w:color="auto"/>
            </w:tcBorders>
            <w:shd w:val="clear" w:color="auto" w:fill="auto"/>
            <w:noWrap/>
            <w:vAlign w:val="bottom"/>
          </w:tcPr>
          <w:p w:rsidR="00CD5275" w:rsidRPr="00565EE7" w:rsidRDefault="00CD5275" w:rsidP="00CD5275">
            <w:pPr>
              <w:spacing w:after="0" w:line="240" w:lineRule="auto"/>
              <w:rPr>
                <w:rFonts w:eastAsia="Times New Roman"/>
                <w:color w:val="000000"/>
                <w:lang w:val="es-SV" w:eastAsia="es-SV"/>
              </w:rPr>
            </w:pPr>
            <w:r w:rsidRPr="00565EE7">
              <w:rPr>
                <w:rFonts w:eastAsia="Times New Roman"/>
                <w:color w:val="000000"/>
                <w:lang w:val="es-SV" w:eastAsia="es-SV"/>
              </w:rPr>
              <w:t> </w:t>
            </w:r>
          </w:p>
        </w:tc>
        <w:tc>
          <w:tcPr>
            <w:tcW w:w="2820" w:type="dxa"/>
            <w:gridSpan w:val="2"/>
            <w:tcBorders>
              <w:top w:val="single" w:sz="4" w:space="0" w:color="auto"/>
              <w:left w:val="nil"/>
              <w:bottom w:val="single" w:sz="4" w:space="0" w:color="auto"/>
              <w:right w:val="single" w:sz="4" w:space="0" w:color="auto"/>
            </w:tcBorders>
            <w:shd w:val="clear" w:color="auto" w:fill="auto"/>
            <w:noWrap/>
            <w:vAlign w:val="center"/>
          </w:tcPr>
          <w:p w:rsidR="00CD5275" w:rsidRPr="00565EE7" w:rsidRDefault="00CD5275" w:rsidP="00CD5275">
            <w:pPr>
              <w:spacing w:after="0" w:line="240" w:lineRule="auto"/>
              <w:jc w:val="center"/>
              <w:rPr>
                <w:rFonts w:eastAsia="Times New Roman"/>
                <w:color w:val="000000"/>
                <w:lang w:val="es-SV" w:eastAsia="es-SV"/>
              </w:rPr>
            </w:pPr>
            <w:r w:rsidRPr="00565EE7">
              <w:rPr>
                <w:rFonts w:eastAsia="Times New Roman"/>
                <w:color w:val="000000"/>
                <w:lang w:val="es-SV" w:eastAsia="es-SV"/>
              </w:rPr>
              <w:t>0.25 W</w:t>
            </w:r>
          </w:p>
        </w:tc>
      </w:tr>
    </w:tbl>
    <w:p w:rsidR="00CD5275" w:rsidRDefault="00CD5275" w:rsidP="00CD5275">
      <w:pPr>
        <w:jc w:val="center"/>
        <w:rPr>
          <w:rFonts w:ascii="Times New Roman" w:hAnsi="Times New Roman"/>
          <w:sz w:val="24"/>
          <w:szCs w:val="24"/>
          <w:lang w:val="en-US" w:eastAsia="es-ES"/>
        </w:rPr>
      </w:pPr>
    </w:p>
    <w:p w:rsidR="00CD5275" w:rsidRDefault="00CD5275" w:rsidP="00602FC9">
      <w:pPr>
        <w:jc w:val="center"/>
        <w:rPr>
          <w:rFonts w:ascii="Times New Roman" w:hAnsi="Times New Roman"/>
          <w:sz w:val="24"/>
          <w:szCs w:val="24"/>
          <w:lang w:eastAsia="es-ES"/>
        </w:rPr>
      </w:pPr>
      <w:r>
        <w:rPr>
          <w:rFonts w:ascii="Times New Roman" w:hAnsi="Times New Roman"/>
          <w:i/>
        </w:rPr>
        <w:t>Tabla. 10.30 Características técnicas Inversor SUNNY BOY 2500 y 3000 Instalación Escuela Alemana</w:t>
      </w:r>
    </w:p>
    <w:p w:rsidR="00CD5275" w:rsidRDefault="00CD5275" w:rsidP="00CD5275">
      <w:pPr>
        <w:jc w:val="both"/>
        <w:rPr>
          <w:rFonts w:ascii="Times New Roman" w:hAnsi="Times New Roman"/>
          <w:sz w:val="24"/>
          <w:szCs w:val="24"/>
        </w:rPr>
      </w:pPr>
      <w:r>
        <w:rPr>
          <w:rFonts w:ascii="Times New Roman" w:hAnsi="Times New Roman"/>
          <w:sz w:val="24"/>
          <w:szCs w:val="24"/>
        </w:rPr>
        <w:t>Parámetros obtenidos:</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Voltaje (V):</w:t>
      </w:r>
    </w:p>
    <w:p w:rsidR="00CD5275" w:rsidRDefault="00783C31" w:rsidP="00CD5275">
      <w:pPr>
        <w:jc w:val="both"/>
        <w:rPr>
          <w:rFonts w:ascii="Times New Roman" w:hAnsi="Times New Roman"/>
          <w:sz w:val="24"/>
          <w:szCs w:val="24"/>
        </w:rPr>
      </w:pPr>
      <w:r>
        <w:rPr>
          <w:noProof/>
          <w:szCs w:val="24"/>
          <w:lang w:val="es-ES" w:eastAsia="es-ES"/>
        </w:rPr>
        <w:drawing>
          <wp:inline distT="0" distB="0" distL="0" distR="0">
            <wp:extent cx="5991225" cy="2486025"/>
            <wp:effectExtent l="19050" t="0" r="9525" b="0"/>
            <wp:docPr id="25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14" cstate="print"/>
                    <a:srcRect/>
                    <a:stretch>
                      <a:fillRect/>
                    </a:stretch>
                  </pic:blipFill>
                  <pic:spPr bwMode="auto">
                    <a:xfrm>
                      <a:off x="0" y="0"/>
                      <a:ext cx="5991225" cy="24860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10.65 Voltaje inversores Instalación Escuela Alemana</w:t>
      </w:r>
    </w:p>
    <w:p w:rsidR="00CD5275" w:rsidRDefault="00CD5275" w:rsidP="00CD5275">
      <w:pPr>
        <w:jc w:val="both"/>
        <w:rPr>
          <w:rFonts w:ascii="Times New Roman" w:hAnsi="Times New Roman"/>
          <w:sz w:val="24"/>
          <w:szCs w:val="24"/>
        </w:rPr>
      </w:pPr>
      <w:r>
        <w:rPr>
          <w:rFonts w:ascii="Times New Roman" w:hAnsi="Times New Roman"/>
          <w:sz w:val="24"/>
          <w:szCs w:val="24"/>
        </w:rPr>
        <w:t>En el Gráfico 10.65 se puede observar el comportamiento del voltaje en los diferentes inversores, el comportamiento en ellos es similar variando entre los 215v y 225v.</w:t>
      </w:r>
    </w:p>
    <w:p w:rsidR="00CD5275" w:rsidRDefault="00CD5275" w:rsidP="00CD5275">
      <w:pPr>
        <w:jc w:val="both"/>
        <w:rPr>
          <w:rFonts w:ascii="Times New Roman" w:hAnsi="Times New Roman"/>
          <w:sz w:val="24"/>
          <w:szCs w:val="24"/>
        </w:rPr>
      </w:pPr>
      <w:r>
        <w:rPr>
          <w:rFonts w:ascii="Times New Roman" w:hAnsi="Times New Roman"/>
          <w:sz w:val="24"/>
          <w:szCs w:val="24"/>
        </w:rPr>
        <w:t>Corriente (A):</w:t>
      </w:r>
    </w:p>
    <w:p w:rsidR="00CD5275" w:rsidRDefault="00783C31" w:rsidP="00CD5275">
      <w:pPr>
        <w:jc w:val="both"/>
        <w:rPr>
          <w:rFonts w:ascii="Times New Roman" w:hAnsi="Times New Roman"/>
          <w:sz w:val="24"/>
          <w:szCs w:val="24"/>
        </w:rPr>
      </w:pPr>
      <w:r>
        <w:rPr>
          <w:noProof/>
          <w:szCs w:val="24"/>
          <w:lang w:val="es-ES" w:eastAsia="es-ES"/>
        </w:rPr>
        <w:drawing>
          <wp:inline distT="0" distB="0" distL="0" distR="0">
            <wp:extent cx="5991225" cy="2486025"/>
            <wp:effectExtent l="19050" t="0" r="9525" b="0"/>
            <wp:docPr id="25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15" cstate="print"/>
                    <a:srcRect/>
                    <a:stretch>
                      <a:fillRect/>
                    </a:stretch>
                  </pic:blipFill>
                  <pic:spPr bwMode="auto">
                    <a:xfrm>
                      <a:off x="0" y="0"/>
                      <a:ext cx="5991225" cy="2486025"/>
                    </a:xfrm>
                    <a:prstGeom prst="rect">
                      <a:avLst/>
                    </a:prstGeom>
                    <a:noFill/>
                    <a:ln w="9525">
                      <a:noFill/>
                      <a:miter lim="800000"/>
                      <a:headEnd/>
                      <a:tailEnd/>
                    </a:ln>
                  </pic:spPr>
                </pic:pic>
              </a:graphicData>
            </a:graphic>
          </wp:inline>
        </w:drawing>
      </w:r>
    </w:p>
    <w:p w:rsidR="00CD5275" w:rsidRDefault="00CD5275" w:rsidP="0098570C">
      <w:pPr>
        <w:jc w:val="center"/>
        <w:rPr>
          <w:rFonts w:ascii="Times New Roman" w:hAnsi="Times New Roman"/>
          <w:sz w:val="24"/>
          <w:szCs w:val="24"/>
        </w:rPr>
      </w:pPr>
      <w:r>
        <w:rPr>
          <w:rFonts w:ascii="Times New Roman" w:hAnsi="Times New Roman"/>
          <w:i/>
        </w:rPr>
        <w:t>Gráfico. 10.66 Corriente inversores Instalación Escuela Alemana</w:t>
      </w:r>
    </w:p>
    <w:p w:rsidR="00CD5275" w:rsidRDefault="00CD5275" w:rsidP="00CD5275">
      <w:pPr>
        <w:jc w:val="both"/>
        <w:rPr>
          <w:rFonts w:ascii="Times New Roman" w:hAnsi="Times New Roman"/>
          <w:sz w:val="24"/>
          <w:szCs w:val="24"/>
        </w:rPr>
      </w:pPr>
      <w:r>
        <w:rPr>
          <w:rFonts w:ascii="Times New Roman" w:hAnsi="Times New Roman"/>
          <w:sz w:val="24"/>
          <w:szCs w:val="24"/>
        </w:rPr>
        <w:t>En el Gráfico 10.66 se puede observar el comportamiento de la corriente en los diferentes inversores, el comportamiento es similar exceptuando el inversor 6 que tiene una corriente menor, alcanzado únicamente los 3A, mientras que los otros rondan los 10A.</w:t>
      </w:r>
    </w:p>
    <w:p w:rsidR="00435327" w:rsidRDefault="00435327"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Potencia (W):</w:t>
      </w:r>
    </w:p>
    <w:p w:rsidR="00CD5275" w:rsidRPr="00A466E3" w:rsidRDefault="00783C31" w:rsidP="00CD5275">
      <w:pPr>
        <w:jc w:val="center"/>
        <w:rPr>
          <w:rFonts w:ascii="Times New Roman" w:hAnsi="Times New Roman"/>
          <w:sz w:val="24"/>
          <w:szCs w:val="24"/>
        </w:rPr>
      </w:pPr>
      <w:r>
        <w:rPr>
          <w:noProof/>
          <w:lang w:val="es-ES" w:eastAsia="es-ES"/>
        </w:rPr>
        <w:drawing>
          <wp:inline distT="0" distB="0" distL="0" distR="0">
            <wp:extent cx="5991225" cy="2486025"/>
            <wp:effectExtent l="19050" t="0" r="9525" b="0"/>
            <wp:docPr id="26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316" cstate="print"/>
                    <a:srcRect/>
                    <a:stretch>
                      <a:fillRect/>
                    </a:stretch>
                  </pic:blipFill>
                  <pic:spPr bwMode="auto">
                    <a:xfrm>
                      <a:off x="0" y="0"/>
                      <a:ext cx="5991225" cy="2486025"/>
                    </a:xfrm>
                    <a:prstGeom prst="rect">
                      <a:avLst/>
                    </a:prstGeom>
                    <a:noFill/>
                    <a:ln w="9525">
                      <a:noFill/>
                      <a:miter lim="800000"/>
                      <a:headEnd/>
                      <a:tailEnd/>
                    </a:ln>
                  </pic:spPr>
                </pic:pic>
              </a:graphicData>
            </a:graphic>
          </wp:inline>
        </w:drawing>
      </w:r>
      <w:r w:rsidR="00CD5275">
        <w:rPr>
          <w:rFonts w:ascii="Times New Roman" w:hAnsi="Times New Roman"/>
          <w:i/>
        </w:rPr>
        <w:t>Gráfico. 10.67 Potencia inversores Instalación Escuela Alemana</w:t>
      </w:r>
    </w:p>
    <w:p w:rsidR="00CD5275" w:rsidRDefault="00CD5275" w:rsidP="00CD5275">
      <w:pPr>
        <w:jc w:val="both"/>
        <w:rPr>
          <w:rFonts w:ascii="Times New Roman" w:hAnsi="Times New Roman"/>
          <w:sz w:val="24"/>
          <w:szCs w:val="24"/>
        </w:rPr>
      </w:pPr>
      <w:r>
        <w:rPr>
          <w:rFonts w:ascii="Times New Roman" w:hAnsi="Times New Roman"/>
          <w:sz w:val="24"/>
          <w:szCs w:val="24"/>
        </w:rPr>
        <w:t>En el Gráfico 10.67 se puede observar el comportamiento de la potencia en los diferentes inversores, el comportamiento es similar al de la corriente, acá también se puede observar  que el inversor 6 tiene la menor aportación alcanzando únicamente 600W, mientras que los otros inversores rondan los 2.1KW.</w:t>
      </w:r>
    </w:p>
    <w:p w:rsidR="00CD5275" w:rsidRDefault="00CD5275" w:rsidP="00CD5275">
      <w:pPr>
        <w:jc w:val="both"/>
        <w:rPr>
          <w:rFonts w:ascii="Times New Roman" w:hAnsi="Times New Roman"/>
          <w:sz w:val="24"/>
          <w:szCs w:val="24"/>
        </w:rPr>
      </w:pPr>
      <w:r>
        <w:rPr>
          <w:rFonts w:ascii="Times New Roman" w:hAnsi="Times New Roman"/>
          <w:sz w:val="24"/>
          <w:szCs w:val="24"/>
        </w:rPr>
        <w:t>Energía (W):</w:t>
      </w:r>
    </w:p>
    <w:p w:rsidR="00CD5275" w:rsidRDefault="00783C31" w:rsidP="00CD5275">
      <w:pPr>
        <w:jc w:val="center"/>
        <w:rPr>
          <w:rFonts w:ascii="Times New Roman" w:hAnsi="Times New Roman"/>
          <w:sz w:val="24"/>
          <w:szCs w:val="24"/>
        </w:rPr>
      </w:pPr>
      <w:r>
        <w:rPr>
          <w:noProof/>
          <w:lang w:val="es-ES" w:eastAsia="es-ES"/>
        </w:rPr>
        <w:drawing>
          <wp:inline distT="0" distB="0" distL="0" distR="0">
            <wp:extent cx="5991225" cy="2486025"/>
            <wp:effectExtent l="19050" t="0" r="9525" b="0"/>
            <wp:docPr id="2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17" cstate="print"/>
                    <a:srcRect/>
                    <a:stretch>
                      <a:fillRect/>
                    </a:stretch>
                  </pic:blipFill>
                  <pic:spPr bwMode="auto">
                    <a:xfrm>
                      <a:off x="0" y="0"/>
                      <a:ext cx="5991225" cy="2486025"/>
                    </a:xfrm>
                    <a:prstGeom prst="rect">
                      <a:avLst/>
                    </a:prstGeom>
                    <a:noFill/>
                    <a:ln w="9525">
                      <a:noFill/>
                      <a:miter lim="800000"/>
                      <a:headEnd/>
                      <a:tailEnd/>
                    </a:ln>
                  </pic:spPr>
                </pic:pic>
              </a:graphicData>
            </a:graphic>
          </wp:inline>
        </w:drawing>
      </w:r>
      <w:r w:rsidR="00CD5275">
        <w:rPr>
          <w:rFonts w:ascii="Times New Roman" w:hAnsi="Times New Roman"/>
          <w:i/>
        </w:rPr>
        <w:t>Gráfico. 10.68 Energía inversores Instalación Escuela Alemana</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En el Gráfico 10.68 se puede observar el comportamiento de la energía producida por los inversores, el inversor que tiene el menor aporte es el inversor 6 que solo alcanza los 20 KWH, el inversor 5 que alcanza los 50 KWH y los restantes que oscilan entre los </w:t>
      </w:r>
      <w:smartTag w:uri="urn:schemas-microsoft-com:office:smarttags" w:element="metricconverter">
        <w:smartTagPr>
          <w:attr w:name="ProductID" w:val="80 a"/>
        </w:smartTagPr>
        <w:r>
          <w:rPr>
            <w:rFonts w:ascii="Times New Roman" w:hAnsi="Times New Roman"/>
            <w:sz w:val="24"/>
            <w:szCs w:val="24"/>
          </w:rPr>
          <w:t>80 a</w:t>
        </w:r>
      </w:smartTag>
      <w:r>
        <w:rPr>
          <w:rFonts w:ascii="Times New Roman" w:hAnsi="Times New Roman"/>
          <w:sz w:val="24"/>
          <w:szCs w:val="24"/>
        </w:rPr>
        <w:t xml:space="preserve"> 90 KWH.</w:t>
      </w:r>
    </w:p>
    <w:p w:rsidR="00CD5275" w:rsidRDefault="00CD5275" w:rsidP="00CD5275">
      <w:pPr>
        <w:outlineLvl w:val="2"/>
        <w:rPr>
          <w:rFonts w:ascii="Times New Roman" w:hAnsi="Times New Roman"/>
          <w:b/>
          <w:sz w:val="26"/>
          <w:szCs w:val="26"/>
        </w:rPr>
      </w:pPr>
      <w:bookmarkStart w:id="365" w:name="_Toc260654832"/>
      <w:bookmarkStart w:id="366" w:name="_Toc260655749"/>
      <w:r>
        <w:rPr>
          <w:rFonts w:ascii="Times New Roman" w:hAnsi="Times New Roman"/>
          <w:b/>
          <w:sz w:val="26"/>
          <w:szCs w:val="26"/>
        </w:rPr>
        <w:lastRenderedPageBreak/>
        <w:t>10.5.8 Instalación Fotovoltaica de C</w:t>
      </w:r>
      <w:bookmarkEnd w:id="365"/>
      <w:bookmarkEnd w:id="366"/>
      <w:r>
        <w:rPr>
          <w:rFonts w:ascii="Times New Roman" w:hAnsi="Times New Roman"/>
          <w:b/>
          <w:sz w:val="26"/>
          <w:szCs w:val="26"/>
        </w:rPr>
        <w:t>EL</w:t>
      </w:r>
    </w:p>
    <w:p w:rsidR="00CD5275" w:rsidRDefault="00CD5275" w:rsidP="00CD5275">
      <w:pPr>
        <w:jc w:val="both"/>
        <w:outlineLvl w:val="2"/>
        <w:rPr>
          <w:rFonts w:ascii="Times New Roman" w:hAnsi="Times New Roman"/>
          <w:sz w:val="24"/>
          <w:szCs w:val="24"/>
        </w:rPr>
      </w:pPr>
      <w:r w:rsidRPr="00E17D03">
        <w:rPr>
          <w:rFonts w:ascii="Times New Roman" w:hAnsi="Times New Roman"/>
          <w:sz w:val="24"/>
          <w:szCs w:val="24"/>
        </w:rPr>
        <w:t xml:space="preserve">La instalación fotovoltaica encontrada en CEL es una de las más grandes del </w:t>
      </w:r>
      <w:r>
        <w:rPr>
          <w:rFonts w:ascii="Times New Roman" w:hAnsi="Times New Roman"/>
          <w:sz w:val="24"/>
          <w:szCs w:val="24"/>
        </w:rPr>
        <w:t>país con 24.57 KWp de potencia instalada, y su propósito principal es la investigación del funcionamiento de las distintas tecnologías de paneles fotovoltaicos hechos de silicio, a continuación mostraremos los componentes que la conforman:</w:t>
      </w:r>
    </w:p>
    <w:p w:rsidR="00CD5275" w:rsidRDefault="00CD5275" w:rsidP="00CD5275">
      <w:pPr>
        <w:numPr>
          <w:ilvl w:val="0"/>
          <w:numId w:val="67"/>
        </w:numPr>
        <w:spacing w:after="0"/>
        <w:jc w:val="both"/>
        <w:rPr>
          <w:rFonts w:ascii="Times New Roman" w:hAnsi="Times New Roman"/>
          <w:sz w:val="24"/>
          <w:szCs w:val="24"/>
        </w:rPr>
      </w:pPr>
      <w:r>
        <w:rPr>
          <w:rFonts w:ascii="Times New Roman" w:hAnsi="Times New Roman"/>
          <w:sz w:val="24"/>
          <w:szCs w:val="24"/>
        </w:rPr>
        <w:t>PANEL FOTOVOLTAICO AMORFO MITSUBISHI MA130 (63 paneles amorfos en total, potencia instalada total en paneles 8.19 KW). A continuación presentamos los datos técnicos e imágenes de este panel:</w:t>
      </w:r>
    </w:p>
    <w:p w:rsidR="00CD5275" w:rsidRDefault="00CD5275" w:rsidP="00CD5275">
      <w:pPr>
        <w:spacing w:after="0"/>
        <w:jc w:val="both"/>
        <w:rPr>
          <w:rFonts w:ascii="Times New Roman" w:hAnsi="Times New Roman"/>
          <w:sz w:val="24"/>
          <w:szCs w:val="24"/>
        </w:rPr>
      </w:pPr>
    </w:p>
    <w:p w:rsidR="00CD5275" w:rsidRDefault="00CD5275" w:rsidP="00CD5275">
      <w:pPr>
        <w:spacing w:after="0"/>
        <w:jc w:val="both"/>
        <w:rPr>
          <w:rFonts w:ascii="Times New Roman" w:hAnsi="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22"/>
        <w:gridCol w:w="4322"/>
      </w:tblGrid>
      <w:tr w:rsidR="00CD5275">
        <w:trPr>
          <w:trHeight w:hRule="exact" w:val="284"/>
          <w:jc w:val="center"/>
        </w:trPr>
        <w:tc>
          <w:tcPr>
            <w:tcW w:w="8644" w:type="dxa"/>
            <w:gridSpan w:val="2"/>
          </w:tcPr>
          <w:p w:rsidR="00CD5275" w:rsidRDefault="00CD5275" w:rsidP="00CD5275">
            <w:pPr>
              <w:jc w:val="center"/>
              <w:rPr>
                <w:rFonts w:ascii="Times New Roman" w:hAnsi="Times New Roman"/>
                <w:sz w:val="24"/>
                <w:szCs w:val="24"/>
                <w:lang w:val="pt-BR"/>
              </w:rPr>
            </w:pPr>
            <w:r>
              <w:rPr>
                <w:rFonts w:ascii="Times New Roman" w:hAnsi="Times New Roman"/>
                <w:sz w:val="24"/>
                <w:szCs w:val="24"/>
                <w:lang w:val="pt-BR"/>
              </w:rPr>
              <w:t>Panel fotovoltaico Mitsubishi amorfo. (130 w). (costo: $630.96)</w:t>
            </w:r>
          </w:p>
        </w:tc>
      </w:tr>
      <w:tr w:rsidR="00CD5275">
        <w:trPr>
          <w:trHeight w:hRule="exact" w:val="284"/>
          <w:jc w:val="center"/>
        </w:trPr>
        <w:tc>
          <w:tcPr>
            <w:tcW w:w="8644" w:type="dxa"/>
            <w:gridSpan w:val="2"/>
          </w:tcPr>
          <w:p w:rsidR="00CD5275" w:rsidRDefault="00CD5275" w:rsidP="00CD5275">
            <w:pPr>
              <w:rPr>
                <w:rFonts w:ascii="Times New Roman" w:hAnsi="Times New Roman"/>
                <w:sz w:val="24"/>
                <w:szCs w:val="24"/>
              </w:rPr>
            </w:pPr>
            <w:r>
              <w:rPr>
                <w:rFonts w:ascii="Times New Roman" w:hAnsi="Times New Roman"/>
                <w:sz w:val="24"/>
                <w:szCs w:val="24"/>
              </w:rPr>
              <w:t>Características mecánicas:</w:t>
            </w:r>
          </w:p>
        </w:tc>
      </w:tr>
      <w:tr w:rsidR="00CD5275">
        <w:trPr>
          <w:trHeight w:hRule="exact" w:val="284"/>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Dimensiones</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L: 1.414 x a: 1.114 x e: 35mm</w:t>
            </w:r>
          </w:p>
        </w:tc>
      </w:tr>
      <w:tr w:rsidR="00CD5275">
        <w:trPr>
          <w:trHeight w:hRule="exact" w:val="284"/>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Peso</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xml:space="preserve">Aprox.: </w:t>
            </w:r>
            <w:smartTag w:uri="urn:schemas-microsoft-com:office:smarttags" w:element="metricconverter">
              <w:smartTagPr>
                <w:attr w:name="ProductID" w:val="21 kg"/>
              </w:smartTagPr>
              <w:r>
                <w:rPr>
                  <w:rFonts w:ascii="Times New Roman" w:hAnsi="Times New Roman"/>
                  <w:sz w:val="24"/>
                  <w:szCs w:val="24"/>
                </w:rPr>
                <w:t>21 kg</w:t>
              </w:r>
            </w:smartTag>
            <w:r>
              <w:rPr>
                <w:rFonts w:ascii="Times New Roman" w:hAnsi="Times New Roman"/>
                <w:sz w:val="24"/>
                <w:szCs w:val="24"/>
              </w:rPr>
              <w:t>.</w:t>
            </w:r>
          </w:p>
        </w:tc>
      </w:tr>
      <w:tr w:rsidR="00CD5275">
        <w:trPr>
          <w:trHeight w:hRule="exact" w:val="284"/>
          <w:jc w:val="center"/>
        </w:trPr>
        <w:tc>
          <w:tcPr>
            <w:tcW w:w="8644" w:type="dxa"/>
            <w:gridSpan w:val="2"/>
          </w:tcPr>
          <w:p w:rsidR="00CD5275" w:rsidRDefault="00CD5275" w:rsidP="00CD5275">
            <w:pPr>
              <w:rPr>
                <w:rFonts w:ascii="Times New Roman" w:hAnsi="Times New Roman"/>
                <w:sz w:val="24"/>
                <w:szCs w:val="24"/>
              </w:rPr>
            </w:pPr>
            <w:r>
              <w:rPr>
                <w:rFonts w:ascii="Times New Roman" w:hAnsi="Times New Roman"/>
                <w:sz w:val="24"/>
                <w:szCs w:val="24"/>
              </w:rPr>
              <w:t>Características eléctricas:</w:t>
            </w:r>
          </w:p>
        </w:tc>
      </w:tr>
      <w:tr w:rsidR="00CD5275">
        <w:trPr>
          <w:trHeight w:hRule="exact" w:val="284"/>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Potencia máxima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130 w</w:t>
            </w:r>
          </w:p>
        </w:tc>
      </w:tr>
      <w:tr w:rsidR="00CD5275">
        <w:trPr>
          <w:trHeight w:hRule="exact" w:val="284"/>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Tensión máxima de salida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101 v</w:t>
            </w:r>
          </w:p>
        </w:tc>
      </w:tr>
      <w:tr w:rsidR="00CD5275">
        <w:trPr>
          <w:trHeight w:hRule="exact" w:val="284"/>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Corriente máx. De salida</w:t>
            </w:r>
          </w:p>
        </w:tc>
        <w:tc>
          <w:tcPr>
            <w:tcW w:w="4322" w:type="dxa"/>
          </w:tcPr>
          <w:p w:rsidR="00CD5275" w:rsidRDefault="00CD5275" w:rsidP="00CD5275">
            <w:pPr>
              <w:rPr>
                <w:rFonts w:ascii="Times New Roman" w:hAnsi="Times New Roman"/>
                <w:sz w:val="24"/>
                <w:szCs w:val="24"/>
              </w:rPr>
            </w:pPr>
            <w:smartTag w:uri="urn:schemas-microsoft-com:office:smarttags" w:element="metricconverter">
              <w:smartTagPr>
                <w:attr w:name="ProductID" w:val="1.29 a"/>
              </w:smartTagPr>
              <w:r>
                <w:rPr>
                  <w:rFonts w:ascii="Times New Roman" w:hAnsi="Times New Roman"/>
                  <w:sz w:val="24"/>
                  <w:szCs w:val="24"/>
                </w:rPr>
                <w:t>1.29 a</w:t>
              </w:r>
            </w:smartTag>
          </w:p>
        </w:tc>
      </w:tr>
    </w:tbl>
    <w:p w:rsidR="00CD5275" w:rsidRDefault="00CD5275" w:rsidP="00CD5275">
      <w:pPr>
        <w:rPr>
          <w:rFonts w:ascii="Times New Roman" w:hAnsi="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22"/>
        <w:gridCol w:w="4322"/>
      </w:tblGrid>
      <w:tr w:rsidR="00CD5275">
        <w:trPr>
          <w:trHeight w:hRule="exact" w:val="284"/>
          <w:jc w:val="center"/>
        </w:trPr>
        <w:tc>
          <w:tcPr>
            <w:tcW w:w="8644" w:type="dxa"/>
            <w:gridSpan w:val="2"/>
          </w:tcPr>
          <w:p w:rsidR="00CD5275" w:rsidRDefault="00CD5275" w:rsidP="00CD5275">
            <w:pPr>
              <w:jc w:val="center"/>
              <w:rPr>
                <w:rFonts w:ascii="Times New Roman" w:hAnsi="Times New Roman"/>
                <w:sz w:val="24"/>
                <w:szCs w:val="24"/>
              </w:rPr>
            </w:pPr>
            <w:r>
              <w:rPr>
                <w:rFonts w:ascii="Times New Roman" w:hAnsi="Times New Roman"/>
                <w:sz w:val="24"/>
                <w:szCs w:val="24"/>
              </w:rPr>
              <w:t>Coeficientes de temperatura:</w:t>
            </w:r>
          </w:p>
        </w:tc>
      </w:tr>
      <w:tr w:rsidR="00CD5275">
        <w:trPr>
          <w:trHeight w:hRule="exact" w:val="284"/>
          <w:jc w:val="center"/>
        </w:trPr>
        <w:tc>
          <w:tcPr>
            <w:tcW w:w="4322" w:type="dxa"/>
          </w:tcPr>
          <w:p w:rsidR="00CD5275" w:rsidRDefault="00CD5275" w:rsidP="00CD5275">
            <w:pPr>
              <w:rPr>
                <w:rFonts w:ascii="Times New Roman" w:hAnsi="Times New Roman"/>
                <w:sz w:val="24"/>
                <w:szCs w:val="24"/>
                <w:lang w:val="fr-FR"/>
              </w:rPr>
            </w:pPr>
            <w:r>
              <w:rPr>
                <w:rFonts w:ascii="Times New Roman" w:hAnsi="Times New Roman"/>
                <w:sz w:val="24"/>
                <w:szCs w:val="24"/>
                <w:lang w:val="fr-FR"/>
              </w:rPr>
              <w:t>Pot. Max de salida (w)</w:t>
            </w:r>
          </w:p>
        </w:tc>
        <w:tc>
          <w:tcPr>
            <w:tcW w:w="4322" w:type="dxa"/>
          </w:tcPr>
          <w:p w:rsidR="00CD5275" w:rsidRDefault="00CD5275" w:rsidP="00CD5275">
            <w:pPr>
              <w:rPr>
                <w:rFonts w:ascii="Times New Roman" w:hAnsi="Times New Roman"/>
                <w:sz w:val="24"/>
                <w:szCs w:val="24"/>
                <w:lang w:val="fr-FR"/>
              </w:rPr>
            </w:pPr>
            <w:r>
              <w:rPr>
                <w:rFonts w:ascii="Times New Roman" w:hAnsi="Times New Roman"/>
                <w:sz w:val="24"/>
                <w:szCs w:val="24"/>
                <w:lang w:val="fr-FR"/>
              </w:rPr>
              <w:t>- 0.20 %/ º c</w:t>
            </w:r>
          </w:p>
        </w:tc>
      </w:tr>
      <w:tr w:rsidR="00CD5275">
        <w:trPr>
          <w:trHeight w:hRule="exact" w:val="284"/>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lang w:val="fr-FR"/>
              </w:rPr>
              <w:t xml:space="preserve">Tension max. </w:t>
            </w:r>
            <w:r>
              <w:rPr>
                <w:rFonts w:ascii="Times New Roman" w:hAnsi="Times New Roman"/>
                <w:sz w:val="24"/>
                <w:szCs w:val="24"/>
              </w:rPr>
              <w:t>De salida (v)</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- 0.32 %/ º c</w:t>
            </w:r>
          </w:p>
        </w:tc>
      </w:tr>
      <w:tr w:rsidR="00CD5275">
        <w:trPr>
          <w:trHeight w:hRule="exact" w:val="284"/>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Corriente máx. De salida (a)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+ 0.14 %/ º c</w:t>
            </w:r>
          </w:p>
        </w:tc>
      </w:tr>
      <w:tr w:rsidR="00CD5275">
        <w:trPr>
          <w:trHeight w:hRule="exact" w:val="284"/>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Tensión de circuito abierto (v)</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- 0.33 %/ º c</w:t>
            </w:r>
          </w:p>
        </w:tc>
      </w:tr>
      <w:tr w:rsidR="00CD5275">
        <w:trPr>
          <w:trHeight w:hRule="exact" w:val="284"/>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Corriente de cortocircuito(a)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+ 0.09 %/ º c</w:t>
            </w:r>
          </w:p>
        </w:tc>
      </w:tr>
    </w:tbl>
    <w:p w:rsidR="00CD5275" w:rsidRDefault="00CD5275" w:rsidP="00CD5275">
      <w:pPr>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Tabla 10.31  Características Técnicas de panel fotovoltaico Amorfo MA130</w:t>
      </w:r>
    </w:p>
    <w:p w:rsidR="00CD5275" w:rsidRDefault="00783C31" w:rsidP="00CD5275">
      <w:pPr>
        <w:rPr>
          <w:rFonts w:ascii="Times New Roman" w:hAnsi="Times New Roman"/>
          <w:sz w:val="24"/>
          <w:szCs w:val="24"/>
        </w:rPr>
      </w:pPr>
      <w:r>
        <w:rPr>
          <w:rFonts w:ascii="Times New Roman" w:hAnsi="Times New Roman"/>
          <w:noProof/>
          <w:lang w:val="es-ES" w:eastAsia="es-ES"/>
        </w:rPr>
        <w:lastRenderedPageBreak/>
        <w:drawing>
          <wp:inline distT="0" distB="0" distL="0" distR="0">
            <wp:extent cx="3105150" cy="2333625"/>
            <wp:effectExtent l="19050" t="0" r="0" b="0"/>
            <wp:docPr id="262" name="Imagen 257" descr="Imagen 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7" descr="Imagen 006"/>
                    <pic:cNvPicPr>
                      <a:picLocks noChangeAspect="1" noChangeArrowheads="1"/>
                    </pic:cNvPicPr>
                  </pic:nvPicPr>
                  <pic:blipFill>
                    <a:blip r:embed="rId318" cstate="print"/>
                    <a:srcRect/>
                    <a:stretch>
                      <a:fillRect/>
                    </a:stretch>
                  </pic:blipFill>
                  <pic:spPr bwMode="auto">
                    <a:xfrm>
                      <a:off x="0" y="0"/>
                      <a:ext cx="3105150" cy="2333625"/>
                    </a:xfrm>
                    <a:prstGeom prst="rect">
                      <a:avLst/>
                    </a:prstGeom>
                    <a:noFill/>
                    <a:ln w="9525">
                      <a:noFill/>
                      <a:miter lim="800000"/>
                      <a:headEnd/>
                      <a:tailEnd/>
                    </a:ln>
                  </pic:spPr>
                </pic:pic>
              </a:graphicData>
            </a:graphic>
          </wp:inline>
        </w:drawing>
      </w:r>
      <w:r>
        <w:rPr>
          <w:rFonts w:ascii="Times New Roman" w:hAnsi="Times New Roman"/>
          <w:noProof/>
          <w:sz w:val="24"/>
          <w:szCs w:val="24"/>
          <w:lang w:val="es-ES" w:eastAsia="es-ES"/>
        </w:rPr>
        <w:drawing>
          <wp:inline distT="0" distB="0" distL="0" distR="0">
            <wp:extent cx="2286000" cy="2333625"/>
            <wp:effectExtent l="19050" t="0" r="0" b="0"/>
            <wp:docPr id="263"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8"/>
                    <pic:cNvPicPr>
                      <a:picLocks noChangeAspect="1" noChangeArrowheads="1"/>
                    </pic:cNvPicPr>
                  </pic:nvPicPr>
                  <pic:blipFill>
                    <a:blip r:embed="rId319" cstate="print"/>
                    <a:srcRect/>
                    <a:stretch>
                      <a:fillRect/>
                    </a:stretch>
                  </pic:blipFill>
                  <pic:spPr bwMode="auto">
                    <a:xfrm>
                      <a:off x="0" y="0"/>
                      <a:ext cx="2286000" cy="2333625"/>
                    </a:xfrm>
                    <a:prstGeom prst="rect">
                      <a:avLst/>
                    </a:prstGeom>
                    <a:noFill/>
                    <a:ln w="9525">
                      <a:noFill/>
                      <a:miter lim="800000"/>
                      <a:headEnd/>
                      <a:tailEnd/>
                    </a:ln>
                  </pic:spPr>
                </pic:pic>
              </a:graphicData>
            </a:graphic>
          </wp:inline>
        </w:drawing>
      </w:r>
    </w:p>
    <w:p w:rsidR="00CD5275" w:rsidRDefault="00CD5275" w:rsidP="00CD5275">
      <w:pPr>
        <w:rPr>
          <w:rFonts w:ascii="Times New Roman" w:hAnsi="Times New Roman"/>
          <w:sz w:val="24"/>
          <w:szCs w:val="24"/>
        </w:rPr>
      </w:pPr>
    </w:p>
    <w:p w:rsidR="00CD5275" w:rsidRDefault="00CD5275" w:rsidP="00CD5275">
      <w:pPr>
        <w:jc w:val="center"/>
        <w:rPr>
          <w:rFonts w:ascii="Times New Roman" w:hAnsi="Times New Roman"/>
          <w:i/>
          <w:lang w:val="pt-BR"/>
        </w:rPr>
      </w:pPr>
      <w:r>
        <w:rPr>
          <w:rFonts w:ascii="Times New Roman" w:hAnsi="Times New Roman"/>
          <w:i/>
          <w:lang w:val="pt-BR"/>
        </w:rPr>
        <w:t>Figura 10.82  Panel fotovoltaico Amorfo MA130.</w:t>
      </w:r>
    </w:p>
    <w:p w:rsidR="00CD5275" w:rsidRPr="00310651" w:rsidRDefault="00CD5275" w:rsidP="00CD5275">
      <w:pPr>
        <w:jc w:val="center"/>
        <w:rPr>
          <w:rFonts w:ascii="Times New Roman" w:hAnsi="Times New Roman"/>
          <w:i/>
          <w:lang w:val="pt-BR"/>
        </w:rPr>
      </w:pPr>
    </w:p>
    <w:p w:rsidR="00CD5275" w:rsidRDefault="00CD5275" w:rsidP="00CD5275">
      <w:pPr>
        <w:jc w:val="both"/>
        <w:rPr>
          <w:rFonts w:ascii="Times New Roman" w:hAnsi="Times New Roman"/>
          <w:sz w:val="24"/>
          <w:szCs w:val="24"/>
        </w:rPr>
      </w:pPr>
      <w:smartTag w:uri="urn:schemas-microsoft-com:office:smarttags" w:element="PersonName">
        <w:smartTagPr>
          <w:attr w:name="ProductID" w:val="la Figura"/>
        </w:smartTagPr>
        <w:r>
          <w:rPr>
            <w:rFonts w:ascii="Times New Roman" w:hAnsi="Times New Roman"/>
            <w:sz w:val="24"/>
            <w:szCs w:val="24"/>
          </w:rPr>
          <w:t>La Figura</w:t>
        </w:r>
      </w:smartTag>
      <w:r>
        <w:rPr>
          <w:rFonts w:ascii="Times New Roman" w:hAnsi="Times New Roman"/>
          <w:sz w:val="24"/>
          <w:szCs w:val="24"/>
        </w:rPr>
        <w:t xml:space="preserve"> 10.83 muestra la conexión de los paneles, la que es de 7 strings que llegan a cada inversor, y cada string está conformado por 3 paneles amorfos.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057650" cy="2514600"/>
            <wp:effectExtent l="19050" t="0" r="0" b="0"/>
            <wp:docPr id="264"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9"/>
                    <pic:cNvPicPr>
                      <a:picLocks noChangeAspect="1" noChangeArrowheads="1"/>
                    </pic:cNvPicPr>
                  </pic:nvPicPr>
                  <pic:blipFill>
                    <a:blip r:embed="rId320" cstate="print"/>
                    <a:srcRect/>
                    <a:stretch>
                      <a:fillRect/>
                    </a:stretch>
                  </pic:blipFill>
                  <pic:spPr bwMode="auto">
                    <a:xfrm>
                      <a:off x="0" y="0"/>
                      <a:ext cx="4057650" cy="25146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10.83  Esquema pictórico de conexión de paneles amorfos.</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numPr>
          <w:ilvl w:val="0"/>
          <w:numId w:val="68"/>
        </w:numPr>
        <w:spacing w:after="0"/>
        <w:jc w:val="both"/>
        <w:rPr>
          <w:rFonts w:ascii="Times New Roman" w:hAnsi="Times New Roman"/>
          <w:sz w:val="24"/>
          <w:szCs w:val="24"/>
        </w:rPr>
      </w:pPr>
      <w:r>
        <w:rPr>
          <w:rFonts w:ascii="Times New Roman" w:hAnsi="Times New Roman"/>
          <w:sz w:val="24"/>
          <w:szCs w:val="24"/>
        </w:rPr>
        <w:lastRenderedPageBreak/>
        <w:t>PANEL FOTOVOLTAICO TRINA SOLAR MONOCRISTALINO 175W (39 paneles monocristalinos en total, potencia instalada total en paneles 8.19 KW): A continuación presentamos los datos técnicos e imágenes de este panel.</w:t>
      </w:r>
    </w:p>
    <w:p w:rsidR="00CD5275" w:rsidRDefault="00CD5275" w:rsidP="00CD5275">
      <w:pPr>
        <w:spacing w:after="0"/>
        <w:rPr>
          <w:rFonts w:ascii="Times New Roman" w:hAnsi="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67"/>
        <w:gridCol w:w="4367"/>
      </w:tblGrid>
      <w:tr w:rsidR="00CD5275">
        <w:trPr>
          <w:trHeight w:val="509"/>
          <w:jc w:val="center"/>
        </w:trPr>
        <w:tc>
          <w:tcPr>
            <w:tcW w:w="8734" w:type="dxa"/>
            <w:gridSpan w:val="2"/>
          </w:tcPr>
          <w:p w:rsidR="00CD5275" w:rsidRDefault="00CD5275" w:rsidP="00CD5275">
            <w:pPr>
              <w:rPr>
                <w:rFonts w:ascii="Times New Roman" w:hAnsi="Times New Roman"/>
                <w:sz w:val="24"/>
                <w:szCs w:val="24"/>
              </w:rPr>
            </w:pPr>
            <w:r>
              <w:rPr>
                <w:rFonts w:ascii="Times New Roman" w:hAnsi="Times New Roman"/>
                <w:sz w:val="24"/>
                <w:szCs w:val="24"/>
              </w:rPr>
              <w:t>Características Técnicas Panel Trina Solar  Monocristalino 210W. (Costo: $1,243.90).</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Potencia Máxima (W)</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210 W</w:t>
            </w:r>
          </w:p>
        </w:tc>
      </w:tr>
      <w:tr w:rsidR="00CD5275">
        <w:trPr>
          <w:trHeight w:val="524"/>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Tolerancia de Potencia</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+/- 3%</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Voltaje de Máxima Potencia (V)</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29.2</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Corriente de Máxima Potencia (A)</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7.19</w:t>
            </w:r>
          </w:p>
        </w:tc>
      </w:tr>
      <w:tr w:rsidR="00CD5275">
        <w:trPr>
          <w:trHeight w:val="524"/>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Voltaje de Circuito Abierto (V)</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36.4</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Corriente de Cortocircuito (A)</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7.86</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Eficiencia de Célula</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14.8%</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 xml:space="preserve">Eficiencia de Modulo </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12.8%</w:t>
            </w:r>
          </w:p>
        </w:tc>
      </w:tr>
      <w:tr w:rsidR="00CD5275">
        <w:trPr>
          <w:trHeight w:val="83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Numero y Arreglo de Células</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60 células de silicio monocristalino conectadas en serie.</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Tamaño de célula</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 xml:space="preserve">156 x </w:t>
            </w:r>
            <w:smartTag w:uri="urn:schemas-microsoft-com:office:smarttags" w:element="metricconverter">
              <w:smartTagPr>
                <w:attr w:name="ProductID" w:val="156 mm"/>
              </w:smartTagPr>
              <w:r>
                <w:rPr>
                  <w:rFonts w:ascii="Times New Roman" w:hAnsi="Times New Roman"/>
                  <w:sz w:val="24"/>
                  <w:szCs w:val="24"/>
                </w:rPr>
                <w:t>156 mm</w:t>
              </w:r>
            </w:smartTag>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Numero de diodos de Bypass</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6</w:t>
            </w:r>
          </w:p>
        </w:tc>
      </w:tr>
      <w:tr w:rsidR="00CD5275">
        <w:trPr>
          <w:trHeight w:val="524"/>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Corriente máx. de fusible (A)</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11A</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Coeficiente de temperatura Pmax. (%/ºC)</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-0.45</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Coeficiente de temperatura Isc (%/ºC)</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0.05</w:t>
            </w:r>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Coeficiente de temperatura Voc (%/ºC)</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-0.35</w:t>
            </w:r>
          </w:p>
        </w:tc>
      </w:tr>
      <w:tr w:rsidR="00CD5275">
        <w:trPr>
          <w:trHeight w:val="83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Temperatura de célula nominal de operación (NOCT) (ºC)</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 xml:space="preserve">47 +/- </w:t>
            </w:r>
            <w:smartTag w:uri="urn:schemas-microsoft-com:office:smarttags" w:element="metricconverter">
              <w:smartTagPr>
                <w:attr w:name="ProductID" w:val="2 ﾺC"/>
              </w:smartTagPr>
              <w:r>
                <w:rPr>
                  <w:rFonts w:ascii="Times New Roman" w:hAnsi="Times New Roman"/>
                  <w:sz w:val="24"/>
                  <w:szCs w:val="24"/>
                </w:rPr>
                <w:t>2 ºC</w:t>
              </w:r>
            </w:smartTag>
          </w:p>
        </w:tc>
      </w:tr>
      <w:tr w:rsidR="00CD5275">
        <w:trPr>
          <w:trHeight w:val="509"/>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 xml:space="preserve">Dimensiones de panel </w:t>
            </w:r>
          </w:p>
        </w:tc>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 xml:space="preserve">1,650 x 992 x </w:t>
            </w:r>
            <w:smartTag w:uri="urn:schemas-microsoft-com:office:smarttags" w:element="metricconverter">
              <w:smartTagPr>
                <w:attr w:name="ProductID" w:val="46 mm"/>
              </w:smartTagPr>
              <w:r>
                <w:rPr>
                  <w:rFonts w:ascii="Times New Roman" w:hAnsi="Times New Roman"/>
                  <w:sz w:val="24"/>
                  <w:szCs w:val="24"/>
                </w:rPr>
                <w:t>46 mm</w:t>
              </w:r>
            </w:smartTag>
          </w:p>
        </w:tc>
      </w:tr>
      <w:tr w:rsidR="00CD5275">
        <w:trPr>
          <w:trHeight w:val="524"/>
          <w:jc w:val="center"/>
        </w:trPr>
        <w:tc>
          <w:tcPr>
            <w:tcW w:w="4367" w:type="dxa"/>
          </w:tcPr>
          <w:p w:rsidR="00CD5275" w:rsidRDefault="00CD5275" w:rsidP="00CD5275">
            <w:pPr>
              <w:rPr>
                <w:rFonts w:ascii="Times New Roman" w:hAnsi="Times New Roman"/>
                <w:sz w:val="24"/>
                <w:szCs w:val="24"/>
              </w:rPr>
            </w:pPr>
            <w:r>
              <w:rPr>
                <w:rFonts w:ascii="Times New Roman" w:hAnsi="Times New Roman"/>
                <w:sz w:val="24"/>
                <w:szCs w:val="24"/>
              </w:rPr>
              <w:t xml:space="preserve">Peso </w:t>
            </w:r>
          </w:p>
        </w:tc>
        <w:tc>
          <w:tcPr>
            <w:tcW w:w="4367" w:type="dxa"/>
          </w:tcPr>
          <w:p w:rsidR="00CD5275" w:rsidRDefault="00CD5275" w:rsidP="00CD5275">
            <w:pPr>
              <w:rPr>
                <w:rFonts w:ascii="Times New Roman" w:hAnsi="Times New Roman"/>
                <w:sz w:val="24"/>
                <w:szCs w:val="24"/>
              </w:rPr>
            </w:pPr>
            <w:smartTag w:uri="urn:schemas-microsoft-com:office:smarttags" w:element="metricconverter">
              <w:smartTagPr>
                <w:attr w:name="ProductID" w:val="19.5 Kg"/>
              </w:smartTagPr>
              <w:r>
                <w:rPr>
                  <w:rFonts w:ascii="Times New Roman" w:hAnsi="Times New Roman"/>
                  <w:sz w:val="24"/>
                  <w:szCs w:val="24"/>
                </w:rPr>
                <w:t>19.5 Kg</w:t>
              </w:r>
            </w:smartTag>
            <w:r>
              <w:rPr>
                <w:rFonts w:ascii="Times New Roman" w:hAnsi="Times New Roman"/>
                <w:sz w:val="24"/>
                <w:szCs w:val="24"/>
              </w:rPr>
              <w:t>.</w:t>
            </w:r>
          </w:p>
        </w:tc>
      </w:tr>
    </w:tbl>
    <w:p w:rsidR="00CD5275" w:rsidRDefault="00CD5275" w:rsidP="00CD5275">
      <w:pPr>
        <w:jc w:val="center"/>
        <w:rPr>
          <w:rFonts w:ascii="Times New Roman" w:hAnsi="Times New Roman"/>
          <w:i/>
        </w:rPr>
      </w:pPr>
      <w:r>
        <w:rPr>
          <w:rFonts w:ascii="Times New Roman" w:hAnsi="Times New Roman"/>
          <w:i/>
        </w:rPr>
        <w:t>Tabla 10.32 Características Técnicas de panel fotovoltaico solar monocristalino 175 W.</w:t>
      </w:r>
    </w:p>
    <w:p w:rsidR="00CD5275" w:rsidRDefault="00783C31" w:rsidP="00CD5275">
      <w:pPr>
        <w:jc w:val="center"/>
        <w:rPr>
          <w:rFonts w:ascii="Times New Roman" w:hAnsi="Times New Roman"/>
          <w:sz w:val="24"/>
          <w:szCs w:val="24"/>
        </w:rPr>
      </w:pPr>
      <w:r>
        <w:rPr>
          <w:rFonts w:ascii="Times New Roman" w:hAnsi="Times New Roman"/>
          <w:noProof/>
          <w:lang w:val="es-ES" w:eastAsia="es-ES"/>
        </w:rPr>
        <w:lastRenderedPageBreak/>
        <w:drawing>
          <wp:inline distT="0" distB="0" distL="0" distR="0">
            <wp:extent cx="1600200" cy="2028825"/>
            <wp:effectExtent l="19050" t="0" r="0" b="0"/>
            <wp:docPr id="265" name="Imagen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0"/>
                    <pic:cNvPicPr>
                      <a:picLocks noChangeAspect="1" noChangeArrowheads="1"/>
                    </pic:cNvPicPr>
                  </pic:nvPicPr>
                  <pic:blipFill>
                    <a:blip r:embed="rId321" cstate="print"/>
                    <a:srcRect/>
                    <a:stretch>
                      <a:fillRect/>
                    </a:stretch>
                  </pic:blipFill>
                  <pic:spPr bwMode="auto">
                    <a:xfrm>
                      <a:off x="0" y="0"/>
                      <a:ext cx="1600200" cy="2028825"/>
                    </a:xfrm>
                    <a:prstGeom prst="rect">
                      <a:avLst/>
                    </a:prstGeom>
                    <a:noFill/>
                    <a:ln w="9525">
                      <a:noFill/>
                      <a:miter lim="800000"/>
                      <a:headEnd/>
                      <a:tailEnd/>
                    </a:ln>
                  </pic:spPr>
                </pic:pic>
              </a:graphicData>
            </a:graphic>
          </wp:inline>
        </w:drawing>
      </w:r>
    </w:p>
    <w:p w:rsidR="00CD5275" w:rsidRDefault="00783C31" w:rsidP="00CD5275">
      <w:pPr>
        <w:jc w:val="center"/>
        <w:rPr>
          <w:rFonts w:ascii="Times New Roman" w:hAnsi="Times New Roman"/>
          <w:b/>
          <w:sz w:val="24"/>
          <w:szCs w:val="24"/>
          <w:lang w:val="pt-BR"/>
        </w:rPr>
      </w:pPr>
      <w:r>
        <w:rPr>
          <w:rFonts w:ascii="Times New Roman" w:hAnsi="Times New Roman"/>
          <w:noProof/>
          <w:sz w:val="24"/>
          <w:szCs w:val="24"/>
          <w:lang w:val="es-ES" w:eastAsia="es-ES"/>
        </w:rPr>
        <w:drawing>
          <wp:inline distT="0" distB="0" distL="0" distR="0">
            <wp:extent cx="2276475" cy="1619250"/>
            <wp:effectExtent l="19050" t="0" r="9525" b="0"/>
            <wp:docPr id="266" name="Imagen 261" descr="Imagen 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1" descr="Imagen 005"/>
                    <pic:cNvPicPr>
                      <a:picLocks noChangeAspect="1" noChangeArrowheads="1"/>
                    </pic:cNvPicPr>
                  </pic:nvPicPr>
                  <pic:blipFill>
                    <a:blip r:embed="rId322" cstate="print"/>
                    <a:srcRect/>
                    <a:stretch>
                      <a:fillRect/>
                    </a:stretch>
                  </pic:blipFill>
                  <pic:spPr bwMode="auto">
                    <a:xfrm>
                      <a:off x="0" y="0"/>
                      <a:ext cx="2276475" cy="1619250"/>
                    </a:xfrm>
                    <a:prstGeom prst="rect">
                      <a:avLst/>
                    </a:prstGeom>
                    <a:noFill/>
                    <a:ln w="9525">
                      <a:noFill/>
                      <a:miter lim="800000"/>
                      <a:headEnd/>
                      <a:tailEnd/>
                    </a:ln>
                  </pic:spPr>
                </pic:pic>
              </a:graphicData>
            </a:graphic>
          </wp:inline>
        </w:drawing>
      </w:r>
      <w:r w:rsidR="00CD5275">
        <w:rPr>
          <w:rFonts w:ascii="Times New Roman" w:hAnsi="Times New Roman"/>
          <w:sz w:val="24"/>
          <w:szCs w:val="24"/>
          <w:lang w:val="pt-BR"/>
        </w:rPr>
        <w:br w:type="textWrapping" w:clear="all"/>
      </w:r>
      <w:r w:rsidR="00CD5275">
        <w:rPr>
          <w:rFonts w:ascii="Times New Roman" w:hAnsi="Times New Roman"/>
          <w:i/>
          <w:lang w:val="pt-BR"/>
        </w:rPr>
        <w:t>Figura 10.84 Panel fotovoltaico solar monocristalino Trina solar 175 W.</w:t>
      </w:r>
    </w:p>
    <w:p w:rsidR="00CD5275" w:rsidRDefault="00CD5275" w:rsidP="00CD5275">
      <w:pPr>
        <w:jc w:val="both"/>
        <w:rPr>
          <w:rFonts w:ascii="Times New Roman" w:hAnsi="Times New Roman"/>
          <w:sz w:val="24"/>
          <w:szCs w:val="24"/>
        </w:rPr>
      </w:pPr>
      <w:r>
        <w:rPr>
          <w:rFonts w:ascii="Times New Roman" w:hAnsi="Times New Roman"/>
          <w:sz w:val="24"/>
          <w:szCs w:val="24"/>
        </w:rPr>
        <w:t>La conexión de estos paneles es de 1 string que llega a cada inversor, y cada string está conformado por 13 paneles monocristalinos, ahora mostramos la manera en la que están conectados: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352675" cy="2676525"/>
            <wp:effectExtent l="19050" t="0" r="9525" b="0"/>
            <wp:docPr id="267"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2"/>
                    <pic:cNvPicPr>
                      <a:picLocks noChangeAspect="1" noChangeArrowheads="1"/>
                    </pic:cNvPicPr>
                  </pic:nvPicPr>
                  <pic:blipFill>
                    <a:blip r:embed="rId323" cstate="print"/>
                    <a:srcRect/>
                    <a:stretch>
                      <a:fillRect/>
                    </a:stretch>
                  </pic:blipFill>
                  <pic:spPr bwMode="auto">
                    <a:xfrm>
                      <a:off x="0" y="0"/>
                      <a:ext cx="2352675" cy="26765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10.85 Esquema pictórico de conexión de paneles monocristalinos</w:t>
      </w:r>
    </w:p>
    <w:p w:rsidR="00CD5275" w:rsidRPr="00AF51D3" w:rsidRDefault="00CD5275" w:rsidP="00CD5275">
      <w:pPr>
        <w:numPr>
          <w:ilvl w:val="0"/>
          <w:numId w:val="66"/>
        </w:numPr>
        <w:rPr>
          <w:rFonts w:ascii="Times New Roman" w:hAnsi="Times New Roman"/>
          <w:sz w:val="24"/>
          <w:szCs w:val="24"/>
          <w:lang w:val="es-ES" w:eastAsia="es-ES"/>
        </w:rPr>
      </w:pPr>
      <w:r w:rsidRPr="00AF51D3">
        <w:rPr>
          <w:rFonts w:ascii="Times New Roman" w:hAnsi="Times New Roman"/>
          <w:sz w:val="24"/>
          <w:szCs w:val="24"/>
          <w:lang w:val="es-ES"/>
        </w:rPr>
        <w:lastRenderedPageBreak/>
        <w:t>PANEL FOTOVOLTAICO TRINA SOLAR POLICRISTALINO 175W</w:t>
      </w:r>
      <w:r w:rsidRPr="00AF51D3">
        <w:rPr>
          <w:rFonts w:ascii="Times New Roman" w:hAnsi="Times New Roman"/>
          <w:sz w:val="24"/>
          <w:szCs w:val="24"/>
          <w:lang w:val="es-ES" w:eastAsia="es-ES"/>
        </w:rPr>
        <w:t xml:space="preserve"> </w:t>
      </w:r>
      <w:r>
        <w:rPr>
          <w:rFonts w:ascii="Times New Roman" w:hAnsi="Times New Roman"/>
          <w:sz w:val="24"/>
          <w:szCs w:val="24"/>
        </w:rPr>
        <w:t>(39 paneles policristalinos en total, Potencia instalada total en paneles 8.19 KW): A continuación presentamos los datos técnicos e imágenes de este panel.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22"/>
        <w:gridCol w:w="4322"/>
      </w:tblGrid>
      <w:tr w:rsidR="00CD5275">
        <w:trPr>
          <w:jc w:val="center"/>
        </w:trPr>
        <w:tc>
          <w:tcPr>
            <w:tcW w:w="8644" w:type="dxa"/>
            <w:gridSpan w:val="2"/>
          </w:tcPr>
          <w:p w:rsidR="00CD5275" w:rsidRDefault="00CD5275" w:rsidP="00CD5275">
            <w:pPr>
              <w:rPr>
                <w:rFonts w:ascii="Times New Roman" w:hAnsi="Times New Roman"/>
                <w:sz w:val="24"/>
                <w:szCs w:val="24"/>
              </w:rPr>
            </w:pPr>
            <w:r>
              <w:rPr>
                <w:rFonts w:ascii="Times New Roman" w:hAnsi="Times New Roman"/>
                <w:sz w:val="24"/>
                <w:szCs w:val="24"/>
              </w:rPr>
              <w:t>Características Técnicas Panel Trina solar  Policristalino 210W. (Costo: $1,198.83).</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Potencia Máxima (W)</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210 W</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Tolerancia de Potencia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+/- 3%</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Voltaje de Máxima Potencia (V)</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29.2</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Corriente de Máxima Potencia (A)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7.19</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Voltaje de Circuito Abierto (V)</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36.4</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Corriente de Cortocircuito (A)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7.86</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Eficiencia de Célula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14.4%</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xml:space="preserve">Eficiencia de Modulo </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12.8%</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Numero y Arreglo de Células</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60 células de silicio monocristalino conectadas en serie.</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Tamaño de célula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xml:space="preserve">156 x </w:t>
            </w:r>
            <w:smartTag w:uri="urn:schemas-microsoft-com:office:smarttags" w:element="metricconverter">
              <w:smartTagPr>
                <w:attr w:name="ProductID" w:val="156 mm"/>
              </w:smartTagPr>
              <w:r>
                <w:rPr>
                  <w:rFonts w:ascii="Times New Roman" w:hAnsi="Times New Roman"/>
                  <w:sz w:val="24"/>
                  <w:szCs w:val="24"/>
                </w:rPr>
                <w:t>156 mm</w:t>
              </w:r>
            </w:smartTag>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Numero de diodos de Bypass</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6</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Corriente máx. de fusible (A)</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11A</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Coeficiente de temperatura Pmax. (%/ºC)</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-0.45</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Coeficiente de temperatura Isc (%/ºC)</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0.05</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Coeficiente de temperatura Voc. (%/ºC)</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-0.35</w:t>
            </w:r>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Temperatura de célula nominal de operación (NOCT) (ºC)</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xml:space="preserve">47 +/- </w:t>
            </w:r>
            <w:smartTag w:uri="urn:schemas-microsoft-com:office:smarttags" w:element="metricconverter">
              <w:smartTagPr>
                <w:attr w:name="ProductID" w:val="2 ﾺC"/>
              </w:smartTagPr>
              <w:r>
                <w:rPr>
                  <w:rFonts w:ascii="Times New Roman" w:hAnsi="Times New Roman"/>
                  <w:sz w:val="24"/>
                  <w:szCs w:val="24"/>
                </w:rPr>
                <w:t>2 ºC</w:t>
              </w:r>
            </w:smartTag>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xml:space="preserve">Dimensiones de panel </w:t>
            </w:r>
          </w:p>
        </w:tc>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xml:space="preserve">1,650 x 992 x </w:t>
            </w:r>
            <w:smartTag w:uri="urn:schemas-microsoft-com:office:smarttags" w:element="metricconverter">
              <w:smartTagPr>
                <w:attr w:name="ProductID" w:val="46 mm"/>
              </w:smartTagPr>
              <w:r>
                <w:rPr>
                  <w:rFonts w:ascii="Times New Roman" w:hAnsi="Times New Roman"/>
                  <w:sz w:val="24"/>
                  <w:szCs w:val="24"/>
                </w:rPr>
                <w:t>46 mm</w:t>
              </w:r>
            </w:smartTag>
          </w:p>
        </w:tc>
      </w:tr>
      <w:tr w:rsidR="00CD5275">
        <w:trPr>
          <w:jc w:val="center"/>
        </w:trPr>
        <w:tc>
          <w:tcPr>
            <w:tcW w:w="4322" w:type="dxa"/>
          </w:tcPr>
          <w:p w:rsidR="00CD5275" w:rsidRDefault="00CD5275" w:rsidP="00CD5275">
            <w:pPr>
              <w:rPr>
                <w:rFonts w:ascii="Times New Roman" w:hAnsi="Times New Roman"/>
                <w:sz w:val="24"/>
                <w:szCs w:val="24"/>
              </w:rPr>
            </w:pPr>
            <w:r>
              <w:rPr>
                <w:rFonts w:ascii="Times New Roman" w:hAnsi="Times New Roman"/>
                <w:sz w:val="24"/>
                <w:szCs w:val="24"/>
              </w:rPr>
              <w:t xml:space="preserve">Peso </w:t>
            </w:r>
          </w:p>
        </w:tc>
        <w:tc>
          <w:tcPr>
            <w:tcW w:w="4322" w:type="dxa"/>
          </w:tcPr>
          <w:p w:rsidR="00CD5275" w:rsidRDefault="00CD5275" w:rsidP="00CD5275">
            <w:pPr>
              <w:rPr>
                <w:rFonts w:ascii="Times New Roman" w:hAnsi="Times New Roman"/>
                <w:sz w:val="24"/>
                <w:szCs w:val="24"/>
              </w:rPr>
            </w:pPr>
            <w:smartTag w:uri="urn:schemas-microsoft-com:office:smarttags" w:element="metricconverter">
              <w:smartTagPr>
                <w:attr w:name="ProductID" w:val="19.5 Kg"/>
              </w:smartTagPr>
              <w:r>
                <w:rPr>
                  <w:rFonts w:ascii="Times New Roman" w:hAnsi="Times New Roman"/>
                  <w:sz w:val="24"/>
                  <w:szCs w:val="24"/>
                </w:rPr>
                <w:t>19.5 Kg</w:t>
              </w:r>
            </w:smartTag>
            <w:r>
              <w:rPr>
                <w:rFonts w:ascii="Times New Roman" w:hAnsi="Times New Roman"/>
                <w:sz w:val="24"/>
                <w:szCs w:val="24"/>
              </w:rPr>
              <w:t>.</w:t>
            </w:r>
          </w:p>
        </w:tc>
      </w:tr>
    </w:tbl>
    <w:p w:rsidR="00CD5275" w:rsidRDefault="00CD5275" w:rsidP="00CD5275">
      <w:pPr>
        <w:jc w:val="center"/>
        <w:rPr>
          <w:rFonts w:ascii="Times New Roman" w:hAnsi="Times New Roman"/>
          <w:i/>
        </w:rPr>
      </w:pPr>
      <w:r>
        <w:rPr>
          <w:rFonts w:ascii="Times New Roman" w:hAnsi="Times New Roman"/>
          <w:i/>
        </w:rPr>
        <w:t>Tabla 10.33 Características Técnicas de panel fotovoltaico solar policristalino 175 W.</w:t>
      </w:r>
    </w:p>
    <w:p w:rsidR="00CD5275" w:rsidRDefault="00CD5275" w:rsidP="00CD5275">
      <w:pPr>
        <w:rPr>
          <w:rFonts w:ascii="Times New Roman" w:hAnsi="Times New Roman"/>
          <w:sz w:val="24"/>
          <w:szCs w:val="24"/>
        </w:rPr>
      </w:pPr>
    </w:p>
    <w:p w:rsidR="00CD5275" w:rsidRDefault="00B06763" w:rsidP="00CD5275">
      <w:pPr>
        <w:rPr>
          <w:rFonts w:ascii="Times New Roman" w:hAnsi="Times New Roman"/>
          <w:sz w:val="24"/>
          <w:szCs w:val="24"/>
        </w:rPr>
      </w:pPr>
      <w:r w:rsidRPr="00B06763">
        <w:rPr>
          <w:rFonts w:ascii="Times New Roman" w:hAnsi="Times New Roman"/>
          <w:noProof/>
          <w:sz w:val="24"/>
          <w:szCs w:val="24"/>
          <w:lang w:eastAsia="es-SV"/>
        </w:rPr>
        <w:lastRenderedPageBreak/>
        <w:pict>
          <v:group id="_x0000_s1052" style="position:absolute;margin-left:38.25pt;margin-top:11.75pt;width:378pt;height:179.95pt;z-index:-251654144" coordorigin="2241,1742" coordsize="7560,3599">
            <v:shape id="_x0000_s1053" type="#_x0000_t75" style="position:absolute;left:2241;top:1742;width:2700;height:3599">
              <v:imagedata r:id="rId324" o:title=""/>
            </v:shape>
            <v:shape id="_x0000_s1054" type="#_x0000_t75" style="position:absolute;left:4941;top:2013;width:4860;height:3239">
              <v:imagedata r:id="rId325" o:title="Imagen 003"/>
            </v:shape>
          </v:group>
        </w:pic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tabs>
          <w:tab w:val="left" w:pos="3380"/>
        </w:tabs>
        <w:rPr>
          <w:rFonts w:ascii="Times New Roman" w:hAnsi="Times New Roman"/>
          <w:sz w:val="24"/>
          <w:szCs w:val="24"/>
        </w:rPr>
      </w:pPr>
      <w:r>
        <w:rPr>
          <w:rFonts w:ascii="Times New Roman" w:hAnsi="Times New Roman"/>
          <w:sz w:val="24"/>
          <w:szCs w:val="24"/>
        </w:rPr>
        <w:tab/>
      </w:r>
    </w:p>
    <w:p w:rsidR="00CD5275" w:rsidRDefault="00CD5275" w:rsidP="00CD5275">
      <w:pPr>
        <w:jc w:val="cente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jc w:val="center"/>
        <w:rPr>
          <w:rFonts w:ascii="Times New Roman" w:hAnsi="Times New Roman"/>
          <w:i/>
          <w:lang w:val="pt-BR"/>
        </w:rPr>
      </w:pPr>
      <w:r>
        <w:rPr>
          <w:rFonts w:ascii="Times New Roman" w:hAnsi="Times New Roman"/>
          <w:i/>
          <w:lang w:val="pt-BR"/>
        </w:rPr>
        <w:t>Figura 10.86 Panel fotovoltaico solar monocristalino Trina solar 175 W.</w:t>
      </w:r>
    </w:p>
    <w:p w:rsidR="00CD5275" w:rsidRDefault="00CD5275" w:rsidP="00CD5275">
      <w:pPr>
        <w:rPr>
          <w:rFonts w:ascii="Times New Roman" w:hAnsi="Times New Roman"/>
          <w:sz w:val="24"/>
          <w:szCs w:val="24"/>
          <w:lang w:val="pt-BR"/>
        </w:rPr>
      </w:pPr>
    </w:p>
    <w:p w:rsidR="00CD5275" w:rsidRDefault="00CD5275" w:rsidP="00CD5275">
      <w:pPr>
        <w:jc w:val="both"/>
        <w:rPr>
          <w:rFonts w:ascii="Times New Roman" w:hAnsi="Times New Roman"/>
          <w:sz w:val="24"/>
          <w:szCs w:val="24"/>
        </w:rPr>
      </w:pPr>
      <w:r>
        <w:rPr>
          <w:rFonts w:ascii="Times New Roman" w:hAnsi="Times New Roman"/>
          <w:sz w:val="24"/>
          <w:szCs w:val="24"/>
        </w:rPr>
        <w:t>La conexión de estos paneles es de 1 string que llega a cada inversor, y cada string está conformado por 13 paneles policristalinos, ahora mostramos la manera en la que están conectados:</w:t>
      </w:r>
    </w:p>
    <w:p w:rsidR="00CD5275" w:rsidRDefault="00CD5275" w:rsidP="00CD5275">
      <w:pPr>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2714625" cy="2619375"/>
            <wp:effectExtent l="19050" t="0" r="9525" b="0"/>
            <wp:docPr id="268"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3"/>
                    <pic:cNvPicPr>
                      <a:picLocks noChangeAspect="1" noChangeArrowheads="1"/>
                    </pic:cNvPicPr>
                  </pic:nvPicPr>
                  <pic:blipFill>
                    <a:blip r:embed="rId323" cstate="print"/>
                    <a:srcRect/>
                    <a:stretch>
                      <a:fillRect/>
                    </a:stretch>
                  </pic:blipFill>
                  <pic:spPr bwMode="auto">
                    <a:xfrm>
                      <a:off x="0" y="0"/>
                      <a:ext cx="2714625" cy="261937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p>
    <w:p w:rsidR="00CD5275" w:rsidRDefault="00CD5275" w:rsidP="00CD5275">
      <w:pPr>
        <w:jc w:val="center"/>
        <w:rPr>
          <w:rFonts w:ascii="Times New Roman" w:hAnsi="Times New Roman"/>
          <w:i/>
        </w:rPr>
      </w:pPr>
      <w:r>
        <w:rPr>
          <w:rFonts w:ascii="Times New Roman" w:hAnsi="Times New Roman"/>
          <w:i/>
        </w:rPr>
        <w:t>Figura 10.87 Esquema pictórico de conexión de paneles policristalinos.</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lastRenderedPageBreak/>
        <w:t>Ahora presentamos una Tabla resumen de las áreas de los paneles, y los costos por m</w:t>
      </w:r>
      <w:r>
        <w:rPr>
          <w:rFonts w:ascii="Times New Roman" w:hAnsi="Times New Roman"/>
          <w:sz w:val="24"/>
          <w:szCs w:val="24"/>
          <w:vertAlign w:val="superscript"/>
        </w:rPr>
        <w:t>2</w:t>
      </w:r>
      <w:r>
        <w:rPr>
          <w:rFonts w:ascii="Times New Roman" w:hAnsi="Times New Roman"/>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909"/>
        <w:gridCol w:w="1909"/>
        <w:gridCol w:w="1909"/>
        <w:gridCol w:w="1910"/>
        <w:gridCol w:w="1910"/>
      </w:tblGrid>
      <w:tr w:rsidR="00CD5275">
        <w:tc>
          <w:tcPr>
            <w:tcW w:w="1909" w:type="dxa"/>
          </w:tcPr>
          <w:p w:rsidR="00CD5275" w:rsidRDefault="00CD5275" w:rsidP="00CD5275">
            <w:pPr>
              <w:jc w:val="center"/>
              <w:rPr>
                <w:rFonts w:ascii="Times New Roman" w:hAnsi="Times New Roman"/>
                <w:b/>
                <w:sz w:val="24"/>
                <w:szCs w:val="24"/>
              </w:rPr>
            </w:pPr>
            <w:r>
              <w:rPr>
                <w:rFonts w:ascii="Times New Roman" w:hAnsi="Times New Roman"/>
                <w:b/>
                <w:sz w:val="24"/>
                <w:szCs w:val="24"/>
              </w:rPr>
              <w:t>Tecnología</w:t>
            </w:r>
          </w:p>
        </w:tc>
        <w:tc>
          <w:tcPr>
            <w:tcW w:w="1909" w:type="dxa"/>
          </w:tcPr>
          <w:p w:rsidR="00CD5275" w:rsidRDefault="00CD5275" w:rsidP="00CD5275">
            <w:pPr>
              <w:jc w:val="center"/>
              <w:rPr>
                <w:rFonts w:ascii="Times New Roman" w:hAnsi="Times New Roman"/>
                <w:b/>
                <w:sz w:val="24"/>
                <w:szCs w:val="24"/>
              </w:rPr>
            </w:pPr>
            <w:r>
              <w:rPr>
                <w:rFonts w:ascii="Times New Roman" w:hAnsi="Times New Roman"/>
                <w:b/>
                <w:sz w:val="24"/>
                <w:szCs w:val="24"/>
              </w:rPr>
              <w:t>Cantidad de Paneles</w:t>
            </w:r>
          </w:p>
        </w:tc>
        <w:tc>
          <w:tcPr>
            <w:tcW w:w="1909" w:type="dxa"/>
          </w:tcPr>
          <w:p w:rsidR="00CD5275" w:rsidRDefault="00CD5275" w:rsidP="00CD5275">
            <w:pPr>
              <w:jc w:val="center"/>
              <w:rPr>
                <w:rFonts w:ascii="Times New Roman" w:hAnsi="Times New Roman"/>
                <w:b/>
                <w:sz w:val="24"/>
                <w:szCs w:val="24"/>
              </w:rPr>
            </w:pPr>
            <w:r>
              <w:rPr>
                <w:rFonts w:ascii="Times New Roman" w:hAnsi="Times New Roman"/>
                <w:b/>
                <w:sz w:val="24"/>
                <w:szCs w:val="24"/>
              </w:rPr>
              <w:t>Dimensiones (mts).</w:t>
            </w:r>
          </w:p>
        </w:tc>
        <w:tc>
          <w:tcPr>
            <w:tcW w:w="1910" w:type="dxa"/>
          </w:tcPr>
          <w:p w:rsidR="00CD5275" w:rsidRDefault="00CD5275" w:rsidP="00CD5275">
            <w:pPr>
              <w:jc w:val="center"/>
              <w:rPr>
                <w:rFonts w:ascii="Times New Roman" w:hAnsi="Times New Roman"/>
                <w:b/>
                <w:sz w:val="24"/>
                <w:szCs w:val="24"/>
              </w:rPr>
            </w:pPr>
            <w:r>
              <w:rPr>
                <w:rFonts w:ascii="Times New Roman" w:hAnsi="Times New Roman"/>
                <w:b/>
                <w:sz w:val="24"/>
                <w:szCs w:val="24"/>
              </w:rPr>
              <w:t>Área Total (m</w:t>
            </w:r>
            <w:r>
              <w:rPr>
                <w:rFonts w:ascii="Times New Roman" w:hAnsi="Times New Roman"/>
                <w:b/>
                <w:sz w:val="24"/>
                <w:szCs w:val="24"/>
                <w:vertAlign w:val="superscript"/>
              </w:rPr>
              <w:t>2</w:t>
            </w:r>
            <w:r>
              <w:rPr>
                <w:rFonts w:ascii="Times New Roman" w:hAnsi="Times New Roman"/>
                <w:b/>
                <w:sz w:val="24"/>
                <w:szCs w:val="24"/>
              </w:rPr>
              <w:t>)</w:t>
            </w:r>
          </w:p>
        </w:tc>
        <w:tc>
          <w:tcPr>
            <w:tcW w:w="1910" w:type="dxa"/>
          </w:tcPr>
          <w:p w:rsidR="00CD5275" w:rsidRDefault="00CD5275" w:rsidP="00CD5275">
            <w:pPr>
              <w:jc w:val="center"/>
              <w:rPr>
                <w:rFonts w:ascii="Times New Roman" w:hAnsi="Times New Roman"/>
                <w:b/>
                <w:sz w:val="24"/>
                <w:szCs w:val="24"/>
              </w:rPr>
            </w:pPr>
            <w:r>
              <w:rPr>
                <w:rFonts w:ascii="Times New Roman" w:hAnsi="Times New Roman"/>
                <w:b/>
                <w:sz w:val="24"/>
                <w:szCs w:val="24"/>
              </w:rPr>
              <w:t>Costo total / m</w:t>
            </w:r>
            <w:r>
              <w:rPr>
                <w:rFonts w:ascii="Times New Roman" w:hAnsi="Times New Roman"/>
                <w:b/>
                <w:sz w:val="24"/>
                <w:szCs w:val="24"/>
                <w:vertAlign w:val="superscript"/>
              </w:rPr>
              <w:t>2</w:t>
            </w:r>
            <w:r>
              <w:rPr>
                <w:rFonts w:ascii="Times New Roman" w:hAnsi="Times New Roman"/>
                <w:b/>
                <w:sz w:val="24"/>
                <w:szCs w:val="24"/>
              </w:rPr>
              <w:t xml:space="preserve"> ($/m</w:t>
            </w:r>
            <w:r>
              <w:rPr>
                <w:rFonts w:ascii="Times New Roman" w:hAnsi="Times New Roman"/>
                <w:b/>
                <w:sz w:val="24"/>
                <w:szCs w:val="24"/>
                <w:vertAlign w:val="superscript"/>
              </w:rPr>
              <w:t>2</w:t>
            </w:r>
            <w:r>
              <w:rPr>
                <w:rFonts w:ascii="Times New Roman" w:hAnsi="Times New Roman"/>
                <w:b/>
                <w:sz w:val="24"/>
                <w:szCs w:val="24"/>
              </w:rPr>
              <w:t>)</w:t>
            </w:r>
          </w:p>
        </w:tc>
      </w:tr>
      <w:tr w:rsidR="00CD5275">
        <w:tc>
          <w:tcPr>
            <w:tcW w:w="1909" w:type="dxa"/>
          </w:tcPr>
          <w:p w:rsidR="00CD5275" w:rsidRDefault="00CD5275" w:rsidP="00CD5275">
            <w:pPr>
              <w:jc w:val="center"/>
              <w:rPr>
                <w:rFonts w:ascii="Times New Roman" w:hAnsi="Times New Roman"/>
                <w:sz w:val="24"/>
                <w:szCs w:val="24"/>
              </w:rPr>
            </w:pPr>
            <w:r>
              <w:rPr>
                <w:rFonts w:ascii="Times New Roman" w:hAnsi="Times New Roman"/>
                <w:sz w:val="24"/>
                <w:szCs w:val="24"/>
              </w:rPr>
              <w:t>Monocristalino</w:t>
            </w:r>
          </w:p>
        </w:tc>
        <w:tc>
          <w:tcPr>
            <w:tcW w:w="1909" w:type="dxa"/>
          </w:tcPr>
          <w:p w:rsidR="00CD5275" w:rsidRDefault="00CD5275" w:rsidP="00CD5275">
            <w:pPr>
              <w:jc w:val="center"/>
              <w:rPr>
                <w:rFonts w:ascii="Times New Roman" w:hAnsi="Times New Roman"/>
                <w:sz w:val="24"/>
                <w:szCs w:val="24"/>
              </w:rPr>
            </w:pPr>
            <w:r>
              <w:rPr>
                <w:rFonts w:ascii="Times New Roman" w:hAnsi="Times New Roman"/>
                <w:sz w:val="24"/>
                <w:szCs w:val="24"/>
              </w:rPr>
              <w:t>39</w:t>
            </w:r>
          </w:p>
        </w:tc>
        <w:tc>
          <w:tcPr>
            <w:tcW w:w="1909" w:type="dxa"/>
          </w:tcPr>
          <w:p w:rsidR="00CD5275" w:rsidRDefault="00CD5275" w:rsidP="00CD5275">
            <w:pPr>
              <w:rPr>
                <w:rFonts w:ascii="Times New Roman" w:hAnsi="Times New Roman"/>
                <w:sz w:val="24"/>
                <w:szCs w:val="24"/>
              </w:rPr>
            </w:pPr>
            <w:r>
              <w:rPr>
                <w:rFonts w:ascii="Times New Roman" w:hAnsi="Times New Roman"/>
                <w:sz w:val="24"/>
                <w:szCs w:val="24"/>
              </w:rPr>
              <w:t>1.65x0.99x0.046</w:t>
            </w:r>
          </w:p>
        </w:tc>
        <w:tc>
          <w:tcPr>
            <w:tcW w:w="1910" w:type="dxa"/>
          </w:tcPr>
          <w:p w:rsidR="00CD5275" w:rsidRDefault="00CD5275" w:rsidP="00CD5275">
            <w:pPr>
              <w:jc w:val="center"/>
              <w:rPr>
                <w:rFonts w:ascii="Times New Roman" w:hAnsi="Times New Roman"/>
                <w:sz w:val="24"/>
                <w:szCs w:val="24"/>
              </w:rPr>
            </w:pPr>
            <w:r>
              <w:rPr>
                <w:rFonts w:ascii="Times New Roman" w:hAnsi="Times New Roman"/>
                <w:sz w:val="24"/>
                <w:szCs w:val="24"/>
              </w:rPr>
              <w:t>63.57</w:t>
            </w:r>
          </w:p>
        </w:tc>
        <w:tc>
          <w:tcPr>
            <w:tcW w:w="1910" w:type="dxa"/>
          </w:tcPr>
          <w:p w:rsidR="00CD5275" w:rsidRDefault="00CD5275" w:rsidP="00CD5275">
            <w:pPr>
              <w:jc w:val="center"/>
              <w:rPr>
                <w:rFonts w:ascii="Times New Roman" w:hAnsi="Times New Roman"/>
                <w:sz w:val="24"/>
                <w:szCs w:val="24"/>
              </w:rPr>
            </w:pPr>
            <w:r>
              <w:rPr>
                <w:rFonts w:ascii="Times New Roman" w:hAnsi="Times New Roman"/>
                <w:sz w:val="24"/>
                <w:szCs w:val="24"/>
              </w:rPr>
              <w:t>763.13</w:t>
            </w:r>
          </w:p>
        </w:tc>
      </w:tr>
      <w:tr w:rsidR="00CD5275">
        <w:tc>
          <w:tcPr>
            <w:tcW w:w="1909" w:type="dxa"/>
          </w:tcPr>
          <w:p w:rsidR="00CD5275" w:rsidRDefault="00CD5275" w:rsidP="00CD5275">
            <w:pPr>
              <w:jc w:val="center"/>
              <w:rPr>
                <w:rFonts w:ascii="Times New Roman" w:hAnsi="Times New Roman"/>
                <w:sz w:val="24"/>
                <w:szCs w:val="24"/>
              </w:rPr>
            </w:pPr>
            <w:r>
              <w:rPr>
                <w:rFonts w:ascii="Times New Roman" w:hAnsi="Times New Roman"/>
                <w:sz w:val="24"/>
                <w:szCs w:val="24"/>
              </w:rPr>
              <w:t>Policristalino</w:t>
            </w:r>
          </w:p>
        </w:tc>
        <w:tc>
          <w:tcPr>
            <w:tcW w:w="1909" w:type="dxa"/>
          </w:tcPr>
          <w:p w:rsidR="00CD5275" w:rsidRDefault="00CD5275" w:rsidP="00CD5275">
            <w:pPr>
              <w:jc w:val="center"/>
              <w:rPr>
                <w:rFonts w:ascii="Times New Roman" w:hAnsi="Times New Roman"/>
                <w:sz w:val="24"/>
                <w:szCs w:val="24"/>
              </w:rPr>
            </w:pPr>
            <w:r>
              <w:rPr>
                <w:rFonts w:ascii="Times New Roman" w:hAnsi="Times New Roman"/>
                <w:sz w:val="24"/>
                <w:szCs w:val="24"/>
              </w:rPr>
              <w:t>39</w:t>
            </w:r>
          </w:p>
        </w:tc>
        <w:tc>
          <w:tcPr>
            <w:tcW w:w="1909" w:type="dxa"/>
          </w:tcPr>
          <w:p w:rsidR="00CD5275" w:rsidRDefault="00CD5275" w:rsidP="00CD5275">
            <w:pPr>
              <w:rPr>
                <w:rFonts w:ascii="Times New Roman" w:hAnsi="Times New Roman"/>
                <w:sz w:val="24"/>
                <w:szCs w:val="24"/>
              </w:rPr>
            </w:pPr>
            <w:r>
              <w:rPr>
                <w:rFonts w:ascii="Times New Roman" w:hAnsi="Times New Roman"/>
                <w:sz w:val="24"/>
                <w:szCs w:val="24"/>
              </w:rPr>
              <w:t>1.65x0.99x0.047</w:t>
            </w:r>
          </w:p>
        </w:tc>
        <w:tc>
          <w:tcPr>
            <w:tcW w:w="1910" w:type="dxa"/>
          </w:tcPr>
          <w:p w:rsidR="00CD5275" w:rsidRDefault="00CD5275" w:rsidP="00CD5275">
            <w:pPr>
              <w:jc w:val="center"/>
              <w:rPr>
                <w:rFonts w:ascii="Times New Roman" w:hAnsi="Times New Roman"/>
                <w:sz w:val="24"/>
                <w:szCs w:val="24"/>
              </w:rPr>
            </w:pPr>
            <w:r>
              <w:rPr>
                <w:rFonts w:ascii="Times New Roman" w:hAnsi="Times New Roman"/>
                <w:sz w:val="24"/>
                <w:szCs w:val="24"/>
              </w:rPr>
              <w:t>63.57</w:t>
            </w:r>
          </w:p>
        </w:tc>
        <w:tc>
          <w:tcPr>
            <w:tcW w:w="1910" w:type="dxa"/>
          </w:tcPr>
          <w:p w:rsidR="00CD5275" w:rsidRDefault="00CD5275" w:rsidP="00CD5275">
            <w:pPr>
              <w:jc w:val="center"/>
              <w:rPr>
                <w:rFonts w:ascii="Times New Roman" w:hAnsi="Times New Roman"/>
                <w:sz w:val="24"/>
                <w:szCs w:val="24"/>
              </w:rPr>
            </w:pPr>
            <w:r>
              <w:rPr>
                <w:rFonts w:ascii="Times New Roman" w:hAnsi="Times New Roman"/>
                <w:sz w:val="24"/>
                <w:szCs w:val="24"/>
              </w:rPr>
              <w:t>735.48</w:t>
            </w:r>
          </w:p>
        </w:tc>
      </w:tr>
      <w:tr w:rsidR="00CD5275">
        <w:tc>
          <w:tcPr>
            <w:tcW w:w="1909" w:type="dxa"/>
          </w:tcPr>
          <w:p w:rsidR="00CD5275" w:rsidRDefault="00CD5275" w:rsidP="00CD5275">
            <w:pPr>
              <w:jc w:val="center"/>
              <w:rPr>
                <w:rFonts w:ascii="Times New Roman" w:hAnsi="Times New Roman"/>
                <w:sz w:val="24"/>
                <w:szCs w:val="24"/>
              </w:rPr>
            </w:pPr>
            <w:r>
              <w:rPr>
                <w:rFonts w:ascii="Times New Roman" w:hAnsi="Times New Roman"/>
                <w:sz w:val="24"/>
                <w:szCs w:val="24"/>
              </w:rPr>
              <w:t>Amorfo</w:t>
            </w:r>
          </w:p>
        </w:tc>
        <w:tc>
          <w:tcPr>
            <w:tcW w:w="1909" w:type="dxa"/>
          </w:tcPr>
          <w:p w:rsidR="00CD5275" w:rsidRDefault="00CD5275" w:rsidP="00CD5275">
            <w:pPr>
              <w:jc w:val="center"/>
              <w:rPr>
                <w:rFonts w:ascii="Times New Roman" w:hAnsi="Times New Roman"/>
                <w:sz w:val="24"/>
                <w:szCs w:val="24"/>
              </w:rPr>
            </w:pPr>
            <w:r>
              <w:rPr>
                <w:rFonts w:ascii="Times New Roman" w:hAnsi="Times New Roman"/>
                <w:sz w:val="24"/>
                <w:szCs w:val="24"/>
              </w:rPr>
              <w:t>63</w:t>
            </w:r>
          </w:p>
        </w:tc>
        <w:tc>
          <w:tcPr>
            <w:tcW w:w="1909" w:type="dxa"/>
          </w:tcPr>
          <w:p w:rsidR="00CD5275" w:rsidRDefault="00CD5275" w:rsidP="00CD5275">
            <w:pPr>
              <w:rPr>
                <w:rFonts w:ascii="Times New Roman" w:hAnsi="Times New Roman"/>
                <w:sz w:val="24"/>
                <w:szCs w:val="24"/>
              </w:rPr>
            </w:pPr>
            <w:r>
              <w:rPr>
                <w:rFonts w:ascii="Times New Roman" w:hAnsi="Times New Roman"/>
                <w:sz w:val="24"/>
                <w:szCs w:val="24"/>
              </w:rPr>
              <w:t>1.41x1.11x0.035</w:t>
            </w:r>
          </w:p>
        </w:tc>
        <w:tc>
          <w:tcPr>
            <w:tcW w:w="1910" w:type="dxa"/>
          </w:tcPr>
          <w:p w:rsidR="00CD5275" w:rsidRDefault="00CD5275" w:rsidP="00CD5275">
            <w:pPr>
              <w:jc w:val="center"/>
              <w:rPr>
                <w:rFonts w:ascii="Times New Roman" w:hAnsi="Times New Roman"/>
                <w:sz w:val="24"/>
                <w:szCs w:val="24"/>
              </w:rPr>
            </w:pPr>
            <w:r>
              <w:rPr>
                <w:rFonts w:ascii="Times New Roman" w:hAnsi="Times New Roman"/>
                <w:sz w:val="24"/>
                <w:szCs w:val="24"/>
              </w:rPr>
              <w:t>98.28</w:t>
            </w:r>
          </w:p>
        </w:tc>
        <w:tc>
          <w:tcPr>
            <w:tcW w:w="1910" w:type="dxa"/>
          </w:tcPr>
          <w:p w:rsidR="00CD5275" w:rsidRDefault="00CD5275" w:rsidP="00CD5275">
            <w:pPr>
              <w:jc w:val="center"/>
              <w:rPr>
                <w:rFonts w:ascii="Times New Roman" w:hAnsi="Times New Roman"/>
                <w:sz w:val="24"/>
                <w:szCs w:val="24"/>
              </w:rPr>
            </w:pPr>
            <w:r>
              <w:rPr>
                <w:rFonts w:ascii="Times New Roman" w:hAnsi="Times New Roman"/>
                <w:sz w:val="24"/>
                <w:szCs w:val="24"/>
              </w:rPr>
              <w:t>404.46</w:t>
            </w:r>
          </w:p>
        </w:tc>
      </w:tr>
    </w:tbl>
    <w:p w:rsidR="00CD5275" w:rsidRDefault="00CD5275" w:rsidP="00CD5275">
      <w:pPr>
        <w:jc w:val="center"/>
        <w:rPr>
          <w:rFonts w:ascii="Times New Roman" w:hAnsi="Times New Roman"/>
          <w:i/>
        </w:rPr>
      </w:pPr>
    </w:p>
    <w:p w:rsidR="00CD5275" w:rsidRDefault="00CD5275" w:rsidP="00CD5275">
      <w:pPr>
        <w:jc w:val="center"/>
        <w:rPr>
          <w:rFonts w:ascii="Times New Roman" w:hAnsi="Times New Roman"/>
          <w:i/>
        </w:rPr>
      </w:pPr>
      <w:r>
        <w:rPr>
          <w:rFonts w:ascii="Times New Roman" w:hAnsi="Times New Roman"/>
          <w:i/>
        </w:rPr>
        <w:t>Tabla 10.34 Comparación de paneles fotovoltaicos en la instalación CEL.</w:t>
      </w:r>
    </w:p>
    <w:p w:rsidR="00CD5275" w:rsidRDefault="00CD5275" w:rsidP="00CD5275">
      <w:pPr>
        <w:jc w:val="both"/>
        <w:rPr>
          <w:rFonts w:ascii="Times New Roman" w:hAnsi="Times New Roman"/>
          <w:sz w:val="24"/>
          <w:szCs w:val="24"/>
        </w:rPr>
      </w:pPr>
      <w:r>
        <w:rPr>
          <w:rFonts w:ascii="Times New Roman" w:hAnsi="Times New Roman"/>
          <w:sz w:val="24"/>
          <w:szCs w:val="24"/>
        </w:rPr>
        <w:t>Podemos observar que los paneles que ofrecen un mayor costo por cada metro cuadrado instalado, son los monocristalinos, y los que representan menores costos son los paneles amorfos, esto podría deberse a la mayor eficiencia de conversión de los paneles monocristalinos sobre las demás tecnologías.</w:t>
      </w:r>
    </w:p>
    <w:p w:rsidR="00CD5275" w:rsidRDefault="00CD5275" w:rsidP="00CD5275">
      <w:pPr>
        <w:numPr>
          <w:ilvl w:val="0"/>
          <w:numId w:val="66"/>
        </w:numPr>
        <w:rPr>
          <w:rFonts w:ascii="Times New Roman" w:hAnsi="Times New Roman"/>
          <w:sz w:val="24"/>
          <w:szCs w:val="24"/>
          <w:lang w:val="en-US" w:eastAsia="es-ES"/>
        </w:rPr>
      </w:pPr>
      <w:r>
        <w:rPr>
          <w:rFonts w:ascii="Times New Roman" w:hAnsi="Times New Roman"/>
          <w:sz w:val="24"/>
          <w:szCs w:val="24"/>
          <w:lang w:val="en-US"/>
        </w:rPr>
        <w:t>INVERSOR SUNNY BOY 3000US (9 INVERSORES EN TOTAL):</w:t>
      </w:r>
    </w:p>
    <w:p w:rsidR="00CD5275" w:rsidRDefault="00CD5275" w:rsidP="00CD5275">
      <w:pPr>
        <w:rPr>
          <w:rFonts w:ascii="Times New Roman" w:hAnsi="Times New Roman"/>
          <w:sz w:val="24"/>
          <w:szCs w:val="24"/>
        </w:rPr>
      </w:pPr>
      <w:r>
        <w:rPr>
          <w:rFonts w:ascii="Times New Roman" w:hAnsi="Times New Roman"/>
          <w:sz w:val="24"/>
          <w:szCs w:val="24"/>
        </w:rPr>
        <w:t>Datos técnicos de este inversor: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35"/>
        <w:gridCol w:w="4318"/>
      </w:tblGrid>
      <w:tr w:rsidR="00CD5275">
        <w:trPr>
          <w:jc w:val="center"/>
        </w:trPr>
        <w:tc>
          <w:tcPr>
            <w:tcW w:w="0" w:type="auto"/>
            <w:gridSpan w:val="2"/>
          </w:tcPr>
          <w:p w:rsidR="00CD5275" w:rsidRDefault="00CD5275" w:rsidP="00CD5275">
            <w:pPr>
              <w:spacing w:after="0"/>
              <w:jc w:val="center"/>
              <w:rPr>
                <w:rFonts w:ascii="Times New Roman" w:hAnsi="Times New Roman"/>
                <w:sz w:val="24"/>
                <w:szCs w:val="24"/>
              </w:rPr>
            </w:pPr>
            <w:r>
              <w:rPr>
                <w:rFonts w:ascii="Times New Roman" w:hAnsi="Times New Roman"/>
                <w:sz w:val="24"/>
                <w:szCs w:val="24"/>
              </w:rPr>
              <w:t>Características técnicas inversor SUNNY BOY 3000US. ($ 2610.76)</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Máxima Potencia DC recomendada</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3750 W</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Voltaje Máximo DC</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500 V</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Voltaje de funcionamiento para picos de potencia.</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175-400 V @ 208 V</w:t>
            </w:r>
          </w:p>
          <w:p w:rsidR="00CD5275" w:rsidRDefault="00CD5275" w:rsidP="00CD5275">
            <w:pPr>
              <w:spacing w:after="0"/>
              <w:rPr>
                <w:rFonts w:ascii="Times New Roman" w:hAnsi="Times New Roman"/>
                <w:sz w:val="24"/>
                <w:szCs w:val="24"/>
              </w:rPr>
            </w:pPr>
            <w:r>
              <w:rPr>
                <w:rFonts w:ascii="Times New Roman" w:hAnsi="Times New Roman"/>
                <w:sz w:val="24"/>
                <w:szCs w:val="24"/>
              </w:rPr>
              <w:t>200-400 V @ 240 V</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Corriente DC máxima de entrada</w:t>
            </w:r>
          </w:p>
        </w:tc>
        <w:tc>
          <w:tcPr>
            <w:tcW w:w="0" w:type="auto"/>
          </w:tcPr>
          <w:p w:rsidR="00CD5275" w:rsidRDefault="00CD5275" w:rsidP="00CD5275">
            <w:pPr>
              <w:spacing w:after="0"/>
              <w:rPr>
                <w:rFonts w:ascii="Times New Roman" w:hAnsi="Times New Roman"/>
                <w:sz w:val="24"/>
                <w:szCs w:val="24"/>
              </w:rPr>
            </w:pPr>
            <w:smartTag w:uri="urn:schemas-microsoft-com:office:smarttags" w:element="metricconverter">
              <w:smartTagPr>
                <w:attr w:name="ProductID" w:val="17 A"/>
              </w:smartTagPr>
              <w:r>
                <w:rPr>
                  <w:rFonts w:ascii="Times New Roman" w:hAnsi="Times New Roman"/>
                  <w:sz w:val="24"/>
                  <w:szCs w:val="24"/>
                </w:rPr>
                <w:t>17 A</w:t>
              </w:r>
            </w:smartTag>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Rizo de voltaje DC</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Menor a 5%</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Voltaje de encendido DC</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228 V</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Potencia nominal AC</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3000 W</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Potencia máxima de salida AC</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3000 W</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Corriente máxima de salida AC</w:t>
            </w:r>
          </w:p>
        </w:tc>
        <w:tc>
          <w:tcPr>
            <w:tcW w:w="0" w:type="auto"/>
          </w:tcPr>
          <w:p w:rsidR="00CD5275" w:rsidRDefault="00CD5275" w:rsidP="00CD5275">
            <w:pPr>
              <w:spacing w:after="0"/>
              <w:rPr>
                <w:rFonts w:ascii="Times New Roman" w:hAnsi="Times New Roman"/>
                <w:sz w:val="24"/>
                <w:szCs w:val="24"/>
              </w:rPr>
            </w:pPr>
            <w:smartTag w:uri="urn:schemas-microsoft-com:office:smarttags" w:element="metricconverter">
              <w:smartTagPr>
                <w:attr w:name="ProductID" w:val="15 A"/>
              </w:smartTagPr>
              <w:r>
                <w:rPr>
                  <w:rFonts w:ascii="Times New Roman" w:hAnsi="Times New Roman"/>
                  <w:sz w:val="24"/>
                  <w:szCs w:val="24"/>
                </w:rPr>
                <w:t>15 A</w:t>
              </w:r>
            </w:smartTag>
            <w:r>
              <w:rPr>
                <w:rFonts w:ascii="Times New Roman" w:hAnsi="Times New Roman"/>
                <w:sz w:val="24"/>
                <w:szCs w:val="24"/>
              </w:rPr>
              <w:t xml:space="preserve"> @ 208 V, </w:t>
            </w:r>
            <w:smartTag w:uri="urn:schemas-microsoft-com:office:smarttags" w:element="metricconverter">
              <w:smartTagPr>
                <w:attr w:name="ProductID" w:val="13 A"/>
              </w:smartTagPr>
              <w:r>
                <w:rPr>
                  <w:rFonts w:ascii="Times New Roman" w:hAnsi="Times New Roman"/>
                  <w:sz w:val="24"/>
                  <w:szCs w:val="24"/>
                </w:rPr>
                <w:t>13 A</w:t>
              </w:r>
            </w:smartTag>
            <w:r>
              <w:rPr>
                <w:rFonts w:ascii="Times New Roman" w:hAnsi="Times New Roman"/>
                <w:sz w:val="24"/>
                <w:szCs w:val="24"/>
              </w:rPr>
              <w:t xml:space="preserve"> @ 240 V</w:t>
            </w:r>
          </w:p>
        </w:tc>
      </w:tr>
      <w:tr w:rsidR="00CD5275">
        <w:trPr>
          <w:jc w:val="center"/>
        </w:trPr>
        <w:tc>
          <w:tcPr>
            <w:tcW w:w="0" w:type="auto"/>
          </w:tcPr>
          <w:p w:rsidR="00CD5275" w:rsidRDefault="00CD5275" w:rsidP="00CD5275">
            <w:pPr>
              <w:spacing w:after="0"/>
              <w:rPr>
                <w:rFonts w:ascii="Times New Roman" w:hAnsi="Times New Roman"/>
                <w:sz w:val="24"/>
                <w:szCs w:val="24"/>
                <w:lang w:val="pt-BR"/>
              </w:rPr>
            </w:pPr>
            <w:r>
              <w:rPr>
                <w:rFonts w:ascii="Times New Roman" w:hAnsi="Times New Roman"/>
                <w:sz w:val="24"/>
                <w:szCs w:val="24"/>
                <w:lang w:val="pt-BR"/>
              </w:rPr>
              <w:t>Rango de voltasse nominal AC</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211–264 V @ 240 V; 183-229 V @ 208 V</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Frecuencia nominal- Rango freq. nominal</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 xml:space="preserve">60 Hz – </w:t>
            </w:r>
            <w:smartTag w:uri="urn:schemas-microsoft-com:office:smarttags" w:element="metricconverter">
              <w:smartTagPr>
                <w:attr w:name="ProductID" w:val="59.3 a"/>
              </w:smartTagPr>
              <w:r>
                <w:rPr>
                  <w:rFonts w:ascii="Times New Roman" w:hAnsi="Times New Roman"/>
                  <w:sz w:val="24"/>
                  <w:szCs w:val="24"/>
                </w:rPr>
                <w:t>59.3 a</w:t>
              </w:r>
            </w:smartTag>
            <w:r>
              <w:rPr>
                <w:rFonts w:ascii="Times New Roman" w:hAnsi="Times New Roman"/>
                <w:sz w:val="24"/>
                <w:szCs w:val="24"/>
              </w:rPr>
              <w:t xml:space="preserve"> 60.5 Hz.</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Factor de potencia</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0.99</w:t>
            </w:r>
          </w:p>
        </w:tc>
      </w:tr>
      <w:tr w:rsidR="00CD5275">
        <w:trPr>
          <w:jc w:val="center"/>
        </w:trPr>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Eficiencia pico del inversor</w:t>
            </w:r>
          </w:p>
        </w:tc>
        <w:tc>
          <w:tcPr>
            <w:tcW w:w="0" w:type="auto"/>
          </w:tcPr>
          <w:p w:rsidR="00CD5275" w:rsidRDefault="00CD5275" w:rsidP="00CD5275">
            <w:pPr>
              <w:spacing w:after="0"/>
              <w:rPr>
                <w:rFonts w:ascii="Times New Roman" w:hAnsi="Times New Roman"/>
                <w:sz w:val="24"/>
                <w:szCs w:val="24"/>
              </w:rPr>
            </w:pPr>
            <w:r>
              <w:rPr>
                <w:rFonts w:ascii="Times New Roman" w:hAnsi="Times New Roman"/>
                <w:sz w:val="24"/>
                <w:szCs w:val="24"/>
              </w:rPr>
              <w:t>96.5%</w:t>
            </w:r>
          </w:p>
        </w:tc>
      </w:tr>
    </w:tbl>
    <w:p w:rsidR="00CD5275" w:rsidRDefault="00CD5275" w:rsidP="00CD5275">
      <w:pPr>
        <w:spacing w:after="0"/>
        <w:jc w:val="center"/>
        <w:rPr>
          <w:rFonts w:ascii="Times New Roman" w:hAnsi="Times New Roman"/>
          <w:i/>
        </w:rPr>
      </w:pPr>
    </w:p>
    <w:p w:rsidR="00CD5275" w:rsidRDefault="00CD5275" w:rsidP="00CD5275">
      <w:pPr>
        <w:spacing w:after="0"/>
        <w:jc w:val="center"/>
        <w:rPr>
          <w:rFonts w:ascii="Times New Roman" w:hAnsi="Times New Roman"/>
          <w:i/>
        </w:rPr>
      </w:pPr>
      <w:r>
        <w:rPr>
          <w:rFonts w:ascii="Times New Roman" w:hAnsi="Times New Roman"/>
          <w:i/>
        </w:rPr>
        <w:t>Tabla 10.35 Características Técnicas Inversor SB3000US.</w:t>
      </w:r>
    </w:p>
    <w:p w:rsidR="00CD5275" w:rsidRDefault="00CD5275" w:rsidP="00CD5275">
      <w:pPr>
        <w:rPr>
          <w:rFonts w:ascii="Times New Roman" w:hAnsi="Times New Roman"/>
          <w:sz w:val="24"/>
          <w:szCs w:val="24"/>
        </w:rPr>
      </w:pPr>
      <w:r>
        <w:rPr>
          <w:rFonts w:ascii="Times New Roman" w:hAnsi="Times New Roman"/>
          <w:sz w:val="24"/>
          <w:szCs w:val="24"/>
        </w:rPr>
        <w:t>Imágenes de los inversores instalados en CEL:</w:t>
      </w:r>
    </w:p>
    <w:p w:rsidR="00CD5275" w:rsidRDefault="00783C31" w:rsidP="00CD5275">
      <w:pPr>
        <w:rPr>
          <w:rFonts w:ascii="Times New Roman" w:hAnsi="Times New Roman"/>
          <w:sz w:val="24"/>
          <w:szCs w:val="24"/>
        </w:rPr>
      </w:pPr>
      <w:r>
        <w:rPr>
          <w:rFonts w:ascii="Times New Roman" w:hAnsi="Times New Roman"/>
          <w:noProof/>
          <w:sz w:val="24"/>
          <w:szCs w:val="24"/>
          <w:lang w:val="es-ES" w:eastAsia="es-ES"/>
        </w:rPr>
        <w:lastRenderedPageBreak/>
        <w:drawing>
          <wp:anchor distT="0" distB="0" distL="114300" distR="114300" simplePos="0" relativeHeight="251659264" behindDoc="0" locked="0" layoutInCell="1" allowOverlap="1">
            <wp:simplePos x="0" y="0"/>
            <wp:positionH relativeFrom="column">
              <wp:posOffset>304800</wp:posOffset>
            </wp:positionH>
            <wp:positionV relativeFrom="paragraph">
              <wp:posOffset>160020</wp:posOffset>
            </wp:positionV>
            <wp:extent cx="2514600" cy="2171700"/>
            <wp:effectExtent l="19050" t="0" r="0" b="0"/>
            <wp:wrapNone/>
            <wp:docPr id="75" name="Imagen 29" descr="Imagen 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Imagen 025"/>
                    <pic:cNvPicPr>
                      <a:picLocks noChangeAspect="1" noChangeArrowheads="1"/>
                    </pic:cNvPicPr>
                  </pic:nvPicPr>
                  <pic:blipFill>
                    <a:blip r:embed="rId326" cstate="print"/>
                    <a:srcRect/>
                    <a:stretch>
                      <a:fillRect/>
                    </a:stretch>
                  </pic:blipFill>
                  <pic:spPr bwMode="auto">
                    <a:xfrm>
                      <a:off x="0" y="0"/>
                      <a:ext cx="2514600" cy="2171700"/>
                    </a:xfrm>
                    <a:prstGeom prst="rect">
                      <a:avLst/>
                    </a:prstGeom>
                    <a:noFill/>
                    <a:ln w="9525">
                      <a:noFill/>
                      <a:miter lim="800000"/>
                      <a:headEnd/>
                      <a:tailEnd/>
                    </a:ln>
                  </pic:spPr>
                </pic:pic>
              </a:graphicData>
            </a:graphic>
          </wp:anchor>
        </w:drawing>
      </w:r>
      <w:r>
        <w:rPr>
          <w:rFonts w:ascii="Times New Roman" w:hAnsi="Times New Roman"/>
          <w:noProof/>
          <w:sz w:val="24"/>
          <w:szCs w:val="24"/>
          <w:lang w:val="es-ES" w:eastAsia="es-ES"/>
        </w:rPr>
        <w:drawing>
          <wp:anchor distT="0" distB="0" distL="114300" distR="114300" simplePos="0" relativeHeight="251663360" behindDoc="1" locked="0" layoutInCell="1" allowOverlap="1">
            <wp:simplePos x="0" y="0"/>
            <wp:positionH relativeFrom="column">
              <wp:posOffset>2867025</wp:posOffset>
            </wp:positionH>
            <wp:positionV relativeFrom="paragraph">
              <wp:posOffset>160020</wp:posOffset>
            </wp:positionV>
            <wp:extent cx="2743200" cy="2171700"/>
            <wp:effectExtent l="19050" t="0" r="0" b="0"/>
            <wp:wrapNone/>
            <wp:docPr id="74" name="Imagen 30" descr="Imagen 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Imagen 027"/>
                    <pic:cNvPicPr>
                      <a:picLocks noChangeAspect="1" noChangeArrowheads="1"/>
                    </pic:cNvPicPr>
                  </pic:nvPicPr>
                  <pic:blipFill>
                    <a:blip r:embed="rId327" cstate="print"/>
                    <a:srcRect/>
                    <a:stretch>
                      <a:fillRect/>
                    </a:stretch>
                  </pic:blipFill>
                  <pic:spPr bwMode="auto">
                    <a:xfrm>
                      <a:off x="0" y="0"/>
                      <a:ext cx="2743200" cy="2171700"/>
                    </a:xfrm>
                    <a:prstGeom prst="rect">
                      <a:avLst/>
                    </a:prstGeom>
                    <a:noFill/>
                    <a:ln w="9525">
                      <a:noFill/>
                      <a:miter lim="800000"/>
                      <a:headEnd/>
                      <a:tailEnd/>
                    </a:ln>
                  </pic:spPr>
                </pic:pic>
              </a:graphicData>
            </a:graphic>
          </wp:anchor>
        </w:drawing>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3200400" cy="1914525"/>
            <wp:effectExtent l="19050" t="0" r="0" b="0"/>
            <wp:docPr id="269" name="Imagen 264" descr="Imagen 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4" descr="Imagen 032"/>
                    <pic:cNvPicPr>
                      <a:picLocks noChangeAspect="1" noChangeArrowheads="1"/>
                    </pic:cNvPicPr>
                  </pic:nvPicPr>
                  <pic:blipFill>
                    <a:blip r:embed="rId328" cstate="print"/>
                    <a:srcRect/>
                    <a:stretch>
                      <a:fillRect/>
                    </a:stretch>
                  </pic:blipFill>
                  <pic:spPr bwMode="auto">
                    <a:xfrm>
                      <a:off x="0" y="0"/>
                      <a:ext cx="3200400" cy="19145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10.88 Imágenes de inversores en instalación CEL.</w:t>
      </w:r>
    </w:p>
    <w:p w:rsidR="00CD5275" w:rsidRDefault="00CD5275" w:rsidP="00CD5275">
      <w:pPr>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t>Información adicional de instalación fotovoltaica CEL:</w:t>
      </w:r>
    </w:p>
    <w:p w:rsidR="00CD5275" w:rsidRDefault="00CD5275" w:rsidP="00CD5275">
      <w:pPr>
        <w:numPr>
          <w:ilvl w:val="0"/>
          <w:numId w:val="69"/>
        </w:numPr>
        <w:spacing w:after="0" w:line="360" w:lineRule="auto"/>
        <w:jc w:val="both"/>
        <w:rPr>
          <w:rFonts w:ascii="Times New Roman" w:hAnsi="Times New Roman"/>
          <w:sz w:val="24"/>
          <w:szCs w:val="24"/>
        </w:rPr>
      </w:pPr>
      <w:r>
        <w:rPr>
          <w:rFonts w:ascii="Times New Roman" w:hAnsi="Times New Roman"/>
          <w:sz w:val="24"/>
          <w:szCs w:val="24"/>
        </w:rPr>
        <w:t>De acuerdo a la capacidad instalada en la instalación FV, la instalación puede suplir el 7.4% del consumo del edificio CEL.</w:t>
      </w:r>
    </w:p>
    <w:p w:rsidR="00CD5275" w:rsidRDefault="00CD5275" w:rsidP="00CD5275">
      <w:pPr>
        <w:numPr>
          <w:ilvl w:val="0"/>
          <w:numId w:val="69"/>
        </w:numPr>
        <w:spacing w:line="360" w:lineRule="auto"/>
        <w:jc w:val="both"/>
        <w:rPr>
          <w:rFonts w:ascii="Times New Roman" w:hAnsi="Times New Roman"/>
          <w:sz w:val="24"/>
          <w:szCs w:val="24"/>
        </w:rPr>
      </w:pPr>
      <w:r>
        <w:rPr>
          <w:rFonts w:ascii="Times New Roman" w:hAnsi="Times New Roman"/>
          <w:sz w:val="24"/>
          <w:szCs w:val="24"/>
        </w:rPr>
        <w:t>Los paneles pueden producir 100 KWH. /día.</w:t>
      </w:r>
    </w:p>
    <w:p w:rsidR="00CD5275" w:rsidRDefault="00CD5275" w:rsidP="00CD5275">
      <w:pPr>
        <w:numPr>
          <w:ilvl w:val="0"/>
          <w:numId w:val="69"/>
        </w:numPr>
        <w:spacing w:line="360" w:lineRule="auto"/>
        <w:jc w:val="both"/>
        <w:rPr>
          <w:rFonts w:ascii="Times New Roman" w:hAnsi="Times New Roman"/>
          <w:sz w:val="24"/>
          <w:szCs w:val="24"/>
        </w:rPr>
      </w:pPr>
      <w:r>
        <w:rPr>
          <w:rFonts w:ascii="Times New Roman" w:hAnsi="Times New Roman"/>
          <w:sz w:val="24"/>
          <w:szCs w:val="24"/>
        </w:rPr>
        <w:t>La instalación comenzó a operar el 1 de Junio de 2009.</w:t>
      </w:r>
    </w:p>
    <w:p w:rsidR="00CD5275" w:rsidRDefault="00CD5275" w:rsidP="00CD5275">
      <w:pPr>
        <w:numPr>
          <w:ilvl w:val="0"/>
          <w:numId w:val="69"/>
        </w:numPr>
        <w:spacing w:line="360" w:lineRule="auto"/>
        <w:jc w:val="both"/>
        <w:rPr>
          <w:rFonts w:ascii="Times New Roman" w:hAnsi="Times New Roman"/>
          <w:sz w:val="24"/>
          <w:szCs w:val="24"/>
        </w:rPr>
      </w:pPr>
      <w:r>
        <w:rPr>
          <w:rFonts w:ascii="Times New Roman" w:hAnsi="Times New Roman"/>
          <w:sz w:val="24"/>
          <w:szCs w:val="24"/>
        </w:rPr>
        <w:t>La celdas de los paneles monocristalinos utilizados tienen una eficiencia de 14.4%, las de los policristalinos 14.2%, y los amorfos 8.25%.</w:t>
      </w:r>
    </w:p>
    <w:p w:rsidR="00CD5275" w:rsidRDefault="00CD5275" w:rsidP="00CD5275">
      <w:pPr>
        <w:numPr>
          <w:ilvl w:val="0"/>
          <w:numId w:val="69"/>
        </w:numPr>
        <w:spacing w:after="0" w:line="360" w:lineRule="auto"/>
        <w:jc w:val="both"/>
        <w:rPr>
          <w:rFonts w:ascii="Times New Roman" w:hAnsi="Times New Roman"/>
          <w:sz w:val="24"/>
          <w:szCs w:val="24"/>
        </w:rPr>
      </w:pPr>
      <w:r>
        <w:rPr>
          <w:rFonts w:ascii="Times New Roman" w:hAnsi="Times New Roman"/>
          <w:sz w:val="24"/>
          <w:szCs w:val="24"/>
        </w:rPr>
        <w:lastRenderedPageBreak/>
        <w:t>La potencia de paneles instalada es de 24.57 KW (39 paneles monocristalinos 8.19 KW, 39 paneles policristalinos 8.19 KW, 63 paneles amorfos 8.19 KW).</w:t>
      </w:r>
    </w:p>
    <w:p w:rsidR="00CD5275" w:rsidRDefault="00CD5275" w:rsidP="00CD5275">
      <w:pPr>
        <w:numPr>
          <w:ilvl w:val="0"/>
          <w:numId w:val="69"/>
        </w:numPr>
        <w:spacing w:after="0" w:line="360" w:lineRule="auto"/>
        <w:jc w:val="both"/>
        <w:rPr>
          <w:rFonts w:ascii="Times New Roman" w:hAnsi="Times New Roman"/>
          <w:sz w:val="24"/>
          <w:szCs w:val="24"/>
        </w:rPr>
      </w:pPr>
      <w:r>
        <w:rPr>
          <w:rFonts w:ascii="Times New Roman" w:hAnsi="Times New Roman"/>
          <w:sz w:val="24"/>
          <w:szCs w:val="24"/>
        </w:rPr>
        <w:t>El cable utilizado para interconexión de paneles es Radox calibre 12.</w:t>
      </w:r>
    </w:p>
    <w:p w:rsidR="00CD5275" w:rsidRDefault="00CD5275" w:rsidP="00CD5275">
      <w:pPr>
        <w:numPr>
          <w:ilvl w:val="0"/>
          <w:numId w:val="69"/>
        </w:numPr>
        <w:spacing w:after="0" w:line="360" w:lineRule="auto"/>
        <w:jc w:val="both"/>
        <w:rPr>
          <w:rFonts w:ascii="Times New Roman" w:hAnsi="Times New Roman"/>
          <w:sz w:val="24"/>
          <w:szCs w:val="24"/>
        </w:rPr>
      </w:pPr>
      <w:r>
        <w:rPr>
          <w:rFonts w:ascii="Times New Roman" w:hAnsi="Times New Roman"/>
          <w:sz w:val="24"/>
          <w:szCs w:val="24"/>
        </w:rPr>
        <w:t>El costo total del proyecto fue de $349,714.49, esta cantidad puede ser desglosada de la siguiente manera:</w:t>
      </w:r>
    </w:p>
    <w:p w:rsidR="008C04FD" w:rsidRDefault="008C04FD" w:rsidP="008C04FD">
      <w:pPr>
        <w:spacing w:after="0" w:line="360" w:lineRule="auto"/>
        <w:jc w:val="both"/>
        <w:rPr>
          <w:rFonts w:ascii="Times New Roman" w:hAnsi="Times New Roman"/>
          <w:sz w:val="24"/>
          <w:szCs w:val="24"/>
        </w:rPr>
      </w:pPr>
    </w:p>
    <w:p w:rsidR="008C04FD" w:rsidRDefault="008C04FD" w:rsidP="008C04FD">
      <w:pPr>
        <w:spacing w:after="0" w:line="360" w:lineRule="auto"/>
        <w:jc w:val="both"/>
        <w:rPr>
          <w:rFonts w:ascii="Times New Roman" w:hAnsi="Times New Roman"/>
          <w:sz w:val="24"/>
          <w:szCs w:val="24"/>
        </w:rPr>
      </w:pPr>
    </w:p>
    <w:p w:rsidR="00CD5275" w:rsidRDefault="00CD5275" w:rsidP="00CD5275">
      <w:pPr>
        <w:spacing w:after="0" w:line="360" w:lineRule="auto"/>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182"/>
        <w:gridCol w:w="3182"/>
        <w:gridCol w:w="3183"/>
      </w:tblGrid>
      <w:tr w:rsidR="00CD5275">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Descripción:</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Monto:</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Porcentaje:</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Paneles Fotovoltaicos</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$153, 161.26</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44%</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Estructura de soporte</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$ 120, 829.54</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34%</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Inversores</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$ 23, 496.88</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7%</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Sistema de adquisición</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$ 27, 235.69</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8%</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Material Eléctrico</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$ 11, 145.26</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3%</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Repuestos</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$ 13, 845.86</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4%</w:t>
            </w:r>
          </w:p>
        </w:tc>
      </w:tr>
      <w:tr w:rsidR="00CD5275">
        <w:tc>
          <w:tcPr>
            <w:tcW w:w="3182" w:type="dxa"/>
          </w:tcPr>
          <w:p w:rsidR="00CD5275" w:rsidRDefault="00CD5275" w:rsidP="00CD5275">
            <w:pPr>
              <w:spacing w:after="0" w:line="360" w:lineRule="auto"/>
              <w:jc w:val="both"/>
              <w:rPr>
                <w:rFonts w:ascii="Times New Roman" w:hAnsi="Times New Roman"/>
                <w:sz w:val="24"/>
                <w:szCs w:val="24"/>
              </w:rPr>
            </w:pPr>
            <w:r>
              <w:rPr>
                <w:rFonts w:ascii="Times New Roman" w:hAnsi="Times New Roman"/>
                <w:sz w:val="24"/>
                <w:szCs w:val="24"/>
              </w:rPr>
              <w:t>Costo total:</w:t>
            </w:r>
          </w:p>
        </w:tc>
        <w:tc>
          <w:tcPr>
            <w:tcW w:w="3182"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$ 349, 714.49</w:t>
            </w:r>
          </w:p>
        </w:tc>
        <w:tc>
          <w:tcPr>
            <w:tcW w:w="3183" w:type="dxa"/>
          </w:tcPr>
          <w:p w:rsidR="00CD5275" w:rsidRDefault="00CD5275" w:rsidP="00CD5275">
            <w:pPr>
              <w:spacing w:after="0" w:line="360" w:lineRule="auto"/>
              <w:jc w:val="center"/>
              <w:rPr>
                <w:rFonts w:ascii="Times New Roman" w:hAnsi="Times New Roman"/>
                <w:sz w:val="24"/>
                <w:szCs w:val="24"/>
              </w:rPr>
            </w:pPr>
            <w:r>
              <w:rPr>
                <w:rFonts w:ascii="Times New Roman" w:hAnsi="Times New Roman"/>
                <w:sz w:val="24"/>
                <w:szCs w:val="24"/>
              </w:rPr>
              <w:t>100%</w:t>
            </w:r>
          </w:p>
        </w:tc>
      </w:tr>
    </w:tbl>
    <w:p w:rsidR="00CD5275" w:rsidRDefault="00CD5275" w:rsidP="00CD5275">
      <w:pPr>
        <w:jc w:val="center"/>
        <w:rPr>
          <w:rFonts w:ascii="Times New Roman" w:hAnsi="Times New Roman"/>
          <w:i/>
        </w:rPr>
      </w:pPr>
      <w:r>
        <w:rPr>
          <w:rFonts w:ascii="Times New Roman" w:hAnsi="Times New Roman"/>
          <w:i/>
        </w:rPr>
        <w:t>Tabla 10.36 Costos de instalación fotovoltaica CEL.</w:t>
      </w:r>
    </w:p>
    <w:p w:rsidR="00CD5275" w:rsidRDefault="00CD5275" w:rsidP="00CD5275">
      <w:pPr>
        <w:rPr>
          <w:rFonts w:ascii="Times New Roman" w:hAnsi="Times New Roman"/>
          <w:sz w:val="24"/>
          <w:szCs w:val="24"/>
        </w:rPr>
      </w:pPr>
    </w:p>
    <w:p w:rsidR="00CD5275" w:rsidRPr="003A67C8" w:rsidRDefault="00CD5275" w:rsidP="00CD5275">
      <w:pPr>
        <w:spacing w:after="0" w:line="360" w:lineRule="auto"/>
        <w:jc w:val="both"/>
        <w:rPr>
          <w:rFonts w:ascii="Times New Roman" w:hAnsi="Times New Roman"/>
          <w:sz w:val="24"/>
          <w:szCs w:val="24"/>
        </w:rPr>
      </w:pPr>
      <w:r w:rsidRPr="003A67C8">
        <w:rPr>
          <w:rFonts w:ascii="Times New Roman" w:hAnsi="Times New Roman"/>
          <w:sz w:val="24"/>
          <w:szCs w:val="24"/>
        </w:rPr>
        <w:t>Costos de instalación fotovoltaica de CEL.</w:t>
      </w:r>
    </w:p>
    <w:p w:rsidR="00CD5275" w:rsidRDefault="00CD5275" w:rsidP="00CD5275">
      <w:pPr>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4648200" cy="1724025"/>
            <wp:effectExtent l="19050" t="0" r="0" b="0"/>
            <wp:docPr id="270"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5"/>
                    <pic:cNvPicPr>
                      <a:picLocks noChangeAspect="1" noChangeArrowheads="1"/>
                    </pic:cNvPicPr>
                  </pic:nvPicPr>
                  <pic:blipFill>
                    <a:blip r:embed="rId329" cstate="print"/>
                    <a:srcRect l="528" t="20683" r="1030" b="919"/>
                    <a:stretch>
                      <a:fillRect/>
                    </a:stretch>
                  </pic:blipFill>
                  <pic:spPr bwMode="auto">
                    <a:xfrm>
                      <a:off x="0" y="0"/>
                      <a:ext cx="4648200" cy="17240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10.89 Desglose de costos en instalación CEL.</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Según Tabla 10.36 y Figura 10.89, el costo por watt instalado es de $14.23/W, podemos ver que este dato es bastante alto, pero es debido a la estructura de soporte tan robusta que encarece el proyecto, sin tomar en cuenta la estructura, el costo se ve reducido a $9.31/W, que es un dato mas aceptable para una instalación tan grande como esta.</w:t>
      </w:r>
    </w:p>
    <w:p w:rsidR="00CD5275" w:rsidRDefault="00CD5275" w:rsidP="00CD5275">
      <w:pPr>
        <w:rPr>
          <w:rFonts w:ascii="Times New Roman" w:hAnsi="Times New Roman"/>
          <w:sz w:val="24"/>
          <w:szCs w:val="24"/>
        </w:rPr>
      </w:pPr>
      <w:r>
        <w:rPr>
          <w:rFonts w:ascii="Times New Roman" w:hAnsi="Times New Roman"/>
          <w:sz w:val="24"/>
          <w:szCs w:val="24"/>
        </w:rPr>
        <w:t>Esquema general de la instalación fotovoltaica CEL</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6391275" cy="6410325"/>
            <wp:effectExtent l="19050" t="0" r="9525" b="0"/>
            <wp:docPr id="271" name="Imagen 266" descr="cell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6" descr="celll1"/>
                    <pic:cNvPicPr>
                      <a:picLocks noChangeAspect="1" noChangeArrowheads="1"/>
                    </pic:cNvPicPr>
                  </pic:nvPicPr>
                  <pic:blipFill>
                    <a:blip r:embed="rId330" cstate="print"/>
                    <a:srcRect/>
                    <a:stretch>
                      <a:fillRect/>
                    </a:stretch>
                  </pic:blipFill>
                  <pic:spPr bwMode="auto">
                    <a:xfrm>
                      <a:off x="0" y="0"/>
                      <a:ext cx="6391275" cy="64103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Figura 10.90 Esquema general instalación CEL.</w:t>
      </w:r>
    </w:p>
    <w:p w:rsidR="00CD5275" w:rsidRDefault="00CD5275" w:rsidP="00CD5275">
      <w:pPr>
        <w:rPr>
          <w:rFonts w:ascii="Times New Roman" w:hAnsi="Times New Roman"/>
          <w:sz w:val="24"/>
          <w:szCs w:val="24"/>
        </w:rPr>
      </w:pPr>
      <w:r>
        <w:rPr>
          <w:rFonts w:ascii="Times New Roman" w:hAnsi="Times New Roman"/>
          <w:sz w:val="24"/>
          <w:szCs w:val="24"/>
        </w:rPr>
        <w:lastRenderedPageBreak/>
        <w:t>Ahora mostramos las graficas de comportamiento de los diversos parámetros eléctricos medidos en esta instalación:</w:t>
      </w:r>
    </w:p>
    <w:p w:rsidR="00CD5275" w:rsidRDefault="00CD5275" w:rsidP="00CD5275">
      <w:pPr>
        <w:rPr>
          <w:rFonts w:ascii="Times New Roman" w:hAnsi="Times New Roman"/>
          <w:sz w:val="24"/>
          <w:szCs w:val="24"/>
        </w:rPr>
      </w:pPr>
      <w:r>
        <w:rPr>
          <w:rFonts w:ascii="Times New Roman" w:hAnsi="Times New Roman"/>
          <w:sz w:val="24"/>
          <w:szCs w:val="24"/>
        </w:rPr>
        <w:t>Corriente AC (A):</w:t>
      </w:r>
    </w:p>
    <w:p w:rsidR="00CD5275" w:rsidRDefault="00783C31" w:rsidP="00CD5275">
      <w:pPr>
        <w:rPr>
          <w:rFonts w:ascii="Times New Roman" w:hAnsi="Times New Roman"/>
          <w:sz w:val="24"/>
          <w:szCs w:val="24"/>
        </w:rPr>
      </w:pPr>
      <w:r>
        <w:rPr>
          <w:rFonts w:ascii="Times New Roman" w:hAnsi="Times New Roman"/>
          <w:noProof/>
          <w:sz w:val="24"/>
          <w:szCs w:val="24"/>
          <w:lang w:val="es-ES" w:eastAsia="es-ES"/>
        </w:rPr>
        <w:drawing>
          <wp:inline distT="0" distB="0" distL="0" distR="0">
            <wp:extent cx="5972175" cy="2562225"/>
            <wp:effectExtent l="19050" t="0" r="9525" b="0"/>
            <wp:docPr id="272" name="Imagen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8"/>
                    <pic:cNvPicPr>
                      <a:picLocks noChangeAspect="1" noChangeArrowheads="1"/>
                    </pic:cNvPicPr>
                  </pic:nvPicPr>
                  <pic:blipFill>
                    <a:blip r:embed="rId331" cstate="print"/>
                    <a:srcRect/>
                    <a:stretch>
                      <a:fillRect/>
                    </a:stretch>
                  </pic:blipFill>
                  <pic:spPr bwMode="auto">
                    <a:xfrm>
                      <a:off x="0" y="0"/>
                      <a:ext cx="5972175" cy="25622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10.69 Comportamiento de la corriente AC, inyectada por el inversor.</w:t>
      </w:r>
    </w:p>
    <w:p w:rsidR="00CD5275" w:rsidRPr="005C7B70" w:rsidRDefault="00CD5275" w:rsidP="00CD5275">
      <w:pPr>
        <w:rPr>
          <w:rFonts w:ascii="Times New Roman" w:hAnsi="Times New Roman"/>
          <w:sz w:val="24"/>
          <w:szCs w:val="24"/>
        </w:rPr>
      </w:pPr>
      <w:r>
        <w:rPr>
          <w:rFonts w:ascii="Times New Roman" w:hAnsi="Times New Roman"/>
          <w:sz w:val="24"/>
          <w:szCs w:val="24"/>
        </w:rPr>
        <w:t>Corriente DC (A):</w:t>
      </w:r>
    </w:p>
    <w:p w:rsidR="00CD5275" w:rsidRPr="005C7B70" w:rsidRDefault="00783C31" w:rsidP="00CD5275">
      <w:pPr>
        <w:jc w:val="center"/>
        <w:rPr>
          <w:rFonts w:ascii="Times New Roman" w:hAnsi="Times New Roman"/>
          <w:i/>
        </w:rPr>
      </w:pPr>
      <w:r>
        <w:rPr>
          <w:rFonts w:ascii="Times New Roman" w:hAnsi="Times New Roman"/>
          <w:i/>
          <w:noProof/>
          <w:lang w:val="es-ES" w:eastAsia="es-ES"/>
        </w:rPr>
        <w:drawing>
          <wp:inline distT="0" distB="0" distL="0" distR="0">
            <wp:extent cx="5972175" cy="2457450"/>
            <wp:effectExtent l="19050" t="0" r="9525" b="0"/>
            <wp:docPr id="273" name="Imagen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5"/>
                    <pic:cNvPicPr>
                      <a:picLocks noChangeAspect="1" noChangeArrowheads="1"/>
                    </pic:cNvPicPr>
                  </pic:nvPicPr>
                  <pic:blipFill>
                    <a:blip r:embed="rId332" cstate="print"/>
                    <a:srcRect/>
                    <a:stretch>
                      <a:fillRect/>
                    </a:stretch>
                  </pic:blipFill>
                  <pic:spPr bwMode="auto">
                    <a:xfrm>
                      <a:off x="0" y="0"/>
                      <a:ext cx="5972175" cy="24574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10.70  Comportamiento de la corriente DC de salida de los paneles</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Podemos ver el comportamiento similar de las corrientes DC y AC, y la forma típica de campana de la inyección a lo largo del día. El máximo valor AC es de </w:t>
      </w:r>
      <w:smartTag w:uri="urn:schemas-microsoft-com:office:smarttags" w:element="metricconverter">
        <w:smartTagPr>
          <w:attr w:name="ProductID" w:val="10 A"/>
        </w:smartTagPr>
        <w:r>
          <w:rPr>
            <w:rFonts w:ascii="Times New Roman" w:hAnsi="Times New Roman"/>
            <w:sz w:val="24"/>
            <w:szCs w:val="24"/>
          </w:rPr>
          <w:t>10 A</w:t>
        </w:r>
      </w:smartTag>
      <w:r>
        <w:rPr>
          <w:rFonts w:ascii="Times New Roman" w:hAnsi="Times New Roman"/>
          <w:sz w:val="24"/>
          <w:szCs w:val="24"/>
        </w:rPr>
        <w:t xml:space="preserve">, y el máximo valor DC de </w:t>
      </w:r>
      <w:smartTag w:uri="urn:schemas-microsoft-com:office:smarttags" w:element="metricconverter">
        <w:smartTagPr>
          <w:attr w:name="ProductID" w:val="7.3 A"/>
        </w:smartTagPr>
        <w:r>
          <w:rPr>
            <w:rFonts w:ascii="Times New Roman" w:hAnsi="Times New Roman"/>
            <w:sz w:val="24"/>
            <w:szCs w:val="24"/>
          </w:rPr>
          <w:t>7.3 A</w:t>
        </w:r>
      </w:smartTag>
      <w:r>
        <w:rPr>
          <w:rFonts w:ascii="Times New Roman" w:hAnsi="Times New Roman"/>
          <w:sz w:val="24"/>
          <w:szCs w:val="24"/>
        </w:rPr>
        <w:t>.</w:t>
      </w:r>
    </w:p>
    <w:p w:rsidR="00CD5275" w:rsidRPr="005C7B70" w:rsidRDefault="00CD5275" w:rsidP="00CD5275">
      <w:pPr>
        <w:jc w:val="both"/>
        <w:rPr>
          <w:rFonts w:ascii="Times New Roman" w:hAnsi="Times New Roman"/>
          <w:sz w:val="24"/>
          <w:szCs w:val="24"/>
        </w:rPr>
      </w:pPr>
      <w:r>
        <w:rPr>
          <w:rFonts w:ascii="Times New Roman" w:hAnsi="Times New Roman"/>
          <w:sz w:val="24"/>
          <w:szCs w:val="24"/>
        </w:rPr>
        <w:lastRenderedPageBreak/>
        <w:t>Irradiancia (W/m</w:t>
      </w:r>
      <w:r>
        <w:rPr>
          <w:rFonts w:ascii="Times New Roman" w:hAnsi="Times New Roman"/>
          <w:sz w:val="24"/>
          <w:szCs w:val="24"/>
          <w:vertAlign w:val="superscript"/>
        </w:rPr>
        <w:t>2</w:t>
      </w:r>
      <w:r>
        <w:rPr>
          <w:rFonts w:ascii="Times New Roman" w:hAnsi="Times New Roman"/>
          <w:sz w:val="24"/>
          <w:szCs w:val="24"/>
        </w:rPr>
        <w:t>):</w:t>
      </w:r>
    </w:p>
    <w:p w:rsidR="00CD5275" w:rsidRDefault="00783C31" w:rsidP="00CD5275">
      <w:pPr>
        <w:jc w:val="center"/>
        <w:rPr>
          <w:rFonts w:ascii="Times New Roman" w:hAnsi="Times New Roman"/>
          <w:b/>
          <w:sz w:val="24"/>
          <w:szCs w:val="24"/>
        </w:rPr>
      </w:pPr>
      <w:r>
        <w:rPr>
          <w:rFonts w:ascii="Times New Roman" w:hAnsi="Times New Roman"/>
          <w:b/>
          <w:noProof/>
          <w:sz w:val="24"/>
          <w:szCs w:val="24"/>
          <w:lang w:val="es-ES" w:eastAsia="es-ES"/>
        </w:rPr>
        <w:drawing>
          <wp:inline distT="0" distB="0" distL="0" distR="0">
            <wp:extent cx="5972175" cy="2400300"/>
            <wp:effectExtent l="19050" t="0" r="9525" b="0"/>
            <wp:docPr id="274" name="Imagen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2"/>
                    <pic:cNvPicPr>
                      <a:picLocks noChangeAspect="1" noChangeArrowheads="1"/>
                    </pic:cNvPicPr>
                  </pic:nvPicPr>
                  <pic:blipFill>
                    <a:blip r:embed="rId333" cstate="print"/>
                    <a:srcRect/>
                    <a:stretch>
                      <a:fillRect/>
                    </a:stretch>
                  </pic:blipFill>
                  <pic:spPr bwMode="auto">
                    <a:xfrm>
                      <a:off x="0" y="0"/>
                      <a:ext cx="5972175" cy="24003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10.71 Comportamiento de la corriente DC de salida de los paneles.</w:t>
      </w:r>
    </w:p>
    <w:p w:rsidR="00CD5275" w:rsidRDefault="00CD5275" w:rsidP="00CD5275">
      <w:pPr>
        <w:jc w:val="both"/>
        <w:rPr>
          <w:rFonts w:ascii="Times New Roman" w:hAnsi="Times New Roman"/>
          <w:sz w:val="24"/>
          <w:szCs w:val="24"/>
        </w:rPr>
      </w:pPr>
      <w:r>
        <w:rPr>
          <w:rFonts w:ascii="Times New Roman" w:hAnsi="Times New Roman"/>
          <w:sz w:val="24"/>
          <w:szCs w:val="24"/>
        </w:rPr>
        <w:t>Relacionando las Figuras anteriores podemos observar el comportamiento proporcional de las corrientes DC y AC con la irradiación, la producción de corriente sigue la tendencia de la irradiación, se denota que en los días 1, 3 y 7 de agosto hubo posibles nubosidades que afectaron la producción de corriente por parte de los paneles, en cambio los días 2, 4, 5 y 6 de agosto los días fueron más despejados.</w:t>
      </w:r>
    </w:p>
    <w:p w:rsidR="00CD5275" w:rsidRDefault="00CD5275" w:rsidP="00CD5275">
      <w:pPr>
        <w:jc w:val="both"/>
        <w:rPr>
          <w:rFonts w:ascii="Times New Roman" w:hAnsi="Times New Roman"/>
          <w:sz w:val="24"/>
          <w:szCs w:val="24"/>
        </w:rPr>
      </w:pPr>
      <w:r>
        <w:rPr>
          <w:rFonts w:ascii="Times New Roman" w:hAnsi="Times New Roman"/>
          <w:sz w:val="24"/>
          <w:szCs w:val="24"/>
        </w:rPr>
        <w:t>Voltaje DC (V):</w:t>
      </w:r>
    </w:p>
    <w:p w:rsidR="00CD5275" w:rsidRDefault="00783C31" w:rsidP="00CD5275">
      <w:pPr>
        <w:jc w:val="both"/>
        <w:rPr>
          <w:rFonts w:ascii="Times New Roman" w:hAnsi="Times New Roman"/>
          <w:sz w:val="24"/>
          <w:szCs w:val="24"/>
        </w:rPr>
      </w:pPr>
      <w:r>
        <w:rPr>
          <w:rFonts w:ascii="Times New Roman" w:hAnsi="Times New Roman"/>
          <w:noProof/>
          <w:sz w:val="24"/>
          <w:szCs w:val="24"/>
          <w:lang w:val="es-ES" w:eastAsia="es-ES"/>
        </w:rPr>
        <w:drawing>
          <wp:inline distT="0" distB="0" distL="0" distR="0">
            <wp:extent cx="5972175" cy="2590800"/>
            <wp:effectExtent l="19050" t="0" r="9525" b="0"/>
            <wp:docPr id="275" name="Imagen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8"/>
                    <pic:cNvPicPr>
                      <a:picLocks noChangeAspect="1" noChangeArrowheads="1"/>
                    </pic:cNvPicPr>
                  </pic:nvPicPr>
                  <pic:blipFill>
                    <a:blip r:embed="rId334" cstate="print"/>
                    <a:srcRect/>
                    <a:stretch>
                      <a:fillRect/>
                    </a:stretch>
                  </pic:blipFill>
                  <pic:spPr bwMode="auto">
                    <a:xfrm>
                      <a:off x="0" y="0"/>
                      <a:ext cx="5972175" cy="259080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i/>
        </w:rPr>
      </w:pPr>
      <w:r>
        <w:rPr>
          <w:rFonts w:ascii="Times New Roman" w:hAnsi="Times New Roman"/>
          <w:i/>
        </w:rPr>
        <w:t>Gráfico 10.72 Comportamiento de voltaje DC de salida de los paneles.</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 xml:space="preserve">El voltaje de salida de los paneles denota un comportamiento inestable, debido a la dependencia de las condiciones del clima para los días especificados, sin embargo mantiene valores dentro de un rango comprendido entre los </w:t>
      </w:r>
      <w:smartTag w:uri="urn:schemas-microsoft-com:office:smarttags" w:element="metricconverter">
        <w:smartTagPr>
          <w:attr w:name="ProductID" w:val="300 a"/>
        </w:smartTagPr>
        <w:r>
          <w:rPr>
            <w:rFonts w:ascii="Times New Roman" w:hAnsi="Times New Roman"/>
            <w:sz w:val="24"/>
            <w:szCs w:val="24"/>
          </w:rPr>
          <w:t>300 a</w:t>
        </w:r>
      </w:smartTag>
      <w:r>
        <w:rPr>
          <w:rFonts w:ascii="Times New Roman" w:hAnsi="Times New Roman"/>
          <w:sz w:val="24"/>
          <w:szCs w:val="24"/>
        </w:rPr>
        <w:t xml:space="preserve"> 350 voltios. A continuación veremos el comportamiento del voltaje de salida del inversor.</w:t>
      </w:r>
    </w:p>
    <w:p w:rsidR="00CD5275" w:rsidRDefault="00CD5275" w:rsidP="00CD5275">
      <w:pPr>
        <w:jc w:val="both"/>
        <w:rPr>
          <w:rFonts w:ascii="Times New Roman" w:hAnsi="Times New Roman"/>
          <w:sz w:val="24"/>
          <w:szCs w:val="24"/>
        </w:rPr>
      </w:pPr>
      <w:r>
        <w:rPr>
          <w:rFonts w:ascii="Times New Roman" w:hAnsi="Times New Roman"/>
          <w:sz w:val="24"/>
          <w:szCs w:val="24"/>
        </w:rPr>
        <w:t>Voltaje AC (V):</w:t>
      </w:r>
    </w:p>
    <w:p w:rsidR="00CD5275" w:rsidRDefault="00783C31" w:rsidP="00CD5275">
      <w:pPr>
        <w:jc w:val="center"/>
        <w:rPr>
          <w:rFonts w:ascii="Times New Roman" w:hAnsi="Times New Roman"/>
          <w:sz w:val="24"/>
          <w:szCs w:val="24"/>
        </w:rPr>
      </w:pPr>
      <w:r>
        <w:rPr>
          <w:rFonts w:ascii="Times New Roman" w:hAnsi="Times New Roman"/>
          <w:i/>
          <w:noProof/>
          <w:lang w:val="es-ES" w:eastAsia="es-ES"/>
        </w:rPr>
        <w:drawing>
          <wp:inline distT="0" distB="0" distL="0" distR="0">
            <wp:extent cx="5962650" cy="2505075"/>
            <wp:effectExtent l="19050" t="0" r="0" b="0"/>
            <wp:docPr id="276" name="Imagen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1"/>
                    <pic:cNvPicPr>
                      <a:picLocks noChangeAspect="1" noChangeArrowheads="1"/>
                    </pic:cNvPicPr>
                  </pic:nvPicPr>
                  <pic:blipFill>
                    <a:blip r:embed="rId335" cstate="print"/>
                    <a:srcRect/>
                    <a:stretch>
                      <a:fillRect/>
                    </a:stretch>
                  </pic:blipFill>
                  <pic:spPr bwMode="auto">
                    <a:xfrm>
                      <a:off x="0" y="0"/>
                      <a:ext cx="5962650" cy="2505075"/>
                    </a:xfrm>
                    <a:prstGeom prst="rect">
                      <a:avLst/>
                    </a:prstGeom>
                    <a:noFill/>
                    <a:ln w="9525">
                      <a:noFill/>
                      <a:miter lim="800000"/>
                      <a:headEnd/>
                      <a:tailEnd/>
                    </a:ln>
                  </pic:spPr>
                </pic:pic>
              </a:graphicData>
            </a:graphic>
          </wp:inline>
        </w:drawing>
      </w:r>
      <w:r w:rsidR="00CD5275">
        <w:rPr>
          <w:rFonts w:ascii="Times New Roman" w:hAnsi="Times New Roman"/>
          <w:i/>
        </w:rPr>
        <w:t>Gráfico 10.73 Comportamiento de voltaje AC de salida de inversor 1.</w:t>
      </w:r>
    </w:p>
    <w:p w:rsidR="00CD5275" w:rsidRDefault="00CD5275" w:rsidP="00CD5275">
      <w:pPr>
        <w:tabs>
          <w:tab w:val="left" w:pos="3400"/>
        </w:tabs>
        <w:jc w:val="both"/>
        <w:rPr>
          <w:rFonts w:ascii="Times New Roman" w:hAnsi="Times New Roman"/>
          <w:sz w:val="24"/>
          <w:szCs w:val="24"/>
        </w:rPr>
      </w:pPr>
      <w:r>
        <w:rPr>
          <w:rFonts w:ascii="Times New Roman" w:hAnsi="Times New Roman"/>
          <w:sz w:val="24"/>
          <w:szCs w:val="24"/>
        </w:rPr>
        <w:t xml:space="preserve">Podemos apreciar una cierta inestabilidad en el voltaje AC del inversor, esto debido siempre al comportamiento aleatorio de los parámetros de entrada, sin embargo hay un rango promedio de funcionamiento del voltaje que es entre los </w:t>
      </w:r>
      <w:smartTag w:uri="urn:schemas-microsoft-com:office:smarttags" w:element="metricconverter">
        <w:smartTagPr>
          <w:attr w:name="ProductID" w:val="220 a"/>
        </w:smartTagPr>
        <w:r>
          <w:rPr>
            <w:rFonts w:ascii="Times New Roman" w:hAnsi="Times New Roman"/>
            <w:sz w:val="24"/>
            <w:szCs w:val="24"/>
          </w:rPr>
          <w:t>220 a</w:t>
        </w:r>
      </w:smartTag>
      <w:r>
        <w:rPr>
          <w:rFonts w:ascii="Times New Roman" w:hAnsi="Times New Roman"/>
          <w:sz w:val="24"/>
          <w:szCs w:val="24"/>
        </w:rPr>
        <w:t xml:space="preserve"> 225 V AC.</w:t>
      </w:r>
    </w:p>
    <w:p w:rsidR="00CD5275" w:rsidRDefault="00CD5275" w:rsidP="00CD5275">
      <w:pPr>
        <w:tabs>
          <w:tab w:val="left" w:pos="3400"/>
        </w:tabs>
        <w:spacing w:line="360" w:lineRule="auto"/>
        <w:jc w:val="both"/>
        <w:rPr>
          <w:rFonts w:ascii="Times New Roman" w:hAnsi="Times New Roman"/>
          <w:sz w:val="24"/>
          <w:szCs w:val="24"/>
        </w:rPr>
      </w:pPr>
      <w:r>
        <w:rPr>
          <w:rFonts w:ascii="Times New Roman" w:hAnsi="Times New Roman"/>
          <w:sz w:val="24"/>
          <w:szCs w:val="24"/>
        </w:rPr>
        <w:t>Potencia (W):</w:t>
      </w:r>
    </w:p>
    <w:p w:rsidR="00CD5275" w:rsidRPr="004B480B" w:rsidRDefault="00783C31" w:rsidP="00CD5275">
      <w:pPr>
        <w:tabs>
          <w:tab w:val="left" w:pos="3400"/>
        </w:tabs>
        <w:spacing w:line="360" w:lineRule="auto"/>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972175" cy="2247900"/>
            <wp:effectExtent l="19050" t="0" r="9525" b="0"/>
            <wp:docPr id="277" name="Imagen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5"/>
                    <pic:cNvPicPr>
                      <a:picLocks noChangeAspect="1" noChangeArrowheads="1"/>
                    </pic:cNvPicPr>
                  </pic:nvPicPr>
                  <pic:blipFill>
                    <a:blip r:embed="rId336" cstate="print"/>
                    <a:srcRect/>
                    <a:stretch>
                      <a:fillRect/>
                    </a:stretch>
                  </pic:blipFill>
                  <pic:spPr bwMode="auto">
                    <a:xfrm>
                      <a:off x="0" y="0"/>
                      <a:ext cx="5972175" cy="2247900"/>
                    </a:xfrm>
                    <a:prstGeom prst="rect">
                      <a:avLst/>
                    </a:prstGeom>
                    <a:noFill/>
                    <a:ln w="9525">
                      <a:noFill/>
                      <a:miter lim="800000"/>
                      <a:headEnd/>
                      <a:tailEnd/>
                    </a:ln>
                  </pic:spPr>
                </pic:pic>
              </a:graphicData>
            </a:graphic>
          </wp:inline>
        </w:drawing>
      </w:r>
      <w:r w:rsidR="00CD5275">
        <w:rPr>
          <w:rFonts w:ascii="Times New Roman" w:hAnsi="Times New Roman"/>
          <w:i/>
        </w:rPr>
        <w:t>Gráfico 10.74 Comportamiento de salida de la potencia total de instalación CEL.</w:t>
      </w:r>
    </w:p>
    <w:p w:rsidR="00CD5275" w:rsidRDefault="00CD5275" w:rsidP="00CD5275">
      <w:pPr>
        <w:jc w:val="both"/>
        <w:rPr>
          <w:rFonts w:ascii="Times New Roman" w:hAnsi="Times New Roman"/>
          <w:sz w:val="24"/>
          <w:szCs w:val="24"/>
        </w:rPr>
      </w:pPr>
      <w:r>
        <w:rPr>
          <w:rFonts w:ascii="Times New Roman" w:hAnsi="Times New Roman"/>
          <w:sz w:val="24"/>
          <w:szCs w:val="24"/>
        </w:rPr>
        <w:lastRenderedPageBreak/>
        <w:t>La potencia que inyectan los inversores, tiene un comportamiento similar a los demás parámetros eléctricos, podemos apreciar la contribución de potencia a lo largo de la semana de estudio, con valores picos máximos cercanos a los 20 KW, lo que muestra la gran capacidad de potencia instalada con la que cuenta esta instalación.</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r>
        <w:rPr>
          <w:rFonts w:ascii="Times New Roman" w:hAnsi="Times New Roman"/>
          <w:sz w:val="24"/>
          <w:szCs w:val="24"/>
        </w:rPr>
        <w:t>Para finalizar con este capítulo, presentamos unas Tablas comparativas de todas las instalaciones visitadas:</w:t>
      </w: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810250" cy="3867150"/>
            <wp:effectExtent l="19050" t="0" r="0" b="0"/>
            <wp:docPr id="278"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3"/>
                    <pic:cNvPicPr>
                      <a:picLocks noChangeAspect="1" noChangeArrowheads="1"/>
                    </pic:cNvPicPr>
                  </pic:nvPicPr>
                  <pic:blipFill>
                    <a:blip r:embed="rId337" cstate="print"/>
                    <a:srcRect/>
                    <a:stretch>
                      <a:fillRect/>
                    </a:stretch>
                  </pic:blipFill>
                  <pic:spPr bwMode="auto">
                    <a:xfrm>
                      <a:off x="0" y="0"/>
                      <a:ext cx="5810250" cy="3867150"/>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Tabla 10.37 Cuadro comparativo de las Instalaciones de Conexión a red.</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De </w:t>
      </w:r>
      <w:smartTag w:uri="urn:schemas-microsoft-com:office:smarttags" w:element="PersonName">
        <w:smartTagPr>
          <w:attr w:name="ProductID" w:val="la Tabla"/>
        </w:smartTagPr>
        <w:r>
          <w:rPr>
            <w:rFonts w:ascii="Times New Roman" w:hAnsi="Times New Roman"/>
            <w:sz w:val="24"/>
            <w:szCs w:val="24"/>
          </w:rPr>
          <w:t>la Tabla</w:t>
        </w:r>
      </w:smartTag>
      <w:r>
        <w:rPr>
          <w:rFonts w:ascii="Times New Roman" w:hAnsi="Times New Roman"/>
          <w:sz w:val="24"/>
          <w:szCs w:val="24"/>
        </w:rPr>
        <w:t xml:space="preserve"> 10.37, destacaremos los costos iniciales por watt de las instalaciones que nos ofrecen datos reales, estas son: Universidad Politécnica de El Salvador ($15/W); CEL ($9.31/W), sin el costo de la estructura; Escuela Alemana ($6.7/W); UES ($7.95/W).</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783C31" w:rsidP="00CD5275">
      <w:pPr>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381625" cy="2143125"/>
            <wp:effectExtent l="19050" t="0" r="9525" b="0"/>
            <wp:docPr id="279" name="Imagen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4"/>
                    <pic:cNvPicPr>
                      <a:picLocks noChangeAspect="1" noChangeArrowheads="1"/>
                    </pic:cNvPicPr>
                  </pic:nvPicPr>
                  <pic:blipFill>
                    <a:blip r:embed="rId338" cstate="print"/>
                    <a:srcRect/>
                    <a:stretch>
                      <a:fillRect/>
                    </a:stretch>
                  </pic:blipFill>
                  <pic:spPr bwMode="auto">
                    <a:xfrm>
                      <a:off x="0" y="0"/>
                      <a:ext cx="5381625" cy="2143125"/>
                    </a:xfrm>
                    <a:prstGeom prst="rect">
                      <a:avLst/>
                    </a:prstGeom>
                    <a:noFill/>
                    <a:ln w="9525">
                      <a:noFill/>
                      <a:miter lim="800000"/>
                      <a:headEnd/>
                      <a:tailEnd/>
                    </a:ln>
                  </pic:spPr>
                </pic:pic>
              </a:graphicData>
            </a:graphic>
          </wp:inline>
        </w:drawing>
      </w:r>
    </w:p>
    <w:p w:rsidR="00CD5275" w:rsidRDefault="00CD5275" w:rsidP="00CD5275">
      <w:pPr>
        <w:jc w:val="center"/>
        <w:rPr>
          <w:rFonts w:ascii="Times New Roman" w:hAnsi="Times New Roman"/>
          <w:sz w:val="24"/>
          <w:szCs w:val="24"/>
        </w:rPr>
      </w:pPr>
      <w:r>
        <w:rPr>
          <w:rFonts w:ascii="Times New Roman" w:hAnsi="Times New Roman"/>
          <w:i/>
        </w:rPr>
        <w:t>Tabla 10.38 Cuadro comparativo de las Instalaciones Aisladas de la red.</w:t>
      </w:r>
    </w:p>
    <w:p w:rsidR="00CD5275" w:rsidRDefault="00CD5275" w:rsidP="00CD5275">
      <w:pPr>
        <w:jc w:val="both"/>
        <w:rPr>
          <w:rFonts w:ascii="Times New Roman" w:hAnsi="Times New Roman"/>
          <w:sz w:val="24"/>
          <w:szCs w:val="24"/>
        </w:rPr>
      </w:pPr>
      <w:r>
        <w:rPr>
          <w:rFonts w:ascii="Times New Roman" w:hAnsi="Times New Roman"/>
          <w:sz w:val="24"/>
          <w:szCs w:val="24"/>
        </w:rPr>
        <w:t>De esta Tabla 10.38 destacamos los costos de inversión inicial por watt de las siguientes instalaciones: UCA ($17.43/W); UES ($8.19/W).</w:t>
      </w:r>
    </w:p>
    <w:p w:rsidR="00CD5275" w:rsidRDefault="00CD5275" w:rsidP="00CD5275">
      <w:pPr>
        <w:jc w:val="both"/>
        <w:rPr>
          <w:rFonts w:ascii="Times New Roman" w:hAnsi="Times New Roman"/>
          <w:sz w:val="24"/>
          <w:szCs w:val="24"/>
        </w:rPr>
      </w:pPr>
      <w:r>
        <w:rPr>
          <w:rFonts w:ascii="Times New Roman" w:hAnsi="Times New Roman"/>
          <w:sz w:val="24"/>
          <w:szCs w:val="24"/>
        </w:rPr>
        <w:t xml:space="preserve">Revisando los costos de inversión inicial por watt de todas las instalaciones presentadas anteriormente, tenemos un rango de ($7-$10)/W. Los dispositivos que ocupan el mayor porcentaje de la inversión al inicio de un proyecto solar fotovoltaico son los paneles solares, que  representan entre un 40 al 50% de la inversión inicial. Pero se espera que con la entrada al mercado de paneles mas eficientes y que tienen costos de producción mas bajos (como los de tecnología China), se reduzcan los costos de los sistemas fotovoltaicos. Al comparar el rango de  ($7-$10)/W (costo nacional) de sistemas fotovoltaicos, con otras tecnologías de generación eléctrica entre estas </w:t>
      </w:r>
      <w:smartTag w:uri="urn:schemas-microsoft-com:office:smarttags" w:element="PersonName">
        <w:smartTagPr>
          <w:attr w:name="ProductID" w:val="la Geot￩rmica"/>
        </w:smartTagPr>
        <w:r>
          <w:rPr>
            <w:rFonts w:ascii="Times New Roman" w:hAnsi="Times New Roman"/>
            <w:sz w:val="24"/>
            <w:szCs w:val="24"/>
          </w:rPr>
          <w:t>la Geotérmica</w:t>
        </w:r>
      </w:smartTag>
      <w:r>
        <w:rPr>
          <w:rFonts w:ascii="Times New Roman" w:hAnsi="Times New Roman"/>
          <w:sz w:val="24"/>
          <w:szCs w:val="24"/>
        </w:rPr>
        <w:t xml:space="preserve">: $1.36/W; Térmica: $0.42/W; Hidroeléctrica ($3.55/W en presa El Chaparral); vemos que la inversión inicial de sistemas fotovoltaicos en el país es todavía bastante alta, pero mantenemos la esperanza de que haya nuevos y mejores incentivos para este tipo de tecnologías, y recordando que el asegurar un futuro prometedor para las nuevas generaciones, preservando el medio ambiente, es algo que posiblemente no tenga precio. </w:t>
      </w: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both"/>
        <w:rPr>
          <w:rFonts w:ascii="Times New Roman" w:hAnsi="Times New Roman"/>
          <w:sz w:val="24"/>
          <w:szCs w:val="24"/>
        </w:rPr>
      </w:pPr>
    </w:p>
    <w:p w:rsidR="00CD5275" w:rsidRDefault="00CD5275" w:rsidP="00CD5275">
      <w:pPr>
        <w:jc w:val="center"/>
        <w:outlineLvl w:val="0"/>
        <w:rPr>
          <w:rFonts w:ascii="Times New Roman" w:hAnsi="Times New Roman"/>
          <w:b/>
          <w:sz w:val="28"/>
          <w:szCs w:val="28"/>
        </w:rPr>
      </w:pPr>
      <w:bookmarkStart w:id="367" w:name="_Toc260654833"/>
      <w:bookmarkStart w:id="368" w:name="_Toc260655750"/>
      <w:r>
        <w:rPr>
          <w:rFonts w:ascii="Times New Roman" w:hAnsi="Times New Roman"/>
          <w:b/>
          <w:sz w:val="28"/>
          <w:szCs w:val="28"/>
        </w:rPr>
        <w:lastRenderedPageBreak/>
        <w:t>RECOMENDACIONES</w:t>
      </w:r>
      <w:bookmarkEnd w:id="367"/>
      <w:bookmarkEnd w:id="368"/>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t>Para el montaje de paneles solares, se recomienda instalarlos a una inclinación de 13</w:t>
      </w:r>
      <w:r>
        <w:rPr>
          <w:rFonts w:ascii="Times New Roman" w:hAnsi="Times New Roman"/>
          <w:sz w:val="24"/>
          <w:szCs w:val="28"/>
          <w:vertAlign w:val="superscript"/>
        </w:rPr>
        <w:t>o</w:t>
      </w:r>
      <w:r>
        <w:rPr>
          <w:rFonts w:ascii="Times New Roman" w:hAnsi="Times New Roman"/>
          <w:sz w:val="24"/>
          <w:szCs w:val="28"/>
        </w:rPr>
        <w:t>, de acuerdo con la latitud de nuestro país y orientarlos hacia el sur, de ser posible diseñar la estructura para variar el ángulo de inclinación y hacer comparaciones de rendimientos para sacar las conclusiones pertinentes.</w:t>
      </w:r>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t xml:space="preserve">En la instalación de paneles solares, es recomendable dejar un espacio entre los paneles y la superficie en la cual están apoyados, con el fin de ventilarlos y reducir su temperatura, ya que según los registros obtenidos, el modulo alcanza altas temperaturas cercanas a los </w:t>
      </w:r>
      <w:smartTag w:uri="urn:schemas-microsoft-com:office:smarttags" w:element="metricconverter">
        <w:smartTagPr>
          <w:attr w:name="ProductID" w:val="63ﾰC"/>
        </w:smartTagPr>
        <w:r>
          <w:rPr>
            <w:rFonts w:ascii="Times New Roman" w:hAnsi="Times New Roman"/>
            <w:sz w:val="24"/>
            <w:szCs w:val="28"/>
          </w:rPr>
          <w:t>63°C</w:t>
        </w:r>
      </w:smartTag>
      <w:r>
        <w:rPr>
          <w:rFonts w:ascii="Times New Roman" w:hAnsi="Times New Roman"/>
          <w:sz w:val="24"/>
          <w:szCs w:val="28"/>
        </w:rPr>
        <w:t xml:space="preserve"> afectando su rendimiento.</w:t>
      </w:r>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t>Se recomienda instalar los equipos electrónicos como son reguladores, inversores entre otros, alejados del banco de batería, para no verse afectados por la emisión de gases que estas generan y así prevenir daños a los equipos antes mencionados.</w:t>
      </w:r>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t xml:space="preserve">Se recomienda verificar tanto calibre como longitud de cables de alimentación especialmente en el lado de corriente directa, teniendo el cuidado de no obtener una caída de tensión que pueda afectar el rendimiento del sistema, los valores típicos de caída de tensión se encuentran entre </w:t>
      </w:r>
      <w:smartTag w:uri="urn:schemas-microsoft-com:office:smarttags" w:element="metricconverter">
        <w:smartTagPr>
          <w:attr w:name="ProductID" w:val="1 a"/>
        </w:smartTagPr>
        <w:r>
          <w:rPr>
            <w:rFonts w:ascii="Times New Roman" w:hAnsi="Times New Roman"/>
            <w:sz w:val="24"/>
            <w:szCs w:val="28"/>
          </w:rPr>
          <w:t>1 a</w:t>
        </w:r>
      </w:smartTag>
      <w:r>
        <w:rPr>
          <w:rFonts w:ascii="Times New Roman" w:hAnsi="Times New Roman"/>
          <w:sz w:val="24"/>
          <w:szCs w:val="28"/>
        </w:rPr>
        <w:t xml:space="preserve"> 3 % de caída de voltaje.</w:t>
      </w:r>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t>Para la instalación del cable de datos, utilizar los recomendados para este tipo de funcionamiento, como son los de tipo par trenzado UTP, y de ser posible con blindaje, previniendo así ruidos que afecten la transmisión y fiabilidad de los datos que se pretenden obtener, dichos cables de datos no deben correr en la misma tubería que los cables de fuerza.</w:t>
      </w:r>
    </w:p>
    <w:p w:rsidR="00CD5275" w:rsidRPr="00441980" w:rsidRDefault="00CD5275" w:rsidP="00CD5275">
      <w:pPr>
        <w:numPr>
          <w:ilvl w:val="0"/>
          <w:numId w:val="71"/>
        </w:numPr>
        <w:jc w:val="both"/>
        <w:rPr>
          <w:rFonts w:ascii="Times New Roman" w:hAnsi="Times New Roman"/>
          <w:sz w:val="24"/>
          <w:szCs w:val="28"/>
        </w:rPr>
      </w:pPr>
      <w:r>
        <w:rPr>
          <w:rFonts w:ascii="Times New Roman" w:hAnsi="Times New Roman"/>
          <w:sz w:val="24"/>
          <w:szCs w:val="28"/>
        </w:rPr>
        <w:t>Es importante la medición de parámetros físicos como radiación, temperatura y velocidad del viento, etc. y llevar un registro anual de los mismos; lo que nos permitirá hacer proyecciones más precisas sobre la cantidad de energía disponible en diferentes épocas del año.</w:t>
      </w:r>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t>Antes de la puesta en marcha de instalaciones fotovoltaicas, se recomienda verificar parámetros eléctricos de voltajes, que en ese momento se obtienen del generador fotovoltaico, haciéndolo en horas de mayor insolación, una vez hecho esto; en el caso de existir inversores en la instalación conectar primero el lado de DC y luego el lado de AC.</w:t>
      </w:r>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t xml:space="preserve">Se recomienda realizar el mantenimiento de los paneles fotovoltaicas al menos </w:t>
      </w:r>
      <w:smartTag w:uri="urn:schemas-microsoft-com:office:smarttags" w:element="metricconverter">
        <w:smartTagPr>
          <w:attr w:name="ProductID" w:val="2 a"/>
        </w:smartTagPr>
        <w:r>
          <w:rPr>
            <w:rFonts w:ascii="Times New Roman" w:hAnsi="Times New Roman"/>
            <w:sz w:val="24"/>
            <w:szCs w:val="28"/>
          </w:rPr>
          <w:t>2 a</w:t>
        </w:r>
      </w:smartTag>
      <w:r>
        <w:rPr>
          <w:rFonts w:ascii="Times New Roman" w:hAnsi="Times New Roman"/>
          <w:sz w:val="24"/>
          <w:szCs w:val="28"/>
        </w:rPr>
        <w:t xml:space="preserve"> 3 veces al año dependiendo del lugar, tanto de limpieza, reaprietes, mediciones, y así verificar el buen funcionamiento y prevenir futuros daños. En el caso de las baterías la revisión debe efectuarse cada 6 meses aproximadamente comprobando el nivel y la densidad del electrolito.</w:t>
      </w:r>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lastRenderedPageBreak/>
        <w:t xml:space="preserve">Con respecto a la estructura de soporte de los paneles fotovoltaicos instalados en </w:t>
      </w:r>
      <w:smartTag w:uri="urn:schemas-microsoft-com:office:smarttags" w:element="PersonName">
        <w:smartTagPr>
          <w:attr w:name="ProductID" w:val="la UES"/>
        </w:smartTagPr>
        <w:r>
          <w:rPr>
            <w:rFonts w:ascii="Times New Roman" w:hAnsi="Times New Roman"/>
            <w:sz w:val="24"/>
            <w:szCs w:val="28"/>
          </w:rPr>
          <w:t>la UES</w:t>
        </w:r>
      </w:smartTag>
      <w:r>
        <w:rPr>
          <w:rFonts w:ascii="Times New Roman" w:hAnsi="Times New Roman"/>
          <w:sz w:val="24"/>
          <w:szCs w:val="28"/>
        </w:rPr>
        <w:t xml:space="preserve"> se plantearon varias restricciones en cuanto a su construcción:</w:t>
      </w:r>
    </w:p>
    <w:p w:rsidR="00CD5275" w:rsidRDefault="00CD5275" w:rsidP="00CD5275">
      <w:pPr>
        <w:numPr>
          <w:ilvl w:val="0"/>
          <w:numId w:val="97"/>
        </w:numPr>
        <w:jc w:val="both"/>
        <w:rPr>
          <w:rFonts w:ascii="Times New Roman" w:hAnsi="Times New Roman"/>
          <w:sz w:val="24"/>
          <w:szCs w:val="28"/>
        </w:rPr>
      </w:pPr>
      <w:r>
        <w:rPr>
          <w:rFonts w:ascii="Times New Roman" w:hAnsi="Times New Roman"/>
          <w:sz w:val="24"/>
          <w:szCs w:val="28"/>
        </w:rPr>
        <w:t>Debe ser resistente a la intemperie y a la corrosión.</w:t>
      </w:r>
    </w:p>
    <w:p w:rsidR="00CD5275" w:rsidRDefault="00CD5275" w:rsidP="00CD5275">
      <w:pPr>
        <w:numPr>
          <w:ilvl w:val="0"/>
          <w:numId w:val="97"/>
        </w:numPr>
        <w:jc w:val="both"/>
        <w:rPr>
          <w:rFonts w:ascii="Times New Roman" w:hAnsi="Times New Roman"/>
          <w:sz w:val="24"/>
          <w:szCs w:val="28"/>
        </w:rPr>
      </w:pPr>
      <w:r>
        <w:rPr>
          <w:rFonts w:ascii="Times New Roman" w:hAnsi="Times New Roman"/>
          <w:sz w:val="24"/>
          <w:szCs w:val="28"/>
        </w:rPr>
        <w:t>Facilidad de montaje.</w:t>
      </w:r>
    </w:p>
    <w:p w:rsidR="00CD5275" w:rsidRDefault="00CD5275" w:rsidP="00CD5275">
      <w:pPr>
        <w:numPr>
          <w:ilvl w:val="0"/>
          <w:numId w:val="97"/>
        </w:numPr>
        <w:jc w:val="both"/>
        <w:rPr>
          <w:rFonts w:ascii="Times New Roman" w:hAnsi="Times New Roman"/>
          <w:sz w:val="24"/>
          <w:szCs w:val="28"/>
        </w:rPr>
      </w:pPr>
      <w:r>
        <w:rPr>
          <w:rFonts w:ascii="Times New Roman" w:hAnsi="Times New Roman"/>
          <w:sz w:val="24"/>
          <w:szCs w:val="28"/>
        </w:rPr>
        <w:t>Angulo de inclinación ajustable.</w:t>
      </w:r>
    </w:p>
    <w:p w:rsidR="00CD5275" w:rsidRDefault="00CD5275" w:rsidP="00CD5275">
      <w:pPr>
        <w:numPr>
          <w:ilvl w:val="0"/>
          <w:numId w:val="97"/>
        </w:numPr>
        <w:jc w:val="both"/>
        <w:rPr>
          <w:rFonts w:ascii="Times New Roman" w:hAnsi="Times New Roman"/>
          <w:sz w:val="24"/>
          <w:szCs w:val="28"/>
        </w:rPr>
      </w:pPr>
      <w:r>
        <w:rPr>
          <w:rFonts w:ascii="Times New Roman" w:hAnsi="Times New Roman"/>
          <w:sz w:val="24"/>
          <w:szCs w:val="28"/>
        </w:rPr>
        <w:t>Bajo costo.</w:t>
      </w:r>
    </w:p>
    <w:p w:rsidR="00CD5275" w:rsidRDefault="00CD5275" w:rsidP="00CD5275">
      <w:pPr>
        <w:ind w:left="708"/>
        <w:jc w:val="both"/>
        <w:rPr>
          <w:rFonts w:ascii="Times New Roman" w:hAnsi="Times New Roman"/>
          <w:sz w:val="24"/>
          <w:szCs w:val="28"/>
        </w:rPr>
      </w:pPr>
      <w:r>
        <w:rPr>
          <w:rFonts w:ascii="Times New Roman" w:hAnsi="Times New Roman"/>
          <w:sz w:val="24"/>
          <w:szCs w:val="28"/>
        </w:rPr>
        <w:t>Después de evaluar estructuras con hierro negro, polín “C”, cruceros galvanizados, rieles UNISTRUT, se opto por la última debido a su sencillez, rapidez de instalación y costo. Utilizando pernos todo rosca para ajustar el ángulo de inclinación.</w:t>
      </w:r>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t>Otro problema que se percibe con este tipo de instalaciones, y sobre todo en las que se ubican sensores, es que el fabricante proporciona cables demasiado cortos, y en una instalación donde los sensores estarán ubicados a distancias más largas resulta una gran dificultad, en nuestro caso se utilizo cables tipo intemperie respetando los calibres y categorías de los mismos, manteniendo así la fiabilidad de los equipos sensores instalados y sobre todo adaptados al ambiente (cable sugerido es el UTP para intemperie).</w:t>
      </w:r>
    </w:p>
    <w:p w:rsidR="00CD5275" w:rsidRDefault="00CD5275" w:rsidP="00CD5275">
      <w:pPr>
        <w:numPr>
          <w:ilvl w:val="0"/>
          <w:numId w:val="71"/>
        </w:numPr>
        <w:jc w:val="both"/>
        <w:rPr>
          <w:rFonts w:ascii="Times New Roman" w:hAnsi="Times New Roman"/>
          <w:sz w:val="24"/>
          <w:szCs w:val="28"/>
        </w:rPr>
      </w:pPr>
      <w:r>
        <w:rPr>
          <w:rFonts w:ascii="Times New Roman" w:hAnsi="Times New Roman"/>
          <w:sz w:val="24"/>
          <w:szCs w:val="28"/>
        </w:rPr>
        <w:t xml:space="preserve"> Es muy recomendable a la hora de la ubicación de los arreglos de paneles, verificar que ninguno de ellos en algún momento del día, pueda generar sombra sobre el otro, y si se utilizan pernos verificar que estos queden lo más ajustables a la superficie del panel fotovoltaico sin generar ningún tipo de sombra.</w:t>
      </w:r>
    </w:p>
    <w:p w:rsidR="00CD5275" w:rsidRDefault="00CD5275" w:rsidP="00CD5275">
      <w:pPr>
        <w:ind w:left="720"/>
        <w:jc w:val="both"/>
        <w:rPr>
          <w:rFonts w:ascii="Times New Roman" w:hAnsi="Times New Roman"/>
          <w:sz w:val="24"/>
          <w:szCs w:val="28"/>
        </w:rPr>
      </w:pPr>
    </w:p>
    <w:p w:rsidR="00CD5275" w:rsidRDefault="00CD5275" w:rsidP="00CD5275">
      <w:pPr>
        <w:ind w:left="720"/>
        <w:jc w:val="both"/>
        <w:rPr>
          <w:rFonts w:ascii="Times New Roman" w:hAnsi="Times New Roman"/>
          <w:sz w:val="24"/>
          <w:szCs w:val="28"/>
        </w:rPr>
      </w:pPr>
    </w:p>
    <w:p w:rsidR="00CD5275" w:rsidRDefault="00CD5275" w:rsidP="00CD5275">
      <w:pPr>
        <w:jc w:val="both"/>
        <w:rPr>
          <w:rFonts w:ascii="Times New Roman" w:hAnsi="Times New Roman"/>
          <w:sz w:val="24"/>
          <w:szCs w:val="28"/>
        </w:rPr>
      </w:pPr>
    </w:p>
    <w:p w:rsidR="00CD5275" w:rsidRDefault="00CD5275" w:rsidP="00CD5275">
      <w:pPr>
        <w:jc w:val="both"/>
        <w:rPr>
          <w:rFonts w:ascii="Times New Roman" w:hAnsi="Times New Roman"/>
          <w:sz w:val="24"/>
          <w:szCs w:val="28"/>
        </w:rPr>
      </w:pPr>
    </w:p>
    <w:p w:rsidR="00CD5275" w:rsidRDefault="00CD5275" w:rsidP="00CD5275">
      <w:pPr>
        <w:outlineLvl w:val="0"/>
        <w:rPr>
          <w:rFonts w:ascii="Times New Roman" w:hAnsi="Times New Roman"/>
          <w:b/>
          <w:sz w:val="28"/>
          <w:szCs w:val="28"/>
        </w:rPr>
      </w:pPr>
      <w:bookmarkStart w:id="369" w:name="_Toc260654834"/>
      <w:bookmarkStart w:id="370" w:name="_Toc260655751"/>
    </w:p>
    <w:bookmarkEnd w:id="369"/>
    <w:bookmarkEnd w:id="370"/>
    <w:p w:rsidR="00CD5275" w:rsidRDefault="00CD5275" w:rsidP="00CD5275">
      <w:pPr>
        <w:jc w:val="center"/>
        <w:outlineLvl w:val="0"/>
        <w:rPr>
          <w:rFonts w:ascii="Times New Roman" w:hAnsi="Times New Roman"/>
          <w:b/>
          <w:sz w:val="28"/>
          <w:szCs w:val="28"/>
        </w:rPr>
      </w:pPr>
    </w:p>
    <w:p w:rsidR="00CD5275" w:rsidRDefault="00CD5275" w:rsidP="00CD5275">
      <w:pPr>
        <w:outlineLvl w:val="0"/>
        <w:rPr>
          <w:rFonts w:ascii="Times New Roman" w:hAnsi="Times New Roman"/>
          <w:b/>
          <w:sz w:val="28"/>
          <w:szCs w:val="28"/>
        </w:rPr>
      </w:pPr>
    </w:p>
    <w:p w:rsidR="00CD5275" w:rsidRDefault="00CD5275" w:rsidP="00CD5275">
      <w:pPr>
        <w:outlineLvl w:val="0"/>
        <w:rPr>
          <w:rFonts w:ascii="Times New Roman" w:hAnsi="Times New Roman"/>
          <w:b/>
          <w:sz w:val="28"/>
          <w:szCs w:val="28"/>
        </w:rPr>
      </w:pPr>
    </w:p>
    <w:p w:rsidR="00CD5275" w:rsidRDefault="00CD5275" w:rsidP="00CD5275">
      <w:pP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r>
        <w:rPr>
          <w:rFonts w:ascii="Times New Roman" w:hAnsi="Times New Roman"/>
          <w:b/>
          <w:sz w:val="28"/>
          <w:szCs w:val="28"/>
        </w:rPr>
        <w:lastRenderedPageBreak/>
        <w:t>CONCLUSIONES</w:t>
      </w:r>
    </w:p>
    <w:p w:rsidR="00CD5275" w:rsidRDefault="00CD5275" w:rsidP="00CD5275">
      <w:pPr>
        <w:jc w:val="both"/>
        <w:rPr>
          <w:rFonts w:ascii="Times New Roman" w:hAnsi="Times New Roman"/>
          <w:sz w:val="24"/>
          <w:szCs w:val="24"/>
        </w:rPr>
      </w:pPr>
    </w:p>
    <w:p w:rsidR="00CD5275" w:rsidRPr="007F082B" w:rsidRDefault="00CD5275" w:rsidP="00CD5275">
      <w:pPr>
        <w:numPr>
          <w:ilvl w:val="0"/>
          <w:numId w:val="74"/>
        </w:numPr>
        <w:jc w:val="both"/>
        <w:rPr>
          <w:rFonts w:ascii="Times New Roman" w:hAnsi="Times New Roman" w:cs="Times New Roman"/>
          <w:sz w:val="24"/>
          <w:szCs w:val="24"/>
        </w:rPr>
      </w:pPr>
      <w:r w:rsidRPr="007F082B">
        <w:rPr>
          <w:rFonts w:ascii="Times New Roman" w:hAnsi="Times New Roman"/>
          <w:sz w:val="24"/>
          <w:szCs w:val="24"/>
        </w:rPr>
        <w:t xml:space="preserve">El fenómeno de intercambio de energía con la red, que se produce en los sistemas fotovoltaicos conectados directamente a esta; puede ser apreciado </w:t>
      </w:r>
      <w:r>
        <w:rPr>
          <w:rFonts w:ascii="Times New Roman" w:hAnsi="Times New Roman"/>
          <w:sz w:val="24"/>
          <w:szCs w:val="24"/>
        </w:rPr>
        <w:t>en todas las instalaciones que poseen inversores conectados a la red, las graficas observadas y obtenidas de los medidores bidireccionales en las instalaciones UES y empresa SEESA muestran con claridad la forma en que se efectúa el intercambio y direccionamiento de la energía y la circulación de corrientes en sentido contrario, es decir hacia la red.</w:t>
      </w:r>
    </w:p>
    <w:p w:rsidR="00CD5275" w:rsidRPr="001A42D8" w:rsidRDefault="00CD5275" w:rsidP="00CD5275">
      <w:pPr>
        <w:numPr>
          <w:ilvl w:val="0"/>
          <w:numId w:val="74"/>
        </w:numPr>
        <w:jc w:val="both"/>
        <w:rPr>
          <w:rFonts w:ascii="Times New Roman" w:hAnsi="Times New Roman" w:cs="Times New Roman"/>
          <w:sz w:val="24"/>
          <w:szCs w:val="24"/>
        </w:rPr>
      </w:pPr>
      <w:r>
        <w:rPr>
          <w:rFonts w:ascii="Times New Roman" w:hAnsi="Times New Roman" w:cs="Times New Roman"/>
          <w:sz w:val="24"/>
          <w:szCs w:val="24"/>
        </w:rPr>
        <w:t xml:space="preserve">La mayoría de instalaciones visitadas; presentan un diseño bastante ajustado entre paneles fotovoltaicos y los demás componentes como inversores y baterías; sin embargo en la instalación de Olocuilta existe un sobredimensionamiento del inversor tipo isla, dado que la demanda de la instalación es mucho menor, no obstante si se pensó en una futura expansión del sistema fotovoltaico, no le vemos mayor problema. </w:t>
      </w:r>
      <w:r w:rsidRPr="001A42D8">
        <w:rPr>
          <w:rFonts w:ascii="Times New Roman" w:hAnsi="Times New Roman" w:cs="Times New Roman"/>
          <w:sz w:val="24"/>
          <w:szCs w:val="24"/>
        </w:rPr>
        <w:t xml:space="preserve">En cuanto a la instalación de </w:t>
      </w:r>
      <w:smartTag w:uri="urn:schemas-microsoft-com:office:smarttags" w:element="PersonName">
        <w:smartTagPr>
          <w:attr w:name="ProductID" w:val="la UCA"/>
        </w:smartTagPr>
        <w:r w:rsidRPr="001A42D8">
          <w:rPr>
            <w:rFonts w:ascii="Times New Roman" w:hAnsi="Times New Roman" w:cs="Times New Roman"/>
            <w:sz w:val="24"/>
            <w:szCs w:val="24"/>
          </w:rPr>
          <w:t>la UCA</w:t>
        </w:r>
      </w:smartTag>
      <w:r>
        <w:rPr>
          <w:rFonts w:ascii="Times New Roman" w:hAnsi="Times New Roman" w:cs="Times New Roman"/>
          <w:sz w:val="24"/>
          <w:szCs w:val="24"/>
        </w:rPr>
        <w:t xml:space="preserve">, existe cierto problema en </w:t>
      </w:r>
      <w:r w:rsidRPr="001A42D8">
        <w:rPr>
          <w:rFonts w:ascii="Times New Roman" w:hAnsi="Times New Roman" w:cs="Times New Roman"/>
          <w:sz w:val="24"/>
          <w:szCs w:val="24"/>
        </w:rPr>
        <w:t>e</w:t>
      </w:r>
      <w:r>
        <w:rPr>
          <w:rFonts w:ascii="Times New Roman" w:hAnsi="Times New Roman" w:cs="Times New Roman"/>
          <w:sz w:val="24"/>
          <w:szCs w:val="24"/>
        </w:rPr>
        <w:t>l</w:t>
      </w:r>
      <w:r w:rsidRPr="001A42D8">
        <w:rPr>
          <w:rFonts w:ascii="Times New Roman" w:hAnsi="Times New Roman" w:cs="Times New Roman"/>
          <w:sz w:val="24"/>
          <w:szCs w:val="24"/>
        </w:rPr>
        <w:t xml:space="preserve"> dimensionamiento del banco de baterías que posee pocos días de autonomía, quedando la instalación sin energía después de 5 días </w:t>
      </w:r>
      <w:r>
        <w:rPr>
          <w:rFonts w:ascii="Times New Roman" w:hAnsi="Times New Roman" w:cs="Times New Roman"/>
          <w:sz w:val="24"/>
          <w:szCs w:val="24"/>
        </w:rPr>
        <w:t xml:space="preserve">aproximadamente, </w:t>
      </w:r>
      <w:r w:rsidRPr="001A42D8">
        <w:rPr>
          <w:rFonts w:ascii="Times New Roman" w:hAnsi="Times New Roman" w:cs="Times New Roman"/>
          <w:sz w:val="24"/>
          <w:szCs w:val="24"/>
        </w:rPr>
        <w:t>de disminución apreciable del recurso solar.</w:t>
      </w:r>
    </w:p>
    <w:p w:rsidR="00CD5275" w:rsidRPr="007F082B" w:rsidRDefault="00CD5275" w:rsidP="00CD5275">
      <w:pPr>
        <w:numPr>
          <w:ilvl w:val="0"/>
          <w:numId w:val="74"/>
        </w:numPr>
        <w:jc w:val="both"/>
        <w:rPr>
          <w:rFonts w:ascii="Times New Roman" w:hAnsi="Times New Roman" w:cs="Times New Roman"/>
          <w:sz w:val="24"/>
          <w:szCs w:val="24"/>
        </w:rPr>
      </w:pPr>
      <w:r w:rsidRPr="007F082B">
        <w:rPr>
          <w:rFonts w:ascii="Times New Roman" w:hAnsi="Times New Roman" w:cs="Times New Roman"/>
          <w:sz w:val="24"/>
          <w:szCs w:val="24"/>
        </w:rPr>
        <w:t>Los criterios de diseño de instalaciones fotovoltaicas con inyección a red, cuentan con un cierto grado de sencillez, debido a que poseen una fuente de soporte de energía para suplir las necesidades de las cargas como lo es la red convencional. En cambio los criterios para diseñar sistemas fotovoltaicos aislados de la red, tienen más complejidad, ya que el sistema depende de su grado de autonomía para energizar las cargas, específicamente en los momentos del año más desfavorables de irradiación, por lo que la fiabilidad del sistema está íntimamente ligado a su autonomía. Esto puede verse más claramente en la instalación fotovoltaica UCA, en la que la insuficiente autonomía prevista, deja paralizada la instalación fotovoltaica por unos pocos días al año.</w:t>
      </w:r>
    </w:p>
    <w:p w:rsidR="00CD5275" w:rsidRPr="007F082B" w:rsidRDefault="00CD5275" w:rsidP="00CD5275">
      <w:pPr>
        <w:numPr>
          <w:ilvl w:val="0"/>
          <w:numId w:val="74"/>
        </w:numPr>
        <w:jc w:val="both"/>
        <w:rPr>
          <w:rFonts w:ascii="Times New Roman" w:hAnsi="Times New Roman" w:cs="Times New Roman"/>
          <w:sz w:val="24"/>
          <w:szCs w:val="24"/>
        </w:rPr>
      </w:pPr>
      <w:r w:rsidRPr="007F082B">
        <w:rPr>
          <w:rFonts w:ascii="Times New Roman" w:hAnsi="Times New Roman" w:cs="Times New Roman"/>
          <w:sz w:val="24"/>
          <w:szCs w:val="24"/>
        </w:rPr>
        <w:t>La instalación de la escuela alemana es la única en el país que cuenta con un diseño arquitectónico íntimamente relacionado con el diseño de la instalación FV, contra las otras instalaciones que han sido montadas en estructuras que posteriormente fueron diseñadas para ser incluidas en la arquitectura de los lugares de estudio.</w:t>
      </w:r>
    </w:p>
    <w:p w:rsidR="00CD5275" w:rsidRPr="007F082B" w:rsidRDefault="00CD5275" w:rsidP="00CD5275">
      <w:pPr>
        <w:numPr>
          <w:ilvl w:val="0"/>
          <w:numId w:val="74"/>
        </w:numPr>
        <w:jc w:val="both"/>
        <w:rPr>
          <w:rFonts w:ascii="Times New Roman" w:hAnsi="Times New Roman" w:cs="Times New Roman"/>
          <w:sz w:val="24"/>
          <w:szCs w:val="24"/>
        </w:rPr>
      </w:pPr>
      <w:r w:rsidRPr="007F082B">
        <w:rPr>
          <w:rFonts w:ascii="Times New Roman" w:hAnsi="Times New Roman" w:cs="Times New Roman"/>
          <w:sz w:val="24"/>
          <w:szCs w:val="24"/>
          <w:lang w:val="es-MX"/>
        </w:rPr>
        <w:t>En la actualidad los sistemas fotovoltaicos representan para las familias e industria de nuestro país, una opción con poca viabilidad económica debido a los elevados costos de equipos y la poca capacidad adquisitiva de nuestros habitantes, aunado a esto que la actual ley de incentivos fiscales para el fomento de energías renovables de nuestro país, solo toma en consideración instalaciones grandes con una capacid</w:t>
      </w:r>
      <w:r>
        <w:rPr>
          <w:rFonts w:ascii="Times New Roman" w:hAnsi="Times New Roman" w:cs="Times New Roman"/>
          <w:sz w:val="24"/>
          <w:szCs w:val="24"/>
          <w:lang w:val="es-MX"/>
        </w:rPr>
        <w:t>ad mínima de 10 Megavatios</w:t>
      </w:r>
      <w:r w:rsidRPr="007F082B">
        <w:rPr>
          <w:rFonts w:ascii="Times New Roman" w:hAnsi="Times New Roman" w:cs="Times New Roman"/>
          <w:sz w:val="24"/>
          <w:szCs w:val="24"/>
          <w:lang w:val="es-MX"/>
        </w:rPr>
        <w:t xml:space="preserve">. Sin embargo se espera que con el paso de los años y la producción masiva de </w:t>
      </w:r>
      <w:r w:rsidRPr="007F082B">
        <w:rPr>
          <w:rFonts w:ascii="Times New Roman" w:hAnsi="Times New Roman" w:cs="Times New Roman"/>
          <w:sz w:val="24"/>
          <w:szCs w:val="24"/>
          <w:lang w:val="es-MX"/>
        </w:rPr>
        <w:lastRenderedPageBreak/>
        <w:t>equipos y accesorios, se reduzcan los precios de estos sistemas haciéndolos más</w:t>
      </w:r>
      <w:r>
        <w:rPr>
          <w:rFonts w:ascii="Times New Roman" w:hAnsi="Times New Roman" w:cs="Times New Roman"/>
          <w:sz w:val="24"/>
          <w:szCs w:val="24"/>
          <w:lang w:val="es-MX"/>
        </w:rPr>
        <w:t xml:space="preserve"> accesibles. Por otro lado es necesario </w:t>
      </w:r>
      <w:r w:rsidRPr="007F082B">
        <w:rPr>
          <w:rFonts w:ascii="Times New Roman" w:hAnsi="Times New Roman" w:cs="Times New Roman"/>
          <w:sz w:val="24"/>
          <w:szCs w:val="24"/>
        </w:rPr>
        <w:t>establecer una verdadera ley de incentivos para la implementación de este tipo de proyectos, que contenga precios preferenciales de generación, propuestas de financiamiento y amortización, propuestas de ley para pequeños generadores menores de 10 MWp, mas incentivos fiscales y bonos para la generación fotovoltaica, pudiendo tomar como ejemplo leyes de otros países como la nicaragüense y hondureña que toman a consideración instalaciones residenciales y así poder adaptarlas  a la realidad de nuestro país.</w:t>
      </w:r>
    </w:p>
    <w:p w:rsidR="00CD5275" w:rsidRPr="007F082B" w:rsidRDefault="00CD5275" w:rsidP="00CD5275">
      <w:pPr>
        <w:numPr>
          <w:ilvl w:val="0"/>
          <w:numId w:val="74"/>
        </w:numPr>
        <w:jc w:val="both"/>
        <w:rPr>
          <w:rFonts w:ascii="Times New Roman" w:hAnsi="Times New Roman" w:cs="Times New Roman"/>
          <w:sz w:val="24"/>
          <w:szCs w:val="24"/>
        </w:rPr>
      </w:pPr>
      <w:r w:rsidRPr="007F082B">
        <w:rPr>
          <w:rFonts w:ascii="Times New Roman" w:hAnsi="Times New Roman" w:cs="Times New Roman"/>
          <w:sz w:val="24"/>
          <w:szCs w:val="24"/>
        </w:rPr>
        <w:t>Actualmente existen proyectos relacionados a la investigación del funcionamiento y eficiencia de los componentes de los sistemas fotovoltaicos en el país, el más importante es la instalación fotovoltaica de inyección a red en el edificio de CEL, la cual está orientada a la investigación de generación eléctrica con las principales tecnologías de paneles fotovoltaicos de silicio (monocristalino, policristalino y amorfo); evidenciando un mayor empuje y cambio de actitud por parte del gobierno hacia estas tecnologías.</w:t>
      </w:r>
    </w:p>
    <w:p w:rsidR="00CD5275" w:rsidRPr="007F082B" w:rsidRDefault="00CD5275" w:rsidP="00CD5275">
      <w:pPr>
        <w:numPr>
          <w:ilvl w:val="0"/>
          <w:numId w:val="74"/>
        </w:numPr>
        <w:jc w:val="both"/>
        <w:rPr>
          <w:rFonts w:ascii="Times New Roman" w:hAnsi="Times New Roman" w:cs="Times New Roman"/>
          <w:sz w:val="24"/>
          <w:szCs w:val="24"/>
        </w:rPr>
      </w:pPr>
      <w:r>
        <w:rPr>
          <w:rFonts w:ascii="Times New Roman" w:hAnsi="Times New Roman" w:cs="Times New Roman"/>
          <w:sz w:val="24"/>
          <w:szCs w:val="24"/>
        </w:rPr>
        <w:t>Las curva de irradiancia</w:t>
      </w:r>
      <w:r w:rsidRPr="007F082B">
        <w:rPr>
          <w:rFonts w:ascii="Times New Roman" w:hAnsi="Times New Roman" w:cs="Times New Roman"/>
          <w:sz w:val="24"/>
          <w:szCs w:val="24"/>
        </w:rPr>
        <w:t xml:space="preserve"> obtenida de </w:t>
      </w:r>
      <w:smartTag w:uri="urn:schemas-microsoft-com:office:smarttags" w:element="PersonName">
        <w:smartTagPr>
          <w:attr w:name="ProductID" w:val="la Universidad Polit￩cnica"/>
        </w:smartTagPr>
        <w:r w:rsidRPr="007F082B">
          <w:rPr>
            <w:rFonts w:ascii="Times New Roman" w:hAnsi="Times New Roman" w:cs="Times New Roman"/>
            <w:sz w:val="24"/>
            <w:szCs w:val="24"/>
          </w:rPr>
          <w:t>la Universidad Politécnica</w:t>
        </w:r>
      </w:smartTag>
      <w:r>
        <w:rPr>
          <w:rFonts w:ascii="Times New Roman" w:hAnsi="Times New Roman" w:cs="Times New Roman"/>
          <w:sz w:val="24"/>
          <w:szCs w:val="24"/>
        </w:rPr>
        <w:t xml:space="preserve"> d</w:t>
      </w:r>
      <w:r w:rsidRPr="007F082B">
        <w:rPr>
          <w:rFonts w:ascii="Times New Roman" w:hAnsi="Times New Roman" w:cs="Times New Roman"/>
          <w:sz w:val="24"/>
          <w:szCs w:val="24"/>
        </w:rPr>
        <w:t>e El Salvador, refleja</w:t>
      </w:r>
      <w:r>
        <w:rPr>
          <w:rFonts w:ascii="Times New Roman" w:hAnsi="Times New Roman" w:cs="Times New Roman"/>
          <w:sz w:val="24"/>
          <w:szCs w:val="24"/>
        </w:rPr>
        <w:t>n que el área metropolitana de S</w:t>
      </w:r>
      <w:r w:rsidRPr="007F082B">
        <w:rPr>
          <w:rFonts w:ascii="Times New Roman" w:hAnsi="Times New Roman" w:cs="Times New Roman"/>
          <w:sz w:val="24"/>
          <w:szCs w:val="24"/>
        </w:rPr>
        <w:t>an</w:t>
      </w:r>
      <w:r>
        <w:rPr>
          <w:rFonts w:ascii="Times New Roman" w:hAnsi="Times New Roman" w:cs="Times New Roman"/>
          <w:sz w:val="24"/>
          <w:szCs w:val="24"/>
        </w:rPr>
        <w:t xml:space="preserve"> Salvador tiene las condiciones o</w:t>
      </w:r>
      <w:r w:rsidRPr="007F082B">
        <w:rPr>
          <w:rFonts w:ascii="Times New Roman" w:hAnsi="Times New Roman" w:cs="Times New Roman"/>
          <w:sz w:val="24"/>
          <w:szCs w:val="24"/>
        </w:rPr>
        <w:t>ptimas y que hacen factible la instalación de sistemas fotovoltaicos ya que pudimos constatar en dicha instalac</w:t>
      </w:r>
      <w:r>
        <w:rPr>
          <w:rFonts w:ascii="Times New Roman" w:hAnsi="Times New Roman" w:cs="Times New Roman"/>
          <w:sz w:val="24"/>
          <w:szCs w:val="24"/>
        </w:rPr>
        <w:t>ión valores picos de irradiancia</w:t>
      </w:r>
      <w:r w:rsidRPr="007F082B">
        <w:rPr>
          <w:rFonts w:ascii="Times New Roman" w:hAnsi="Times New Roman" w:cs="Times New Roman"/>
          <w:sz w:val="24"/>
          <w:szCs w:val="24"/>
        </w:rPr>
        <w:t xml:space="preserve"> que incluso superaban los 1000 W/m</w:t>
      </w:r>
      <w:r w:rsidRPr="007F082B">
        <w:rPr>
          <w:rFonts w:ascii="Times New Roman" w:hAnsi="Times New Roman" w:cs="Times New Roman"/>
          <w:sz w:val="24"/>
          <w:szCs w:val="24"/>
          <w:vertAlign w:val="superscript"/>
        </w:rPr>
        <w:t>2</w:t>
      </w:r>
      <w:r w:rsidRPr="007F082B">
        <w:rPr>
          <w:rFonts w:ascii="Times New Roman" w:hAnsi="Times New Roman" w:cs="Times New Roman"/>
          <w:sz w:val="24"/>
          <w:szCs w:val="24"/>
        </w:rPr>
        <w:t xml:space="preserve"> que es el valor de condiciones estándar de </w:t>
      </w:r>
      <w:r>
        <w:rPr>
          <w:rFonts w:ascii="Times New Roman" w:hAnsi="Times New Roman" w:cs="Times New Roman"/>
          <w:sz w:val="24"/>
          <w:szCs w:val="24"/>
        </w:rPr>
        <w:t>medida para los paneles y un promedio anual cercano a las 5 horas de sol pico.</w:t>
      </w:r>
    </w:p>
    <w:p w:rsidR="00CD5275" w:rsidRPr="007F082B" w:rsidRDefault="00CD5275" w:rsidP="00CD5275">
      <w:pPr>
        <w:numPr>
          <w:ilvl w:val="0"/>
          <w:numId w:val="74"/>
        </w:numPr>
        <w:jc w:val="both"/>
        <w:rPr>
          <w:rFonts w:ascii="Times New Roman" w:hAnsi="Times New Roman" w:cs="Times New Roman"/>
          <w:sz w:val="24"/>
          <w:szCs w:val="24"/>
        </w:rPr>
      </w:pPr>
      <w:r w:rsidRPr="007F082B">
        <w:rPr>
          <w:rFonts w:ascii="Times New Roman" w:hAnsi="Times New Roman" w:cs="Times New Roman"/>
          <w:sz w:val="24"/>
          <w:szCs w:val="24"/>
        </w:rPr>
        <w:t xml:space="preserve">Los paneles solares que presentan una mayor eficiencia son los de tecnología monocristalino (aproximadamente 15%); seguidos muy de cerca por los paneles policristalinos; y con la mitad de esta eficiencia están los paneles de silicio amorfo (esto se puede ver más claro de los datos de producción de energía obtenidos de CEL; Monocristalino 39.5 </w:t>
      </w:r>
      <w:r>
        <w:rPr>
          <w:rFonts w:ascii="Times New Roman" w:hAnsi="Times New Roman" w:cs="Times New Roman"/>
          <w:sz w:val="24"/>
          <w:szCs w:val="24"/>
        </w:rPr>
        <w:t>KWH</w:t>
      </w:r>
      <w:r w:rsidRPr="007F082B">
        <w:rPr>
          <w:rFonts w:ascii="Times New Roman" w:hAnsi="Times New Roman" w:cs="Times New Roman"/>
          <w:sz w:val="24"/>
          <w:szCs w:val="24"/>
        </w:rPr>
        <w:t xml:space="preserve">, Policristalino 39 </w:t>
      </w:r>
      <w:r>
        <w:rPr>
          <w:rFonts w:ascii="Times New Roman" w:hAnsi="Times New Roman" w:cs="Times New Roman"/>
          <w:sz w:val="24"/>
          <w:szCs w:val="24"/>
        </w:rPr>
        <w:t>KWH</w:t>
      </w:r>
      <w:r w:rsidRPr="007F082B">
        <w:rPr>
          <w:rFonts w:ascii="Times New Roman" w:hAnsi="Times New Roman" w:cs="Times New Roman"/>
          <w:sz w:val="24"/>
          <w:szCs w:val="24"/>
        </w:rPr>
        <w:t xml:space="preserve">, Amorfo 38.1 </w:t>
      </w:r>
      <w:r>
        <w:rPr>
          <w:rFonts w:ascii="Times New Roman" w:hAnsi="Times New Roman" w:cs="Times New Roman"/>
          <w:sz w:val="24"/>
          <w:szCs w:val="24"/>
        </w:rPr>
        <w:t>KWH</w:t>
      </w:r>
      <w:r w:rsidRPr="007F082B">
        <w:rPr>
          <w:rFonts w:ascii="Times New Roman" w:hAnsi="Times New Roman" w:cs="Times New Roman"/>
          <w:sz w:val="24"/>
          <w:szCs w:val="24"/>
        </w:rPr>
        <w:t>).</w:t>
      </w:r>
    </w:p>
    <w:p w:rsidR="00CD5275" w:rsidRDefault="00CD5275" w:rsidP="00CD5275">
      <w:pPr>
        <w:numPr>
          <w:ilvl w:val="0"/>
          <w:numId w:val="92"/>
        </w:numPr>
        <w:jc w:val="both"/>
        <w:rPr>
          <w:rFonts w:ascii="Times New Roman" w:hAnsi="Times New Roman" w:cs="Times New Roman"/>
          <w:sz w:val="24"/>
          <w:szCs w:val="24"/>
        </w:rPr>
      </w:pPr>
      <w:r w:rsidRPr="007F082B">
        <w:rPr>
          <w:rFonts w:ascii="Times New Roman" w:hAnsi="Times New Roman" w:cs="Times New Roman"/>
          <w:sz w:val="24"/>
          <w:szCs w:val="24"/>
        </w:rPr>
        <w:t>Para sistemas fotovoltaicos de conexión a red, es necesario que los inversores cumplan con características especiales de funcionamiento, como desconectarse en el caso de falta de servicio por parte de la distribuidora, limitar la introducción de DC o señales asimétricas, lo que se logra usando transformadores de alta frecuencia, respetar márgenes de desconexión en cuanto a voltajes nominales de entrada y salida, frecuencia y fallas en el sistema, todo esto para lograr un acoplamiento entre los paneles y la red, que sea perfecto, seguro y eficiente.</w:t>
      </w:r>
    </w:p>
    <w:p w:rsidR="00CD5275" w:rsidRDefault="00CD5275" w:rsidP="00CD5275">
      <w:pPr>
        <w:jc w:val="both"/>
        <w:rPr>
          <w:rFonts w:ascii="Times New Roman" w:hAnsi="Times New Roman" w:cs="Times New Roman"/>
          <w:sz w:val="24"/>
          <w:szCs w:val="24"/>
        </w:rPr>
      </w:pPr>
    </w:p>
    <w:p w:rsidR="00CD5275" w:rsidRPr="007F082B" w:rsidRDefault="00CD5275" w:rsidP="00CD5275">
      <w:pPr>
        <w:jc w:val="both"/>
        <w:rPr>
          <w:rFonts w:ascii="Times New Roman" w:hAnsi="Times New Roman" w:cs="Times New Roman"/>
          <w:sz w:val="24"/>
          <w:szCs w:val="24"/>
        </w:rPr>
      </w:pPr>
    </w:p>
    <w:p w:rsidR="00CD5275" w:rsidRPr="007F082B" w:rsidRDefault="00CD5275" w:rsidP="00CD5275">
      <w:pPr>
        <w:numPr>
          <w:ilvl w:val="0"/>
          <w:numId w:val="92"/>
        </w:numPr>
        <w:jc w:val="both"/>
        <w:rPr>
          <w:rFonts w:ascii="Times New Roman" w:hAnsi="Times New Roman" w:cs="Times New Roman"/>
          <w:sz w:val="24"/>
          <w:szCs w:val="24"/>
        </w:rPr>
      </w:pPr>
      <w:r w:rsidRPr="007F082B">
        <w:rPr>
          <w:rFonts w:ascii="Times New Roman" w:hAnsi="Times New Roman" w:cs="Times New Roman"/>
          <w:sz w:val="24"/>
          <w:szCs w:val="24"/>
        </w:rPr>
        <w:lastRenderedPageBreak/>
        <w:t>Tomando como base la diversidad de diseños en las instalaciones que forman parte de este estudio podemos concluir que existen una gran variedad de criterios generales de diseño, más no específicos en cuanto a potencia, arreglos, tipo de inversores, etc., los cuales deberán adaptarse al contexto, condiciones económicas y realidad local en la que se lleve a cabo la implementación de cada proyecto. Para mejorar dichos criterios es necesario que se tenga presente respetar normas y estándares internacionales de diseño de este tipo de sistemas, que garanticen la perfecta confiabilidad de funcionamiento del sistema por muy pequeño o barato que sea, un ejemplo es el ART. 690 del NEC que nos presenta una gran gama de criterios para el diseño y montaje de los sistemas FV.</w:t>
      </w:r>
    </w:p>
    <w:p w:rsidR="00CD5275" w:rsidRDefault="00CD5275" w:rsidP="00CD5275">
      <w:pPr>
        <w:numPr>
          <w:ilvl w:val="0"/>
          <w:numId w:val="92"/>
        </w:numPr>
        <w:jc w:val="both"/>
        <w:rPr>
          <w:rFonts w:ascii="Times New Roman" w:hAnsi="Times New Roman" w:cs="Times New Roman"/>
          <w:sz w:val="24"/>
          <w:szCs w:val="24"/>
        </w:rPr>
      </w:pPr>
      <w:r w:rsidRPr="007F082B">
        <w:rPr>
          <w:rFonts w:ascii="Times New Roman" w:hAnsi="Times New Roman" w:cs="Times New Roman"/>
          <w:sz w:val="24"/>
          <w:szCs w:val="24"/>
        </w:rPr>
        <w:t>El crecimiento de</w:t>
      </w:r>
      <w:r>
        <w:rPr>
          <w:rFonts w:ascii="Times New Roman" w:hAnsi="Times New Roman" w:cs="Times New Roman"/>
          <w:sz w:val="24"/>
          <w:szCs w:val="24"/>
        </w:rPr>
        <w:t xml:space="preserve"> los sistemas FV en el país </w:t>
      </w:r>
      <w:r w:rsidRPr="007F082B">
        <w:rPr>
          <w:rFonts w:ascii="Times New Roman" w:hAnsi="Times New Roman" w:cs="Times New Roman"/>
          <w:sz w:val="24"/>
          <w:szCs w:val="24"/>
        </w:rPr>
        <w:t xml:space="preserve">presenta una pequeña alza, lo que </w:t>
      </w:r>
      <w:r>
        <w:rPr>
          <w:rFonts w:ascii="Times New Roman" w:hAnsi="Times New Roman" w:cs="Times New Roman"/>
          <w:sz w:val="24"/>
          <w:szCs w:val="24"/>
        </w:rPr>
        <w:t>nos permite pensar en el</w:t>
      </w:r>
      <w:r w:rsidRPr="007F082B">
        <w:rPr>
          <w:rFonts w:ascii="Times New Roman" w:hAnsi="Times New Roman" w:cs="Times New Roman"/>
          <w:sz w:val="24"/>
          <w:szCs w:val="24"/>
        </w:rPr>
        <w:t xml:space="preserve"> concepto de la generación de energía </w:t>
      </w:r>
      <w:r>
        <w:rPr>
          <w:rFonts w:ascii="Times New Roman" w:hAnsi="Times New Roman" w:cs="Times New Roman"/>
          <w:sz w:val="24"/>
          <w:szCs w:val="24"/>
        </w:rPr>
        <w:t xml:space="preserve">eléctrica </w:t>
      </w:r>
      <w:r w:rsidRPr="007F082B">
        <w:rPr>
          <w:rFonts w:ascii="Times New Roman" w:hAnsi="Times New Roman" w:cs="Times New Roman"/>
          <w:sz w:val="24"/>
          <w:szCs w:val="24"/>
        </w:rPr>
        <w:t xml:space="preserve">con sistemas FV de mayor envergadura y de esta manera dar paso a este tipo de tecnologías, superando </w:t>
      </w:r>
      <w:r>
        <w:rPr>
          <w:rFonts w:ascii="Times New Roman" w:hAnsi="Times New Roman" w:cs="Times New Roman"/>
          <w:sz w:val="24"/>
          <w:szCs w:val="24"/>
        </w:rPr>
        <w:t xml:space="preserve">de cierta manera </w:t>
      </w:r>
      <w:r w:rsidRPr="007F082B">
        <w:rPr>
          <w:rFonts w:ascii="Times New Roman" w:hAnsi="Times New Roman" w:cs="Times New Roman"/>
          <w:sz w:val="24"/>
          <w:szCs w:val="24"/>
        </w:rPr>
        <w:t xml:space="preserve">la dependencia de generación con combustibles fósiles y </w:t>
      </w:r>
      <w:r>
        <w:rPr>
          <w:rFonts w:ascii="Times New Roman" w:hAnsi="Times New Roman" w:cs="Times New Roman"/>
          <w:sz w:val="24"/>
          <w:szCs w:val="24"/>
        </w:rPr>
        <w:t>diversificando la matriz energética actual de nuestro país.</w:t>
      </w:r>
    </w:p>
    <w:p w:rsidR="00CD5275" w:rsidRPr="007F082B" w:rsidRDefault="00CD5275" w:rsidP="00CD5275">
      <w:pPr>
        <w:numPr>
          <w:ilvl w:val="0"/>
          <w:numId w:val="92"/>
        </w:numPr>
        <w:jc w:val="both"/>
        <w:rPr>
          <w:rFonts w:ascii="Times New Roman" w:hAnsi="Times New Roman" w:cs="Times New Roman"/>
          <w:sz w:val="24"/>
          <w:szCs w:val="24"/>
        </w:rPr>
      </w:pPr>
      <w:r>
        <w:rPr>
          <w:rFonts w:ascii="Times New Roman" w:hAnsi="Times New Roman" w:cs="Times New Roman"/>
          <w:sz w:val="24"/>
          <w:szCs w:val="24"/>
        </w:rPr>
        <w:t xml:space="preserve">Nuevos proyectos en zonas rurales del país, de instalación de pequeños sistemas fotovoltaicos aislados (de </w:t>
      </w:r>
      <w:smartTag w:uri="urn:schemas-microsoft-com:office:smarttags" w:element="metricconverter">
        <w:smartTagPr>
          <w:attr w:name="ProductID" w:val="75 a"/>
        </w:smartTagPr>
        <w:r>
          <w:rPr>
            <w:rFonts w:ascii="Times New Roman" w:hAnsi="Times New Roman" w:cs="Times New Roman"/>
            <w:sz w:val="24"/>
            <w:szCs w:val="24"/>
          </w:rPr>
          <w:t>75 a</w:t>
        </w:r>
      </w:smartTag>
      <w:r>
        <w:rPr>
          <w:rFonts w:ascii="Times New Roman" w:hAnsi="Times New Roman" w:cs="Times New Roman"/>
          <w:sz w:val="24"/>
          <w:szCs w:val="24"/>
        </w:rPr>
        <w:t xml:space="preserve"> 100 Wp), a las que no llega la red convencional de energía, se encuentran implementándose por entidades como FOMILENIO, EUROSOLAR y diversas ONGs como INTERVIDA. Lo cual revela el impulso de instituciones no gubernamentales e internacionales a las energía solar fotovoltaica en El Salvador como una forma de abastecer eléctricamente a las zonas mas pobres del país, y presentando a las instalaciones fotovoltaicas aisladas como la alternativa mas viable para lograrlo.</w:t>
      </w:r>
    </w:p>
    <w:p w:rsidR="00CD5275" w:rsidRDefault="00CD5275" w:rsidP="00CD5275">
      <w:pPr>
        <w:numPr>
          <w:ilvl w:val="0"/>
          <w:numId w:val="98"/>
        </w:numPr>
        <w:jc w:val="both"/>
        <w:rPr>
          <w:rFonts w:ascii="Times New Roman" w:hAnsi="Times New Roman" w:cs="Times New Roman"/>
          <w:sz w:val="24"/>
          <w:szCs w:val="24"/>
        </w:rPr>
      </w:pPr>
      <w:r>
        <w:rPr>
          <w:rFonts w:ascii="Times New Roman" w:hAnsi="Times New Roman" w:cs="Times New Roman"/>
          <w:sz w:val="24"/>
          <w:szCs w:val="24"/>
        </w:rPr>
        <w:t xml:space="preserve">En relación al costo de los sistemas conectados a la red se ha estimado que para pequeños y medianos sistemas varía entre los $7 y $10 /watt de potencia instalado; el sistema fotovoltaico de </w:t>
      </w:r>
      <w:smartTag w:uri="urn:schemas-microsoft-com:office:smarttags" w:element="PersonName">
        <w:smartTagPr>
          <w:attr w:name="ProductID" w:val="la UES"/>
        </w:smartTagPr>
        <w:r>
          <w:rPr>
            <w:rFonts w:ascii="Times New Roman" w:hAnsi="Times New Roman" w:cs="Times New Roman"/>
            <w:sz w:val="24"/>
            <w:szCs w:val="24"/>
          </w:rPr>
          <w:t>la UES</w:t>
        </w:r>
      </w:smartTag>
      <w:r>
        <w:rPr>
          <w:rFonts w:ascii="Times New Roman" w:hAnsi="Times New Roman" w:cs="Times New Roman"/>
          <w:sz w:val="24"/>
          <w:szCs w:val="24"/>
        </w:rPr>
        <w:t xml:space="preserve"> cuesta $7.95 / watt, tomando en cuenta esto podemos considerar que sistemas descentralizados más grandes pueden llevarnos a una disminución de los costos de instalación a valores cercanos a los $5 / watt.</w:t>
      </w:r>
    </w:p>
    <w:p w:rsidR="00CD5275" w:rsidRDefault="00CD5275" w:rsidP="00CD5275">
      <w:pPr>
        <w:numPr>
          <w:ilvl w:val="0"/>
          <w:numId w:val="98"/>
        </w:numPr>
        <w:jc w:val="both"/>
        <w:rPr>
          <w:rFonts w:ascii="Times New Roman" w:hAnsi="Times New Roman" w:cs="Times New Roman"/>
          <w:sz w:val="24"/>
          <w:szCs w:val="24"/>
        </w:rPr>
      </w:pPr>
      <w:r>
        <w:rPr>
          <w:rFonts w:ascii="Times New Roman" w:hAnsi="Times New Roman" w:cs="Times New Roman"/>
          <w:sz w:val="24"/>
          <w:szCs w:val="24"/>
        </w:rPr>
        <w:t xml:space="preserve">La central Hidroeléctrica el Chaparral de 65MW, costara 230.7 millones de dólares lo que representa $ 3.55 / watt, su construcción demorara un mínimo de 3 años sin incluir el tiempo empleado en estudios previos. Por otro lado el área inundada, el desalojo de personas, los problemas sociales y medio ambientales provocados por su construcción y los relativamente elevados costos de operación y mantenimiento representan un alza más en los costos por watt sin haber tomado en cuenta las nuevas líneas de transmisión que deben construirse para poder conectar a la red. Desde otro punto de vista la instalación de sistemas fotovoltaicos conectados a la red aunque presentan un costo mayor aproximado de $6-9 / watt podrían ser instalados en los diferentes techos de los edificios de gobierno en el país, empleando estructuras sencillas como las empleadas en </w:t>
      </w:r>
      <w:smartTag w:uri="urn:schemas-microsoft-com:office:smarttags" w:element="PersonName">
        <w:smartTagPr>
          <w:attr w:name="ProductID" w:val="la UES"/>
        </w:smartTagPr>
        <w:r>
          <w:rPr>
            <w:rFonts w:ascii="Times New Roman" w:hAnsi="Times New Roman" w:cs="Times New Roman"/>
            <w:sz w:val="24"/>
            <w:szCs w:val="24"/>
          </w:rPr>
          <w:t>la UES</w:t>
        </w:r>
      </w:smartTag>
      <w:r>
        <w:rPr>
          <w:rFonts w:ascii="Times New Roman" w:hAnsi="Times New Roman" w:cs="Times New Roman"/>
          <w:sz w:val="24"/>
          <w:szCs w:val="24"/>
        </w:rPr>
        <w:t xml:space="preserve">, de esta manera no se generan problemas de desplazamiento, sociales ni mucho menos ambientales dado </w:t>
      </w:r>
      <w:r>
        <w:rPr>
          <w:rFonts w:ascii="Times New Roman" w:hAnsi="Times New Roman" w:cs="Times New Roman"/>
          <w:sz w:val="24"/>
          <w:szCs w:val="24"/>
        </w:rPr>
        <w:lastRenderedPageBreak/>
        <w:t>que se trata de energía prácticamente limpia, además presentan la ventaja de que sus costos de operación y mantenimiento son muy bajos, teniendo únicamente que hacer limpieza en los paneles sin requerir la construcción de líneas primarias para poder conectarlos a la red. Si evaluamos con detenimiento cada una de estas variables podemos concluir que la instalación de estos sistemas en el país es tanto técnica como económicamente factible.</w:t>
      </w:r>
    </w:p>
    <w:p w:rsidR="00CD5275" w:rsidRPr="007F082B" w:rsidRDefault="00CD5275" w:rsidP="00CD5275">
      <w:pPr>
        <w:numPr>
          <w:ilvl w:val="0"/>
          <w:numId w:val="99"/>
        </w:numPr>
        <w:jc w:val="both"/>
        <w:rPr>
          <w:rFonts w:ascii="Times New Roman" w:hAnsi="Times New Roman" w:cs="Times New Roman"/>
          <w:sz w:val="24"/>
          <w:szCs w:val="24"/>
        </w:rPr>
      </w:pPr>
      <w:r>
        <w:rPr>
          <w:rFonts w:ascii="Times New Roman" w:hAnsi="Times New Roman" w:cs="Times New Roman"/>
          <w:sz w:val="24"/>
          <w:szCs w:val="24"/>
        </w:rPr>
        <w:t xml:space="preserve">En el campo de las energías renovables, tanto el Gobierno de El Salvador, como </w:t>
      </w:r>
      <w:smartTag w:uri="urn:schemas-microsoft-com:office:smarttags" w:element="PersonName">
        <w:smartTagPr>
          <w:attr w:name="ProductID" w:val="la UES"/>
        </w:smartTagPr>
        <w:r>
          <w:rPr>
            <w:rFonts w:ascii="Times New Roman" w:hAnsi="Times New Roman" w:cs="Times New Roman"/>
            <w:sz w:val="24"/>
            <w:szCs w:val="24"/>
          </w:rPr>
          <w:t>la UES</w:t>
        </w:r>
      </w:smartTag>
      <w:r>
        <w:rPr>
          <w:rFonts w:ascii="Times New Roman" w:hAnsi="Times New Roman" w:cs="Times New Roman"/>
          <w:sz w:val="24"/>
          <w:szCs w:val="24"/>
        </w:rPr>
        <w:t>, deben dar el ejemplo instalando sistemas fotovoltaicos conectados a la red en sus actuales y futuras instalaciones, consideramos incluso que en aquellos sitios en que se requiere instalar plantas de emergencia para alumbrados y tomas pueden instalarse; en su lugar; sistemas fotovoltaicos con inversores tipo isla adecuadamente dimensionados.</w:t>
      </w:r>
    </w:p>
    <w:p w:rsidR="00CD5275" w:rsidRDefault="00CD5275" w:rsidP="00CD5275">
      <w:pPr>
        <w:jc w:val="both"/>
        <w:rPr>
          <w:rFonts w:ascii="Times New Roman" w:hAnsi="Times New Roman"/>
          <w:sz w:val="24"/>
          <w:szCs w:val="24"/>
        </w:rPr>
      </w:pPr>
    </w:p>
    <w:p w:rsidR="00CD5275" w:rsidRDefault="00CD5275" w:rsidP="00CD5275">
      <w:pPr>
        <w:jc w:val="center"/>
        <w:outlineLvl w:val="0"/>
        <w:rPr>
          <w:rFonts w:ascii="Times New Roman" w:hAnsi="Times New Roman"/>
          <w:b/>
          <w:sz w:val="28"/>
          <w:szCs w:val="28"/>
        </w:rPr>
      </w:pPr>
      <w:bookmarkStart w:id="371" w:name="_Toc260654835"/>
      <w:bookmarkStart w:id="372" w:name="_Toc260655752"/>
    </w:p>
    <w:p w:rsidR="00CD5275" w:rsidRDefault="00CD5275" w:rsidP="00CD5275">
      <w:pPr>
        <w:jc w:val="cente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p>
    <w:p w:rsidR="00CD5275" w:rsidRDefault="00CD5275" w:rsidP="00CD5275">
      <w:pPr>
        <w:outlineLvl w:val="0"/>
        <w:rPr>
          <w:rFonts w:ascii="Times New Roman" w:hAnsi="Times New Roman"/>
          <w:b/>
          <w:sz w:val="28"/>
          <w:szCs w:val="28"/>
        </w:rPr>
      </w:pPr>
    </w:p>
    <w:p w:rsidR="00CD5275" w:rsidRDefault="00CD5275" w:rsidP="00CD5275">
      <w:pPr>
        <w:outlineLvl w:val="0"/>
        <w:rPr>
          <w:rFonts w:ascii="Times New Roman" w:hAnsi="Times New Roman"/>
          <w:b/>
          <w:sz w:val="28"/>
          <w:szCs w:val="28"/>
        </w:rPr>
      </w:pPr>
    </w:p>
    <w:p w:rsidR="00CD5275" w:rsidRDefault="00CD5275" w:rsidP="00CD5275">
      <w:pPr>
        <w:outlineLvl w:val="0"/>
        <w:rPr>
          <w:rFonts w:ascii="Times New Roman" w:hAnsi="Times New Roman"/>
          <w:b/>
          <w:sz w:val="28"/>
          <w:szCs w:val="28"/>
        </w:rPr>
      </w:pPr>
    </w:p>
    <w:p w:rsidR="00CD5275" w:rsidRDefault="00CD5275" w:rsidP="00CD5275">
      <w:pPr>
        <w:outlineLvl w:val="0"/>
        <w:rPr>
          <w:rFonts w:ascii="Times New Roman" w:hAnsi="Times New Roman"/>
          <w:b/>
          <w:sz w:val="28"/>
          <w:szCs w:val="28"/>
        </w:rPr>
      </w:pPr>
    </w:p>
    <w:p w:rsidR="00CD5275" w:rsidRDefault="00CD5275" w:rsidP="00CD5275">
      <w:pPr>
        <w:jc w:val="center"/>
        <w:outlineLvl w:val="0"/>
        <w:rPr>
          <w:rFonts w:ascii="Times New Roman" w:hAnsi="Times New Roman"/>
          <w:b/>
          <w:sz w:val="28"/>
          <w:szCs w:val="28"/>
        </w:rPr>
      </w:pPr>
      <w:r>
        <w:rPr>
          <w:rFonts w:ascii="Times New Roman" w:hAnsi="Times New Roman"/>
          <w:b/>
          <w:sz w:val="28"/>
          <w:szCs w:val="28"/>
        </w:rPr>
        <w:lastRenderedPageBreak/>
        <w:t>BIBLIOGRAFIA</w:t>
      </w:r>
      <w:bookmarkEnd w:id="371"/>
      <w:bookmarkEnd w:id="372"/>
    </w:p>
    <w:p w:rsidR="00CD5275" w:rsidRDefault="00CD5275" w:rsidP="00CD5275">
      <w:pPr>
        <w:jc w:val="center"/>
        <w:rPr>
          <w:rFonts w:ascii="Times New Roman" w:hAnsi="Times New Roman"/>
          <w:sz w:val="28"/>
          <w:szCs w:val="28"/>
        </w:rPr>
      </w:pPr>
    </w:p>
    <w:p w:rsidR="00CD5275" w:rsidRDefault="00CD5275" w:rsidP="00CD5275">
      <w:pPr>
        <w:rPr>
          <w:rFonts w:ascii="Times New Roman" w:hAnsi="Times New Roman"/>
          <w:sz w:val="24"/>
          <w:szCs w:val="24"/>
        </w:rPr>
      </w:pPr>
      <w:r>
        <w:rPr>
          <w:rFonts w:ascii="Times New Roman" w:hAnsi="Times New Roman"/>
          <w:sz w:val="24"/>
          <w:szCs w:val="24"/>
        </w:rPr>
        <w:t>[1] Unidad de Transacciones (http://</w:t>
      </w:r>
      <w:hyperlink r:id="rId339" w:history="1">
        <w:r>
          <w:rPr>
            <w:rStyle w:val="Hipervnculo"/>
            <w:rFonts w:ascii="Times New Roman" w:hAnsi="Times New Roman"/>
            <w:sz w:val="24"/>
            <w:szCs w:val="24"/>
          </w:rPr>
          <w:t>www.ut.com.sv</w:t>
        </w:r>
      </w:hyperlink>
      <w:r>
        <w:rPr>
          <w:rFonts w:ascii="Times New Roman" w:hAnsi="Times New Roman"/>
          <w:sz w:val="24"/>
          <w:szCs w:val="24"/>
        </w:rPr>
        <w:t>).</w:t>
      </w:r>
    </w:p>
    <w:p w:rsidR="00CD5275" w:rsidRDefault="00CD5275" w:rsidP="00CD5275">
      <w:pPr>
        <w:rPr>
          <w:rFonts w:ascii="Times New Roman" w:hAnsi="Times New Roman"/>
          <w:sz w:val="24"/>
          <w:szCs w:val="24"/>
        </w:rPr>
      </w:pPr>
      <w:r>
        <w:rPr>
          <w:rFonts w:ascii="Times New Roman" w:hAnsi="Times New Roman"/>
          <w:sz w:val="24"/>
          <w:szCs w:val="24"/>
        </w:rPr>
        <w:t>[2] Política Energética del Gobierno de El Salvador, Mayo 2007. (</w:t>
      </w:r>
      <w:hyperlink r:id="rId340" w:history="1">
        <w:r>
          <w:rPr>
            <w:rStyle w:val="Hipervnculo"/>
            <w:rFonts w:ascii="Times New Roman" w:hAnsi="Times New Roman"/>
            <w:sz w:val="24"/>
            <w:szCs w:val="24"/>
          </w:rPr>
          <w:t>http://www.minec.gob.sv/media%5Cdownloads%CEstudios%CPolitica_energetica%5Cbrochure%20politica%20energetica.pdf</w:t>
        </w:r>
      </w:hyperlink>
      <w:r>
        <w:rPr>
          <w:rFonts w:ascii="Times New Roman" w:hAnsi="Times New Roman"/>
          <w:sz w:val="24"/>
          <w:szCs w:val="24"/>
        </w:rPr>
        <w:t>).</w:t>
      </w:r>
    </w:p>
    <w:p w:rsidR="00CD5275" w:rsidRDefault="00CD5275" w:rsidP="00CD5275">
      <w:pPr>
        <w:rPr>
          <w:rFonts w:ascii="Times New Roman" w:hAnsi="Times New Roman"/>
          <w:b/>
          <w:sz w:val="24"/>
          <w:szCs w:val="24"/>
        </w:rPr>
      </w:pPr>
      <w:r>
        <w:rPr>
          <w:rFonts w:ascii="Times New Roman" w:hAnsi="Times New Roman"/>
          <w:sz w:val="24"/>
          <w:szCs w:val="24"/>
        </w:rPr>
        <w:t>[3] Gobierno de Chile, Energías Renovable no Convencional para Generación eléctrica conectada a la red; Realidades Técnicas y económicas de las tecnologías limpias de generación. Año 2008.</w:t>
      </w:r>
    </w:p>
    <w:p w:rsidR="00CD5275" w:rsidRDefault="00CD5275" w:rsidP="00CD5275">
      <w:pPr>
        <w:rPr>
          <w:rFonts w:ascii="Times New Roman" w:hAnsi="Times New Roman"/>
          <w:sz w:val="24"/>
          <w:szCs w:val="24"/>
        </w:rPr>
      </w:pPr>
      <w:r>
        <w:rPr>
          <w:rFonts w:ascii="Times New Roman" w:hAnsi="Times New Roman"/>
          <w:sz w:val="24"/>
          <w:szCs w:val="24"/>
        </w:rPr>
        <w:t>[4] Sistema Nacional de estudios Territoriales (SNET), (</w:t>
      </w:r>
      <w:hyperlink r:id="rId341" w:history="1">
        <w:r>
          <w:rPr>
            <w:rStyle w:val="Hipervnculo"/>
            <w:rFonts w:ascii="Times New Roman" w:hAnsi="Times New Roman"/>
            <w:sz w:val="24"/>
            <w:szCs w:val="24"/>
          </w:rPr>
          <w:t>http://www.snet.com.sv</w:t>
        </w:r>
      </w:hyperlink>
      <w:r>
        <w:rPr>
          <w:rFonts w:ascii="Times New Roman" w:hAnsi="Times New Roman"/>
          <w:sz w:val="24"/>
          <w:szCs w:val="24"/>
        </w:rPr>
        <w:t>).</w:t>
      </w:r>
    </w:p>
    <w:p w:rsidR="00CD5275" w:rsidRDefault="00CD5275" w:rsidP="00CD5275">
      <w:pPr>
        <w:rPr>
          <w:rFonts w:ascii="Times New Roman" w:hAnsi="Times New Roman"/>
          <w:bCs/>
          <w:sz w:val="24"/>
          <w:szCs w:val="24"/>
          <w:lang w:val="pt-BR"/>
        </w:rPr>
      </w:pPr>
      <w:r>
        <w:rPr>
          <w:rFonts w:ascii="Times New Roman" w:hAnsi="Times New Roman"/>
          <w:sz w:val="24"/>
          <w:szCs w:val="24"/>
          <w:lang w:val="pt-BR"/>
        </w:rPr>
        <w:t>[5] Estúdio General de Formas de Onda (</w:t>
      </w:r>
      <w:hyperlink r:id="rId342" w:history="1">
        <w:r>
          <w:rPr>
            <w:rStyle w:val="Hipervnculo"/>
            <w:rFonts w:ascii="Times New Roman" w:hAnsi="Times New Roman"/>
            <w:sz w:val="24"/>
            <w:szCs w:val="24"/>
            <w:lang w:val="pt-BR"/>
          </w:rPr>
          <w:t>http://</w:t>
        </w:r>
        <w:r>
          <w:rPr>
            <w:rStyle w:val="Hipervnculo"/>
            <w:rFonts w:ascii="Times New Roman" w:hAnsi="Times New Roman"/>
            <w:bCs/>
            <w:sz w:val="24"/>
            <w:szCs w:val="24"/>
            <w:lang w:val="pt-BR"/>
          </w:rPr>
          <w:t>usuarios.multimania.es/ondas.html</w:t>
        </w:r>
      </w:hyperlink>
      <w:r>
        <w:rPr>
          <w:rFonts w:ascii="Times New Roman" w:hAnsi="Times New Roman"/>
          <w:bCs/>
          <w:sz w:val="24"/>
          <w:szCs w:val="24"/>
          <w:lang w:val="pt-BR"/>
        </w:rPr>
        <w:t>)</w:t>
      </w:r>
    </w:p>
    <w:p w:rsidR="00CD5275" w:rsidRDefault="00CD5275" w:rsidP="00CD5275">
      <w:pPr>
        <w:rPr>
          <w:rFonts w:ascii="Times New Roman" w:hAnsi="Times New Roman"/>
          <w:sz w:val="24"/>
          <w:szCs w:val="24"/>
        </w:rPr>
      </w:pPr>
      <w:r>
        <w:rPr>
          <w:rFonts w:ascii="Times New Roman" w:hAnsi="Times New Roman"/>
          <w:sz w:val="24"/>
          <w:szCs w:val="24"/>
        </w:rPr>
        <w:t>[6] Energía Radiante y Propiedades de la luz (</w:t>
      </w:r>
      <w:hyperlink r:id="rId343" w:history="1">
        <w:r>
          <w:rPr>
            <w:rStyle w:val="Hipervnculo"/>
            <w:rFonts w:ascii="Times New Roman" w:hAnsi="Times New Roman"/>
            <w:sz w:val="24"/>
            <w:szCs w:val="24"/>
          </w:rPr>
          <w:t>http://Edison.upc.edu/luz.html</w:t>
        </w:r>
      </w:hyperlink>
      <w:r>
        <w:rPr>
          <w:rFonts w:ascii="Times New Roman" w:hAnsi="Times New Roman"/>
          <w:sz w:val="24"/>
          <w:szCs w:val="24"/>
        </w:rPr>
        <w:t>)</w:t>
      </w:r>
    </w:p>
    <w:p w:rsidR="00CD5275" w:rsidRDefault="00CD5275" w:rsidP="00CD5275">
      <w:pPr>
        <w:rPr>
          <w:rFonts w:ascii="Times New Roman" w:hAnsi="Times New Roman"/>
          <w:bCs/>
          <w:iCs/>
          <w:sz w:val="24"/>
          <w:szCs w:val="24"/>
          <w:lang w:val="pt-BR"/>
        </w:rPr>
      </w:pPr>
      <w:r>
        <w:rPr>
          <w:rFonts w:ascii="Times New Roman" w:hAnsi="Times New Roman"/>
          <w:sz w:val="24"/>
          <w:szCs w:val="24"/>
        </w:rPr>
        <w:t xml:space="preserve">[7] Comportamiento del cuerpo negro </w:t>
      </w:r>
    </w:p>
    <w:p w:rsidR="00CD5275" w:rsidRDefault="00CD5275" w:rsidP="00CD5275">
      <w:pPr>
        <w:rPr>
          <w:rFonts w:ascii="Times New Roman" w:hAnsi="Times New Roman"/>
          <w:bCs/>
          <w:iCs/>
          <w:sz w:val="24"/>
          <w:szCs w:val="24"/>
          <w:lang w:val="pt-BR"/>
        </w:rPr>
      </w:pPr>
      <w:r>
        <w:rPr>
          <w:rFonts w:ascii="Times New Roman" w:hAnsi="Times New Roman"/>
          <w:bCs/>
          <w:iCs/>
          <w:sz w:val="24"/>
          <w:szCs w:val="24"/>
          <w:lang w:val="pt-BR"/>
        </w:rPr>
        <w:t>[8] Manual SMA, Sunny Family 2007/2008 (</w:t>
      </w:r>
      <w:hyperlink r:id="rId344" w:history="1">
        <w:r>
          <w:rPr>
            <w:rStyle w:val="Hipervnculo"/>
            <w:rFonts w:ascii="Times New Roman" w:hAnsi="Times New Roman"/>
            <w:bCs/>
            <w:iCs/>
            <w:sz w:val="24"/>
            <w:szCs w:val="24"/>
            <w:lang w:val="pt-BR"/>
          </w:rPr>
          <w:t>http://www.sma-iberica.com</w:t>
        </w:r>
      </w:hyperlink>
      <w:r>
        <w:rPr>
          <w:rFonts w:ascii="Times New Roman" w:hAnsi="Times New Roman"/>
          <w:bCs/>
          <w:iCs/>
          <w:sz w:val="24"/>
          <w:szCs w:val="24"/>
          <w:lang w:val="pt-BR"/>
        </w:rPr>
        <w:t>)</w:t>
      </w:r>
    </w:p>
    <w:p w:rsidR="00CD5275" w:rsidRDefault="00CD5275" w:rsidP="00CD5275">
      <w:pPr>
        <w:rPr>
          <w:lang w:val="pt-BR"/>
        </w:rPr>
      </w:pPr>
      <w:r>
        <w:rPr>
          <w:rFonts w:ascii="Times New Roman" w:hAnsi="Times New Roman"/>
          <w:bCs/>
          <w:iCs/>
          <w:sz w:val="24"/>
          <w:szCs w:val="24"/>
          <w:lang w:val="pt-BR"/>
        </w:rPr>
        <w:t>[9] Curso de Sistemas Fotovoltaicos OLADE (</w:t>
      </w:r>
      <w:hyperlink r:id="rId345" w:history="1">
        <w:r>
          <w:rPr>
            <w:rStyle w:val="Hipervnculo"/>
            <w:rFonts w:ascii="Times New Roman" w:hAnsi="Times New Roman"/>
            <w:bCs/>
            <w:iCs/>
            <w:sz w:val="24"/>
            <w:szCs w:val="24"/>
            <w:lang w:val="pt-BR"/>
          </w:rPr>
          <w:t>http://CURSO-OLADE-SISTEM-FOTOVOLT-SESION-1-(GNL119204)_en_US_09-06-22_12.26</w:t>
        </w:r>
      </w:hyperlink>
      <w:r>
        <w:rPr>
          <w:rFonts w:ascii="Times New Roman" w:hAnsi="Times New Roman"/>
          <w:bCs/>
          <w:iCs/>
          <w:sz w:val="24"/>
          <w:szCs w:val="24"/>
          <w:lang w:val="pt-BR"/>
        </w:rPr>
        <w:t xml:space="preserve"> )</w:t>
      </w:r>
    </w:p>
    <w:p w:rsidR="00CD5275" w:rsidRDefault="00CD5275" w:rsidP="00CD5275">
      <w:pPr>
        <w:rPr>
          <w:rFonts w:ascii="Times New Roman" w:hAnsi="Times New Roman"/>
          <w:bCs/>
          <w:iCs/>
          <w:sz w:val="24"/>
          <w:szCs w:val="24"/>
          <w:lang w:val="pt-BR"/>
        </w:rPr>
      </w:pPr>
      <w:r>
        <w:rPr>
          <w:rFonts w:ascii="Times New Roman" w:hAnsi="Times New Roman"/>
          <w:bCs/>
          <w:iCs/>
          <w:sz w:val="24"/>
          <w:szCs w:val="24"/>
          <w:lang w:val="pt-BR"/>
        </w:rPr>
        <w:t>[10] Curso de Sistemas Fotovoltaicos OLADE (</w:t>
      </w:r>
      <w:hyperlink r:id="rId346" w:history="1">
        <w:r>
          <w:rPr>
            <w:rStyle w:val="Hipervnculo"/>
            <w:rFonts w:ascii="Times New Roman" w:hAnsi="Times New Roman"/>
            <w:bCs/>
            <w:iCs/>
            <w:sz w:val="24"/>
            <w:szCs w:val="24"/>
            <w:lang w:val="pt-BR"/>
          </w:rPr>
          <w:t>http://CURSO-OLADE-SISTEM-FOTOVOLT-SESION-2-(PPS265249)_en_US_09-06-24_13.01</w:t>
        </w:r>
      </w:hyperlink>
      <w:r>
        <w:rPr>
          <w:rFonts w:ascii="Times New Roman" w:hAnsi="Times New Roman"/>
          <w:bCs/>
          <w:iCs/>
          <w:sz w:val="24"/>
          <w:szCs w:val="24"/>
          <w:lang w:val="pt-BR"/>
        </w:rPr>
        <w:t xml:space="preserve"> ).</w:t>
      </w:r>
    </w:p>
    <w:p w:rsidR="00CD5275" w:rsidRDefault="00CD5275" w:rsidP="00CD5275">
      <w:pPr>
        <w:rPr>
          <w:rFonts w:ascii="Times New Roman" w:hAnsi="Times New Roman"/>
          <w:bCs/>
          <w:iCs/>
          <w:sz w:val="24"/>
          <w:szCs w:val="24"/>
          <w:lang w:val="pt-BR"/>
        </w:rPr>
      </w:pPr>
      <w:r>
        <w:rPr>
          <w:rFonts w:ascii="Times New Roman" w:hAnsi="Times New Roman"/>
          <w:bCs/>
          <w:iCs/>
          <w:sz w:val="24"/>
          <w:szCs w:val="24"/>
          <w:lang w:val="pt-BR"/>
        </w:rPr>
        <w:t>[11] Curso de Sistemas Fotovoltaicos OLADE (</w:t>
      </w:r>
      <w:hyperlink r:id="rId347" w:history="1">
        <w:r>
          <w:rPr>
            <w:rStyle w:val="Hipervnculo"/>
            <w:rFonts w:ascii="Times New Roman" w:hAnsi="Times New Roman"/>
            <w:bCs/>
            <w:iCs/>
            <w:sz w:val="24"/>
            <w:szCs w:val="24"/>
            <w:lang w:val="pt-BR"/>
          </w:rPr>
          <w:t>http://CURSO-OLADE-SISTEM-FOTOVOLT-SESION-3-(SPQ917376)_en_US_09-06-26_12.14)</w:t>
        </w:r>
      </w:hyperlink>
      <w:r>
        <w:rPr>
          <w:rFonts w:ascii="Times New Roman" w:hAnsi="Times New Roman"/>
          <w:bCs/>
          <w:iCs/>
          <w:sz w:val="24"/>
          <w:szCs w:val="24"/>
          <w:lang w:val="pt-BR"/>
        </w:rPr>
        <w:t xml:space="preserve"> </w:t>
      </w:r>
    </w:p>
    <w:p w:rsidR="00CD5275" w:rsidRDefault="00CD5275" w:rsidP="00CD5275">
      <w:pPr>
        <w:rPr>
          <w:rFonts w:ascii="Times New Roman" w:hAnsi="Times New Roman"/>
          <w:bCs/>
          <w:iCs/>
          <w:sz w:val="24"/>
          <w:szCs w:val="24"/>
        </w:rPr>
      </w:pPr>
      <w:r>
        <w:rPr>
          <w:rFonts w:ascii="Times New Roman" w:hAnsi="Times New Roman"/>
          <w:bCs/>
          <w:iCs/>
          <w:sz w:val="24"/>
          <w:szCs w:val="24"/>
        </w:rPr>
        <w:t>[12] Coordenadas Solares (http://</w:t>
      </w:r>
      <w:r>
        <w:rPr>
          <w:rFonts w:ascii="Times New Roman" w:hAnsi="Times New Roman"/>
          <w:i/>
        </w:rPr>
        <w:t xml:space="preserve"> </w:t>
      </w:r>
      <w:hyperlink r:id="rId348" w:history="1">
        <w:r>
          <w:rPr>
            <w:rStyle w:val="Hipervnculo"/>
            <w:rFonts w:ascii="Times New Roman" w:hAnsi="Times New Roman"/>
            <w:bCs/>
            <w:iCs/>
            <w:sz w:val="24"/>
            <w:szCs w:val="24"/>
          </w:rPr>
          <w:t>www.astrogea.org</w:t>
        </w:r>
      </w:hyperlink>
      <w:r>
        <w:rPr>
          <w:rFonts w:ascii="Times New Roman" w:hAnsi="Times New Roman"/>
          <w:bCs/>
          <w:i/>
          <w:iCs/>
          <w:sz w:val="24"/>
          <w:szCs w:val="24"/>
        </w:rPr>
        <w:t>)</w:t>
      </w:r>
    </w:p>
    <w:p w:rsidR="00CD5275" w:rsidRDefault="00CD5275" w:rsidP="00CD5275">
      <w:pPr>
        <w:rPr>
          <w:rFonts w:ascii="Times New Roman" w:hAnsi="Times New Roman"/>
          <w:bCs/>
          <w:iCs/>
          <w:sz w:val="24"/>
          <w:szCs w:val="24"/>
        </w:rPr>
      </w:pPr>
      <w:r>
        <w:rPr>
          <w:rFonts w:ascii="Times New Roman" w:hAnsi="Times New Roman"/>
          <w:bCs/>
          <w:iCs/>
          <w:sz w:val="24"/>
          <w:szCs w:val="24"/>
        </w:rPr>
        <w:t xml:space="preserve">[13] Universidad Politécnica de El Salvador , Primer Informe Parcial de Resultados de </w:t>
      </w:r>
      <w:smartTag w:uri="urn:schemas-microsoft-com:office:smarttags" w:element="PersonName">
        <w:smartTagPr>
          <w:attr w:name="ProductID" w:val="la Investigaci￳n"/>
        </w:smartTagPr>
        <w:r>
          <w:rPr>
            <w:rFonts w:ascii="Times New Roman" w:hAnsi="Times New Roman"/>
            <w:bCs/>
            <w:iCs/>
            <w:sz w:val="24"/>
            <w:szCs w:val="24"/>
          </w:rPr>
          <w:t>la Investigación</w:t>
        </w:r>
      </w:smartTag>
      <w:r>
        <w:rPr>
          <w:rFonts w:ascii="Times New Roman" w:hAnsi="Times New Roman"/>
          <w:bCs/>
          <w:iCs/>
          <w:sz w:val="24"/>
          <w:szCs w:val="24"/>
        </w:rPr>
        <w:t xml:space="preserve"> para Sistemas Fotovoltaicos Conectados a </w:t>
      </w:r>
      <w:smartTag w:uri="urn:schemas-microsoft-com:office:smarttags" w:element="PersonName">
        <w:smartTagPr>
          <w:attr w:name="ProductID" w:val="LA RED"/>
        </w:smartTagPr>
        <w:r>
          <w:rPr>
            <w:rFonts w:ascii="Times New Roman" w:hAnsi="Times New Roman"/>
            <w:bCs/>
            <w:iCs/>
            <w:sz w:val="24"/>
            <w:szCs w:val="24"/>
          </w:rPr>
          <w:t>la Red</w:t>
        </w:r>
      </w:smartTag>
      <w:r>
        <w:rPr>
          <w:rFonts w:ascii="Times New Roman" w:hAnsi="Times New Roman"/>
          <w:bCs/>
          <w:iCs/>
          <w:sz w:val="24"/>
          <w:szCs w:val="24"/>
        </w:rPr>
        <w:t xml:space="preserve"> de El Salvador, San Salvador, Enero 2007.</w:t>
      </w:r>
    </w:p>
    <w:p w:rsidR="00CD5275" w:rsidRDefault="00CD5275" w:rsidP="00CD5275">
      <w:pPr>
        <w:rPr>
          <w:rFonts w:ascii="Times New Roman" w:hAnsi="Times New Roman"/>
          <w:bCs/>
          <w:iCs/>
          <w:sz w:val="24"/>
          <w:szCs w:val="24"/>
        </w:rPr>
      </w:pPr>
      <w:r>
        <w:rPr>
          <w:rFonts w:ascii="Times New Roman" w:hAnsi="Times New Roman"/>
          <w:bCs/>
          <w:iCs/>
          <w:sz w:val="24"/>
          <w:szCs w:val="24"/>
        </w:rPr>
        <w:t>[14] Universidad de San Pablo, Análisis del Factor de Dimensionamiento de Inversor Aplicado a Sistemas Fotovoltaicos Conectados a Red, San Pablo Brasil, Año 2006.</w:t>
      </w:r>
    </w:p>
    <w:p w:rsidR="00CD5275" w:rsidRDefault="00CD5275" w:rsidP="00CD5275">
      <w:pPr>
        <w:rPr>
          <w:rFonts w:ascii="Times New Roman" w:hAnsi="Times New Roman"/>
          <w:bCs/>
          <w:iCs/>
          <w:sz w:val="24"/>
          <w:szCs w:val="24"/>
        </w:rPr>
      </w:pPr>
      <w:r>
        <w:rPr>
          <w:rFonts w:ascii="Times New Roman" w:hAnsi="Times New Roman"/>
          <w:bCs/>
          <w:iCs/>
          <w:sz w:val="24"/>
          <w:szCs w:val="24"/>
        </w:rPr>
        <w:t>[15] Gasquet,  Héctor L., Manual Teórico y Práctico sobre los Sistemas Fotovoltaicos, Cuernavaca, Morelos México, Año 2004.</w:t>
      </w:r>
    </w:p>
    <w:p w:rsidR="00CD5275" w:rsidRDefault="00CD5275" w:rsidP="00CD5275">
      <w:pPr>
        <w:rPr>
          <w:rFonts w:ascii="Times New Roman" w:hAnsi="Times New Roman"/>
          <w:bCs/>
          <w:iCs/>
          <w:sz w:val="24"/>
          <w:szCs w:val="24"/>
        </w:rPr>
      </w:pPr>
    </w:p>
    <w:p w:rsidR="00CD5275" w:rsidRDefault="00CD5275" w:rsidP="00CD5275">
      <w:pPr>
        <w:jc w:val="center"/>
        <w:rPr>
          <w:rFonts w:ascii="Times New Roman" w:hAnsi="Times New Roman"/>
          <w:b/>
          <w:bCs/>
          <w:iCs/>
          <w:sz w:val="28"/>
          <w:szCs w:val="28"/>
        </w:rPr>
      </w:pPr>
      <w:r>
        <w:rPr>
          <w:rFonts w:ascii="Times New Roman" w:hAnsi="Times New Roman"/>
          <w:b/>
          <w:bCs/>
          <w:iCs/>
          <w:sz w:val="28"/>
          <w:szCs w:val="28"/>
        </w:rPr>
        <w:lastRenderedPageBreak/>
        <w:t>ANEXOS</w:t>
      </w:r>
    </w:p>
    <w:p w:rsidR="00CD5275" w:rsidRDefault="00CD5275" w:rsidP="00CD5275">
      <w:pPr>
        <w:rPr>
          <w:rFonts w:ascii="Times New Roman" w:hAnsi="Times New Roman"/>
        </w:rPr>
      </w:pPr>
      <w:r>
        <w:rPr>
          <w:rFonts w:ascii="Times New Roman" w:hAnsi="Times New Roman"/>
        </w:rPr>
        <w:t>Como primer anexo mostramos el protocolo que ha sido seguido en cada instalación para identificar el tipo de instalación fotovoltaica, todos sus componentes y tomar datos en ella.</w:t>
      </w:r>
    </w:p>
    <w:p w:rsidR="00CD5275" w:rsidRDefault="00CD5275" w:rsidP="00CD5275">
      <w:pPr>
        <w:jc w:val="center"/>
        <w:rPr>
          <w:rFonts w:ascii="Garamond" w:hAnsi="Garamond"/>
          <w:b/>
          <w:u w:val="single"/>
        </w:rPr>
      </w:pPr>
      <w:r>
        <w:rPr>
          <w:rFonts w:ascii="Garamond" w:hAnsi="Garamond"/>
          <w:b/>
          <w:u w:val="single"/>
        </w:rPr>
        <w:t>Protocolo de Mediciones en Instalaciones Fotovoltaicas.</w:t>
      </w:r>
    </w:p>
    <w:p w:rsidR="00CD5275" w:rsidRDefault="00CD5275" w:rsidP="00CD5275">
      <w:pPr>
        <w:rPr>
          <w:rFonts w:ascii="Garamond" w:hAnsi="Garamond"/>
        </w:rPr>
      </w:pPr>
      <w:r>
        <w:rPr>
          <w:rFonts w:ascii="Garamond" w:hAnsi="Garamond"/>
          <w:b/>
        </w:rPr>
        <w:t>Nombre del Proyecto</w:t>
      </w:r>
      <w:r>
        <w:rPr>
          <w:rFonts w:ascii="Garamond" w:hAnsi="Garamond"/>
        </w:rPr>
        <w:t>: _________________________________________________________________</w:t>
      </w:r>
    </w:p>
    <w:p w:rsidR="00CD5275" w:rsidRDefault="00CD5275" w:rsidP="00CD5275">
      <w:pPr>
        <w:rPr>
          <w:rFonts w:ascii="Garamond" w:hAnsi="Garamond"/>
        </w:rPr>
      </w:pPr>
      <w:r>
        <w:rPr>
          <w:rFonts w:ascii="Garamond" w:hAnsi="Garamond"/>
          <w:b/>
        </w:rPr>
        <w:t>Ubicación:</w:t>
      </w:r>
      <w:r>
        <w:rPr>
          <w:rFonts w:ascii="Garamond" w:hAnsi="Garamond"/>
        </w:rPr>
        <w:t xml:space="preserve"> __________________________________________________________________________</w:t>
      </w:r>
    </w:p>
    <w:p w:rsidR="00CD5275" w:rsidRDefault="00CD5275" w:rsidP="00CD5275">
      <w:pPr>
        <w:rPr>
          <w:rFonts w:ascii="Garamond" w:hAnsi="Garamond"/>
        </w:rPr>
      </w:pPr>
      <w:r>
        <w:rPr>
          <w:rFonts w:ascii="Garamond" w:hAnsi="Garamond"/>
        </w:rPr>
        <w:t xml:space="preserve">Fecha de inicio de medición: _________________   </w:t>
      </w:r>
      <w:r>
        <w:rPr>
          <w:rFonts w:ascii="Garamond" w:hAnsi="Garamond"/>
        </w:rPr>
        <w:tab/>
      </w:r>
      <w:r>
        <w:rPr>
          <w:rFonts w:ascii="Garamond" w:hAnsi="Garamond"/>
        </w:rPr>
        <w:tab/>
      </w:r>
      <w:r>
        <w:rPr>
          <w:rFonts w:ascii="Garamond" w:hAnsi="Garamond"/>
        </w:rPr>
        <w:tab/>
      </w:r>
      <w:r>
        <w:rPr>
          <w:rFonts w:ascii="Garamond" w:hAnsi="Garamond"/>
        </w:rPr>
        <w:tab/>
        <w:t xml:space="preserve"> Hora: ______________</w:t>
      </w:r>
    </w:p>
    <w:p w:rsidR="00CD5275" w:rsidRDefault="00CD5275" w:rsidP="00CD5275">
      <w:pPr>
        <w:rPr>
          <w:rFonts w:ascii="Garamond" w:hAnsi="Garamond"/>
        </w:rPr>
      </w:pPr>
      <w:r>
        <w:rPr>
          <w:rFonts w:ascii="Garamond" w:hAnsi="Garamond"/>
        </w:rPr>
        <w:t xml:space="preserve">Fecha final de medición:       _________________    </w:t>
      </w:r>
      <w:r>
        <w:rPr>
          <w:rFonts w:ascii="Garamond" w:hAnsi="Garamond"/>
        </w:rPr>
        <w:tab/>
      </w:r>
      <w:r>
        <w:rPr>
          <w:rFonts w:ascii="Garamond" w:hAnsi="Garamond"/>
        </w:rPr>
        <w:tab/>
      </w:r>
      <w:r>
        <w:rPr>
          <w:rFonts w:ascii="Garamond" w:hAnsi="Garamond"/>
        </w:rPr>
        <w:tab/>
      </w:r>
      <w:r>
        <w:rPr>
          <w:rFonts w:ascii="Garamond" w:hAnsi="Garamond"/>
        </w:rPr>
        <w:tab/>
        <w:t>Hora: ______________</w:t>
      </w:r>
    </w:p>
    <w:p w:rsidR="00CD5275" w:rsidRDefault="00CD5275" w:rsidP="00CD5275">
      <w:pPr>
        <w:rPr>
          <w:rFonts w:ascii="Garamond" w:hAnsi="Garamond"/>
        </w:rPr>
      </w:pPr>
      <w:r>
        <w:rPr>
          <w:rFonts w:ascii="Garamond" w:hAnsi="Garamond"/>
        </w:rPr>
        <w:t>Instrumentos utilizados para realizar la medición (marca, tipo, modelo, Nº serie, clase, etc.):</w:t>
      </w:r>
    </w:p>
    <w:p w:rsidR="00CD5275" w:rsidRDefault="00CD5275" w:rsidP="00CD5275">
      <w:pPr>
        <w:numPr>
          <w:ilvl w:val="0"/>
          <w:numId w:val="75"/>
        </w:numPr>
        <w:spacing w:after="0" w:line="240" w:lineRule="auto"/>
        <w:rPr>
          <w:rFonts w:ascii="Garamond" w:hAnsi="Garamond"/>
        </w:rPr>
      </w:pPr>
      <w:r>
        <w:rPr>
          <w:rFonts w:ascii="Garamond" w:hAnsi="Garamond"/>
        </w:rPr>
        <w:t>____________________________________________________________________________</w:t>
      </w:r>
    </w:p>
    <w:p w:rsidR="00CD5275" w:rsidRDefault="00CD5275" w:rsidP="00CD5275">
      <w:pPr>
        <w:numPr>
          <w:ilvl w:val="0"/>
          <w:numId w:val="75"/>
        </w:numPr>
        <w:spacing w:after="0" w:line="240" w:lineRule="auto"/>
        <w:rPr>
          <w:rFonts w:ascii="Garamond" w:hAnsi="Garamond"/>
        </w:rPr>
      </w:pPr>
      <w:r>
        <w:rPr>
          <w:rFonts w:ascii="Garamond" w:hAnsi="Garamond"/>
        </w:rPr>
        <w:t>____________________________________________________________________________</w:t>
      </w:r>
    </w:p>
    <w:p w:rsidR="00CD5275" w:rsidRDefault="00CD5275" w:rsidP="00CD5275">
      <w:pPr>
        <w:numPr>
          <w:ilvl w:val="0"/>
          <w:numId w:val="75"/>
        </w:numPr>
        <w:spacing w:after="0" w:line="240" w:lineRule="auto"/>
        <w:rPr>
          <w:rFonts w:ascii="Garamond" w:hAnsi="Garamond"/>
        </w:rPr>
      </w:pPr>
      <w:r>
        <w:rPr>
          <w:rFonts w:ascii="Garamond" w:hAnsi="Garamond"/>
        </w:rPr>
        <w:t>____________________________________________________________________________</w:t>
      </w:r>
    </w:p>
    <w:p w:rsidR="00CD5275" w:rsidRDefault="00CD5275" w:rsidP="00CD5275">
      <w:pPr>
        <w:numPr>
          <w:ilvl w:val="0"/>
          <w:numId w:val="75"/>
        </w:numPr>
        <w:spacing w:after="0" w:line="240" w:lineRule="auto"/>
        <w:rPr>
          <w:rFonts w:ascii="Garamond" w:hAnsi="Garamond"/>
        </w:rPr>
      </w:pPr>
      <w:r>
        <w:rPr>
          <w:rFonts w:ascii="Garamond" w:hAnsi="Garamond"/>
        </w:rPr>
        <w:t>____________________________________________________________________________</w:t>
      </w:r>
    </w:p>
    <w:p w:rsidR="00CD5275" w:rsidRDefault="00CD5275" w:rsidP="00CD5275">
      <w:pPr>
        <w:rPr>
          <w:rFonts w:ascii="Garamond" w:hAnsi="Garamond"/>
        </w:rPr>
      </w:pPr>
    </w:p>
    <w:p w:rsidR="00CD5275" w:rsidRDefault="00CD5275" w:rsidP="00CD5275">
      <w:pPr>
        <w:rPr>
          <w:rFonts w:ascii="Garamond" w:hAnsi="Garamond"/>
        </w:rPr>
      </w:pPr>
      <w:r>
        <w:rPr>
          <w:rFonts w:ascii="Garamond" w:hAnsi="Garamond"/>
        </w:rPr>
        <w:t>Capacidad de subestaciones existentes (tipo de conexión e incluye número de subestación):</w:t>
      </w:r>
    </w:p>
    <w:p w:rsidR="00CD5275" w:rsidRDefault="00CD5275" w:rsidP="00CD5275">
      <w:pPr>
        <w:numPr>
          <w:ilvl w:val="0"/>
          <w:numId w:val="76"/>
        </w:numPr>
        <w:spacing w:after="0" w:line="240" w:lineRule="auto"/>
        <w:rPr>
          <w:rFonts w:ascii="Garamond" w:hAnsi="Garamond"/>
        </w:rPr>
      </w:pPr>
      <w:r>
        <w:rPr>
          <w:rFonts w:ascii="Garamond" w:hAnsi="Garamond"/>
        </w:rPr>
        <w:t>____________________________________________________________________________</w:t>
      </w:r>
    </w:p>
    <w:p w:rsidR="00CD5275" w:rsidRDefault="00CD5275" w:rsidP="00CD5275">
      <w:pPr>
        <w:numPr>
          <w:ilvl w:val="0"/>
          <w:numId w:val="76"/>
        </w:numPr>
        <w:spacing w:after="0" w:line="240" w:lineRule="auto"/>
        <w:rPr>
          <w:rFonts w:ascii="Garamond" w:hAnsi="Garamond"/>
        </w:rPr>
      </w:pPr>
      <w:r>
        <w:rPr>
          <w:rFonts w:ascii="Garamond" w:hAnsi="Garamond"/>
        </w:rPr>
        <w:t>____________________________________________________________________________</w:t>
      </w:r>
    </w:p>
    <w:p w:rsidR="00CD5275" w:rsidRDefault="00CD5275" w:rsidP="00CD5275">
      <w:pPr>
        <w:numPr>
          <w:ilvl w:val="0"/>
          <w:numId w:val="76"/>
        </w:numPr>
        <w:spacing w:after="0" w:line="240" w:lineRule="auto"/>
        <w:rPr>
          <w:rFonts w:ascii="Garamond" w:hAnsi="Garamond"/>
        </w:rPr>
      </w:pPr>
      <w:r>
        <w:rPr>
          <w:rFonts w:ascii="Garamond" w:hAnsi="Garamond"/>
        </w:rPr>
        <w:t>____________________________________________________________________________</w:t>
      </w:r>
    </w:p>
    <w:p w:rsidR="00CD5275" w:rsidRDefault="00CD5275" w:rsidP="00CD5275">
      <w:pPr>
        <w:numPr>
          <w:ilvl w:val="0"/>
          <w:numId w:val="76"/>
        </w:numPr>
        <w:spacing w:after="0" w:line="240" w:lineRule="auto"/>
        <w:rPr>
          <w:rFonts w:ascii="Garamond" w:hAnsi="Garamond"/>
        </w:rPr>
      </w:pPr>
    </w:p>
    <w:p w:rsidR="00CD5275" w:rsidRDefault="00CD5275" w:rsidP="00CD5275">
      <w:pPr>
        <w:rPr>
          <w:rFonts w:ascii="Garamond" w:hAnsi="Garamond"/>
        </w:rPr>
      </w:pPr>
      <w:r>
        <w:rPr>
          <w:rFonts w:ascii="Garamond" w:hAnsi="Garamond"/>
        </w:rPr>
        <w:t xml:space="preserve">Diagrama Unifilar de </w:t>
      </w:r>
      <w:smartTag w:uri="urn:schemas-microsoft-com:office:smarttags" w:element="PersonName">
        <w:smartTagPr>
          <w:attr w:name="ProductID" w:val="la Instalaci￳n"/>
        </w:smartTagPr>
        <w:r>
          <w:rPr>
            <w:rFonts w:ascii="Garamond" w:hAnsi="Garamond"/>
          </w:rPr>
          <w:t>la Instalación</w:t>
        </w:r>
      </w:smartTag>
      <w:r>
        <w:rPr>
          <w:rFonts w:ascii="Garamond" w:hAnsi="Garamond"/>
        </w:rPr>
        <w:t xml:space="preserve"> (marcar puntos más adecuados para la medición):</w:t>
      </w:r>
    </w:p>
    <w:p w:rsidR="00CD5275" w:rsidRDefault="00CD5275" w:rsidP="00CD5275">
      <w:pPr>
        <w:pBdr>
          <w:top w:val="single" w:sz="4" w:space="1" w:color="auto"/>
          <w:left w:val="single" w:sz="4" w:space="4" w:color="auto"/>
          <w:bottom w:val="single" w:sz="4" w:space="31" w:color="auto"/>
          <w:right w:val="single" w:sz="4" w:space="0" w:color="auto"/>
        </w:pBdr>
        <w:rPr>
          <w:rFonts w:ascii="Garamond" w:hAnsi="Garamond"/>
        </w:rPr>
      </w:pPr>
    </w:p>
    <w:p w:rsidR="00CD5275" w:rsidRDefault="00CD5275" w:rsidP="00CD5275">
      <w:pPr>
        <w:pBdr>
          <w:top w:val="single" w:sz="4" w:space="1" w:color="auto"/>
          <w:left w:val="single" w:sz="4" w:space="4" w:color="auto"/>
          <w:bottom w:val="single" w:sz="4" w:space="31" w:color="auto"/>
          <w:right w:val="single" w:sz="4" w:space="0" w:color="auto"/>
        </w:pBdr>
        <w:rPr>
          <w:rFonts w:ascii="Garamond" w:hAnsi="Garamond"/>
        </w:rPr>
      </w:pPr>
    </w:p>
    <w:p w:rsidR="00CD5275" w:rsidRDefault="00CD5275" w:rsidP="00CD5275">
      <w:pPr>
        <w:pBdr>
          <w:top w:val="single" w:sz="4" w:space="1" w:color="auto"/>
          <w:left w:val="single" w:sz="4" w:space="4" w:color="auto"/>
          <w:bottom w:val="single" w:sz="4" w:space="31" w:color="auto"/>
          <w:right w:val="single" w:sz="4" w:space="0" w:color="auto"/>
        </w:pBdr>
        <w:rPr>
          <w:rFonts w:ascii="Garamond" w:hAnsi="Garamond"/>
        </w:rPr>
      </w:pPr>
    </w:p>
    <w:p w:rsidR="00CD5275" w:rsidRDefault="00CD5275" w:rsidP="00CD5275">
      <w:pPr>
        <w:pBdr>
          <w:top w:val="single" w:sz="4" w:space="1" w:color="auto"/>
          <w:left w:val="single" w:sz="4" w:space="4" w:color="auto"/>
          <w:bottom w:val="single" w:sz="4" w:space="31" w:color="auto"/>
          <w:right w:val="single" w:sz="4" w:space="0" w:color="auto"/>
        </w:pBdr>
        <w:rPr>
          <w:rFonts w:ascii="Garamond" w:hAnsi="Garamond"/>
        </w:rPr>
      </w:pPr>
    </w:p>
    <w:p w:rsidR="00CD5275" w:rsidRDefault="00CD5275" w:rsidP="00CD5275">
      <w:pPr>
        <w:pBdr>
          <w:top w:val="single" w:sz="4" w:space="1" w:color="auto"/>
          <w:left w:val="single" w:sz="4" w:space="4" w:color="auto"/>
          <w:bottom w:val="single" w:sz="4" w:space="31" w:color="auto"/>
          <w:right w:val="single" w:sz="4" w:space="0" w:color="auto"/>
        </w:pBdr>
        <w:rPr>
          <w:rFonts w:ascii="Garamond" w:hAnsi="Garamond"/>
        </w:rPr>
      </w:pPr>
    </w:p>
    <w:p w:rsidR="00CD5275" w:rsidRDefault="00CD5275" w:rsidP="00CD5275">
      <w:pPr>
        <w:pBdr>
          <w:top w:val="single" w:sz="4" w:space="1" w:color="auto"/>
          <w:left w:val="single" w:sz="4" w:space="4" w:color="auto"/>
          <w:bottom w:val="single" w:sz="4" w:space="31" w:color="auto"/>
          <w:right w:val="single" w:sz="4" w:space="0" w:color="auto"/>
        </w:pBdr>
        <w:rPr>
          <w:rFonts w:ascii="Garamond" w:hAnsi="Garamond"/>
        </w:rPr>
      </w:pPr>
    </w:p>
    <w:p w:rsidR="00CD5275" w:rsidRDefault="00CD5275" w:rsidP="00CD5275">
      <w:pPr>
        <w:rPr>
          <w:rFonts w:ascii="Garamond" w:hAnsi="Garamond"/>
          <w:b/>
        </w:rPr>
      </w:pPr>
    </w:p>
    <w:p w:rsidR="00CD5275" w:rsidRDefault="00CD5275" w:rsidP="00CD5275">
      <w:pPr>
        <w:rPr>
          <w:rFonts w:ascii="Garamond" w:hAnsi="Garamond"/>
          <w:b/>
        </w:rPr>
      </w:pPr>
    </w:p>
    <w:p w:rsidR="00CD5275" w:rsidRDefault="00CD5275" w:rsidP="00CD5275">
      <w:pPr>
        <w:rPr>
          <w:rFonts w:ascii="Garamond" w:hAnsi="Garamond"/>
          <w:b/>
        </w:rPr>
      </w:pPr>
      <w:r>
        <w:rPr>
          <w:rFonts w:ascii="Garamond" w:hAnsi="Garamond"/>
          <w:b/>
        </w:rPr>
        <w:lastRenderedPageBreak/>
        <w:t>Descripción de puntos más adecuados para realizar la medición:</w:t>
      </w:r>
    </w:p>
    <w:p w:rsidR="00CD5275" w:rsidRDefault="00CD5275" w:rsidP="00CD5275">
      <w:pPr>
        <w:numPr>
          <w:ilvl w:val="0"/>
          <w:numId w:val="77"/>
        </w:numPr>
        <w:spacing w:after="0" w:line="240" w:lineRule="auto"/>
        <w:rPr>
          <w:rFonts w:ascii="Garamond" w:hAnsi="Garamond"/>
        </w:rPr>
      </w:pPr>
      <w:r>
        <w:rPr>
          <w:rFonts w:ascii="Garamond" w:hAnsi="Garamond"/>
        </w:rPr>
        <w:t>______________________________________________________________________________</w:t>
      </w:r>
    </w:p>
    <w:p w:rsidR="00CD5275" w:rsidRDefault="00CD5275" w:rsidP="00CD5275">
      <w:pPr>
        <w:numPr>
          <w:ilvl w:val="0"/>
          <w:numId w:val="77"/>
        </w:numPr>
        <w:spacing w:after="0" w:line="240" w:lineRule="auto"/>
        <w:rPr>
          <w:rFonts w:ascii="Garamond" w:hAnsi="Garamond"/>
        </w:rPr>
      </w:pPr>
      <w:r>
        <w:rPr>
          <w:rFonts w:ascii="Garamond" w:hAnsi="Garamond"/>
        </w:rPr>
        <w:t>______________________________________________________________________________</w:t>
      </w:r>
    </w:p>
    <w:p w:rsidR="00CD5275" w:rsidRDefault="00CD5275" w:rsidP="00CD5275">
      <w:pPr>
        <w:numPr>
          <w:ilvl w:val="0"/>
          <w:numId w:val="77"/>
        </w:numPr>
        <w:spacing w:after="0" w:line="240" w:lineRule="auto"/>
        <w:rPr>
          <w:rFonts w:ascii="Garamond" w:hAnsi="Garamond"/>
        </w:rPr>
      </w:pPr>
      <w:r>
        <w:rPr>
          <w:rFonts w:ascii="Garamond" w:hAnsi="Garamond"/>
        </w:rPr>
        <w:t>______________________________________________________________________________</w:t>
      </w:r>
    </w:p>
    <w:p w:rsidR="00CD5275" w:rsidRDefault="00CD5275" w:rsidP="00CD5275">
      <w:pPr>
        <w:numPr>
          <w:ilvl w:val="0"/>
          <w:numId w:val="77"/>
        </w:numPr>
        <w:spacing w:after="0" w:line="240" w:lineRule="auto"/>
        <w:rPr>
          <w:rFonts w:ascii="Garamond" w:hAnsi="Garamond"/>
        </w:rPr>
      </w:pPr>
      <w:r>
        <w:rPr>
          <w:rFonts w:ascii="Garamond" w:hAnsi="Garamond"/>
        </w:rPr>
        <w:t>______________________________________________________________________________</w:t>
      </w:r>
    </w:p>
    <w:p w:rsidR="00CD5275" w:rsidRDefault="00CD5275" w:rsidP="00CD5275">
      <w:pPr>
        <w:rPr>
          <w:rFonts w:ascii="Garamond" w:hAnsi="Garamond"/>
          <w:b/>
        </w:rPr>
      </w:pPr>
      <w:r>
        <w:rPr>
          <w:rFonts w:ascii="Garamond" w:hAnsi="Garamond"/>
          <w:b/>
        </w:rPr>
        <w:t>Medidores existentes (Compañía y # NIS):</w:t>
      </w:r>
    </w:p>
    <w:p w:rsidR="00CD5275" w:rsidRDefault="00CD5275" w:rsidP="00CD5275">
      <w:pPr>
        <w:numPr>
          <w:ilvl w:val="0"/>
          <w:numId w:val="78"/>
        </w:numPr>
        <w:spacing w:after="0" w:line="240" w:lineRule="auto"/>
        <w:rPr>
          <w:rFonts w:ascii="Garamond" w:hAnsi="Garamond"/>
        </w:rPr>
      </w:pPr>
      <w:r>
        <w:rPr>
          <w:rFonts w:ascii="Garamond" w:hAnsi="Garamond"/>
        </w:rPr>
        <w:t>______________________________________________________________________________</w:t>
      </w:r>
    </w:p>
    <w:p w:rsidR="00CD5275" w:rsidRDefault="00CD5275" w:rsidP="00CD5275">
      <w:pPr>
        <w:numPr>
          <w:ilvl w:val="0"/>
          <w:numId w:val="78"/>
        </w:numPr>
        <w:spacing w:after="0" w:line="240" w:lineRule="auto"/>
        <w:rPr>
          <w:rFonts w:ascii="Garamond" w:hAnsi="Garamond"/>
        </w:rPr>
      </w:pPr>
      <w:r>
        <w:rPr>
          <w:rFonts w:ascii="Garamond" w:hAnsi="Garamond"/>
        </w:rPr>
        <w:t>______________________________________________________________________________</w:t>
      </w:r>
    </w:p>
    <w:p w:rsidR="00CD5275" w:rsidRDefault="00CD5275" w:rsidP="00CD5275">
      <w:pPr>
        <w:numPr>
          <w:ilvl w:val="0"/>
          <w:numId w:val="78"/>
        </w:numPr>
        <w:spacing w:after="0" w:line="240" w:lineRule="auto"/>
        <w:rPr>
          <w:rFonts w:ascii="Garamond" w:hAnsi="Garamond"/>
        </w:rPr>
      </w:pPr>
      <w:r>
        <w:rPr>
          <w:rFonts w:ascii="Garamond" w:hAnsi="Garamond"/>
        </w:rPr>
        <w:t>______________________________________________________________________________</w:t>
      </w:r>
    </w:p>
    <w:p w:rsidR="00CD5275" w:rsidRDefault="00CD5275" w:rsidP="00CD5275">
      <w:pPr>
        <w:rPr>
          <w:rFonts w:ascii="Garamond" w:hAnsi="Garamond"/>
          <w:b/>
        </w:rPr>
      </w:pPr>
    </w:p>
    <w:p w:rsidR="00CD5275" w:rsidRDefault="00CD5275" w:rsidP="00CD5275">
      <w:pPr>
        <w:rPr>
          <w:rFonts w:ascii="Garamond" w:hAnsi="Garamond"/>
        </w:rPr>
      </w:pPr>
      <w:r>
        <w:rPr>
          <w:rFonts w:ascii="Garamond" w:hAnsi="Garamond"/>
          <w:b/>
        </w:rPr>
        <w:t>Reconocimiento de la instalación (detalles relevantes)</w:t>
      </w:r>
      <w:r>
        <w:rPr>
          <w:rFonts w:ascii="Garamond" w:hAnsi="Garamond"/>
        </w:rPr>
        <w:t>:_______________________________________</w:t>
      </w:r>
    </w:p>
    <w:p w:rsidR="00CD5275" w:rsidRDefault="00CD5275" w:rsidP="00CD5275">
      <w:pPr>
        <w:rPr>
          <w:rFonts w:ascii="Garamond" w:hAnsi="Garamond"/>
        </w:rPr>
      </w:pPr>
      <w:r>
        <w:rPr>
          <w:rFonts w:ascii="Garamond" w:hAnsi="Garamond"/>
        </w:rPr>
        <w:t>_____________________________________________________________________________________</w:t>
      </w:r>
    </w:p>
    <w:p w:rsidR="00CD5275" w:rsidRDefault="00CD5275" w:rsidP="00CD5275">
      <w:pPr>
        <w:rPr>
          <w:rFonts w:ascii="Garamond" w:hAnsi="Garamond"/>
        </w:rPr>
      </w:pPr>
      <w:r>
        <w:rPr>
          <w:rFonts w:ascii="Garamond" w:hAnsi="Garamond"/>
        </w:rPr>
        <w:t>_____________________________________________________________________________________</w:t>
      </w:r>
    </w:p>
    <w:p w:rsidR="00CD5275" w:rsidRDefault="00CD5275" w:rsidP="00CD5275">
      <w:pPr>
        <w:rPr>
          <w:rFonts w:ascii="Garamond" w:hAnsi="Garamond"/>
        </w:rPr>
      </w:pPr>
      <w:r>
        <w:rPr>
          <w:rFonts w:ascii="Garamond" w:hAnsi="Garamond"/>
          <w:b/>
        </w:rPr>
        <w:t xml:space="preserve">Topología de </w:t>
      </w:r>
      <w:smartTag w:uri="urn:schemas-microsoft-com:office:smarttags" w:element="PersonName">
        <w:smartTagPr>
          <w:attr w:name="ProductID" w:val="la Instalaci￳n Fotovoltaica"/>
        </w:smartTagPr>
        <w:r>
          <w:rPr>
            <w:rFonts w:ascii="Garamond" w:hAnsi="Garamond"/>
            <w:b/>
          </w:rPr>
          <w:t>la Instalación Fotovoltaica</w:t>
        </w:r>
      </w:smartTag>
      <w:r>
        <w:rPr>
          <w:rFonts w:ascii="Garamond" w:hAnsi="Garamond"/>
        </w:rPr>
        <w:t>: __________________________________________________</w:t>
      </w:r>
    </w:p>
    <w:p w:rsidR="00CD5275" w:rsidRDefault="00CD5275" w:rsidP="00CD5275">
      <w:pPr>
        <w:rPr>
          <w:rFonts w:ascii="Garamond" w:hAnsi="Garamond"/>
        </w:rPr>
      </w:pPr>
      <w:r>
        <w:rPr>
          <w:rFonts w:ascii="Garamond" w:hAnsi="Garamond"/>
        </w:rPr>
        <w:t>_____________________________________________________________________________________</w:t>
      </w:r>
    </w:p>
    <w:p w:rsidR="00CD5275" w:rsidRDefault="00CD5275" w:rsidP="00CD5275">
      <w:pPr>
        <w:rPr>
          <w:rFonts w:ascii="Garamond" w:hAnsi="Garamond"/>
        </w:rPr>
      </w:pPr>
      <w:r>
        <w:rPr>
          <w:rFonts w:ascii="Garamond" w:hAnsi="Garamond"/>
          <w:b/>
        </w:rPr>
        <w:t>Paneles Fotovoltaicos:</w:t>
      </w:r>
      <w:r>
        <w:rPr>
          <w:rFonts w:ascii="Garamond" w:hAnsi="Garamond"/>
          <w:b/>
        </w:rPr>
        <w:tab/>
      </w:r>
      <w:r>
        <w:rPr>
          <w:rFonts w:ascii="Garamond" w:hAnsi="Garamond"/>
          <w:b/>
        </w:rPr>
        <w:tab/>
      </w:r>
      <w:r>
        <w:rPr>
          <w:rFonts w:ascii="Garamond" w:hAnsi="Garamond"/>
          <w:b/>
        </w:rPr>
        <w:tab/>
      </w:r>
      <w:r>
        <w:rPr>
          <w:rFonts w:ascii="Garamond" w:hAnsi="Garamond"/>
        </w:rPr>
        <w:t>Capacidad:______, Numero: ______, Modelo:_______________</w:t>
      </w:r>
    </w:p>
    <w:p w:rsidR="00CD5275" w:rsidRDefault="00CD5275" w:rsidP="00CD5275">
      <w:pPr>
        <w:rPr>
          <w:rFonts w:ascii="Garamond" w:hAnsi="Garamond"/>
        </w:rPr>
      </w:pPr>
      <w:r>
        <w:rPr>
          <w:rFonts w:ascii="Garamond" w:hAnsi="Garamond"/>
        </w:rPr>
        <w:t xml:space="preserve">                                       </w:t>
      </w:r>
      <w:r>
        <w:rPr>
          <w:rFonts w:ascii="Garamond" w:hAnsi="Garamond"/>
        </w:rPr>
        <w:tab/>
      </w:r>
      <w:r>
        <w:rPr>
          <w:rFonts w:ascii="Garamond" w:hAnsi="Garamond"/>
        </w:rPr>
        <w:tab/>
        <w:t>Capacidad:______, Numero: ______, Modelo:_______________</w:t>
      </w:r>
    </w:p>
    <w:p w:rsidR="00CD5275" w:rsidRDefault="00CD5275" w:rsidP="00CD5275">
      <w:pPr>
        <w:rPr>
          <w:rFonts w:ascii="Garamond" w:hAnsi="Garamond"/>
        </w:rPr>
      </w:pPr>
      <w:r>
        <w:rPr>
          <w:rFonts w:ascii="Garamond" w:hAnsi="Garamond"/>
        </w:rPr>
        <w:t xml:space="preserve">                                    </w:t>
      </w:r>
      <w:r>
        <w:rPr>
          <w:rFonts w:ascii="Garamond" w:hAnsi="Garamond"/>
        </w:rPr>
        <w:tab/>
      </w:r>
      <w:r>
        <w:rPr>
          <w:rFonts w:ascii="Garamond" w:hAnsi="Garamond"/>
        </w:rPr>
        <w:tab/>
      </w:r>
      <w:r>
        <w:rPr>
          <w:rFonts w:ascii="Garamond" w:hAnsi="Garamond"/>
        </w:rPr>
        <w:tab/>
        <w:t>Capacidad:______, Numero: ______, Modelo:_______________</w:t>
      </w:r>
    </w:p>
    <w:p w:rsidR="00CD5275" w:rsidRDefault="00CD5275" w:rsidP="00CD5275">
      <w:pPr>
        <w:rPr>
          <w:rFonts w:ascii="Garamond" w:hAnsi="Garamond"/>
        </w:rPr>
      </w:pPr>
      <w:r>
        <w:rPr>
          <w:rFonts w:ascii="Garamond" w:hAnsi="Garamond"/>
        </w:rPr>
        <w:t>Datos de placa: ________________________________________________________________________</w:t>
      </w:r>
    </w:p>
    <w:p w:rsidR="00CD5275" w:rsidRDefault="00CD5275" w:rsidP="00CD5275">
      <w:pPr>
        <w:rPr>
          <w:rFonts w:ascii="Garamond" w:hAnsi="Garamond"/>
        </w:rPr>
      </w:pPr>
      <w:r>
        <w:rPr>
          <w:rFonts w:ascii="Garamond" w:hAnsi="Garamond"/>
        </w:rPr>
        <w:t>_____________________________________________________________________________________</w:t>
      </w:r>
    </w:p>
    <w:p w:rsidR="00CD5275" w:rsidRDefault="00CD5275" w:rsidP="00CD5275">
      <w:pPr>
        <w:rPr>
          <w:rFonts w:ascii="Garamond" w:hAnsi="Garamond"/>
        </w:rPr>
      </w:pPr>
      <w:r>
        <w:rPr>
          <w:rFonts w:ascii="Garamond" w:hAnsi="Garamond"/>
        </w:rPr>
        <w:t>Configuración y # de strings: ______________________________________________________________</w:t>
      </w:r>
    </w:p>
    <w:p w:rsidR="00CD5275" w:rsidRDefault="00CD5275" w:rsidP="00CD5275">
      <w:pPr>
        <w:rPr>
          <w:rFonts w:ascii="Garamond" w:hAnsi="Garamond"/>
        </w:rPr>
      </w:pPr>
      <w:r>
        <w:rPr>
          <w:rFonts w:ascii="Garamond" w:hAnsi="Garamond"/>
        </w:rPr>
        <w:t>_____________________________________________________________________________________</w:t>
      </w:r>
    </w:p>
    <w:p w:rsidR="00CD5275" w:rsidRDefault="00CD5275" w:rsidP="00CD5275">
      <w:pPr>
        <w:rPr>
          <w:rFonts w:ascii="Garamond" w:hAnsi="Garamond"/>
        </w:rPr>
      </w:pPr>
      <w:r>
        <w:rPr>
          <w:rFonts w:ascii="Garamond" w:hAnsi="Garamond"/>
        </w:rPr>
        <w:t>Ángulos de inclinación y orientación de paneles________________________________________________</w:t>
      </w:r>
    </w:p>
    <w:p w:rsidR="00CD5275" w:rsidRDefault="00CD5275" w:rsidP="00CD5275">
      <w:pPr>
        <w:rPr>
          <w:rFonts w:ascii="Garamond" w:hAnsi="Garamond"/>
        </w:rPr>
      </w:pPr>
      <w:r>
        <w:rPr>
          <w:rFonts w:ascii="Garamond" w:hAnsi="Garamond"/>
        </w:rPr>
        <w:t>_____________________________________________________________________________________</w:t>
      </w:r>
    </w:p>
    <w:p w:rsidR="00CD5275" w:rsidRDefault="00CD5275" w:rsidP="00CD5275">
      <w:pPr>
        <w:rPr>
          <w:rFonts w:ascii="Garamond" w:hAnsi="Garamond"/>
        </w:rPr>
      </w:pPr>
      <w:r>
        <w:rPr>
          <w:rFonts w:ascii="Garamond" w:hAnsi="Garamond"/>
        </w:rPr>
        <w:t>_____________________________________________________________________________________</w:t>
      </w:r>
    </w:p>
    <w:p w:rsidR="00CD5275" w:rsidRDefault="00CD5275" w:rsidP="00CD5275">
      <w:pPr>
        <w:rPr>
          <w:rFonts w:ascii="Garamond" w:hAnsi="Garamond"/>
        </w:rPr>
      </w:pPr>
      <w:r>
        <w:rPr>
          <w:rFonts w:ascii="Garamond" w:hAnsi="Garamond"/>
          <w:b/>
        </w:rPr>
        <w:t xml:space="preserve">Inversores:                    </w:t>
      </w:r>
      <w:r>
        <w:rPr>
          <w:rFonts w:ascii="Garamond" w:hAnsi="Garamond"/>
          <w:b/>
        </w:rPr>
        <w:tab/>
      </w:r>
      <w:r>
        <w:rPr>
          <w:rFonts w:ascii="Garamond" w:hAnsi="Garamond"/>
          <w:b/>
        </w:rPr>
        <w:tab/>
      </w:r>
      <w:r>
        <w:rPr>
          <w:rFonts w:ascii="Garamond" w:hAnsi="Garamond"/>
          <w:b/>
        </w:rPr>
        <w:tab/>
      </w:r>
      <w:r>
        <w:rPr>
          <w:rFonts w:ascii="Garamond" w:hAnsi="Garamond"/>
        </w:rPr>
        <w:t>Capacidad:______, Numero: ______, Modelo:_______________</w:t>
      </w:r>
    </w:p>
    <w:p w:rsidR="00CD5275" w:rsidRDefault="00CD5275" w:rsidP="00CD5275">
      <w:pPr>
        <w:rPr>
          <w:rFonts w:ascii="Garamond" w:hAnsi="Garamond"/>
        </w:rPr>
      </w:pPr>
      <w:r>
        <w:rPr>
          <w:rFonts w:ascii="Garamond" w:hAnsi="Garamond"/>
        </w:rPr>
        <w:t xml:space="preserve">                                      </w:t>
      </w:r>
      <w:r>
        <w:rPr>
          <w:rFonts w:ascii="Garamond" w:hAnsi="Garamond"/>
        </w:rPr>
        <w:tab/>
      </w:r>
      <w:r>
        <w:rPr>
          <w:rFonts w:ascii="Garamond" w:hAnsi="Garamond"/>
        </w:rPr>
        <w:tab/>
      </w:r>
      <w:r>
        <w:rPr>
          <w:rFonts w:ascii="Garamond" w:hAnsi="Garamond"/>
        </w:rPr>
        <w:tab/>
        <w:t>Capacidad:______, Numero: ______, Modelo:_______________</w:t>
      </w:r>
    </w:p>
    <w:p w:rsidR="00CD5275" w:rsidRDefault="00CD5275" w:rsidP="00CD5275">
      <w:pPr>
        <w:rPr>
          <w:rFonts w:ascii="Garamond" w:hAnsi="Garamond"/>
        </w:rPr>
      </w:pPr>
      <w:r>
        <w:rPr>
          <w:rFonts w:ascii="Garamond" w:hAnsi="Garamond"/>
        </w:rPr>
        <w:t xml:space="preserve">                                       </w:t>
      </w:r>
      <w:r>
        <w:rPr>
          <w:rFonts w:ascii="Garamond" w:hAnsi="Garamond"/>
        </w:rPr>
        <w:tab/>
      </w:r>
      <w:r>
        <w:rPr>
          <w:rFonts w:ascii="Garamond" w:hAnsi="Garamond"/>
        </w:rPr>
        <w:tab/>
        <w:t>Capacidad:______, Numero: ______, Modelo:_______________</w:t>
      </w:r>
    </w:p>
    <w:p w:rsidR="00CD5275" w:rsidRDefault="00CD5275" w:rsidP="00CD5275">
      <w:pPr>
        <w:rPr>
          <w:rFonts w:ascii="Garamond" w:hAnsi="Garamond"/>
        </w:rPr>
      </w:pPr>
      <w:r>
        <w:rPr>
          <w:rFonts w:ascii="Garamond" w:hAnsi="Garamond"/>
        </w:rPr>
        <w:t>Datos de placa: __________________________________________________________</w:t>
      </w:r>
    </w:p>
    <w:p w:rsidR="00CD5275" w:rsidRDefault="00CD5275" w:rsidP="00CD5275">
      <w:pPr>
        <w:rPr>
          <w:rFonts w:ascii="Garamond" w:hAnsi="Garamond"/>
        </w:rPr>
      </w:pPr>
      <w:r>
        <w:rPr>
          <w:rFonts w:ascii="Garamond" w:hAnsi="Garamond"/>
        </w:rPr>
        <w:lastRenderedPageBreak/>
        <w:t>____________________________________________________________________________________</w:t>
      </w:r>
    </w:p>
    <w:p w:rsidR="00CD5275" w:rsidRDefault="00CD5275" w:rsidP="00CD5275">
      <w:pPr>
        <w:rPr>
          <w:rFonts w:ascii="Garamond" w:hAnsi="Garamond"/>
        </w:rPr>
      </w:pPr>
      <w:r>
        <w:rPr>
          <w:rFonts w:ascii="Garamond" w:hAnsi="Garamond"/>
          <w:b/>
        </w:rPr>
        <w:t xml:space="preserve">Reguladores:                </w:t>
      </w:r>
      <w:r>
        <w:rPr>
          <w:rFonts w:ascii="Garamond" w:hAnsi="Garamond"/>
          <w:b/>
        </w:rPr>
        <w:tab/>
      </w:r>
      <w:r>
        <w:rPr>
          <w:rFonts w:ascii="Garamond" w:hAnsi="Garamond"/>
          <w:b/>
        </w:rPr>
        <w:tab/>
      </w:r>
      <w:r>
        <w:rPr>
          <w:rFonts w:ascii="Garamond" w:hAnsi="Garamond"/>
          <w:b/>
        </w:rPr>
        <w:tab/>
      </w:r>
      <w:r>
        <w:rPr>
          <w:rFonts w:ascii="Garamond" w:hAnsi="Garamond"/>
        </w:rPr>
        <w:t>Capacidad:______, Numero: ______, Modelo:_______________</w:t>
      </w:r>
    </w:p>
    <w:p w:rsidR="00CD5275" w:rsidRDefault="00CD5275" w:rsidP="00CD5275">
      <w:pPr>
        <w:rPr>
          <w:rFonts w:ascii="Garamond" w:hAnsi="Garamond"/>
        </w:rPr>
      </w:pPr>
      <w:r>
        <w:rPr>
          <w:rFonts w:ascii="Garamond" w:hAnsi="Garamond"/>
        </w:rPr>
        <w:t xml:space="preserve">                                       </w:t>
      </w:r>
      <w:r>
        <w:rPr>
          <w:rFonts w:ascii="Garamond" w:hAnsi="Garamond"/>
        </w:rPr>
        <w:tab/>
      </w:r>
      <w:r>
        <w:rPr>
          <w:rFonts w:ascii="Garamond" w:hAnsi="Garamond"/>
        </w:rPr>
        <w:tab/>
        <w:t>Capacidad:______, Numero: ______, Modelo:_______________</w:t>
      </w:r>
    </w:p>
    <w:p w:rsidR="00CD5275" w:rsidRDefault="00CD5275" w:rsidP="00CD5275">
      <w:pPr>
        <w:rPr>
          <w:rFonts w:ascii="Garamond" w:hAnsi="Garamond"/>
        </w:rPr>
      </w:pPr>
      <w:r>
        <w:rPr>
          <w:rFonts w:ascii="Garamond" w:hAnsi="Garamond"/>
        </w:rPr>
        <w:t xml:space="preserve">                                       </w:t>
      </w:r>
      <w:r>
        <w:rPr>
          <w:rFonts w:ascii="Garamond" w:hAnsi="Garamond"/>
        </w:rPr>
        <w:tab/>
      </w:r>
      <w:r>
        <w:rPr>
          <w:rFonts w:ascii="Garamond" w:hAnsi="Garamond"/>
        </w:rPr>
        <w:tab/>
        <w:t>Capacidad:______, Numero: ______, Modelo:_______________</w:t>
      </w:r>
    </w:p>
    <w:p w:rsidR="00CD5275" w:rsidRDefault="00CD5275" w:rsidP="00CD5275">
      <w:pPr>
        <w:rPr>
          <w:rFonts w:ascii="Garamond" w:hAnsi="Garamond"/>
        </w:rPr>
      </w:pPr>
      <w:r>
        <w:rPr>
          <w:rFonts w:ascii="Garamond" w:hAnsi="Garamond"/>
        </w:rPr>
        <w:t>Datos de placa: _______________________________________________________________________</w:t>
      </w:r>
    </w:p>
    <w:p w:rsidR="00CD5275" w:rsidRDefault="00CD5275" w:rsidP="00CD5275">
      <w:pPr>
        <w:rPr>
          <w:rFonts w:ascii="Garamond" w:hAnsi="Garamond"/>
          <w:b/>
        </w:rPr>
      </w:pPr>
      <w:r>
        <w:rPr>
          <w:rFonts w:ascii="Garamond" w:hAnsi="Garamond"/>
        </w:rPr>
        <w:t>____________________________________________________________________________________</w:t>
      </w:r>
    </w:p>
    <w:p w:rsidR="00CD5275" w:rsidRDefault="00CD5275" w:rsidP="00CD5275">
      <w:pPr>
        <w:rPr>
          <w:rFonts w:ascii="Garamond" w:hAnsi="Garamond"/>
        </w:rPr>
      </w:pPr>
      <w:r>
        <w:rPr>
          <w:rFonts w:ascii="Garamond" w:hAnsi="Garamond"/>
          <w:b/>
        </w:rPr>
        <w:t xml:space="preserve">Baterías: </w:t>
      </w:r>
      <w:r>
        <w:rPr>
          <w:rFonts w:ascii="Garamond" w:hAnsi="Garamond"/>
          <w:b/>
        </w:rPr>
        <w:tab/>
      </w:r>
      <w:r>
        <w:rPr>
          <w:rFonts w:ascii="Garamond" w:hAnsi="Garamond"/>
          <w:b/>
        </w:rPr>
        <w:tab/>
      </w:r>
      <w:r>
        <w:rPr>
          <w:rFonts w:ascii="Garamond" w:hAnsi="Garamond"/>
        </w:rPr>
        <w:t>Modelo:_____________,  Amp-Hora:_______, Voltaje:______, Numero:_____</w:t>
      </w:r>
    </w:p>
    <w:p w:rsidR="00CD5275" w:rsidRDefault="00CD5275" w:rsidP="00CD5275">
      <w:pPr>
        <w:rPr>
          <w:rFonts w:ascii="Garamond" w:hAnsi="Garamond"/>
        </w:rPr>
      </w:pPr>
      <w:r>
        <w:rPr>
          <w:rFonts w:ascii="Garamond" w:hAnsi="Garamond"/>
        </w:rPr>
        <w:t xml:space="preserve">                 </w:t>
      </w:r>
      <w:r>
        <w:rPr>
          <w:rFonts w:ascii="Garamond" w:hAnsi="Garamond"/>
        </w:rPr>
        <w:tab/>
      </w:r>
      <w:r>
        <w:rPr>
          <w:rFonts w:ascii="Garamond" w:hAnsi="Garamond"/>
        </w:rPr>
        <w:tab/>
        <w:t>Modelo:_____________, Amp-Hora:_______, Voltaje:______, Numero:_____</w:t>
      </w:r>
    </w:p>
    <w:p w:rsidR="00CD5275" w:rsidRDefault="00CD5275" w:rsidP="00CD5275">
      <w:pPr>
        <w:rPr>
          <w:rFonts w:ascii="Garamond" w:hAnsi="Garamond"/>
        </w:rPr>
      </w:pPr>
      <w:r>
        <w:rPr>
          <w:rFonts w:ascii="Garamond" w:hAnsi="Garamond"/>
        </w:rPr>
        <w:t xml:space="preserve">                 </w:t>
      </w:r>
      <w:r>
        <w:rPr>
          <w:rFonts w:ascii="Garamond" w:hAnsi="Garamond"/>
        </w:rPr>
        <w:tab/>
      </w:r>
      <w:r>
        <w:rPr>
          <w:rFonts w:ascii="Garamond" w:hAnsi="Garamond"/>
        </w:rPr>
        <w:tab/>
        <w:t>Modelo:_____________, Amp-Hora:_______, Voltaje:______, Numero:_____</w:t>
      </w:r>
    </w:p>
    <w:p w:rsidR="00CD5275" w:rsidRDefault="00CD5275" w:rsidP="00CD5275">
      <w:pPr>
        <w:rPr>
          <w:rFonts w:ascii="Garamond" w:hAnsi="Garamond"/>
        </w:rPr>
      </w:pPr>
      <w:r>
        <w:rPr>
          <w:rFonts w:ascii="Garamond" w:hAnsi="Garamond"/>
        </w:rPr>
        <w:t>Datos de placa: _________________________________________________________________________</w:t>
      </w:r>
    </w:p>
    <w:p w:rsidR="00CD5275" w:rsidRDefault="00CD5275" w:rsidP="00CD5275">
      <w:pPr>
        <w:rPr>
          <w:rFonts w:ascii="Garamond" w:hAnsi="Garamond"/>
          <w:b/>
        </w:rPr>
      </w:pPr>
      <w:r>
        <w:rPr>
          <w:rFonts w:ascii="Garamond" w:hAnsi="Garamond"/>
        </w:rPr>
        <w:t>_____________________________________________________________________________________</w:t>
      </w:r>
    </w:p>
    <w:p w:rsidR="00CD5275" w:rsidRDefault="00CD5275" w:rsidP="00CD5275">
      <w:pPr>
        <w:rPr>
          <w:rFonts w:ascii="Garamond" w:hAnsi="Garamond"/>
          <w:b/>
        </w:rPr>
      </w:pPr>
      <w:r>
        <w:rPr>
          <w:rFonts w:ascii="Garamond" w:hAnsi="Garamond"/>
          <w:b/>
        </w:rPr>
        <w:t>Otros: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D5275" w:rsidRDefault="00CD5275" w:rsidP="00CD5275">
      <w:pPr>
        <w:rPr>
          <w:rFonts w:ascii="Garamond" w:hAnsi="Garamond"/>
          <w:b/>
        </w:rPr>
      </w:pPr>
      <w:r>
        <w:rPr>
          <w:rFonts w:ascii="Garamond" w:hAnsi="Garamond"/>
          <w:b/>
        </w:rPr>
        <w:t>Identificación de fases, numero y secuencia (uso secuencimetro): _____________________________</w:t>
      </w:r>
    </w:p>
    <w:p w:rsidR="00CD5275" w:rsidRDefault="00CD5275" w:rsidP="00CD5275">
      <w:pPr>
        <w:rPr>
          <w:rFonts w:ascii="Garamond" w:hAnsi="Garamond"/>
          <w:b/>
        </w:rPr>
      </w:pPr>
      <w:r>
        <w:rPr>
          <w:rFonts w:ascii="Garamond" w:hAnsi="Garamond"/>
          <w:b/>
        </w:rPr>
        <w:t>___________________________________________________________________________________</w:t>
      </w:r>
      <w:r>
        <w:rPr>
          <w:rFonts w:ascii="Garamond" w:hAnsi="Garamond"/>
        </w:rPr>
        <w:t>__</w:t>
      </w:r>
    </w:p>
    <w:p w:rsidR="00CD5275" w:rsidRDefault="00CD5275" w:rsidP="00CD5275">
      <w:pPr>
        <w:rPr>
          <w:rFonts w:ascii="Garamond" w:hAnsi="Garamond"/>
          <w:b/>
        </w:rPr>
      </w:pPr>
      <w:r>
        <w:rPr>
          <w:rFonts w:ascii="Garamond" w:hAnsi="Garamond"/>
          <w:b/>
        </w:rPr>
        <w:t>Niveles de voltaje y corriente en puntos de medición:</w:t>
      </w:r>
    </w:p>
    <w:p w:rsidR="00CD5275" w:rsidRDefault="00CD5275" w:rsidP="00CD5275">
      <w:pPr>
        <w:numPr>
          <w:ilvl w:val="0"/>
          <w:numId w:val="79"/>
        </w:numPr>
        <w:spacing w:after="0" w:line="240" w:lineRule="auto"/>
        <w:rPr>
          <w:rFonts w:ascii="Garamond" w:hAnsi="Garamond"/>
        </w:rPr>
      </w:pPr>
      <w:r>
        <w:rPr>
          <w:rFonts w:ascii="Garamond" w:hAnsi="Garamond"/>
        </w:rPr>
        <w:t>_____________________________________________________________________________</w:t>
      </w:r>
    </w:p>
    <w:p w:rsidR="00CD5275" w:rsidRDefault="00CD5275" w:rsidP="00CD5275">
      <w:pPr>
        <w:numPr>
          <w:ilvl w:val="0"/>
          <w:numId w:val="79"/>
        </w:numPr>
        <w:spacing w:after="0" w:line="240" w:lineRule="auto"/>
        <w:rPr>
          <w:rFonts w:ascii="Garamond" w:hAnsi="Garamond"/>
        </w:rPr>
      </w:pPr>
      <w:r>
        <w:rPr>
          <w:rFonts w:ascii="Garamond" w:hAnsi="Garamond"/>
        </w:rPr>
        <w:t>_____________________________________________________________________________</w:t>
      </w:r>
    </w:p>
    <w:p w:rsidR="00CD5275" w:rsidRDefault="00CD5275" w:rsidP="00CD5275">
      <w:pPr>
        <w:numPr>
          <w:ilvl w:val="0"/>
          <w:numId w:val="79"/>
        </w:numPr>
        <w:spacing w:after="0" w:line="240" w:lineRule="auto"/>
        <w:rPr>
          <w:rFonts w:ascii="Garamond" w:hAnsi="Garamond"/>
        </w:rPr>
      </w:pPr>
      <w:r>
        <w:rPr>
          <w:rFonts w:ascii="Garamond" w:hAnsi="Garamond"/>
        </w:rPr>
        <w:t>_____________________________________________________________________________</w:t>
      </w:r>
    </w:p>
    <w:p w:rsidR="00CD5275" w:rsidRDefault="00CD5275" w:rsidP="00CD5275">
      <w:pPr>
        <w:numPr>
          <w:ilvl w:val="0"/>
          <w:numId w:val="79"/>
        </w:numPr>
        <w:spacing w:after="0" w:line="240" w:lineRule="auto"/>
        <w:rPr>
          <w:rFonts w:ascii="Garamond" w:hAnsi="Garamond"/>
        </w:rPr>
      </w:pPr>
      <w:r>
        <w:rPr>
          <w:rFonts w:ascii="Garamond" w:hAnsi="Garamond"/>
        </w:rPr>
        <w:t>______________________________________________________________________________</w:t>
      </w:r>
    </w:p>
    <w:p w:rsidR="00CD5275" w:rsidRDefault="00CD5275" w:rsidP="00CD5275">
      <w:pPr>
        <w:spacing w:after="0" w:line="240" w:lineRule="auto"/>
        <w:ind w:left="720"/>
        <w:rPr>
          <w:rFonts w:ascii="Garamond" w:hAnsi="Garamond"/>
        </w:rPr>
      </w:pPr>
    </w:p>
    <w:p w:rsidR="00CD5275" w:rsidRDefault="00CD5275" w:rsidP="00CD5275">
      <w:pPr>
        <w:rPr>
          <w:rFonts w:ascii="Garamond" w:hAnsi="Garamond"/>
          <w:b/>
        </w:rPr>
      </w:pPr>
      <w:r>
        <w:rPr>
          <w:rFonts w:ascii="Garamond" w:hAnsi="Garamond"/>
          <w:b/>
        </w:rPr>
        <w:t>Niveles de voltaje y corriente en otros puntos: ______________________________________________</w:t>
      </w:r>
    </w:p>
    <w:p w:rsidR="00CD5275" w:rsidRDefault="00CD5275" w:rsidP="00CD5275">
      <w:pPr>
        <w:rPr>
          <w:rFonts w:ascii="Garamond" w:hAnsi="Garamond"/>
          <w:b/>
        </w:rPr>
      </w:pPr>
      <w:r>
        <w:rPr>
          <w:rFonts w:ascii="Garamond" w:hAnsi="Garamond"/>
          <w:b/>
        </w:rPr>
        <w:t>_______________________________________________________________________________________________________________________________________________________________________________________________________________________________________________________________Nombre completo de personas que realizan la medición:</w:t>
      </w:r>
    </w:p>
    <w:p w:rsidR="00CD5275" w:rsidRDefault="00CD5275" w:rsidP="00CD5275">
      <w:pPr>
        <w:numPr>
          <w:ilvl w:val="0"/>
          <w:numId w:val="80"/>
        </w:numPr>
        <w:spacing w:after="0" w:line="240" w:lineRule="auto"/>
        <w:rPr>
          <w:rFonts w:ascii="Garamond" w:hAnsi="Garamond"/>
          <w:b/>
        </w:rPr>
      </w:pPr>
      <w:r>
        <w:rPr>
          <w:rFonts w:ascii="Garamond" w:hAnsi="Garamond"/>
          <w:b/>
        </w:rPr>
        <w:t>______________________________________________________________________________</w:t>
      </w:r>
    </w:p>
    <w:p w:rsidR="00CD5275" w:rsidRDefault="00CD5275" w:rsidP="00CD5275">
      <w:pPr>
        <w:numPr>
          <w:ilvl w:val="0"/>
          <w:numId w:val="80"/>
        </w:numPr>
        <w:spacing w:after="0" w:line="240" w:lineRule="auto"/>
        <w:rPr>
          <w:rFonts w:ascii="Garamond" w:hAnsi="Garamond"/>
          <w:b/>
        </w:rPr>
      </w:pPr>
      <w:r>
        <w:rPr>
          <w:rFonts w:ascii="Garamond" w:hAnsi="Garamond"/>
          <w:b/>
        </w:rPr>
        <w:t>______________________________________________________________________________</w:t>
      </w:r>
    </w:p>
    <w:p w:rsidR="00CD5275" w:rsidRDefault="00CD5275" w:rsidP="00CD5275">
      <w:pPr>
        <w:numPr>
          <w:ilvl w:val="0"/>
          <w:numId w:val="80"/>
        </w:numPr>
        <w:spacing w:after="0" w:line="240" w:lineRule="auto"/>
        <w:rPr>
          <w:rFonts w:ascii="Garamond" w:hAnsi="Garamond"/>
          <w:b/>
        </w:rPr>
      </w:pPr>
      <w:r>
        <w:rPr>
          <w:rFonts w:ascii="Garamond" w:hAnsi="Garamond"/>
          <w:b/>
        </w:rPr>
        <w:t>______________________________________________________________________________</w:t>
      </w:r>
    </w:p>
    <w:p w:rsidR="00CD5275" w:rsidRDefault="00CD5275" w:rsidP="00CD5275">
      <w:pPr>
        <w:rPr>
          <w:rFonts w:ascii="Times New Roman" w:hAnsi="Times New Roman"/>
          <w:sz w:val="24"/>
          <w:szCs w:val="24"/>
        </w:rPr>
      </w:pPr>
      <w:r>
        <w:rPr>
          <w:rFonts w:ascii="Times New Roman" w:hAnsi="Times New Roman"/>
          <w:sz w:val="24"/>
          <w:szCs w:val="24"/>
        </w:rPr>
        <w:lastRenderedPageBreak/>
        <w:t xml:space="preserve">Fotografías de proceso de montaje de la instalación fotovoltaica de </w:t>
      </w:r>
      <w:smartTag w:uri="urn:schemas-microsoft-com:office:smarttags" w:element="PersonName">
        <w:smartTagPr>
          <w:attr w:name="ProductID" w:val="la Universidad Polit￩cnica"/>
        </w:smartTagPr>
        <w:r>
          <w:rPr>
            <w:rFonts w:ascii="Times New Roman" w:hAnsi="Times New Roman"/>
            <w:sz w:val="24"/>
            <w:szCs w:val="24"/>
          </w:rPr>
          <w:t>la Universidad Politécnica</w:t>
        </w:r>
      </w:smartTag>
      <w:r>
        <w:rPr>
          <w:rFonts w:ascii="Times New Roman" w:hAnsi="Times New Roman"/>
          <w:sz w:val="24"/>
          <w:szCs w:val="24"/>
        </w:rPr>
        <w:t xml:space="preserve"> de El Salvador:</w:t>
      </w:r>
    </w:p>
    <w:p w:rsidR="00CD5275" w:rsidRDefault="00783C31" w:rsidP="00CD5275">
      <w:pPr>
        <w:rPr>
          <w:rFonts w:ascii="Garamond" w:hAnsi="Garamond"/>
        </w:rPr>
      </w:pPr>
      <w:r>
        <w:rPr>
          <w:noProof/>
          <w:lang w:val="es-ES" w:eastAsia="es-ES"/>
        </w:rPr>
        <w:drawing>
          <wp:anchor distT="0" distB="0" distL="114300" distR="114300" simplePos="0" relativeHeight="251664384" behindDoc="1" locked="0" layoutInCell="1" allowOverlap="1">
            <wp:simplePos x="0" y="0"/>
            <wp:positionH relativeFrom="column">
              <wp:posOffset>3139440</wp:posOffset>
            </wp:positionH>
            <wp:positionV relativeFrom="paragraph">
              <wp:posOffset>60325</wp:posOffset>
            </wp:positionV>
            <wp:extent cx="2276475" cy="1409700"/>
            <wp:effectExtent l="19050" t="0" r="9525" b="0"/>
            <wp:wrapNone/>
            <wp:docPr id="73" name="Imagen 40" descr="IMG_0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descr="IMG_0759"/>
                    <pic:cNvPicPr>
                      <a:picLocks noChangeAspect="1" noChangeArrowheads="1"/>
                    </pic:cNvPicPr>
                  </pic:nvPicPr>
                  <pic:blipFill>
                    <a:blip r:embed="rId349" cstate="print"/>
                    <a:srcRect/>
                    <a:stretch>
                      <a:fillRect/>
                    </a:stretch>
                  </pic:blipFill>
                  <pic:spPr bwMode="auto">
                    <a:xfrm>
                      <a:off x="0" y="0"/>
                      <a:ext cx="2276475" cy="1409700"/>
                    </a:xfrm>
                    <a:prstGeom prst="rect">
                      <a:avLst/>
                    </a:prstGeom>
                    <a:noFill/>
                    <a:ln w="63500" cmpd="tri">
                      <a:noFill/>
                      <a:miter lim="800000"/>
                      <a:headEnd/>
                      <a:tailEnd/>
                    </a:ln>
                  </pic:spPr>
                </pic:pic>
              </a:graphicData>
            </a:graphic>
          </wp:anchor>
        </w:drawing>
      </w:r>
      <w:r>
        <w:rPr>
          <w:noProof/>
          <w:lang w:val="es-ES" w:eastAsia="es-ES"/>
        </w:rPr>
        <w:drawing>
          <wp:anchor distT="0" distB="0" distL="114300" distR="114300" simplePos="0" relativeHeight="251665408" behindDoc="1" locked="0" layoutInCell="1" allowOverlap="1">
            <wp:simplePos x="0" y="0"/>
            <wp:positionH relativeFrom="column">
              <wp:posOffset>309880</wp:posOffset>
            </wp:positionH>
            <wp:positionV relativeFrom="paragraph">
              <wp:posOffset>12700</wp:posOffset>
            </wp:positionV>
            <wp:extent cx="2276475" cy="1457325"/>
            <wp:effectExtent l="19050" t="0" r="9525" b="0"/>
            <wp:wrapNone/>
            <wp:docPr id="72" name="Imagen 41" descr="IMG_0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descr="IMG_0744"/>
                    <pic:cNvPicPr>
                      <a:picLocks noChangeAspect="1" noChangeArrowheads="1"/>
                    </pic:cNvPicPr>
                  </pic:nvPicPr>
                  <pic:blipFill>
                    <a:blip r:embed="rId350" cstate="print"/>
                    <a:srcRect/>
                    <a:stretch>
                      <a:fillRect/>
                    </a:stretch>
                  </pic:blipFill>
                  <pic:spPr bwMode="auto">
                    <a:xfrm>
                      <a:off x="0" y="0"/>
                      <a:ext cx="2276475" cy="1457325"/>
                    </a:xfrm>
                    <a:prstGeom prst="rect">
                      <a:avLst/>
                    </a:prstGeom>
                    <a:noFill/>
                    <a:ln w="63500" cmpd="tri">
                      <a:noFill/>
                      <a:miter lim="800000"/>
                      <a:headEnd/>
                      <a:tailEnd/>
                    </a:ln>
                  </pic:spPr>
                </pic:pic>
              </a:graphicData>
            </a:graphic>
          </wp:anchor>
        </w:drawing>
      </w:r>
    </w:p>
    <w:p w:rsidR="00CD5275" w:rsidRDefault="00CD5275" w:rsidP="00CD5275">
      <w:pPr>
        <w:spacing w:line="240" w:lineRule="auto"/>
        <w:rPr>
          <w:rFonts w:ascii="Garamond" w:hAnsi="Garamond"/>
        </w:rPr>
      </w:pPr>
      <w:r>
        <w:rPr>
          <w:rFonts w:ascii="Garamond" w:hAnsi="Garamond"/>
        </w:rPr>
        <w:t xml:space="preserve">    </w:t>
      </w:r>
    </w:p>
    <w:p w:rsidR="00CD5275" w:rsidRDefault="00CD5275" w:rsidP="00CD5275">
      <w:pPr>
        <w:spacing w:line="240" w:lineRule="auto"/>
        <w:rPr>
          <w:rFonts w:ascii="Garamond" w:hAnsi="Garamond"/>
        </w:rPr>
      </w:pPr>
    </w:p>
    <w:p w:rsidR="00CD5275" w:rsidRDefault="00CD5275" w:rsidP="00CD5275">
      <w:pPr>
        <w:spacing w:line="240" w:lineRule="auto"/>
        <w:rPr>
          <w:rFonts w:ascii="Garamond" w:hAnsi="Garamond"/>
        </w:rPr>
      </w:pPr>
    </w:p>
    <w:p w:rsidR="00CD5275" w:rsidRDefault="00CD5275" w:rsidP="00CD5275">
      <w:pPr>
        <w:spacing w:line="240" w:lineRule="auto"/>
        <w:rPr>
          <w:rFonts w:ascii="Garamond" w:hAnsi="Garamond"/>
        </w:rPr>
      </w:pPr>
    </w:p>
    <w:p w:rsidR="00CD5275" w:rsidRDefault="00783C31" w:rsidP="00CD5275">
      <w:pPr>
        <w:spacing w:line="240" w:lineRule="auto"/>
        <w:rPr>
          <w:rFonts w:ascii="Garamond" w:hAnsi="Garamond"/>
        </w:rPr>
      </w:pPr>
      <w:r>
        <w:rPr>
          <w:noProof/>
          <w:lang w:val="es-ES" w:eastAsia="es-ES"/>
        </w:rPr>
        <w:drawing>
          <wp:anchor distT="0" distB="0" distL="114300" distR="114300" simplePos="0" relativeHeight="251661312" behindDoc="0" locked="0" layoutInCell="1" allowOverlap="1">
            <wp:simplePos x="0" y="0"/>
            <wp:positionH relativeFrom="column">
              <wp:posOffset>3091180</wp:posOffset>
            </wp:positionH>
            <wp:positionV relativeFrom="paragraph">
              <wp:posOffset>243840</wp:posOffset>
            </wp:positionV>
            <wp:extent cx="2277110" cy="1305560"/>
            <wp:effectExtent l="19050" t="0" r="8890" b="0"/>
            <wp:wrapNone/>
            <wp:docPr id="45" name="Imagen 38" descr="IMG_0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descr="IMG_0784"/>
                    <pic:cNvPicPr>
                      <a:picLocks noChangeAspect="1" noChangeArrowheads="1"/>
                    </pic:cNvPicPr>
                  </pic:nvPicPr>
                  <pic:blipFill>
                    <a:blip r:embed="rId351" cstate="print"/>
                    <a:srcRect/>
                    <a:stretch>
                      <a:fillRect/>
                    </a:stretch>
                  </pic:blipFill>
                  <pic:spPr bwMode="auto">
                    <a:xfrm>
                      <a:off x="0" y="0"/>
                      <a:ext cx="2277110" cy="1305560"/>
                    </a:xfrm>
                    <a:prstGeom prst="rect">
                      <a:avLst/>
                    </a:prstGeom>
                    <a:noFill/>
                    <a:ln w="63500" cmpd="tri">
                      <a:noFill/>
                      <a:miter lim="800000"/>
                      <a:headEnd/>
                      <a:tailEnd/>
                    </a:ln>
                  </pic:spPr>
                </pic:pic>
              </a:graphicData>
            </a:graphic>
          </wp:anchor>
        </w:drawing>
      </w:r>
      <w:r>
        <w:rPr>
          <w:noProof/>
          <w:lang w:val="es-ES" w:eastAsia="es-ES"/>
        </w:rPr>
        <w:drawing>
          <wp:anchor distT="0" distB="0" distL="114300" distR="114300" simplePos="0" relativeHeight="251660288" behindDoc="0" locked="0" layoutInCell="1" allowOverlap="1">
            <wp:simplePos x="0" y="0"/>
            <wp:positionH relativeFrom="column">
              <wp:posOffset>309880</wp:posOffset>
            </wp:positionH>
            <wp:positionV relativeFrom="paragraph">
              <wp:posOffset>243840</wp:posOffset>
            </wp:positionV>
            <wp:extent cx="2277110" cy="1305560"/>
            <wp:effectExtent l="19050" t="0" r="8890" b="0"/>
            <wp:wrapNone/>
            <wp:docPr id="44" name="Imagen 37" descr="IMG_0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descr="IMG_0732"/>
                    <pic:cNvPicPr>
                      <a:picLocks noChangeAspect="1" noChangeArrowheads="1"/>
                    </pic:cNvPicPr>
                  </pic:nvPicPr>
                  <pic:blipFill>
                    <a:blip r:embed="rId352" cstate="print"/>
                    <a:srcRect/>
                    <a:stretch>
                      <a:fillRect/>
                    </a:stretch>
                  </pic:blipFill>
                  <pic:spPr bwMode="auto">
                    <a:xfrm>
                      <a:off x="0" y="0"/>
                      <a:ext cx="2277110" cy="1305560"/>
                    </a:xfrm>
                    <a:prstGeom prst="rect">
                      <a:avLst/>
                    </a:prstGeom>
                    <a:noFill/>
                    <a:ln w="63500" cmpd="tri">
                      <a:noFill/>
                      <a:miter lim="800000"/>
                      <a:headEnd/>
                      <a:tailEnd/>
                    </a:ln>
                  </pic:spPr>
                </pic:pic>
              </a:graphicData>
            </a:graphic>
          </wp:anchor>
        </w:drawing>
      </w:r>
    </w:p>
    <w:p w:rsidR="00CD5275" w:rsidRDefault="00CD5275" w:rsidP="00CD5275">
      <w:pPr>
        <w:spacing w:line="240" w:lineRule="auto"/>
        <w:rPr>
          <w:rFonts w:ascii="Garamond" w:hAnsi="Garamond"/>
        </w:rPr>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rPr>
          <w:rFonts w:ascii="Times New Roman" w:hAnsi="Times New Roman"/>
          <w:sz w:val="24"/>
          <w:szCs w:val="24"/>
        </w:rPr>
      </w:pPr>
      <w:r>
        <w:rPr>
          <w:rFonts w:ascii="Times New Roman" w:hAnsi="Times New Roman"/>
          <w:sz w:val="24"/>
          <w:szCs w:val="24"/>
        </w:rPr>
        <w:t>Figura 1 Anexo.</w:t>
      </w:r>
    </w:p>
    <w:p w:rsidR="00CD5275" w:rsidRDefault="00CD5275" w:rsidP="00CD5275">
      <w:pPr>
        <w:spacing w:line="240" w:lineRule="auto"/>
        <w:rPr>
          <w:rFonts w:ascii="Times New Roman" w:hAnsi="Times New Roman"/>
          <w:sz w:val="24"/>
          <w:szCs w:val="24"/>
        </w:rPr>
      </w:pPr>
      <w:r>
        <w:rPr>
          <w:rFonts w:ascii="Times New Roman" w:hAnsi="Times New Roman"/>
          <w:sz w:val="24"/>
          <w:szCs w:val="24"/>
        </w:rPr>
        <w:t>Fotografías de la instalación fotovoltaica de SEESA:</w:t>
      </w:r>
    </w:p>
    <w:p w:rsidR="00CD5275" w:rsidRDefault="00783C31" w:rsidP="00CD5275">
      <w:pPr>
        <w:spacing w:line="240" w:lineRule="auto"/>
        <w:rPr>
          <w:rFonts w:ascii="Times New Roman" w:hAnsi="Times New Roman"/>
          <w:sz w:val="24"/>
          <w:szCs w:val="24"/>
        </w:rPr>
      </w:pPr>
      <w:r>
        <w:rPr>
          <w:noProof/>
          <w:lang w:val="es-ES" w:eastAsia="es-ES"/>
        </w:rPr>
        <w:drawing>
          <wp:anchor distT="0" distB="0" distL="114300" distR="114300" simplePos="0" relativeHeight="251666432" behindDoc="1" locked="0" layoutInCell="1" allowOverlap="1">
            <wp:simplePos x="0" y="0"/>
            <wp:positionH relativeFrom="column">
              <wp:posOffset>-156210</wp:posOffset>
            </wp:positionH>
            <wp:positionV relativeFrom="paragraph">
              <wp:posOffset>-6985</wp:posOffset>
            </wp:positionV>
            <wp:extent cx="2999740" cy="2774950"/>
            <wp:effectExtent l="19050" t="0" r="0" b="0"/>
            <wp:wrapNone/>
            <wp:docPr id="6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
                    <pic:cNvPicPr>
                      <a:picLocks noChangeAspect="1" noChangeArrowheads="1"/>
                    </pic:cNvPicPr>
                  </pic:nvPicPr>
                  <pic:blipFill>
                    <a:blip r:embed="rId353" cstate="print"/>
                    <a:srcRect/>
                    <a:stretch>
                      <a:fillRect/>
                    </a:stretch>
                  </pic:blipFill>
                  <pic:spPr bwMode="auto">
                    <a:xfrm>
                      <a:off x="0" y="0"/>
                      <a:ext cx="2999740" cy="2774950"/>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67456" behindDoc="1" locked="0" layoutInCell="1" allowOverlap="1">
            <wp:simplePos x="0" y="0"/>
            <wp:positionH relativeFrom="column">
              <wp:posOffset>2920365</wp:posOffset>
            </wp:positionH>
            <wp:positionV relativeFrom="paragraph">
              <wp:posOffset>-6985</wp:posOffset>
            </wp:positionV>
            <wp:extent cx="3333750" cy="2774950"/>
            <wp:effectExtent l="19050" t="0" r="0" b="0"/>
            <wp:wrapNone/>
            <wp:docPr id="61"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354" cstate="print"/>
                    <a:srcRect/>
                    <a:stretch>
                      <a:fillRect/>
                    </a:stretch>
                  </pic:blipFill>
                  <pic:spPr bwMode="auto">
                    <a:xfrm>
                      <a:off x="0" y="0"/>
                      <a:ext cx="3333750" cy="2774950"/>
                    </a:xfrm>
                    <a:prstGeom prst="rect">
                      <a:avLst/>
                    </a:prstGeom>
                    <a:noFill/>
                    <a:ln w="9525">
                      <a:noFill/>
                      <a:miter lim="800000"/>
                      <a:headEnd/>
                      <a:tailEnd/>
                    </a:ln>
                  </pic:spPr>
                </pic:pic>
              </a:graphicData>
            </a:graphic>
          </wp:anchor>
        </w:drawing>
      </w:r>
    </w:p>
    <w:p w:rsidR="00CD5275" w:rsidRDefault="00CD5275" w:rsidP="00CD5275">
      <w:pPr>
        <w:spacing w:line="240" w:lineRule="auto"/>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pPr>
    </w:p>
    <w:p w:rsidR="00CD5275" w:rsidRDefault="00CD5275" w:rsidP="00CD5275">
      <w:pPr>
        <w:spacing w:line="240" w:lineRule="auto"/>
        <w:jc w:val="center"/>
        <w:rPr>
          <w:rFonts w:ascii="Times New Roman" w:hAnsi="Times New Roman"/>
          <w:sz w:val="24"/>
          <w:szCs w:val="24"/>
        </w:rPr>
      </w:pPr>
      <w:r>
        <w:rPr>
          <w:rFonts w:ascii="Times New Roman" w:hAnsi="Times New Roman"/>
          <w:sz w:val="24"/>
          <w:szCs w:val="24"/>
        </w:rPr>
        <w:t>Figura 2 Anexo.</w:t>
      </w:r>
    </w:p>
    <w:p w:rsidR="00CD5275" w:rsidRDefault="00CD5275" w:rsidP="00CD5275">
      <w:pPr>
        <w:spacing w:line="240" w:lineRule="auto"/>
        <w:jc w:val="center"/>
        <w:rPr>
          <w:rFonts w:ascii="Times New Roman" w:hAnsi="Times New Roman"/>
          <w:sz w:val="24"/>
          <w:szCs w:val="24"/>
        </w:rPr>
      </w:pPr>
    </w:p>
    <w:p w:rsidR="00CD5275" w:rsidRDefault="00CD5275" w:rsidP="00CD5275">
      <w:pPr>
        <w:spacing w:line="240" w:lineRule="auto"/>
        <w:rPr>
          <w:rFonts w:ascii="Times New Roman" w:hAnsi="Times New Roman"/>
          <w:sz w:val="24"/>
          <w:szCs w:val="24"/>
        </w:rPr>
      </w:pPr>
      <w:r>
        <w:rPr>
          <w:rFonts w:ascii="Times New Roman" w:hAnsi="Times New Roman"/>
          <w:sz w:val="24"/>
          <w:szCs w:val="24"/>
        </w:rPr>
        <w:lastRenderedPageBreak/>
        <w:t xml:space="preserve">Fotografías de </w:t>
      </w:r>
      <w:smartTag w:uri="urn:schemas-microsoft-com:office:smarttags" w:element="PersonName">
        <w:smartTagPr>
          <w:attr w:name="ProductID" w:val="la Instalaci￳n Fotovoltaica"/>
        </w:smartTagPr>
        <w:r>
          <w:rPr>
            <w:rFonts w:ascii="Times New Roman" w:hAnsi="Times New Roman"/>
            <w:sz w:val="24"/>
            <w:szCs w:val="24"/>
          </w:rPr>
          <w:t>la Instalación Fotovoltaica</w:t>
        </w:r>
      </w:smartTag>
      <w:r>
        <w:rPr>
          <w:rFonts w:ascii="Times New Roman" w:hAnsi="Times New Roman"/>
          <w:sz w:val="24"/>
          <w:szCs w:val="24"/>
        </w:rPr>
        <w:t xml:space="preserve"> en </w:t>
      </w:r>
      <w:smartTag w:uri="urn:schemas-microsoft-com:office:smarttags" w:element="PersonName">
        <w:smartTagPr>
          <w:attr w:name="ProductID" w:val="la Escuela Alemana"/>
        </w:smartTagPr>
        <w:r>
          <w:rPr>
            <w:rFonts w:ascii="Times New Roman" w:hAnsi="Times New Roman"/>
            <w:sz w:val="24"/>
            <w:szCs w:val="24"/>
          </w:rPr>
          <w:t>la Escuela Alemana</w:t>
        </w:r>
      </w:smartTag>
      <w:r>
        <w:rPr>
          <w:rFonts w:ascii="Times New Roman" w:hAnsi="Times New Roman"/>
          <w:sz w:val="24"/>
          <w:szCs w:val="24"/>
        </w:rPr>
        <w:t>:</w:t>
      </w:r>
    </w:p>
    <w:p w:rsidR="00CD5275" w:rsidRDefault="00783C31" w:rsidP="00CD5275">
      <w:pPr>
        <w:tabs>
          <w:tab w:val="center" w:pos="4703"/>
        </w:tabs>
        <w:spacing w:line="240" w:lineRule="auto"/>
        <w:rPr>
          <w:rFonts w:ascii="Times New Roman" w:hAnsi="Times New Roman"/>
          <w:sz w:val="24"/>
          <w:szCs w:val="24"/>
        </w:rPr>
      </w:pPr>
      <w:r>
        <w:rPr>
          <w:noProof/>
          <w:lang w:val="es-ES" w:eastAsia="es-ES"/>
        </w:rPr>
        <w:drawing>
          <wp:anchor distT="0" distB="0" distL="114300" distR="114300" simplePos="0" relativeHeight="251668480" behindDoc="1" locked="0" layoutInCell="1" allowOverlap="1">
            <wp:simplePos x="0" y="0"/>
            <wp:positionH relativeFrom="column">
              <wp:posOffset>-70485</wp:posOffset>
            </wp:positionH>
            <wp:positionV relativeFrom="paragraph">
              <wp:posOffset>17145</wp:posOffset>
            </wp:positionV>
            <wp:extent cx="2476500" cy="1904365"/>
            <wp:effectExtent l="19050" t="0" r="0" b="0"/>
            <wp:wrapNone/>
            <wp:docPr id="40" name="Imagen 44" descr="100_0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descr="100_0604"/>
                    <pic:cNvPicPr>
                      <a:picLocks noChangeAspect="1" noChangeArrowheads="1"/>
                    </pic:cNvPicPr>
                  </pic:nvPicPr>
                  <pic:blipFill>
                    <a:blip r:embed="rId355" cstate="print"/>
                    <a:srcRect/>
                    <a:stretch>
                      <a:fillRect/>
                    </a:stretch>
                  </pic:blipFill>
                  <pic:spPr bwMode="auto">
                    <a:xfrm>
                      <a:off x="0" y="0"/>
                      <a:ext cx="2476500" cy="1904365"/>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69504" behindDoc="1" locked="0" layoutInCell="1" allowOverlap="1">
            <wp:simplePos x="0" y="0"/>
            <wp:positionH relativeFrom="column">
              <wp:posOffset>2406015</wp:posOffset>
            </wp:positionH>
            <wp:positionV relativeFrom="paragraph">
              <wp:posOffset>17145</wp:posOffset>
            </wp:positionV>
            <wp:extent cx="3028950" cy="1904365"/>
            <wp:effectExtent l="19050" t="0" r="0" b="0"/>
            <wp:wrapNone/>
            <wp:docPr id="39" name="Imagen 45" descr="100_0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descr="100_0605"/>
                    <pic:cNvPicPr>
                      <a:picLocks noChangeAspect="1" noChangeArrowheads="1"/>
                    </pic:cNvPicPr>
                  </pic:nvPicPr>
                  <pic:blipFill>
                    <a:blip r:embed="rId356" cstate="print"/>
                    <a:srcRect/>
                    <a:stretch>
                      <a:fillRect/>
                    </a:stretch>
                  </pic:blipFill>
                  <pic:spPr bwMode="auto">
                    <a:xfrm>
                      <a:off x="0" y="0"/>
                      <a:ext cx="3028950" cy="1904365"/>
                    </a:xfrm>
                    <a:prstGeom prst="rect">
                      <a:avLst/>
                    </a:prstGeom>
                    <a:noFill/>
                    <a:ln w="9525">
                      <a:noFill/>
                      <a:miter lim="800000"/>
                      <a:headEnd/>
                      <a:tailEnd/>
                    </a:ln>
                  </pic:spPr>
                </pic:pic>
              </a:graphicData>
            </a:graphic>
          </wp:anchor>
        </w:drawing>
      </w:r>
      <w:r w:rsidR="00CD5275">
        <w:rPr>
          <w:rFonts w:ascii="Times New Roman" w:hAnsi="Times New Roman"/>
          <w:sz w:val="24"/>
          <w:szCs w:val="24"/>
        </w:rPr>
        <w:tab/>
      </w:r>
    </w:p>
    <w:p w:rsidR="00CD5275" w:rsidRDefault="00CD5275" w:rsidP="00CD5275">
      <w:pPr>
        <w:spacing w:line="240" w:lineRule="auto"/>
      </w:pPr>
    </w:p>
    <w:p w:rsidR="00CD5275" w:rsidRDefault="00CD5275" w:rsidP="00CD5275">
      <w:pPr>
        <w:spacing w:line="240" w:lineRule="auto"/>
        <w:jc w:val="center"/>
      </w:pPr>
    </w:p>
    <w:p w:rsidR="00CD5275" w:rsidRDefault="00CD5275" w:rsidP="00CD5275">
      <w:pPr>
        <w:rPr>
          <w:rFonts w:ascii="Times New Roman" w:hAnsi="Times New Roman"/>
          <w:bCs/>
          <w:iCs/>
          <w:sz w:val="24"/>
          <w:szCs w:val="24"/>
        </w:rPr>
      </w:pPr>
    </w:p>
    <w:p w:rsidR="00CD5275" w:rsidRDefault="00CD5275" w:rsidP="00CD5275">
      <w:pPr>
        <w:jc w:val="both"/>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spacing w:line="240" w:lineRule="auto"/>
        <w:jc w:val="center"/>
        <w:rPr>
          <w:rFonts w:ascii="Times New Roman" w:hAnsi="Times New Roman"/>
          <w:sz w:val="24"/>
          <w:szCs w:val="24"/>
        </w:rPr>
      </w:pPr>
      <w:r>
        <w:rPr>
          <w:rFonts w:ascii="Times New Roman" w:hAnsi="Times New Roman"/>
          <w:sz w:val="24"/>
          <w:szCs w:val="24"/>
        </w:rPr>
        <w:t>Figura 3 Anexo.</w:t>
      </w:r>
    </w:p>
    <w:p w:rsidR="00CD5275" w:rsidRDefault="00CD5275" w:rsidP="00CD5275">
      <w:pPr>
        <w:tabs>
          <w:tab w:val="left" w:pos="3690"/>
        </w:tabs>
        <w:rPr>
          <w:rFonts w:ascii="Times New Roman" w:hAnsi="Times New Roman"/>
          <w:sz w:val="24"/>
          <w:szCs w:val="24"/>
        </w:rPr>
      </w:pPr>
      <w:r>
        <w:rPr>
          <w:rFonts w:ascii="Times New Roman" w:hAnsi="Times New Roman"/>
          <w:sz w:val="24"/>
          <w:szCs w:val="24"/>
        </w:rPr>
        <w:t xml:space="preserve">Fotografías de </w:t>
      </w:r>
      <w:smartTag w:uri="urn:schemas-microsoft-com:office:smarttags" w:element="PersonName">
        <w:smartTagPr>
          <w:attr w:name="ProductID" w:val="la Instalaci￳n Fotovoltaica"/>
        </w:smartTagPr>
        <w:r>
          <w:rPr>
            <w:rFonts w:ascii="Times New Roman" w:hAnsi="Times New Roman"/>
            <w:sz w:val="24"/>
            <w:szCs w:val="24"/>
          </w:rPr>
          <w:t>la Instalación Fotovoltaica</w:t>
        </w:r>
      </w:smartTag>
      <w:r>
        <w:rPr>
          <w:rFonts w:ascii="Times New Roman" w:hAnsi="Times New Roman"/>
          <w:sz w:val="24"/>
          <w:szCs w:val="24"/>
        </w:rPr>
        <w:t xml:space="preserve"> CEL:</w:t>
      </w:r>
    </w:p>
    <w:p w:rsidR="00CD5275" w:rsidRDefault="00783C31" w:rsidP="00CD5275">
      <w:pPr>
        <w:tabs>
          <w:tab w:val="left" w:pos="3690"/>
        </w:tabs>
        <w:rPr>
          <w:rFonts w:ascii="Times New Roman" w:hAnsi="Times New Roman"/>
          <w:sz w:val="24"/>
          <w:szCs w:val="24"/>
        </w:rPr>
      </w:pPr>
      <w:r>
        <w:rPr>
          <w:noProof/>
          <w:lang w:val="es-ES" w:eastAsia="es-ES"/>
        </w:rPr>
        <w:drawing>
          <wp:anchor distT="0" distB="0" distL="114300" distR="114300" simplePos="0" relativeHeight="251671552" behindDoc="1" locked="0" layoutInCell="1" allowOverlap="1">
            <wp:simplePos x="0" y="0"/>
            <wp:positionH relativeFrom="column">
              <wp:posOffset>2615565</wp:posOffset>
            </wp:positionH>
            <wp:positionV relativeFrom="paragraph">
              <wp:posOffset>66040</wp:posOffset>
            </wp:positionV>
            <wp:extent cx="3321685" cy="2015490"/>
            <wp:effectExtent l="19050" t="0" r="0" b="0"/>
            <wp:wrapNone/>
            <wp:docPr id="37" name="Imagen 49" descr="Imagen 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 descr="Imagen 032"/>
                    <pic:cNvPicPr>
                      <a:picLocks noChangeAspect="1" noChangeArrowheads="1"/>
                    </pic:cNvPicPr>
                  </pic:nvPicPr>
                  <pic:blipFill>
                    <a:blip r:embed="rId357" cstate="print"/>
                    <a:srcRect/>
                    <a:stretch>
                      <a:fillRect/>
                    </a:stretch>
                  </pic:blipFill>
                  <pic:spPr bwMode="auto">
                    <a:xfrm>
                      <a:off x="0" y="0"/>
                      <a:ext cx="3321685" cy="2015490"/>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70528" behindDoc="1" locked="0" layoutInCell="1" allowOverlap="1">
            <wp:simplePos x="0" y="0"/>
            <wp:positionH relativeFrom="column">
              <wp:posOffset>-70485</wp:posOffset>
            </wp:positionH>
            <wp:positionV relativeFrom="paragraph">
              <wp:posOffset>66040</wp:posOffset>
            </wp:positionV>
            <wp:extent cx="2686050" cy="2015490"/>
            <wp:effectExtent l="19050" t="0" r="0" b="0"/>
            <wp:wrapNone/>
            <wp:docPr id="36" name="Imagen 47" descr="Imagen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descr="Imagen 003"/>
                    <pic:cNvPicPr>
                      <a:picLocks noChangeAspect="1" noChangeArrowheads="1"/>
                    </pic:cNvPicPr>
                  </pic:nvPicPr>
                  <pic:blipFill>
                    <a:blip r:embed="rId358" cstate="print"/>
                    <a:srcRect/>
                    <a:stretch>
                      <a:fillRect/>
                    </a:stretch>
                  </pic:blipFill>
                  <pic:spPr bwMode="auto">
                    <a:xfrm>
                      <a:off x="0" y="0"/>
                      <a:ext cx="2686050" cy="2015490"/>
                    </a:xfrm>
                    <a:prstGeom prst="rect">
                      <a:avLst/>
                    </a:prstGeom>
                    <a:noFill/>
                    <a:ln w="9525">
                      <a:noFill/>
                      <a:miter lim="800000"/>
                      <a:headEnd/>
                      <a:tailEnd/>
                    </a:ln>
                  </pic:spPr>
                </pic:pic>
              </a:graphicData>
            </a:graphic>
          </wp:anchor>
        </w:drawing>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783C31" w:rsidP="00CD5275">
      <w:pPr>
        <w:rPr>
          <w:rFonts w:ascii="Times New Roman" w:hAnsi="Times New Roman"/>
          <w:sz w:val="24"/>
          <w:szCs w:val="24"/>
        </w:rPr>
      </w:pPr>
      <w:r>
        <w:rPr>
          <w:noProof/>
          <w:lang w:val="es-ES" w:eastAsia="es-ES"/>
        </w:rPr>
        <w:drawing>
          <wp:anchor distT="0" distB="0" distL="114300" distR="114300" simplePos="0" relativeHeight="251672576" behindDoc="1" locked="0" layoutInCell="1" allowOverlap="1">
            <wp:simplePos x="0" y="0"/>
            <wp:positionH relativeFrom="column">
              <wp:posOffset>1167765</wp:posOffset>
            </wp:positionH>
            <wp:positionV relativeFrom="paragraph">
              <wp:posOffset>270510</wp:posOffset>
            </wp:positionV>
            <wp:extent cx="4076700" cy="2235200"/>
            <wp:effectExtent l="19050" t="0" r="0" b="0"/>
            <wp:wrapNone/>
            <wp:docPr id="27" name="Imagen 50" descr="Imagen 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 descr="Imagen 049"/>
                    <pic:cNvPicPr>
                      <a:picLocks noChangeAspect="1" noChangeArrowheads="1"/>
                    </pic:cNvPicPr>
                  </pic:nvPicPr>
                  <pic:blipFill>
                    <a:blip r:embed="rId359" cstate="print"/>
                    <a:srcRect/>
                    <a:stretch>
                      <a:fillRect/>
                    </a:stretch>
                  </pic:blipFill>
                  <pic:spPr bwMode="auto">
                    <a:xfrm>
                      <a:off x="0" y="0"/>
                      <a:ext cx="4076700" cy="2235200"/>
                    </a:xfrm>
                    <a:prstGeom prst="rect">
                      <a:avLst/>
                    </a:prstGeom>
                    <a:noFill/>
                    <a:ln w="9525">
                      <a:noFill/>
                      <a:miter lim="800000"/>
                      <a:headEnd/>
                      <a:tailEnd/>
                    </a:ln>
                  </pic:spPr>
                </pic:pic>
              </a:graphicData>
            </a:graphic>
          </wp:anchor>
        </w:drawing>
      </w:r>
    </w:p>
    <w:p w:rsidR="00CD5275" w:rsidRDefault="00CD5275" w:rsidP="00CD5275">
      <w:pPr>
        <w:tabs>
          <w:tab w:val="left" w:pos="1185"/>
        </w:tabs>
        <w:rPr>
          <w:rFonts w:ascii="Times New Roman" w:hAnsi="Times New Roman"/>
          <w:sz w:val="24"/>
          <w:szCs w:val="24"/>
        </w:rPr>
      </w:pPr>
      <w:r>
        <w:rPr>
          <w:rFonts w:ascii="Times New Roman" w:hAnsi="Times New Roman"/>
          <w:sz w:val="24"/>
          <w:szCs w:val="24"/>
        </w:rPr>
        <w:tab/>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spacing w:line="240" w:lineRule="auto"/>
        <w:jc w:val="center"/>
        <w:rPr>
          <w:rFonts w:ascii="Times New Roman" w:hAnsi="Times New Roman"/>
          <w:sz w:val="24"/>
          <w:szCs w:val="24"/>
        </w:rPr>
      </w:pPr>
      <w:r>
        <w:rPr>
          <w:rFonts w:ascii="Times New Roman" w:hAnsi="Times New Roman"/>
          <w:sz w:val="24"/>
          <w:szCs w:val="24"/>
        </w:rPr>
        <w:tab/>
        <w:t>Figura 4 Anexo.</w:t>
      </w:r>
    </w:p>
    <w:p w:rsidR="00CD5275" w:rsidRDefault="00CD5275" w:rsidP="00CD5275">
      <w:pPr>
        <w:spacing w:line="240" w:lineRule="auto"/>
        <w:rPr>
          <w:rFonts w:ascii="Times New Roman" w:hAnsi="Times New Roman"/>
          <w:sz w:val="24"/>
          <w:szCs w:val="24"/>
        </w:rPr>
      </w:pPr>
      <w:r>
        <w:rPr>
          <w:rFonts w:ascii="Times New Roman" w:hAnsi="Times New Roman"/>
          <w:sz w:val="24"/>
          <w:szCs w:val="24"/>
        </w:rPr>
        <w:lastRenderedPageBreak/>
        <w:t>Fotografías instalación Fotovoltaica UCA:</w:t>
      </w:r>
    </w:p>
    <w:p w:rsidR="00CD5275" w:rsidRDefault="00783C31" w:rsidP="00CD5275">
      <w:pPr>
        <w:spacing w:line="240" w:lineRule="auto"/>
        <w:rPr>
          <w:rFonts w:ascii="Times New Roman" w:hAnsi="Times New Roman"/>
          <w:sz w:val="24"/>
          <w:szCs w:val="24"/>
        </w:rPr>
      </w:pPr>
      <w:r>
        <w:rPr>
          <w:noProof/>
          <w:lang w:val="es-ES" w:eastAsia="es-ES"/>
        </w:rPr>
        <w:drawing>
          <wp:anchor distT="0" distB="0" distL="114300" distR="114300" simplePos="0" relativeHeight="251674624" behindDoc="1" locked="0" layoutInCell="1" allowOverlap="1">
            <wp:simplePos x="0" y="0"/>
            <wp:positionH relativeFrom="column">
              <wp:posOffset>2615565</wp:posOffset>
            </wp:positionH>
            <wp:positionV relativeFrom="paragraph">
              <wp:posOffset>83185</wp:posOffset>
            </wp:positionV>
            <wp:extent cx="2675255" cy="1976755"/>
            <wp:effectExtent l="19050" t="0" r="0" b="0"/>
            <wp:wrapNone/>
            <wp:docPr id="13" name="Imagen 52" descr="IMG_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descr="IMG_0003"/>
                    <pic:cNvPicPr>
                      <a:picLocks noChangeAspect="1" noChangeArrowheads="1"/>
                    </pic:cNvPicPr>
                  </pic:nvPicPr>
                  <pic:blipFill>
                    <a:blip r:embed="rId360" cstate="print"/>
                    <a:srcRect/>
                    <a:stretch>
                      <a:fillRect/>
                    </a:stretch>
                  </pic:blipFill>
                  <pic:spPr bwMode="auto">
                    <a:xfrm>
                      <a:off x="0" y="0"/>
                      <a:ext cx="2675255" cy="1976755"/>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73600" behindDoc="1" locked="0" layoutInCell="1" allowOverlap="1">
            <wp:simplePos x="0" y="0"/>
            <wp:positionH relativeFrom="column">
              <wp:posOffset>-20320</wp:posOffset>
            </wp:positionH>
            <wp:positionV relativeFrom="paragraph">
              <wp:posOffset>83185</wp:posOffset>
            </wp:positionV>
            <wp:extent cx="2635885" cy="1976755"/>
            <wp:effectExtent l="19050" t="0" r="0" b="0"/>
            <wp:wrapNone/>
            <wp:docPr id="11" name="Imagen 51" descr="IMG_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1" descr="IMG_0002"/>
                    <pic:cNvPicPr>
                      <a:picLocks noChangeAspect="1" noChangeArrowheads="1"/>
                    </pic:cNvPicPr>
                  </pic:nvPicPr>
                  <pic:blipFill>
                    <a:blip r:embed="rId361" cstate="print"/>
                    <a:srcRect/>
                    <a:stretch>
                      <a:fillRect/>
                    </a:stretch>
                  </pic:blipFill>
                  <pic:spPr bwMode="auto">
                    <a:xfrm>
                      <a:off x="0" y="0"/>
                      <a:ext cx="2635885" cy="1976755"/>
                    </a:xfrm>
                    <a:prstGeom prst="rect">
                      <a:avLst/>
                    </a:prstGeom>
                    <a:noFill/>
                    <a:ln w="9525">
                      <a:noFill/>
                      <a:miter lim="800000"/>
                      <a:headEnd/>
                      <a:tailEnd/>
                    </a:ln>
                  </pic:spPr>
                </pic:pic>
              </a:graphicData>
            </a:graphic>
          </wp:anchor>
        </w:drawing>
      </w:r>
    </w:p>
    <w:p w:rsidR="00CD5275" w:rsidRDefault="00CD5275" w:rsidP="00CD5275">
      <w:pPr>
        <w:tabs>
          <w:tab w:val="left" w:pos="4245"/>
        </w:tabs>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spacing w:line="240" w:lineRule="auto"/>
        <w:jc w:val="center"/>
        <w:rPr>
          <w:rFonts w:ascii="Times New Roman" w:hAnsi="Times New Roman"/>
          <w:sz w:val="24"/>
          <w:szCs w:val="24"/>
        </w:rPr>
      </w:pPr>
      <w:r>
        <w:rPr>
          <w:rFonts w:ascii="Times New Roman" w:hAnsi="Times New Roman"/>
          <w:sz w:val="24"/>
          <w:szCs w:val="24"/>
        </w:rPr>
        <w:t>Figura 5 Anexo.</w:t>
      </w:r>
    </w:p>
    <w:p w:rsidR="00CD5275" w:rsidRDefault="00CD5275" w:rsidP="00CD5275">
      <w:pPr>
        <w:spacing w:line="240" w:lineRule="auto"/>
        <w:rPr>
          <w:rFonts w:ascii="Times New Roman" w:hAnsi="Times New Roman"/>
          <w:sz w:val="24"/>
          <w:szCs w:val="24"/>
        </w:rPr>
      </w:pPr>
      <w:r>
        <w:rPr>
          <w:rFonts w:ascii="Times New Roman" w:hAnsi="Times New Roman"/>
          <w:sz w:val="24"/>
          <w:szCs w:val="24"/>
        </w:rPr>
        <w:t>Fotografías instalación Fotovoltaica UES:</w:t>
      </w:r>
    </w:p>
    <w:p w:rsidR="00CD5275" w:rsidRDefault="00783C31" w:rsidP="00CD5275">
      <w:pPr>
        <w:spacing w:line="240" w:lineRule="auto"/>
        <w:rPr>
          <w:rFonts w:ascii="Times New Roman" w:hAnsi="Times New Roman"/>
          <w:sz w:val="24"/>
          <w:szCs w:val="24"/>
        </w:rPr>
      </w:pPr>
      <w:r>
        <w:rPr>
          <w:rFonts w:ascii="Times New Roman" w:hAnsi="Times New Roman"/>
          <w:noProof/>
          <w:sz w:val="24"/>
          <w:szCs w:val="24"/>
          <w:lang w:val="es-ES" w:eastAsia="es-ES"/>
        </w:rPr>
        <w:drawing>
          <wp:inline distT="0" distB="0" distL="0" distR="0">
            <wp:extent cx="2743200" cy="1933575"/>
            <wp:effectExtent l="19050" t="0" r="0" b="0"/>
            <wp:docPr id="280" name="Imagen 275" descr="Imagen 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5" descr="Imagen 035"/>
                    <pic:cNvPicPr>
                      <a:picLocks noChangeAspect="1" noChangeArrowheads="1"/>
                    </pic:cNvPicPr>
                  </pic:nvPicPr>
                  <pic:blipFill>
                    <a:blip r:embed="rId362" cstate="print"/>
                    <a:srcRect b="9200"/>
                    <a:stretch>
                      <a:fillRect/>
                    </a:stretch>
                  </pic:blipFill>
                  <pic:spPr bwMode="auto">
                    <a:xfrm>
                      <a:off x="0" y="0"/>
                      <a:ext cx="2743200" cy="1933575"/>
                    </a:xfrm>
                    <a:prstGeom prst="rect">
                      <a:avLst/>
                    </a:prstGeom>
                    <a:noFill/>
                    <a:ln w="9525">
                      <a:noFill/>
                      <a:miter lim="800000"/>
                      <a:headEnd/>
                      <a:tailEnd/>
                    </a:ln>
                  </pic:spPr>
                </pic:pic>
              </a:graphicData>
            </a:graphic>
          </wp:inline>
        </w:drawing>
      </w:r>
      <w:r w:rsidR="00CD5275">
        <w:rPr>
          <w:rFonts w:ascii="Times New Roman" w:hAnsi="Times New Roman"/>
          <w:sz w:val="24"/>
          <w:szCs w:val="24"/>
        </w:rPr>
        <w:t xml:space="preserve">  </w:t>
      </w:r>
      <w:r>
        <w:rPr>
          <w:rFonts w:ascii="Times New Roman" w:hAnsi="Times New Roman"/>
          <w:noProof/>
          <w:sz w:val="24"/>
          <w:szCs w:val="24"/>
          <w:lang w:val="es-ES" w:eastAsia="es-ES"/>
        </w:rPr>
        <w:drawing>
          <wp:inline distT="0" distB="0" distL="0" distR="0">
            <wp:extent cx="2867025" cy="1924050"/>
            <wp:effectExtent l="19050" t="0" r="9525" b="0"/>
            <wp:docPr id="281" name="Imagen 276" descr="Imagen 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6" descr="Imagen 036"/>
                    <pic:cNvPicPr>
                      <a:picLocks noChangeAspect="1" noChangeArrowheads="1"/>
                    </pic:cNvPicPr>
                  </pic:nvPicPr>
                  <pic:blipFill>
                    <a:blip r:embed="rId363" cstate="print"/>
                    <a:srcRect b="9735"/>
                    <a:stretch>
                      <a:fillRect/>
                    </a:stretch>
                  </pic:blipFill>
                  <pic:spPr bwMode="auto">
                    <a:xfrm>
                      <a:off x="0" y="0"/>
                      <a:ext cx="2867025" cy="1924050"/>
                    </a:xfrm>
                    <a:prstGeom prst="rect">
                      <a:avLst/>
                    </a:prstGeom>
                    <a:noFill/>
                    <a:ln w="9525">
                      <a:noFill/>
                      <a:miter lim="800000"/>
                      <a:headEnd/>
                      <a:tailEnd/>
                    </a:ln>
                  </pic:spPr>
                </pic:pic>
              </a:graphicData>
            </a:graphic>
          </wp:inline>
        </w:drawing>
      </w:r>
    </w:p>
    <w:p w:rsidR="00CD5275" w:rsidRDefault="00CD5275" w:rsidP="00CD5275">
      <w:pPr>
        <w:spacing w:line="240" w:lineRule="auto"/>
        <w:jc w:val="center"/>
        <w:rPr>
          <w:rFonts w:ascii="Times New Roman" w:hAnsi="Times New Roman"/>
          <w:sz w:val="24"/>
          <w:szCs w:val="24"/>
        </w:rPr>
      </w:pPr>
      <w:r>
        <w:rPr>
          <w:rFonts w:ascii="Times New Roman" w:hAnsi="Times New Roman"/>
          <w:sz w:val="24"/>
          <w:szCs w:val="24"/>
        </w:rPr>
        <w:t>Figura 6 Anexo.</w:t>
      </w:r>
    </w:p>
    <w:p w:rsidR="00CD5275" w:rsidRDefault="00783C31" w:rsidP="00CD5275">
      <w:pPr>
        <w:spacing w:line="240" w:lineRule="auto"/>
        <w:rPr>
          <w:rFonts w:ascii="Times New Roman" w:hAnsi="Times New Roman"/>
          <w:sz w:val="24"/>
          <w:szCs w:val="24"/>
        </w:rPr>
      </w:pPr>
      <w:r>
        <w:rPr>
          <w:rFonts w:ascii="Times New Roman" w:hAnsi="Times New Roman"/>
          <w:noProof/>
          <w:sz w:val="24"/>
          <w:szCs w:val="24"/>
          <w:lang w:val="es-ES" w:eastAsia="es-ES"/>
        </w:rPr>
        <w:drawing>
          <wp:inline distT="0" distB="0" distL="0" distR="0">
            <wp:extent cx="2743200" cy="1847850"/>
            <wp:effectExtent l="19050" t="0" r="0" b="0"/>
            <wp:docPr id="282" name="Imagen 277" descr="Imagen 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7" descr="Imagen 037"/>
                    <pic:cNvPicPr>
                      <a:picLocks noChangeAspect="1" noChangeArrowheads="1"/>
                    </pic:cNvPicPr>
                  </pic:nvPicPr>
                  <pic:blipFill>
                    <a:blip r:embed="rId364" cstate="print"/>
                    <a:srcRect b="8057"/>
                    <a:stretch>
                      <a:fillRect/>
                    </a:stretch>
                  </pic:blipFill>
                  <pic:spPr bwMode="auto">
                    <a:xfrm>
                      <a:off x="0" y="0"/>
                      <a:ext cx="2743200" cy="1847850"/>
                    </a:xfrm>
                    <a:prstGeom prst="rect">
                      <a:avLst/>
                    </a:prstGeom>
                    <a:noFill/>
                    <a:ln w="9525">
                      <a:noFill/>
                      <a:miter lim="800000"/>
                      <a:headEnd/>
                      <a:tailEnd/>
                    </a:ln>
                  </pic:spPr>
                </pic:pic>
              </a:graphicData>
            </a:graphic>
          </wp:inline>
        </w:drawing>
      </w:r>
      <w:r w:rsidR="00CD5275">
        <w:rPr>
          <w:rFonts w:ascii="Times New Roman" w:hAnsi="Times New Roman"/>
          <w:sz w:val="24"/>
          <w:szCs w:val="24"/>
        </w:rPr>
        <w:t xml:space="preserve">   </w:t>
      </w:r>
      <w:r>
        <w:rPr>
          <w:rFonts w:ascii="Times New Roman" w:hAnsi="Times New Roman"/>
          <w:noProof/>
          <w:sz w:val="24"/>
          <w:szCs w:val="24"/>
          <w:lang w:val="es-ES" w:eastAsia="es-ES"/>
        </w:rPr>
        <w:drawing>
          <wp:inline distT="0" distB="0" distL="0" distR="0">
            <wp:extent cx="2733675" cy="1857375"/>
            <wp:effectExtent l="19050" t="0" r="9525" b="0"/>
            <wp:docPr id="283" name="Imagen 278" descr="Imagen 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8" descr="Imagen 044"/>
                    <pic:cNvPicPr>
                      <a:picLocks noChangeAspect="1" noChangeArrowheads="1"/>
                    </pic:cNvPicPr>
                  </pic:nvPicPr>
                  <pic:blipFill>
                    <a:blip r:embed="rId365" cstate="print"/>
                    <a:srcRect b="9091"/>
                    <a:stretch>
                      <a:fillRect/>
                    </a:stretch>
                  </pic:blipFill>
                  <pic:spPr bwMode="auto">
                    <a:xfrm>
                      <a:off x="0" y="0"/>
                      <a:ext cx="2733675" cy="1857375"/>
                    </a:xfrm>
                    <a:prstGeom prst="rect">
                      <a:avLst/>
                    </a:prstGeom>
                    <a:noFill/>
                    <a:ln w="9525">
                      <a:noFill/>
                      <a:miter lim="800000"/>
                      <a:headEnd/>
                      <a:tailEnd/>
                    </a:ln>
                  </pic:spPr>
                </pic:pic>
              </a:graphicData>
            </a:graphic>
          </wp:inline>
        </w:drawing>
      </w:r>
    </w:p>
    <w:p w:rsidR="00CD5275" w:rsidRDefault="00CD5275" w:rsidP="00CD5275">
      <w:pPr>
        <w:spacing w:line="240" w:lineRule="auto"/>
        <w:jc w:val="center"/>
        <w:rPr>
          <w:rFonts w:ascii="Times New Roman" w:hAnsi="Times New Roman"/>
          <w:sz w:val="24"/>
          <w:szCs w:val="24"/>
        </w:rPr>
      </w:pPr>
      <w:r>
        <w:rPr>
          <w:rFonts w:ascii="Times New Roman" w:hAnsi="Times New Roman"/>
          <w:sz w:val="24"/>
          <w:szCs w:val="24"/>
        </w:rPr>
        <w:t>Figura 7 Anexo.</w:t>
      </w:r>
    </w:p>
    <w:p w:rsidR="00CD5275" w:rsidRDefault="00783C31" w:rsidP="00CD5275">
      <w:pPr>
        <w:spacing w:line="240" w:lineRule="auto"/>
        <w:rPr>
          <w:rFonts w:ascii="Times New Roman" w:hAnsi="Times New Roman"/>
          <w:sz w:val="24"/>
          <w:szCs w:val="24"/>
        </w:rPr>
      </w:pPr>
      <w:r>
        <w:rPr>
          <w:rFonts w:ascii="Times New Roman" w:hAnsi="Times New Roman"/>
          <w:noProof/>
          <w:sz w:val="24"/>
          <w:szCs w:val="24"/>
          <w:lang w:val="es-ES" w:eastAsia="es-ES"/>
        </w:rPr>
        <w:lastRenderedPageBreak/>
        <w:drawing>
          <wp:inline distT="0" distB="0" distL="0" distR="0">
            <wp:extent cx="2743200" cy="1971675"/>
            <wp:effectExtent l="19050" t="0" r="0" b="0"/>
            <wp:docPr id="284" name="Imagen 279" descr="Imagen 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9" descr="Imagen 043"/>
                    <pic:cNvPicPr>
                      <a:picLocks noChangeAspect="1" noChangeArrowheads="1"/>
                    </pic:cNvPicPr>
                  </pic:nvPicPr>
                  <pic:blipFill>
                    <a:blip r:embed="rId366" cstate="print"/>
                    <a:srcRect t="16733" b="8389"/>
                    <a:stretch>
                      <a:fillRect/>
                    </a:stretch>
                  </pic:blipFill>
                  <pic:spPr bwMode="auto">
                    <a:xfrm>
                      <a:off x="0" y="0"/>
                      <a:ext cx="2743200" cy="1971675"/>
                    </a:xfrm>
                    <a:prstGeom prst="rect">
                      <a:avLst/>
                    </a:prstGeom>
                    <a:noFill/>
                    <a:ln w="9525">
                      <a:noFill/>
                      <a:miter lim="800000"/>
                      <a:headEnd/>
                      <a:tailEnd/>
                    </a:ln>
                  </pic:spPr>
                </pic:pic>
              </a:graphicData>
            </a:graphic>
          </wp:inline>
        </w:drawing>
      </w:r>
      <w:r w:rsidR="00CD5275">
        <w:rPr>
          <w:rFonts w:ascii="Times New Roman" w:hAnsi="Times New Roman"/>
          <w:sz w:val="24"/>
          <w:szCs w:val="24"/>
        </w:rPr>
        <w:t xml:space="preserve">  </w:t>
      </w:r>
      <w:r>
        <w:rPr>
          <w:rFonts w:ascii="Times New Roman" w:hAnsi="Times New Roman"/>
          <w:noProof/>
          <w:sz w:val="24"/>
          <w:szCs w:val="24"/>
          <w:lang w:val="es-ES" w:eastAsia="es-ES"/>
        </w:rPr>
        <w:drawing>
          <wp:inline distT="0" distB="0" distL="0" distR="0">
            <wp:extent cx="2962275" cy="1962150"/>
            <wp:effectExtent l="19050" t="0" r="9525" b="0"/>
            <wp:docPr id="285" name="Imagen 280" descr="Imagen 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0" descr="Imagen 038"/>
                    <pic:cNvPicPr>
                      <a:picLocks noChangeAspect="1" noChangeArrowheads="1"/>
                    </pic:cNvPicPr>
                  </pic:nvPicPr>
                  <pic:blipFill>
                    <a:blip r:embed="rId367" cstate="print"/>
                    <a:srcRect b="8614"/>
                    <a:stretch>
                      <a:fillRect/>
                    </a:stretch>
                  </pic:blipFill>
                  <pic:spPr bwMode="auto">
                    <a:xfrm>
                      <a:off x="0" y="0"/>
                      <a:ext cx="2962275" cy="1962150"/>
                    </a:xfrm>
                    <a:prstGeom prst="rect">
                      <a:avLst/>
                    </a:prstGeom>
                    <a:noFill/>
                    <a:ln w="9525">
                      <a:noFill/>
                      <a:miter lim="800000"/>
                      <a:headEnd/>
                      <a:tailEnd/>
                    </a:ln>
                  </pic:spPr>
                </pic:pic>
              </a:graphicData>
            </a:graphic>
          </wp:inline>
        </w:drawing>
      </w:r>
    </w:p>
    <w:p w:rsidR="00CD5275" w:rsidRDefault="00CD5275" w:rsidP="00CD5275">
      <w:pPr>
        <w:spacing w:line="240" w:lineRule="auto"/>
        <w:jc w:val="center"/>
        <w:rPr>
          <w:rFonts w:ascii="Times New Roman" w:hAnsi="Times New Roman"/>
          <w:sz w:val="24"/>
          <w:szCs w:val="24"/>
        </w:rPr>
      </w:pPr>
      <w:r>
        <w:rPr>
          <w:rFonts w:ascii="Times New Roman" w:hAnsi="Times New Roman"/>
          <w:sz w:val="24"/>
          <w:szCs w:val="24"/>
        </w:rPr>
        <w:t>Figura 8 Anexo.</w:t>
      </w:r>
    </w:p>
    <w:p w:rsidR="00CD5275" w:rsidRDefault="00783C31" w:rsidP="00CD5275">
      <w:pPr>
        <w:rPr>
          <w:rFonts w:ascii="Times New Roman" w:hAnsi="Times New Roman"/>
          <w:sz w:val="24"/>
          <w:szCs w:val="24"/>
        </w:rPr>
      </w:pPr>
      <w:r>
        <w:rPr>
          <w:rFonts w:ascii="Times New Roman" w:hAnsi="Times New Roman"/>
          <w:noProof/>
          <w:sz w:val="24"/>
          <w:szCs w:val="24"/>
          <w:lang w:val="es-ES" w:eastAsia="es-ES"/>
        </w:rPr>
        <w:drawing>
          <wp:inline distT="0" distB="0" distL="0" distR="0">
            <wp:extent cx="2743200" cy="2057400"/>
            <wp:effectExtent l="19050" t="0" r="0" b="0"/>
            <wp:docPr id="286" name="Imagen 281" descr="IMG_3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1" descr="IMG_3783"/>
                    <pic:cNvPicPr>
                      <a:picLocks noChangeAspect="1" noChangeArrowheads="1"/>
                    </pic:cNvPicPr>
                  </pic:nvPicPr>
                  <pic:blipFill>
                    <a:blip r:embed="rId368" cstate="print"/>
                    <a:srcRect/>
                    <a:stretch>
                      <a:fillRect/>
                    </a:stretch>
                  </pic:blipFill>
                  <pic:spPr bwMode="auto">
                    <a:xfrm>
                      <a:off x="0" y="0"/>
                      <a:ext cx="2743200" cy="2057400"/>
                    </a:xfrm>
                    <a:prstGeom prst="rect">
                      <a:avLst/>
                    </a:prstGeom>
                    <a:noFill/>
                    <a:ln w="9525">
                      <a:noFill/>
                      <a:miter lim="800000"/>
                      <a:headEnd/>
                      <a:tailEnd/>
                    </a:ln>
                  </pic:spPr>
                </pic:pic>
              </a:graphicData>
            </a:graphic>
          </wp:inline>
        </w:drawing>
      </w:r>
      <w:r w:rsidR="00CD5275">
        <w:rPr>
          <w:rFonts w:ascii="Times New Roman" w:hAnsi="Times New Roman"/>
          <w:sz w:val="24"/>
          <w:szCs w:val="24"/>
        </w:rPr>
        <w:t xml:space="preserve">  </w:t>
      </w:r>
      <w:r>
        <w:rPr>
          <w:rFonts w:ascii="Times New Roman" w:hAnsi="Times New Roman"/>
          <w:noProof/>
          <w:sz w:val="24"/>
          <w:szCs w:val="24"/>
          <w:lang w:val="es-ES" w:eastAsia="es-ES"/>
        </w:rPr>
        <w:drawing>
          <wp:inline distT="0" distB="0" distL="0" distR="0">
            <wp:extent cx="2867025" cy="2047875"/>
            <wp:effectExtent l="19050" t="0" r="9525" b="0"/>
            <wp:docPr id="287" name="Imagen 282" descr="IMG_3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2" descr="IMG_3784"/>
                    <pic:cNvPicPr>
                      <a:picLocks noChangeAspect="1" noChangeArrowheads="1"/>
                    </pic:cNvPicPr>
                  </pic:nvPicPr>
                  <pic:blipFill>
                    <a:blip r:embed="rId369" cstate="print"/>
                    <a:srcRect/>
                    <a:stretch>
                      <a:fillRect/>
                    </a:stretch>
                  </pic:blipFill>
                  <pic:spPr bwMode="auto">
                    <a:xfrm>
                      <a:off x="0" y="0"/>
                      <a:ext cx="2867025" cy="2047875"/>
                    </a:xfrm>
                    <a:prstGeom prst="rect">
                      <a:avLst/>
                    </a:prstGeom>
                    <a:noFill/>
                    <a:ln w="9525">
                      <a:noFill/>
                      <a:miter lim="800000"/>
                      <a:headEnd/>
                      <a:tailEnd/>
                    </a:ln>
                  </pic:spPr>
                </pic:pic>
              </a:graphicData>
            </a:graphic>
          </wp:inline>
        </w:drawing>
      </w:r>
    </w:p>
    <w:p w:rsidR="00CD5275" w:rsidRDefault="00CD5275" w:rsidP="00CD5275">
      <w:pPr>
        <w:spacing w:line="240" w:lineRule="auto"/>
        <w:jc w:val="center"/>
        <w:rPr>
          <w:rFonts w:ascii="Times New Roman" w:hAnsi="Times New Roman"/>
          <w:sz w:val="24"/>
          <w:szCs w:val="24"/>
        </w:rPr>
      </w:pPr>
      <w:r>
        <w:rPr>
          <w:rFonts w:ascii="Times New Roman" w:hAnsi="Times New Roman"/>
          <w:sz w:val="24"/>
          <w:szCs w:val="24"/>
        </w:rPr>
        <w:t>Figura 9 Anexo.</w:t>
      </w: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lastRenderedPageBreak/>
        <w:t>Datos obtenidos de medidores ABB.</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10"/>
        <w:gridCol w:w="1615"/>
        <w:gridCol w:w="1128"/>
        <w:gridCol w:w="2514"/>
        <w:gridCol w:w="2256"/>
      </w:tblGrid>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fecha</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hora</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inter</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kw entregado</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kw recibido</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"00:15"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"00:30"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"00:45"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"01:00"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"01:15"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"01:30"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"01:45"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"03:00"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"03:15"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"03:30"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"03:45"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"05:00"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0,153</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"05:15"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0,288</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"05:30"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0,279</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"05:45"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0,279</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"06:00"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0,288</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"06:15"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0,279</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"06:30"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0,279</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"06:45"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0,045</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"07:00"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"07:15"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0,189</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"07:30"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0,252</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"07:45"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0,144</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0,387</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0,756</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0,819</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0,81</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lastRenderedPageBreak/>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"09:00"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0,819</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"09:15"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0,72</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"09:30"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0,666</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"09:45"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0,801</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0,81</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1260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1791</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1791</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1782</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1746</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0,342</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0,108</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"12:00"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0,027</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0,081</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"12:15"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1152</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"12:30"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1143</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"12:45"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1125</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"13:00"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1134</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"13:15"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1107</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"13:30"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1152</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"13:45"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1125</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"14:00"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1053</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"14:15"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0,999</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"14:30"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0,792</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"14:45"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0,657</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0,378</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0,171</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0,306</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0,702</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1098</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"16:00"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1287</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"16:15"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1467</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"16:30"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1602</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"16:45"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1773</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"17:00"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1836</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"17:15"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0,963</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"17:30"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0,81</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"17:45"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0,522</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"18:00"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0,54</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"18:15"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0,558</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lastRenderedPageBreak/>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"18:30"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0,657</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"18:45"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1017</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"19:00"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1044</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"19:15"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1044</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"19:30"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1053</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"19:45"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0,945</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"20:00"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0,711</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"20:15"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0,324</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"20:30"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"20:45"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"21:00"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"21:15"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"21:30"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"21:45"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"22:00"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"22:15"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"22:30"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"22:45"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"23:00"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"23:15"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"23:30"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"23:45"</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20"/>
        </w:trPr>
        <w:tc>
          <w:tcPr>
            <w:tcW w:w="1097"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"04/12/10"</w:t>
            </w:r>
          </w:p>
        </w:tc>
        <w:tc>
          <w:tcPr>
            <w:tcW w:w="839"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"24:00"</w:t>
            </w:r>
          </w:p>
        </w:tc>
        <w:tc>
          <w:tcPr>
            <w:tcW w:w="58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15</w:t>
            </w:r>
          </w:p>
        </w:tc>
        <w:tc>
          <w:tcPr>
            <w:tcW w:w="1306"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c>
          <w:tcPr>
            <w:tcW w:w="1172" w:type="pct"/>
            <w:noWrap/>
            <w:vAlign w:val="bottom"/>
          </w:tcPr>
          <w:p w:rsidR="00CD5275" w:rsidRPr="003648F8" w:rsidRDefault="00CD5275" w:rsidP="00CD5275">
            <w:pPr>
              <w:spacing w:after="0"/>
              <w:jc w:val="center"/>
              <w:rPr>
                <w:rFonts w:ascii="Times New Roman" w:hAnsi="Times New Roman" w:cs="Times New Roman"/>
                <w:sz w:val="24"/>
                <w:szCs w:val="24"/>
              </w:rPr>
            </w:pPr>
            <w:r w:rsidRPr="003648F8">
              <w:rPr>
                <w:rFonts w:ascii="Times New Roman" w:hAnsi="Times New Roman" w:cs="Times New Roman"/>
                <w:sz w:val="24"/>
                <w:szCs w:val="24"/>
              </w:rPr>
              <w:t>0</w:t>
            </w:r>
          </w:p>
        </w:tc>
      </w:tr>
    </w:tbl>
    <w:p w:rsidR="00CD5275" w:rsidRDefault="00CD5275" w:rsidP="00CD5275">
      <w:pPr>
        <w:spacing w:after="0"/>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p>
    <w:p w:rsidR="00CD5275" w:rsidRDefault="00CD5275" w:rsidP="00CD5275">
      <w:pPr>
        <w:rPr>
          <w:rFonts w:ascii="Times New Roman" w:hAnsi="Times New Roman"/>
          <w:sz w:val="24"/>
          <w:szCs w:val="24"/>
        </w:rPr>
      </w:pPr>
      <w:r>
        <w:rPr>
          <w:rFonts w:ascii="Times New Roman" w:hAnsi="Times New Roman"/>
          <w:sz w:val="24"/>
          <w:szCs w:val="24"/>
        </w:rPr>
        <w:lastRenderedPageBreak/>
        <w:t>Datos obtenidos por sunny webbox (datos solo de muestra).</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89"/>
        <w:gridCol w:w="1493"/>
        <w:gridCol w:w="1271"/>
        <w:gridCol w:w="1271"/>
        <w:gridCol w:w="1343"/>
        <w:gridCol w:w="1383"/>
        <w:gridCol w:w="1473"/>
      </w:tblGrid>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CSV-Export</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Versión: 1.01</w:t>
            </w:r>
          </w:p>
        </w:tc>
        <w:tc>
          <w:tcPr>
            <w:tcW w:w="1405" w:type="pct"/>
            <w:gridSpan w:val="2"/>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Separador: Semicolon</w:t>
            </w:r>
          </w:p>
        </w:tc>
        <w:tc>
          <w:tcPr>
            <w:tcW w:w="706" w:type="pct"/>
            <w:noWrap/>
          </w:tcPr>
          <w:p w:rsidR="00CD5275" w:rsidRPr="003648F8" w:rsidRDefault="00CD5275" w:rsidP="00CD5275">
            <w:pPr>
              <w:spacing w:after="0"/>
              <w:rPr>
                <w:rFonts w:ascii="Times New Roman" w:hAnsi="Times New Roman" w:cs="Times New Roman"/>
                <w:sz w:val="24"/>
                <w:szCs w:val="24"/>
              </w:rPr>
            </w:pPr>
          </w:p>
        </w:tc>
        <w:tc>
          <w:tcPr>
            <w:tcW w:w="707" w:type="pct"/>
            <w:noWrap/>
          </w:tcPr>
          <w:p w:rsidR="00CD5275" w:rsidRPr="003648F8" w:rsidRDefault="00CD5275" w:rsidP="00CD5275">
            <w:pPr>
              <w:spacing w:after="0"/>
              <w:rPr>
                <w:rFonts w:ascii="Times New Roman" w:hAnsi="Times New Roman" w:cs="Times New Roman"/>
                <w:sz w:val="24"/>
                <w:szCs w:val="24"/>
              </w:rPr>
            </w:pPr>
          </w:p>
        </w:tc>
        <w:tc>
          <w:tcPr>
            <w:tcW w:w="725" w:type="pct"/>
            <w:noWrap/>
          </w:tcPr>
          <w:p w:rsidR="00CD5275" w:rsidRPr="003648F8" w:rsidRDefault="00CD5275" w:rsidP="00CD5275">
            <w:pPr>
              <w:spacing w:after="0"/>
              <w:rPr>
                <w:rFonts w:ascii="Times New Roman" w:hAnsi="Times New Roman" w:cs="Times New Roman"/>
                <w:sz w:val="24"/>
                <w:szCs w:val="24"/>
              </w:rPr>
            </w:pP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p>
        </w:tc>
        <w:tc>
          <w:tcPr>
            <w:tcW w:w="735" w:type="pct"/>
            <w:noWrap/>
          </w:tcPr>
          <w:p w:rsidR="00CD5275" w:rsidRPr="003648F8" w:rsidRDefault="00CD5275" w:rsidP="00CD5275">
            <w:pPr>
              <w:spacing w:after="0"/>
              <w:rPr>
                <w:rFonts w:ascii="Times New Roman" w:hAnsi="Times New Roman" w:cs="Times New Roman"/>
                <w:sz w:val="24"/>
                <w:szCs w:val="24"/>
              </w:rPr>
            </w:pPr>
          </w:p>
        </w:tc>
        <w:tc>
          <w:tcPr>
            <w:tcW w:w="702" w:type="pct"/>
            <w:noWrap/>
          </w:tcPr>
          <w:p w:rsidR="00CD5275" w:rsidRPr="003648F8" w:rsidRDefault="00CD5275" w:rsidP="00CD5275">
            <w:pPr>
              <w:spacing w:after="0"/>
              <w:rPr>
                <w:rFonts w:ascii="Times New Roman" w:hAnsi="Times New Roman" w:cs="Times New Roman"/>
                <w:sz w:val="24"/>
                <w:szCs w:val="24"/>
              </w:rPr>
            </w:pPr>
          </w:p>
        </w:tc>
        <w:tc>
          <w:tcPr>
            <w:tcW w:w="702" w:type="pct"/>
            <w:noWrap/>
          </w:tcPr>
          <w:p w:rsidR="00CD5275" w:rsidRPr="003648F8" w:rsidRDefault="00CD5275" w:rsidP="00CD5275">
            <w:pPr>
              <w:spacing w:after="0"/>
              <w:rPr>
                <w:rFonts w:ascii="Times New Roman" w:hAnsi="Times New Roman" w:cs="Times New Roman"/>
                <w:sz w:val="24"/>
                <w:szCs w:val="24"/>
              </w:rPr>
            </w:pPr>
          </w:p>
        </w:tc>
        <w:tc>
          <w:tcPr>
            <w:tcW w:w="706" w:type="pct"/>
            <w:noWrap/>
          </w:tcPr>
          <w:p w:rsidR="00CD5275" w:rsidRPr="003648F8" w:rsidRDefault="00CD5275" w:rsidP="00CD5275">
            <w:pPr>
              <w:spacing w:after="0"/>
              <w:rPr>
                <w:rFonts w:ascii="Times New Roman" w:hAnsi="Times New Roman" w:cs="Times New Roman"/>
                <w:sz w:val="24"/>
                <w:szCs w:val="24"/>
              </w:rPr>
            </w:pPr>
          </w:p>
        </w:tc>
        <w:tc>
          <w:tcPr>
            <w:tcW w:w="707" w:type="pct"/>
            <w:noWrap/>
          </w:tcPr>
          <w:p w:rsidR="00CD5275" w:rsidRPr="003648F8" w:rsidRDefault="00CD5275" w:rsidP="00CD5275">
            <w:pPr>
              <w:spacing w:after="0"/>
              <w:rPr>
                <w:rFonts w:ascii="Times New Roman" w:hAnsi="Times New Roman" w:cs="Times New Roman"/>
                <w:sz w:val="24"/>
                <w:szCs w:val="24"/>
              </w:rPr>
            </w:pPr>
          </w:p>
        </w:tc>
        <w:tc>
          <w:tcPr>
            <w:tcW w:w="725" w:type="pct"/>
            <w:noWrap/>
          </w:tcPr>
          <w:p w:rsidR="00CD5275" w:rsidRPr="003648F8" w:rsidRDefault="00CD5275" w:rsidP="00CD5275">
            <w:pPr>
              <w:spacing w:after="0"/>
              <w:rPr>
                <w:rFonts w:ascii="Times New Roman" w:hAnsi="Times New Roman" w:cs="Times New Roman"/>
                <w:sz w:val="24"/>
                <w:szCs w:val="24"/>
              </w:rPr>
            </w:pP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p>
        </w:tc>
        <w:tc>
          <w:tcPr>
            <w:tcW w:w="735" w:type="pct"/>
            <w:noWrap/>
          </w:tcPr>
          <w:p w:rsidR="00CD5275" w:rsidRPr="003648F8" w:rsidRDefault="00CD5275" w:rsidP="00CD5275">
            <w:pPr>
              <w:spacing w:after="0"/>
              <w:rPr>
                <w:rFonts w:ascii="Times New Roman" w:hAnsi="Times New Roman" w:cs="Times New Roman"/>
                <w:sz w:val="24"/>
                <w:szCs w:val="24"/>
                <w:lang w:val="fr-FR"/>
              </w:rPr>
            </w:pPr>
            <w:r w:rsidRPr="003648F8">
              <w:rPr>
                <w:rFonts w:ascii="Times New Roman" w:hAnsi="Times New Roman" w:cs="Times New Roman"/>
                <w:sz w:val="24"/>
                <w:szCs w:val="24"/>
                <w:lang w:val="fr-FR"/>
              </w:rPr>
              <w:t>SENS0500</w:t>
            </w:r>
          </w:p>
        </w:tc>
        <w:tc>
          <w:tcPr>
            <w:tcW w:w="702" w:type="pct"/>
            <w:noWrap/>
          </w:tcPr>
          <w:p w:rsidR="00CD5275" w:rsidRPr="003648F8" w:rsidRDefault="00CD5275" w:rsidP="00CD5275">
            <w:pPr>
              <w:spacing w:after="0"/>
              <w:rPr>
                <w:rFonts w:ascii="Times New Roman" w:hAnsi="Times New Roman" w:cs="Times New Roman"/>
                <w:sz w:val="24"/>
                <w:szCs w:val="24"/>
                <w:lang w:val="fr-FR"/>
              </w:rPr>
            </w:pPr>
            <w:r w:rsidRPr="003648F8">
              <w:rPr>
                <w:rFonts w:ascii="Times New Roman" w:hAnsi="Times New Roman" w:cs="Times New Roman"/>
                <w:sz w:val="24"/>
                <w:szCs w:val="24"/>
                <w:lang w:val="fr-FR"/>
              </w:rPr>
              <w:t>SENS0500</w:t>
            </w:r>
          </w:p>
        </w:tc>
        <w:tc>
          <w:tcPr>
            <w:tcW w:w="702" w:type="pct"/>
            <w:noWrap/>
          </w:tcPr>
          <w:p w:rsidR="00CD5275" w:rsidRPr="003648F8" w:rsidRDefault="00CD5275" w:rsidP="00CD5275">
            <w:pPr>
              <w:spacing w:after="0"/>
              <w:rPr>
                <w:rFonts w:ascii="Times New Roman" w:hAnsi="Times New Roman" w:cs="Times New Roman"/>
                <w:sz w:val="24"/>
                <w:szCs w:val="24"/>
                <w:lang w:val="fr-FR"/>
              </w:rPr>
            </w:pPr>
            <w:r w:rsidRPr="003648F8">
              <w:rPr>
                <w:rFonts w:ascii="Times New Roman" w:hAnsi="Times New Roman" w:cs="Times New Roman"/>
                <w:sz w:val="24"/>
                <w:szCs w:val="24"/>
                <w:lang w:val="fr-FR"/>
              </w:rPr>
              <w:t>SENS0500</w:t>
            </w:r>
          </w:p>
        </w:tc>
        <w:tc>
          <w:tcPr>
            <w:tcW w:w="706" w:type="pct"/>
            <w:noWrap/>
          </w:tcPr>
          <w:p w:rsidR="00CD5275" w:rsidRPr="003648F8" w:rsidRDefault="00CD5275" w:rsidP="00CD5275">
            <w:pPr>
              <w:spacing w:after="0"/>
              <w:rPr>
                <w:rFonts w:ascii="Times New Roman" w:hAnsi="Times New Roman" w:cs="Times New Roman"/>
                <w:sz w:val="24"/>
                <w:szCs w:val="24"/>
                <w:lang w:val="fr-FR"/>
              </w:rPr>
            </w:pPr>
            <w:r w:rsidRPr="003648F8">
              <w:rPr>
                <w:rFonts w:ascii="Times New Roman" w:hAnsi="Times New Roman" w:cs="Times New Roman"/>
                <w:sz w:val="24"/>
                <w:szCs w:val="24"/>
                <w:lang w:val="fr-FR"/>
              </w:rPr>
              <w:t>SENS0500</w:t>
            </w:r>
          </w:p>
        </w:tc>
        <w:tc>
          <w:tcPr>
            <w:tcW w:w="707" w:type="pct"/>
            <w:noWrap/>
          </w:tcPr>
          <w:p w:rsidR="00CD5275" w:rsidRPr="003648F8" w:rsidRDefault="00CD5275" w:rsidP="00CD5275">
            <w:pPr>
              <w:spacing w:after="0"/>
              <w:rPr>
                <w:rFonts w:ascii="Times New Roman" w:hAnsi="Times New Roman" w:cs="Times New Roman"/>
                <w:sz w:val="24"/>
                <w:szCs w:val="24"/>
                <w:lang w:val="fr-FR"/>
              </w:rPr>
            </w:pPr>
            <w:r w:rsidRPr="003648F8">
              <w:rPr>
                <w:rFonts w:ascii="Times New Roman" w:hAnsi="Times New Roman" w:cs="Times New Roman"/>
                <w:sz w:val="24"/>
                <w:szCs w:val="24"/>
                <w:lang w:val="fr-FR"/>
              </w:rPr>
              <w:t>SENS0500</w:t>
            </w:r>
          </w:p>
        </w:tc>
        <w:tc>
          <w:tcPr>
            <w:tcW w:w="725" w:type="pct"/>
            <w:noWrap/>
          </w:tcPr>
          <w:p w:rsidR="00CD5275" w:rsidRPr="003648F8" w:rsidRDefault="00CD5275" w:rsidP="00CD5275">
            <w:pPr>
              <w:spacing w:after="0"/>
              <w:rPr>
                <w:rFonts w:ascii="Times New Roman" w:hAnsi="Times New Roman" w:cs="Times New Roman"/>
                <w:sz w:val="24"/>
                <w:szCs w:val="24"/>
                <w:lang w:val="fr-FR"/>
              </w:rPr>
            </w:pPr>
            <w:r w:rsidRPr="003648F8">
              <w:rPr>
                <w:rFonts w:ascii="Times New Roman" w:hAnsi="Times New Roman" w:cs="Times New Roman"/>
                <w:sz w:val="24"/>
                <w:szCs w:val="24"/>
                <w:lang w:val="fr-FR"/>
              </w:rPr>
              <w:t>SENS0500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lang w:val="fr-FR"/>
              </w:rPr>
            </w:pPr>
          </w:p>
        </w:tc>
        <w:tc>
          <w:tcPr>
            <w:tcW w:w="735"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900000099</w:t>
            </w:r>
          </w:p>
        </w:tc>
        <w:tc>
          <w:tcPr>
            <w:tcW w:w="702"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900000099</w:t>
            </w:r>
          </w:p>
        </w:tc>
        <w:tc>
          <w:tcPr>
            <w:tcW w:w="702"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900000099</w:t>
            </w:r>
          </w:p>
        </w:tc>
        <w:tc>
          <w:tcPr>
            <w:tcW w:w="706"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900000099</w:t>
            </w:r>
          </w:p>
        </w:tc>
        <w:tc>
          <w:tcPr>
            <w:tcW w:w="707"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900000099</w:t>
            </w:r>
          </w:p>
        </w:tc>
        <w:tc>
          <w:tcPr>
            <w:tcW w:w="725"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900000099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TimeStamp</w:t>
            </w:r>
          </w:p>
        </w:tc>
        <w:tc>
          <w:tcPr>
            <w:tcW w:w="735"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ExlSolIrr</w:t>
            </w:r>
          </w:p>
        </w:tc>
        <w:tc>
          <w:tcPr>
            <w:tcW w:w="702"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IntSolIrr</w:t>
            </w:r>
          </w:p>
        </w:tc>
        <w:tc>
          <w:tcPr>
            <w:tcW w:w="702"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OpTm</w:t>
            </w:r>
          </w:p>
        </w:tc>
        <w:tc>
          <w:tcPr>
            <w:tcW w:w="706"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TmpAmb C</w:t>
            </w:r>
          </w:p>
        </w:tc>
        <w:tc>
          <w:tcPr>
            <w:tcW w:w="707"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TmpMdul C</w:t>
            </w:r>
          </w:p>
        </w:tc>
        <w:tc>
          <w:tcPr>
            <w:tcW w:w="725"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WindVel m/s</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hh:mm</w:t>
            </w:r>
          </w:p>
        </w:tc>
        <w:tc>
          <w:tcPr>
            <w:tcW w:w="735"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W/m^2</w:t>
            </w:r>
          </w:p>
        </w:tc>
        <w:tc>
          <w:tcPr>
            <w:tcW w:w="702"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W/m^2</w:t>
            </w:r>
          </w:p>
        </w:tc>
        <w:tc>
          <w:tcPr>
            <w:tcW w:w="702"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h</w:t>
            </w:r>
          </w:p>
        </w:tc>
        <w:tc>
          <w:tcPr>
            <w:tcW w:w="706"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?C</w:t>
            </w:r>
          </w:p>
        </w:tc>
        <w:tc>
          <w:tcPr>
            <w:tcW w:w="707"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?C</w:t>
            </w:r>
          </w:p>
        </w:tc>
        <w:tc>
          <w:tcPr>
            <w:tcW w:w="725" w:type="pct"/>
            <w:noWrap/>
          </w:tcPr>
          <w:p w:rsidR="00CD5275" w:rsidRPr="003648F8" w:rsidRDefault="00CD5275" w:rsidP="00CD5275">
            <w:pPr>
              <w:spacing w:after="0"/>
              <w:rPr>
                <w:rFonts w:ascii="Times New Roman" w:hAnsi="Times New Roman" w:cs="Times New Roman"/>
                <w:sz w:val="24"/>
                <w:szCs w:val="24"/>
                <w:lang w:val="en-US"/>
              </w:rPr>
            </w:pPr>
            <w:r w:rsidRPr="003648F8">
              <w:rPr>
                <w:rFonts w:ascii="Times New Roman" w:hAnsi="Times New Roman" w:cs="Times New Roman"/>
                <w:sz w:val="24"/>
                <w:szCs w:val="24"/>
                <w:lang w:val="en-US"/>
              </w:rPr>
              <w:t>m/s</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13,77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23,03</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23,18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22,57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14,28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22,46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21,93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14,53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22,57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21,36</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14,78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22,39</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21,08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22,68</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20,92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15,27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21,69</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21,29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15,52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21,14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20,81</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15,77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21,02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21,97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21,61</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16,27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22,36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21,48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0,06</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16,52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22,19</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21,38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16,77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22,72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21,58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17,02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22,94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21,83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17,27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22,31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21,69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17,52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22,04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21,79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17,77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22,18</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22,13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0,01</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21,97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21,79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18,27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22,11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21,42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18,52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21,86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21,02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0,01</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18,77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21,44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20,58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20,75</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19,27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20,54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19,83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1,96</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19,52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20,41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6:00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11,84</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19,77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20,83</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6:15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23,53</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20,35</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lastRenderedPageBreak/>
              <w:t>6:30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57,43</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20,27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23,32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21,13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0,07</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6:45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91,66</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20,52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24,52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22,35</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129,69</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20,77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25,69</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166,56</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27,53</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27,91</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226,25</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21,27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27,24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30,31</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0,06</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296,08</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21,52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25,26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33,28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1,38</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8:00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405,7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21,77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25,43</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36,39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8:15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446,43</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26,05</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40,17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8:30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484,77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22,26</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26,58</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39,46</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1,67</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8:45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532,78</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22,51</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26,02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41,32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9:00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632,92</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22,76</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25,84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42,84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9:15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602,28</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23,01</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26,47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45,03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1,87</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9:30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721,24</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23,26</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47,15</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2,14</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9:45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666,27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23,51</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28,47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49,23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1,58</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10:00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739,88</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23,76</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30,37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51,55</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1,38</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10:15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758,37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24,01</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29,87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52,17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10:30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770,27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24,26</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53,78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10:45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828,28</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29,78</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55,63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1,81</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11:00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855,6</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24,64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32,57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57,13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0,84</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11:15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784,61</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24,89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31,33</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56,82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11:30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907,09</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25,14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32,68</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54,3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1,12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11:45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512,21</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25,39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29,75</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49,87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1,48</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12:00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315,8</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25,64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28,72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40,07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1,02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12:15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511,29</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25,89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33,26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43,56</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0,15</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12:30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357,4</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26,14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29,51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41,62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1,29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12:45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426,76</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26,39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31,31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39,75</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0,83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240,11</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26,64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28,61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37,63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393,77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26,89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29,73</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39,07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0,74</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743,71</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27,14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31,81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47,63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0,76</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770,87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27,39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34,92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55,05</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0,82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440,22</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27,64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31,57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49,25</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363,81</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27,89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29,68</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44,06</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1,28</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466,17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28,13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33,14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46,28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567,05</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28,39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32,91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48,37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0,63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250,86</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28,64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28,89</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40,67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148,57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28,89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28,69</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32,44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1,95</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437,57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29,14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29,73</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36,45</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1,54</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432,45</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29,39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29,12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37,53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lastRenderedPageBreak/>
              <w:t>16:00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193,21</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29,64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28,92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184,04</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29,89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28,42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31,42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159,58</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30,14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28,26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135,23</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30,39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27,72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30,31</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17:00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113,85</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30,64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27,41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29,74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1,56</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17:15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72,98</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30,89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26,86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28,56</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17:30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47,4</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31,14</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26,3</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27,63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1,38</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17:45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26,94</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31,39</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25,93</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1,36</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14,17</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31,63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25,75</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26,64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1,24</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31,88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25,27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26,04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1,08</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32,13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24,98</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25,67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1,48</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18:45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32,38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24,76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25,29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1,28</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32,63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24,57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25,18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32,88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24,24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24,83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0,97</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33,13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24,82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1,59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19:45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33,38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24,17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24,74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1,46</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33,63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24,24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24,84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0,81</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33,88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24,41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24,6</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0,53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34,13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24,1</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24,59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1,63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34,38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23,96</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24,51</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1,19</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34,63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24,02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24,12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0,55</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34,88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23,8</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23,39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0,24</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35,13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23,67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0,1</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35,38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23,5</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22,72</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35,63</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23,67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22,87</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0,01</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35,88</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24,04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23,6</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1,36</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36,02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23,77</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24,34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2,41</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22:45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36,27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23,34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2,64</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23:00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36,52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23,32</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24,14</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23:15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36,77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21,48</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23,3</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3,42</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23:30</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37,02</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20,15</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21,69</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3,07</w:t>
            </w:r>
          </w:p>
        </w:tc>
      </w:tr>
      <w:tr w:rsidR="00CD5275" w:rsidRPr="003648F8">
        <w:trPr>
          <w:trHeight w:val="300"/>
        </w:trPr>
        <w:tc>
          <w:tcPr>
            <w:tcW w:w="72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23:45</w:t>
            </w:r>
          </w:p>
        </w:tc>
        <w:tc>
          <w:tcPr>
            <w:tcW w:w="73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0</w:t>
            </w:r>
          </w:p>
        </w:tc>
        <w:tc>
          <w:tcPr>
            <w:tcW w:w="702"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37,27</w:t>
            </w:r>
          </w:p>
        </w:tc>
        <w:tc>
          <w:tcPr>
            <w:tcW w:w="706"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20,04</w:t>
            </w:r>
          </w:p>
        </w:tc>
        <w:tc>
          <w:tcPr>
            <w:tcW w:w="707"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21,38</w:t>
            </w:r>
          </w:p>
        </w:tc>
        <w:tc>
          <w:tcPr>
            <w:tcW w:w="725" w:type="pct"/>
            <w:noWrap/>
          </w:tcPr>
          <w:p w:rsidR="00CD5275" w:rsidRPr="003648F8" w:rsidRDefault="00CD5275" w:rsidP="00CD5275">
            <w:pPr>
              <w:spacing w:after="0"/>
              <w:rPr>
                <w:rFonts w:ascii="Times New Roman" w:hAnsi="Times New Roman" w:cs="Times New Roman"/>
                <w:sz w:val="24"/>
                <w:szCs w:val="24"/>
              </w:rPr>
            </w:pPr>
            <w:r w:rsidRPr="003648F8">
              <w:rPr>
                <w:rFonts w:ascii="Times New Roman" w:hAnsi="Times New Roman" w:cs="Times New Roman"/>
                <w:sz w:val="24"/>
                <w:szCs w:val="24"/>
              </w:rPr>
              <w:t>2,7</w:t>
            </w:r>
          </w:p>
        </w:tc>
      </w:tr>
    </w:tbl>
    <w:p w:rsidR="00CD5275" w:rsidRDefault="00CD5275" w:rsidP="00CD5275">
      <w:pPr>
        <w:spacing w:after="0"/>
        <w:rPr>
          <w:rFonts w:ascii="Times New Roman" w:hAnsi="Times New Roman"/>
          <w:sz w:val="24"/>
          <w:szCs w:val="24"/>
        </w:rPr>
      </w:pPr>
    </w:p>
    <w:p w:rsidR="00CD5275" w:rsidRDefault="00CD5275" w:rsidP="00CD5275">
      <w:pPr>
        <w:outlineLvl w:val="2"/>
        <w:rPr>
          <w:rFonts w:ascii="Times New Roman" w:hAnsi="Times New Roman"/>
          <w:sz w:val="24"/>
          <w:szCs w:val="24"/>
          <w:lang w:val="es-MX" w:eastAsia="es-ES"/>
        </w:rPr>
      </w:pPr>
    </w:p>
    <w:p w:rsidR="00CD5275" w:rsidRPr="00CD5275" w:rsidRDefault="00CD5275" w:rsidP="00CD5275">
      <w:pPr>
        <w:rPr>
          <w:rFonts w:ascii="Times New Roman" w:hAnsi="Times New Roman" w:cs="Times New Roman"/>
        </w:rPr>
      </w:pPr>
    </w:p>
    <w:sectPr w:rsidR="00CD5275" w:rsidRPr="00CD5275" w:rsidSect="00CD5275">
      <w:pgSz w:w="12242" w:h="15842" w:code="1"/>
      <w:pgMar w:top="1418" w:right="1134" w:bottom="1418"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34F1" w:rsidRDefault="00BF34F1">
      <w:r>
        <w:separator/>
      </w:r>
    </w:p>
  </w:endnote>
  <w:endnote w:type="continuationSeparator" w:id="0">
    <w:p w:rsidR="00BF34F1" w:rsidRDefault="00BF34F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5FC" w:rsidRDefault="00B06763">
    <w:pPr>
      <w:pStyle w:val="Piedepgina"/>
      <w:framePr w:wrap="around" w:vAnchor="text" w:hAnchor="margin" w:xAlign="right" w:y="1"/>
      <w:rPr>
        <w:rStyle w:val="Nmerodepgina"/>
      </w:rPr>
    </w:pPr>
    <w:r>
      <w:rPr>
        <w:rStyle w:val="Nmerodepgina"/>
      </w:rPr>
      <w:fldChar w:fldCharType="begin"/>
    </w:r>
    <w:r w:rsidR="00D955FC">
      <w:rPr>
        <w:rStyle w:val="Nmerodepgina"/>
      </w:rPr>
      <w:instrText xml:space="preserve">PAGE  </w:instrText>
    </w:r>
    <w:r>
      <w:rPr>
        <w:rStyle w:val="Nmerodepgina"/>
      </w:rPr>
      <w:fldChar w:fldCharType="end"/>
    </w:r>
  </w:p>
  <w:p w:rsidR="00D955FC" w:rsidRDefault="00D955FC">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5FC" w:rsidRDefault="00D955FC">
    <w:pPr>
      <w:pStyle w:val="Piedepgina"/>
      <w:pBdr>
        <w:top w:val="thinThickSmallGap" w:sz="24" w:space="1" w:color="622423"/>
      </w:pBdr>
      <w:tabs>
        <w:tab w:val="clear" w:pos="4419"/>
        <w:tab w:val="clear" w:pos="8838"/>
        <w:tab w:val="right" w:pos="9407"/>
      </w:tabs>
      <w:rPr>
        <w:rFonts w:ascii="Cambria" w:hAnsi="Cambria"/>
      </w:rPr>
    </w:pPr>
    <w:r>
      <w:rPr>
        <w:rFonts w:ascii="Cambria" w:hAnsi="Cambria"/>
      </w:rPr>
      <w:t>Instalaciones Fotovoltaicas en El Salvador</w:t>
    </w:r>
    <w:r>
      <w:rPr>
        <w:rFonts w:ascii="Cambria" w:hAnsi="Cambria"/>
      </w:rPr>
      <w:tab/>
      <w:t xml:space="preserve">Página </w:t>
    </w:r>
    <w:fldSimple w:instr=" PAGE   \* MERGEFORMAT ">
      <w:r w:rsidR="0052777C" w:rsidRPr="0052777C">
        <w:rPr>
          <w:rFonts w:ascii="Cambria" w:hAnsi="Cambria"/>
          <w:noProof/>
        </w:rPr>
        <w:t>264</w:t>
      </w:r>
    </w:fldSimple>
  </w:p>
  <w:p w:rsidR="00D955FC" w:rsidRDefault="00D955FC">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34F1" w:rsidRDefault="00BF34F1">
      <w:r>
        <w:separator/>
      </w:r>
    </w:p>
  </w:footnote>
  <w:footnote w:type="continuationSeparator" w:id="0">
    <w:p w:rsidR="00BF34F1" w:rsidRDefault="00BF34F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24BE7"/>
    <w:multiLevelType w:val="hybridMultilevel"/>
    <w:tmpl w:val="2ADA3DB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07831FF"/>
    <w:multiLevelType w:val="hybridMultilevel"/>
    <w:tmpl w:val="1F427408"/>
    <w:lvl w:ilvl="0" w:tplc="24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
    <w:nsid w:val="02A07528"/>
    <w:multiLevelType w:val="hybridMultilevel"/>
    <w:tmpl w:val="B00C6ED2"/>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3">
    <w:nsid w:val="02E82745"/>
    <w:multiLevelType w:val="hybridMultilevel"/>
    <w:tmpl w:val="EB0E2AD2"/>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4">
    <w:nsid w:val="036031E6"/>
    <w:multiLevelType w:val="hybridMultilevel"/>
    <w:tmpl w:val="25FEC82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040973A7"/>
    <w:multiLevelType w:val="hybridMultilevel"/>
    <w:tmpl w:val="22FA26D8"/>
    <w:lvl w:ilvl="0" w:tplc="B3A07A2A">
      <w:start w:val="1"/>
      <w:numFmt w:val="bullet"/>
      <w:lvlText w:val=""/>
      <w:lvlJc w:val="left"/>
      <w:pPr>
        <w:tabs>
          <w:tab w:val="num" w:pos="720"/>
        </w:tabs>
        <w:ind w:left="720" w:hanging="360"/>
      </w:pPr>
      <w:rPr>
        <w:rFonts w:ascii="Symbol" w:hAnsi="Symbol" w:hint="default"/>
        <w:sz w:val="20"/>
      </w:rPr>
    </w:lvl>
    <w:lvl w:ilvl="1" w:tplc="226CF95C" w:tentative="1">
      <w:start w:val="1"/>
      <w:numFmt w:val="bullet"/>
      <w:lvlText w:val="o"/>
      <w:lvlJc w:val="left"/>
      <w:pPr>
        <w:tabs>
          <w:tab w:val="num" w:pos="1440"/>
        </w:tabs>
        <w:ind w:left="1440" w:hanging="360"/>
      </w:pPr>
      <w:rPr>
        <w:rFonts w:ascii="Courier New" w:hAnsi="Courier New" w:hint="default"/>
        <w:sz w:val="20"/>
      </w:rPr>
    </w:lvl>
    <w:lvl w:ilvl="2" w:tplc="C9AA399A" w:tentative="1">
      <w:start w:val="1"/>
      <w:numFmt w:val="bullet"/>
      <w:lvlText w:val=""/>
      <w:lvlJc w:val="left"/>
      <w:pPr>
        <w:tabs>
          <w:tab w:val="num" w:pos="2160"/>
        </w:tabs>
        <w:ind w:left="2160" w:hanging="360"/>
      </w:pPr>
      <w:rPr>
        <w:rFonts w:ascii="Wingdings" w:hAnsi="Wingdings" w:hint="default"/>
        <w:sz w:val="20"/>
      </w:rPr>
    </w:lvl>
    <w:lvl w:ilvl="3" w:tplc="1A50ADD6" w:tentative="1">
      <w:start w:val="1"/>
      <w:numFmt w:val="bullet"/>
      <w:lvlText w:val=""/>
      <w:lvlJc w:val="left"/>
      <w:pPr>
        <w:tabs>
          <w:tab w:val="num" w:pos="2880"/>
        </w:tabs>
        <w:ind w:left="2880" w:hanging="360"/>
      </w:pPr>
      <w:rPr>
        <w:rFonts w:ascii="Wingdings" w:hAnsi="Wingdings" w:hint="default"/>
        <w:sz w:val="20"/>
      </w:rPr>
    </w:lvl>
    <w:lvl w:ilvl="4" w:tplc="5FAEF9EA" w:tentative="1">
      <w:start w:val="1"/>
      <w:numFmt w:val="bullet"/>
      <w:lvlText w:val=""/>
      <w:lvlJc w:val="left"/>
      <w:pPr>
        <w:tabs>
          <w:tab w:val="num" w:pos="3600"/>
        </w:tabs>
        <w:ind w:left="3600" w:hanging="360"/>
      </w:pPr>
      <w:rPr>
        <w:rFonts w:ascii="Wingdings" w:hAnsi="Wingdings" w:hint="default"/>
        <w:sz w:val="20"/>
      </w:rPr>
    </w:lvl>
    <w:lvl w:ilvl="5" w:tplc="1E6ED2DA" w:tentative="1">
      <w:start w:val="1"/>
      <w:numFmt w:val="bullet"/>
      <w:lvlText w:val=""/>
      <w:lvlJc w:val="left"/>
      <w:pPr>
        <w:tabs>
          <w:tab w:val="num" w:pos="4320"/>
        </w:tabs>
        <w:ind w:left="4320" w:hanging="360"/>
      </w:pPr>
      <w:rPr>
        <w:rFonts w:ascii="Wingdings" w:hAnsi="Wingdings" w:hint="default"/>
        <w:sz w:val="20"/>
      </w:rPr>
    </w:lvl>
    <w:lvl w:ilvl="6" w:tplc="8C54E728" w:tentative="1">
      <w:start w:val="1"/>
      <w:numFmt w:val="bullet"/>
      <w:lvlText w:val=""/>
      <w:lvlJc w:val="left"/>
      <w:pPr>
        <w:tabs>
          <w:tab w:val="num" w:pos="5040"/>
        </w:tabs>
        <w:ind w:left="5040" w:hanging="360"/>
      </w:pPr>
      <w:rPr>
        <w:rFonts w:ascii="Wingdings" w:hAnsi="Wingdings" w:hint="default"/>
        <w:sz w:val="20"/>
      </w:rPr>
    </w:lvl>
    <w:lvl w:ilvl="7" w:tplc="9056A1BA" w:tentative="1">
      <w:start w:val="1"/>
      <w:numFmt w:val="bullet"/>
      <w:lvlText w:val=""/>
      <w:lvlJc w:val="left"/>
      <w:pPr>
        <w:tabs>
          <w:tab w:val="num" w:pos="5760"/>
        </w:tabs>
        <w:ind w:left="5760" w:hanging="360"/>
      </w:pPr>
      <w:rPr>
        <w:rFonts w:ascii="Wingdings" w:hAnsi="Wingdings" w:hint="default"/>
        <w:sz w:val="20"/>
      </w:rPr>
    </w:lvl>
    <w:lvl w:ilvl="8" w:tplc="E03AAF80" w:tentative="1">
      <w:start w:val="1"/>
      <w:numFmt w:val="bullet"/>
      <w:lvlText w:val=""/>
      <w:lvlJc w:val="left"/>
      <w:pPr>
        <w:tabs>
          <w:tab w:val="num" w:pos="6480"/>
        </w:tabs>
        <w:ind w:left="6480" w:hanging="360"/>
      </w:pPr>
      <w:rPr>
        <w:rFonts w:ascii="Wingdings" w:hAnsi="Wingdings" w:hint="default"/>
        <w:sz w:val="20"/>
      </w:rPr>
    </w:lvl>
  </w:abstractNum>
  <w:abstractNum w:abstractNumId="6">
    <w:nsid w:val="045A264E"/>
    <w:multiLevelType w:val="hybridMultilevel"/>
    <w:tmpl w:val="93383364"/>
    <w:lvl w:ilvl="0" w:tplc="44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7">
    <w:nsid w:val="07504774"/>
    <w:multiLevelType w:val="hybridMultilevel"/>
    <w:tmpl w:val="CC1A8AC8"/>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8">
    <w:nsid w:val="07E17E63"/>
    <w:multiLevelType w:val="hybridMultilevel"/>
    <w:tmpl w:val="EA16152E"/>
    <w:lvl w:ilvl="0" w:tplc="44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9">
    <w:nsid w:val="07EC274F"/>
    <w:multiLevelType w:val="hybridMultilevel"/>
    <w:tmpl w:val="AC302B66"/>
    <w:lvl w:ilvl="0" w:tplc="461E6E58">
      <w:start w:val="3"/>
      <w:numFmt w:val="lowerLetter"/>
      <w:lvlText w:val="%1."/>
      <w:lvlJc w:val="left"/>
      <w:pPr>
        <w:tabs>
          <w:tab w:val="num" w:pos="1470"/>
        </w:tabs>
        <w:ind w:left="1470" w:hanging="390"/>
      </w:pPr>
      <w:rPr>
        <w:rFonts w:hint="default"/>
      </w:rPr>
    </w:lvl>
    <w:lvl w:ilvl="1" w:tplc="0C0A0019" w:tentative="1">
      <w:start w:val="1"/>
      <w:numFmt w:val="lowerLetter"/>
      <w:lvlText w:val="%2."/>
      <w:lvlJc w:val="left"/>
      <w:pPr>
        <w:tabs>
          <w:tab w:val="num" w:pos="2160"/>
        </w:tabs>
        <w:ind w:left="2160" w:hanging="360"/>
      </w:p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10">
    <w:nsid w:val="08A54FE5"/>
    <w:multiLevelType w:val="hybridMultilevel"/>
    <w:tmpl w:val="B726C72C"/>
    <w:lvl w:ilvl="0" w:tplc="440A000D">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11">
    <w:nsid w:val="08EC68A1"/>
    <w:multiLevelType w:val="multilevel"/>
    <w:tmpl w:val="6DF4861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09BD5B78"/>
    <w:multiLevelType w:val="hybridMultilevel"/>
    <w:tmpl w:val="A7DC4BBC"/>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3">
    <w:nsid w:val="0A9651E7"/>
    <w:multiLevelType w:val="hybridMultilevel"/>
    <w:tmpl w:val="7D98B172"/>
    <w:lvl w:ilvl="0" w:tplc="14EACFA6">
      <w:start w:val="1"/>
      <w:numFmt w:val="bullet"/>
      <w:lvlText w:val=""/>
      <w:lvlJc w:val="left"/>
      <w:pPr>
        <w:tabs>
          <w:tab w:val="num" w:pos="720"/>
        </w:tabs>
        <w:ind w:left="720" w:hanging="360"/>
      </w:pPr>
      <w:rPr>
        <w:rFonts w:ascii="Symbol" w:hAnsi="Symbol" w:hint="default"/>
        <w:sz w:val="20"/>
      </w:rPr>
    </w:lvl>
    <w:lvl w:ilvl="1" w:tplc="902EAD14" w:tentative="1">
      <w:start w:val="1"/>
      <w:numFmt w:val="bullet"/>
      <w:lvlText w:val="o"/>
      <w:lvlJc w:val="left"/>
      <w:pPr>
        <w:tabs>
          <w:tab w:val="num" w:pos="1440"/>
        </w:tabs>
        <w:ind w:left="1440" w:hanging="360"/>
      </w:pPr>
      <w:rPr>
        <w:rFonts w:ascii="Courier New" w:hAnsi="Courier New" w:hint="default"/>
        <w:sz w:val="20"/>
      </w:rPr>
    </w:lvl>
    <w:lvl w:ilvl="2" w:tplc="57ACD69A" w:tentative="1">
      <w:start w:val="1"/>
      <w:numFmt w:val="bullet"/>
      <w:lvlText w:val=""/>
      <w:lvlJc w:val="left"/>
      <w:pPr>
        <w:tabs>
          <w:tab w:val="num" w:pos="2160"/>
        </w:tabs>
        <w:ind w:left="2160" w:hanging="360"/>
      </w:pPr>
      <w:rPr>
        <w:rFonts w:ascii="Wingdings" w:hAnsi="Wingdings" w:hint="default"/>
        <w:sz w:val="20"/>
      </w:rPr>
    </w:lvl>
    <w:lvl w:ilvl="3" w:tplc="7F6EFF2C" w:tentative="1">
      <w:start w:val="1"/>
      <w:numFmt w:val="bullet"/>
      <w:lvlText w:val=""/>
      <w:lvlJc w:val="left"/>
      <w:pPr>
        <w:tabs>
          <w:tab w:val="num" w:pos="2880"/>
        </w:tabs>
        <w:ind w:left="2880" w:hanging="360"/>
      </w:pPr>
      <w:rPr>
        <w:rFonts w:ascii="Wingdings" w:hAnsi="Wingdings" w:hint="default"/>
        <w:sz w:val="20"/>
      </w:rPr>
    </w:lvl>
    <w:lvl w:ilvl="4" w:tplc="FF840454" w:tentative="1">
      <w:start w:val="1"/>
      <w:numFmt w:val="bullet"/>
      <w:lvlText w:val=""/>
      <w:lvlJc w:val="left"/>
      <w:pPr>
        <w:tabs>
          <w:tab w:val="num" w:pos="3600"/>
        </w:tabs>
        <w:ind w:left="3600" w:hanging="360"/>
      </w:pPr>
      <w:rPr>
        <w:rFonts w:ascii="Wingdings" w:hAnsi="Wingdings" w:hint="default"/>
        <w:sz w:val="20"/>
      </w:rPr>
    </w:lvl>
    <w:lvl w:ilvl="5" w:tplc="5E1E3920" w:tentative="1">
      <w:start w:val="1"/>
      <w:numFmt w:val="bullet"/>
      <w:lvlText w:val=""/>
      <w:lvlJc w:val="left"/>
      <w:pPr>
        <w:tabs>
          <w:tab w:val="num" w:pos="4320"/>
        </w:tabs>
        <w:ind w:left="4320" w:hanging="360"/>
      </w:pPr>
      <w:rPr>
        <w:rFonts w:ascii="Wingdings" w:hAnsi="Wingdings" w:hint="default"/>
        <w:sz w:val="20"/>
      </w:rPr>
    </w:lvl>
    <w:lvl w:ilvl="6" w:tplc="0DF6F87A" w:tentative="1">
      <w:start w:val="1"/>
      <w:numFmt w:val="bullet"/>
      <w:lvlText w:val=""/>
      <w:lvlJc w:val="left"/>
      <w:pPr>
        <w:tabs>
          <w:tab w:val="num" w:pos="5040"/>
        </w:tabs>
        <w:ind w:left="5040" w:hanging="360"/>
      </w:pPr>
      <w:rPr>
        <w:rFonts w:ascii="Wingdings" w:hAnsi="Wingdings" w:hint="default"/>
        <w:sz w:val="20"/>
      </w:rPr>
    </w:lvl>
    <w:lvl w:ilvl="7" w:tplc="0C1C0BE8" w:tentative="1">
      <w:start w:val="1"/>
      <w:numFmt w:val="bullet"/>
      <w:lvlText w:val=""/>
      <w:lvlJc w:val="left"/>
      <w:pPr>
        <w:tabs>
          <w:tab w:val="num" w:pos="5760"/>
        </w:tabs>
        <w:ind w:left="5760" w:hanging="360"/>
      </w:pPr>
      <w:rPr>
        <w:rFonts w:ascii="Wingdings" w:hAnsi="Wingdings" w:hint="default"/>
        <w:sz w:val="20"/>
      </w:rPr>
    </w:lvl>
    <w:lvl w:ilvl="8" w:tplc="31A86584" w:tentative="1">
      <w:start w:val="1"/>
      <w:numFmt w:val="bullet"/>
      <w:lvlText w:val=""/>
      <w:lvlJc w:val="left"/>
      <w:pPr>
        <w:tabs>
          <w:tab w:val="num" w:pos="6480"/>
        </w:tabs>
        <w:ind w:left="6480" w:hanging="360"/>
      </w:pPr>
      <w:rPr>
        <w:rFonts w:ascii="Wingdings" w:hAnsi="Wingdings" w:hint="default"/>
        <w:sz w:val="20"/>
      </w:rPr>
    </w:lvl>
  </w:abstractNum>
  <w:abstractNum w:abstractNumId="14">
    <w:nsid w:val="0AD94D88"/>
    <w:multiLevelType w:val="hybridMultilevel"/>
    <w:tmpl w:val="4F087EA2"/>
    <w:lvl w:ilvl="0" w:tplc="23805B30">
      <w:start w:val="1"/>
      <w:numFmt w:val="bullet"/>
      <w:lvlText w:val=""/>
      <w:lvlJc w:val="left"/>
      <w:pPr>
        <w:ind w:left="720" w:hanging="360"/>
      </w:pPr>
      <w:rPr>
        <w:rFonts w:ascii="Wingdings 3" w:hAnsi="Wingdings 3"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0DBE6F97"/>
    <w:multiLevelType w:val="hybridMultilevel"/>
    <w:tmpl w:val="D29AD9B2"/>
    <w:lvl w:ilvl="0" w:tplc="23805B30">
      <w:start w:val="1"/>
      <w:numFmt w:val="bullet"/>
      <w:lvlText w:val=""/>
      <w:lvlJc w:val="left"/>
      <w:pPr>
        <w:ind w:left="720" w:hanging="360"/>
      </w:pPr>
      <w:rPr>
        <w:rFonts w:ascii="Wingdings 3" w:hAnsi="Wingdings 3"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0E18701F"/>
    <w:multiLevelType w:val="hybridMultilevel"/>
    <w:tmpl w:val="6980F0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0EA50EEC"/>
    <w:multiLevelType w:val="hybridMultilevel"/>
    <w:tmpl w:val="67EC5FE2"/>
    <w:lvl w:ilvl="0" w:tplc="68DC4E12">
      <w:start w:val="1"/>
      <w:numFmt w:val="bullet"/>
      <w:lvlText w:val=""/>
      <w:lvlJc w:val="left"/>
      <w:pPr>
        <w:tabs>
          <w:tab w:val="num" w:pos="228"/>
        </w:tabs>
        <w:ind w:left="228" w:hanging="228"/>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0F2C4A5E"/>
    <w:multiLevelType w:val="hybridMultilevel"/>
    <w:tmpl w:val="754EAA50"/>
    <w:lvl w:ilvl="0" w:tplc="23805B30">
      <w:start w:val="1"/>
      <w:numFmt w:val="bullet"/>
      <w:lvlText w:val=""/>
      <w:lvlJc w:val="left"/>
      <w:pPr>
        <w:ind w:left="720" w:hanging="360"/>
      </w:pPr>
      <w:rPr>
        <w:rFonts w:ascii="Wingdings 3" w:hAnsi="Wingdings 3"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nsid w:val="0F5C5F43"/>
    <w:multiLevelType w:val="hybridMultilevel"/>
    <w:tmpl w:val="C4AA304A"/>
    <w:lvl w:ilvl="0" w:tplc="440A000D">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20">
    <w:nsid w:val="10FD7B63"/>
    <w:multiLevelType w:val="hybridMultilevel"/>
    <w:tmpl w:val="9F4A47E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12DD4DA6"/>
    <w:multiLevelType w:val="hybridMultilevel"/>
    <w:tmpl w:val="6304F70A"/>
    <w:lvl w:ilvl="0" w:tplc="23805B30">
      <w:start w:val="1"/>
      <w:numFmt w:val="bullet"/>
      <w:lvlText w:val=""/>
      <w:lvlJc w:val="left"/>
      <w:pPr>
        <w:ind w:left="720" w:hanging="360"/>
      </w:pPr>
      <w:rPr>
        <w:rFonts w:ascii="Wingdings 3" w:hAnsi="Wingdings 3"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138340EB"/>
    <w:multiLevelType w:val="hybridMultilevel"/>
    <w:tmpl w:val="82547A28"/>
    <w:lvl w:ilvl="0" w:tplc="23805B30">
      <w:start w:val="1"/>
      <w:numFmt w:val="bullet"/>
      <w:lvlText w:val=""/>
      <w:lvlJc w:val="left"/>
      <w:pPr>
        <w:ind w:left="720" w:hanging="360"/>
      </w:pPr>
      <w:rPr>
        <w:rFonts w:ascii="Wingdings 3" w:hAnsi="Wingdings 3"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14165574"/>
    <w:multiLevelType w:val="hybridMultilevel"/>
    <w:tmpl w:val="1AC2E944"/>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24">
    <w:nsid w:val="144F5976"/>
    <w:multiLevelType w:val="hybridMultilevel"/>
    <w:tmpl w:val="93C2DFF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5">
    <w:nsid w:val="147F742A"/>
    <w:multiLevelType w:val="hybridMultilevel"/>
    <w:tmpl w:val="9BEC179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nsid w:val="148C6CF3"/>
    <w:multiLevelType w:val="hybridMultilevel"/>
    <w:tmpl w:val="E452DD2C"/>
    <w:lvl w:ilvl="0" w:tplc="440A000D">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27">
    <w:nsid w:val="148E2CDD"/>
    <w:multiLevelType w:val="hybridMultilevel"/>
    <w:tmpl w:val="9362AD02"/>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8">
    <w:nsid w:val="16AC7618"/>
    <w:multiLevelType w:val="hybridMultilevel"/>
    <w:tmpl w:val="6FCA09E8"/>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29">
    <w:nsid w:val="1CCC6E38"/>
    <w:multiLevelType w:val="hybridMultilevel"/>
    <w:tmpl w:val="E4FE68B0"/>
    <w:lvl w:ilvl="0" w:tplc="440A000D">
      <w:start w:val="1"/>
      <w:numFmt w:val="bullet"/>
      <w:lvlText w:val=""/>
      <w:lvlJc w:val="left"/>
      <w:pPr>
        <w:tabs>
          <w:tab w:val="num" w:pos="228"/>
        </w:tabs>
        <w:ind w:left="228" w:hanging="228"/>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1D4224CB"/>
    <w:multiLevelType w:val="hybridMultilevel"/>
    <w:tmpl w:val="73226BAC"/>
    <w:lvl w:ilvl="0" w:tplc="44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1">
    <w:nsid w:val="1F18183B"/>
    <w:multiLevelType w:val="hybridMultilevel"/>
    <w:tmpl w:val="6E122564"/>
    <w:lvl w:ilvl="0" w:tplc="44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2">
    <w:nsid w:val="1FD56D9A"/>
    <w:multiLevelType w:val="hybridMultilevel"/>
    <w:tmpl w:val="E4565132"/>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218F2DC2"/>
    <w:multiLevelType w:val="hybridMultilevel"/>
    <w:tmpl w:val="86C6D91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nsid w:val="21BE2B38"/>
    <w:multiLevelType w:val="hybridMultilevel"/>
    <w:tmpl w:val="962C99FC"/>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5">
    <w:nsid w:val="21F84F09"/>
    <w:multiLevelType w:val="hybridMultilevel"/>
    <w:tmpl w:val="7128856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nsid w:val="22B8361F"/>
    <w:multiLevelType w:val="hybridMultilevel"/>
    <w:tmpl w:val="3CC82368"/>
    <w:lvl w:ilvl="0" w:tplc="23805B30">
      <w:start w:val="1"/>
      <w:numFmt w:val="bullet"/>
      <w:lvlText w:val=""/>
      <w:lvlJc w:val="left"/>
      <w:pPr>
        <w:tabs>
          <w:tab w:val="num" w:pos="228"/>
        </w:tabs>
        <w:ind w:left="228" w:hanging="228"/>
      </w:pPr>
      <w:rPr>
        <w:rFonts w:ascii="Wingdings 3" w:hAnsi="Wingdings 3"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nsid w:val="243241A1"/>
    <w:multiLevelType w:val="hybridMultilevel"/>
    <w:tmpl w:val="748A5AB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nsid w:val="262E7CA8"/>
    <w:multiLevelType w:val="hybridMultilevel"/>
    <w:tmpl w:val="BC1020E0"/>
    <w:lvl w:ilvl="0" w:tplc="23805B30">
      <w:start w:val="1"/>
      <w:numFmt w:val="bullet"/>
      <w:lvlText w:val=""/>
      <w:lvlJc w:val="left"/>
      <w:pPr>
        <w:ind w:left="720" w:hanging="360"/>
      </w:pPr>
      <w:rPr>
        <w:rFonts w:ascii="Wingdings 3" w:hAnsi="Wingdings 3"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277273A2"/>
    <w:multiLevelType w:val="hybridMultilevel"/>
    <w:tmpl w:val="9DD8E416"/>
    <w:lvl w:ilvl="0" w:tplc="4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27A35A46"/>
    <w:multiLevelType w:val="hybridMultilevel"/>
    <w:tmpl w:val="0DDCEEFE"/>
    <w:lvl w:ilvl="0" w:tplc="4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2B9E1495"/>
    <w:multiLevelType w:val="hybridMultilevel"/>
    <w:tmpl w:val="4372C6DC"/>
    <w:lvl w:ilvl="0" w:tplc="4C20D600">
      <w:start w:val="1"/>
      <w:numFmt w:val="bullet"/>
      <w:lvlText w:val="•"/>
      <w:lvlJc w:val="left"/>
      <w:pPr>
        <w:tabs>
          <w:tab w:val="num" w:pos="720"/>
        </w:tabs>
        <w:ind w:left="720" w:hanging="360"/>
      </w:pPr>
      <w:rPr>
        <w:rFonts w:ascii="Arial" w:hAnsi="Arial" w:hint="default"/>
      </w:rPr>
    </w:lvl>
    <w:lvl w:ilvl="1" w:tplc="6812F66E" w:tentative="1">
      <w:start w:val="1"/>
      <w:numFmt w:val="bullet"/>
      <w:lvlText w:val="•"/>
      <w:lvlJc w:val="left"/>
      <w:pPr>
        <w:tabs>
          <w:tab w:val="num" w:pos="1440"/>
        </w:tabs>
        <w:ind w:left="1440" w:hanging="360"/>
      </w:pPr>
      <w:rPr>
        <w:rFonts w:ascii="Arial" w:hAnsi="Arial" w:hint="default"/>
      </w:rPr>
    </w:lvl>
    <w:lvl w:ilvl="2" w:tplc="6F72F6CE" w:tentative="1">
      <w:start w:val="1"/>
      <w:numFmt w:val="bullet"/>
      <w:lvlText w:val="•"/>
      <w:lvlJc w:val="left"/>
      <w:pPr>
        <w:tabs>
          <w:tab w:val="num" w:pos="2160"/>
        </w:tabs>
        <w:ind w:left="2160" w:hanging="360"/>
      </w:pPr>
      <w:rPr>
        <w:rFonts w:ascii="Arial" w:hAnsi="Arial" w:hint="default"/>
      </w:rPr>
    </w:lvl>
    <w:lvl w:ilvl="3" w:tplc="EBCA6DDC" w:tentative="1">
      <w:start w:val="1"/>
      <w:numFmt w:val="bullet"/>
      <w:lvlText w:val="•"/>
      <w:lvlJc w:val="left"/>
      <w:pPr>
        <w:tabs>
          <w:tab w:val="num" w:pos="2880"/>
        </w:tabs>
        <w:ind w:left="2880" w:hanging="360"/>
      </w:pPr>
      <w:rPr>
        <w:rFonts w:ascii="Arial" w:hAnsi="Arial" w:hint="default"/>
      </w:rPr>
    </w:lvl>
    <w:lvl w:ilvl="4" w:tplc="13DC4B6A" w:tentative="1">
      <w:start w:val="1"/>
      <w:numFmt w:val="bullet"/>
      <w:lvlText w:val="•"/>
      <w:lvlJc w:val="left"/>
      <w:pPr>
        <w:tabs>
          <w:tab w:val="num" w:pos="3600"/>
        </w:tabs>
        <w:ind w:left="3600" w:hanging="360"/>
      </w:pPr>
      <w:rPr>
        <w:rFonts w:ascii="Arial" w:hAnsi="Arial" w:hint="default"/>
      </w:rPr>
    </w:lvl>
    <w:lvl w:ilvl="5" w:tplc="8F401542" w:tentative="1">
      <w:start w:val="1"/>
      <w:numFmt w:val="bullet"/>
      <w:lvlText w:val="•"/>
      <w:lvlJc w:val="left"/>
      <w:pPr>
        <w:tabs>
          <w:tab w:val="num" w:pos="4320"/>
        </w:tabs>
        <w:ind w:left="4320" w:hanging="360"/>
      </w:pPr>
      <w:rPr>
        <w:rFonts w:ascii="Arial" w:hAnsi="Arial" w:hint="default"/>
      </w:rPr>
    </w:lvl>
    <w:lvl w:ilvl="6" w:tplc="DAD8459E" w:tentative="1">
      <w:start w:val="1"/>
      <w:numFmt w:val="bullet"/>
      <w:lvlText w:val="•"/>
      <w:lvlJc w:val="left"/>
      <w:pPr>
        <w:tabs>
          <w:tab w:val="num" w:pos="5040"/>
        </w:tabs>
        <w:ind w:left="5040" w:hanging="360"/>
      </w:pPr>
      <w:rPr>
        <w:rFonts w:ascii="Arial" w:hAnsi="Arial" w:hint="default"/>
      </w:rPr>
    </w:lvl>
    <w:lvl w:ilvl="7" w:tplc="365000E4" w:tentative="1">
      <w:start w:val="1"/>
      <w:numFmt w:val="bullet"/>
      <w:lvlText w:val="•"/>
      <w:lvlJc w:val="left"/>
      <w:pPr>
        <w:tabs>
          <w:tab w:val="num" w:pos="5760"/>
        </w:tabs>
        <w:ind w:left="5760" w:hanging="360"/>
      </w:pPr>
      <w:rPr>
        <w:rFonts w:ascii="Arial" w:hAnsi="Arial" w:hint="default"/>
      </w:rPr>
    </w:lvl>
    <w:lvl w:ilvl="8" w:tplc="7476647E" w:tentative="1">
      <w:start w:val="1"/>
      <w:numFmt w:val="bullet"/>
      <w:lvlText w:val="•"/>
      <w:lvlJc w:val="left"/>
      <w:pPr>
        <w:tabs>
          <w:tab w:val="num" w:pos="6480"/>
        </w:tabs>
        <w:ind w:left="6480" w:hanging="360"/>
      </w:pPr>
      <w:rPr>
        <w:rFonts w:ascii="Arial" w:hAnsi="Arial" w:hint="default"/>
      </w:rPr>
    </w:lvl>
  </w:abstractNum>
  <w:abstractNum w:abstractNumId="42">
    <w:nsid w:val="2F5E6AC8"/>
    <w:multiLevelType w:val="hybridMultilevel"/>
    <w:tmpl w:val="9F9E20B6"/>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43">
    <w:nsid w:val="2F760DBE"/>
    <w:multiLevelType w:val="hybridMultilevel"/>
    <w:tmpl w:val="BF0E20D2"/>
    <w:lvl w:ilvl="0" w:tplc="44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44">
    <w:nsid w:val="31D56A3B"/>
    <w:multiLevelType w:val="hybridMultilevel"/>
    <w:tmpl w:val="856E5460"/>
    <w:lvl w:ilvl="0" w:tplc="23805B30">
      <w:start w:val="1"/>
      <w:numFmt w:val="bullet"/>
      <w:lvlText w:val=""/>
      <w:lvlJc w:val="left"/>
      <w:pPr>
        <w:ind w:left="720" w:hanging="360"/>
      </w:pPr>
      <w:rPr>
        <w:rFonts w:ascii="Wingdings 3" w:hAnsi="Wingdings 3"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332436D5"/>
    <w:multiLevelType w:val="hybridMultilevel"/>
    <w:tmpl w:val="1ACC7C5E"/>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6">
    <w:nsid w:val="36DE2158"/>
    <w:multiLevelType w:val="hybridMultilevel"/>
    <w:tmpl w:val="226841E8"/>
    <w:lvl w:ilvl="0" w:tplc="23805B30">
      <w:start w:val="1"/>
      <w:numFmt w:val="bullet"/>
      <w:lvlText w:val=""/>
      <w:lvlJc w:val="left"/>
      <w:pPr>
        <w:ind w:left="720" w:hanging="360"/>
      </w:pPr>
      <w:rPr>
        <w:rFonts w:ascii="Wingdings 3" w:hAnsi="Wingdings 3"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nsid w:val="39FD5E10"/>
    <w:multiLevelType w:val="hybridMultilevel"/>
    <w:tmpl w:val="8ADA56D8"/>
    <w:lvl w:ilvl="0" w:tplc="440A000F">
      <w:start w:val="1"/>
      <w:numFmt w:val="decimal"/>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48">
    <w:nsid w:val="3A091D0F"/>
    <w:multiLevelType w:val="hybridMultilevel"/>
    <w:tmpl w:val="F4F61264"/>
    <w:lvl w:ilvl="0" w:tplc="44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49">
    <w:nsid w:val="3A2F5548"/>
    <w:multiLevelType w:val="hybridMultilevel"/>
    <w:tmpl w:val="F56826CA"/>
    <w:lvl w:ilvl="0" w:tplc="440A000D">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50">
    <w:nsid w:val="3C9845F4"/>
    <w:multiLevelType w:val="multilevel"/>
    <w:tmpl w:val="AD66C9EC"/>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3CBB23B5"/>
    <w:multiLevelType w:val="hybridMultilevel"/>
    <w:tmpl w:val="F52AE35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nsid w:val="3EF04357"/>
    <w:multiLevelType w:val="hybridMultilevel"/>
    <w:tmpl w:val="56323CC2"/>
    <w:lvl w:ilvl="0" w:tplc="44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53">
    <w:nsid w:val="432E73ED"/>
    <w:multiLevelType w:val="hybridMultilevel"/>
    <w:tmpl w:val="DDE6577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4">
    <w:nsid w:val="443D1216"/>
    <w:multiLevelType w:val="hybridMultilevel"/>
    <w:tmpl w:val="7BC6BAF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5">
    <w:nsid w:val="46810E8E"/>
    <w:multiLevelType w:val="hybridMultilevel"/>
    <w:tmpl w:val="FA0080C2"/>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6">
    <w:nsid w:val="48511E23"/>
    <w:multiLevelType w:val="hybridMultilevel"/>
    <w:tmpl w:val="D4FA1922"/>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57">
    <w:nsid w:val="48A35FBF"/>
    <w:multiLevelType w:val="hybridMultilevel"/>
    <w:tmpl w:val="C1D6E4D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nsid w:val="4901606E"/>
    <w:multiLevelType w:val="hybridMultilevel"/>
    <w:tmpl w:val="70025DC8"/>
    <w:lvl w:ilvl="0" w:tplc="50DC7E2C">
      <w:start w:val="1"/>
      <w:numFmt w:val="bullet"/>
      <w:lvlText w:val=""/>
      <w:lvlJc w:val="left"/>
      <w:pPr>
        <w:tabs>
          <w:tab w:val="num" w:pos="720"/>
        </w:tabs>
        <w:ind w:left="720" w:hanging="360"/>
      </w:pPr>
      <w:rPr>
        <w:rFonts w:ascii="Symbol" w:hAnsi="Symbol" w:hint="default"/>
        <w:sz w:val="20"/>
      </w:rPr>
    </w:lvl>
    <w:lvl w:ilvl="1" w:tplc="BFACAB22" w:tentative="1">
      <w:start w:val="1"/>
      <w:numFmt w:val="bullet"/>
      <w:lvlText w:val="o"/>
      <w:lvlJc w:val="left"/>
      <w:pPr>
        <w:tabs>
          <w:tab w:val="num" w:pos="1440"/>
        </w:tabs>
        <w:ind w:left="1440" w:hanging="360"/>
      </w:pPr>
      <w:rPr>
        <w:rFonts w:ascii="Courier New" w:hAnsi="Courier New" w:hint="default"/>
        <w:sz w:val="20"/>
      </w:rPr>
    </w:lvl>
    <w:lvl w:ilvl="2" w:tplc="A3F45E90" w:tentative="1">
      <w:start w:val="1"/>
      <w:numFmt w:val="bullet"/>
      <w:lvlText w:val=""/>
      <w:lvlJc w:val="left"/>
      <w:pPr>
        <w:tabs>
          <w:tab w:val="num" w:pos="2160"/>
        </w:tabs>
        <w:ind w:left="2160" w:hanging="360"/>
      </w:pPr>
      <w:rPr>
        <w:rFonts w:ascii="Wingdings" w:hAnsi="Wingdings" w:hint="default"/>
        <w:sz w:val="20"/>
      </w:rPr>
    </w:lvl>
    <w:lvl w:ilvl="3" w:tplc="2B363BC0" w:tentative="1">
      <w:start w:val="1"/>
      <w:numFmt w:val="bullet"/>
      <w:lvlText w:val=""/>
      <w:lvlJc w:val="left"/>
      <w:pPr>
        <w:tabs>
          <w:tab w:val="num" w:pos="2880"/>
        </w:tabs>
        <w:ind w:left="2880" w:hanging="360"/>
      </w:pPr>
      <w:rPr>
        <w:rFonts w:ascii="Wingdings" w:hAnsi="Wingdings" w:hint="default"/>
        <w:sz w:val="20"/>
      </w:rPr>
    </w:lvl>
    <w:lvl w:ilvl="4" w:tplc="9A5AFB26" w:tentative="1">
      <w:start w:val="1"/>
      <w:numFmt w:val="bullet"/>
      <w:lvlText w:val=""/>
      <w:lvlJc w:val="left"/>
      <w:pPr>
        <w:tabs>
          <w:tab w:val="num" w:pos="3600"/>
        </w:tabs>
        <w:ind w:left="3600" w:hanging="360"/>
      </w:pPr>
      <w:rPr>
        <w:rFonts w:ascii="Wingdings" w:hAnsi="Wingdings" w:hint="default"/>
        <w:sz w:val="20"/>
      </w:rPr>
    </w:lvl>
    <w:lvl w:ilvl="5" w:tplc="6324DCB6" w:tentative="1">
      <w:start w:val="1"/>
      <w:numFmt w:val="bullet"/>
      <w:lvlText w:val=""/>
      <w:lvlJc w:val="left"/>
      <w:pPr>
        <w:tabs>
          <w:tab w:val="num" w:pos="4320"/>
        </w:tabs>
        <w:ind w:left="4320" w:hanging="360"/>
      </w:pPr>
      <w:rPr>
        <w:rFonts w:ascii="Wingdings" w:hAnsi="Wingdings" w:hint="default"/>
        <w:sz w:val="20"/>
      </w:rPr>
    </w:lvl>
    <w:lvl w:ilvl="6" w:tplc="F2427816" w:tentative="1">
      <w:start w:val="1"/>
      <w:numFmt w:val="bullet"/>
      <w:lvlText w:val=""/>
      <w:lvlJc w:val="left"/>
      <w:pPr>
        <w:tabs>
          <w:tab w:val="num" w:pos="5040"/>
        </w:tabs>
        <w:ind w:left="5040" w:hanging="360"/>
      </w:pPr>
      <w:rPr>
        <w:rFonts w:ascii="Wingdings" w:hAnsi="Wingdings" w:hint="default"/>
        <w:sz w:val="20"/>
      </w:rPr>
    </w:lvl>
    <w:lvl w:ilvl="7" w:tplc="682600AC" w:tentative="1">
      <w:start w:val="1"/>
      <w:numFmt w:val="bullet"/>
      <w:lvlText w:val=""/>
      <w:lvlJc w:val="left"/>
      <w:pPr>
        <w:tabs>
          <w:tab w:val="num" w:pos="5760"/>
        </w:tabs>
        <w:ind w:left="5760" w:hanging="360"/>
      </w:pPr>
      <w:rPr>
        <w:rFonts w:ascii="Wingdings" w:hAnsi="Wingdings" w:hint="default"/>
        <w:sz w:val="20"/>
      </w:rPr>
    </w:lvl>
    <w:lvl w:ilvl="8" w:tplc="197E3FE6" w:tentative="1">
      <w:start w:val="1"/>
      <w:numFmt w:val="bullet"/>
      <w:lvlText w:val=""/>
      <w:lvlJc w:val="left"/>
      <w:pPr>
        <w:tabs>
          <w:tab w:val="num" w:pos="6480"/>
        </w:tabs>
        <w:ind w:left="6480" w:hanging="360"/>
      </w:pPr>
      <w:rPr>
        <w:rFonts w:ascii="Wingdings" w:hAnsi="Wingdings" w:hint="default"/>
        <w:sz w:val="20"/>
      </w:rPr>
    </w:lvl>
  </w:abstractNum>
  <w:abstractNum w:abstractNumId="59">
    <w:nsid w:val="494F2814"/>
    <w:multiLevelType w:val="hybridMultilevel"/>
    <w:tmpl w:val="F588F2D0"/>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0">
    <w:nsid w:val="497A0B4D"/>
    <w:multiLevelType w:val="hybridMultilevel"/>
    <w:tmpl w:val="8FB0BAF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1">
    <w:nsid w:val="4C7C7443"/>
    <w:multiLevelType w:val="hybridMultilevel"/>
    <w:tmpl w:val="FDC64964"/>
    <w:lvl w:ilvl="0" w:tplc="DEEA4B36">
      <w:start w:val="1"/>
      <w:numFmt w:val="bullet"/>
      <w:lvlText w:val=""/>
      <w:lvlJc w:val="left"/>
      <w:pPr>
        <w:tabs>
          <w:tab w:val="num" w:pos="720"/>
        </w:tabs>
        <w:ind w:left="720" w:hanging="360"/>
      </w:pPr>
      <w:rPr>
        <w:rFonts w:ascii="Symbol" w:hAnsi="Symbol" w:hint="default"/>
        <w:sz w:val="20"/>
      </w:rPr>
    </w:lvl>
    <w:lvl w:ilvl="1" w:tplc="B81C852C" w:tentative="1">
      <w:start w:val="1"/>
      <w:numFmt w:val="bullet"/>
      <w:lvlText w:val="o"/>
      <w:lvlJc w:val="left"/>
      <w:pPr>
        <w:tabs>
          <w:tab w:val="num" w:pos="1440"/>
        </w:tabs>
        <w:ind w:left="1440" w:hanging="360"/>
      </w:pPr>
      <w:rPr>
        <w:rFonts w:ascii="Courier New" w:hAnsi="Courier New" w:hint="default"/>
        <w:sz w:val="20"/>
      </w:rPr>
    </w:lvl>
    <w:lvl w:ilvl="2" w:tplc="62F85308" w:tentative="1">
      <w:start w:val="1"/>
      <w:numFmt w:val="bullet"/>
      <w:lvlText w:val=""/>
      <w:lvlJc w:val="left"/>
      <w:pPr>
        <w:tabs>
          <w:tab w:val="num" w:pos="2160"/>
        </w:tabs>
        <w:ind w:left="2160" w:hanging="360"/>
      </w:pPr>
      <w:rPr>
        <w:rFonts w:ascii="Wingdings" w:hAnsi="Wingdings" w:hint="default"/>
        <w:sz w:val="20"/>
      </w:rPr>
    </w:lvl>
    <w:lvl w:ilvl="3" w:tplc="EB6075C4" w:tentative="1">
      <w:start w:val="1"/>
      <w:numFmt w:val="bullet"/>
      <w:lvlText w:val=""/>
      <w:lvlJc w:val="left"/>
      <w:pPr>
        <w:tabs>
          <w:tab w:val="num" w:pos="2880"/>
        </w:tabs>
        <w:ind w:left="2880" w:hanging="360"/>
      </w:pPr>
      <w:rPr>
        <w:rFonts w:ascii="Wingdings" w:hAnsi="Wingdings" w:hint="default"/>
        <w:sz w:val="20"/>
      </w:rPr>
    </w:lvl>
    <w:lvl w:ilvl="4" w:tplc="513613EA" w:tentative="1">
      <w:start w:val="1"/>
      <w:numFmt w:val="bullet"/>
      <w:lvlText w:val=""/>
      <w:lvlJc w:val="left"/>
      <w:pPr>
        <w:tabs>
          <w:tab w:val="num" w:pos="3600"/>
        </w:tabs>
        <w:ind w:left="3600" w:hanging="360"/>
      </w:pPr>
      <w:rPr>
        <w:rFonts w:ascii="Wingdings" w:hAnsi="Wingdings" w:hint="default"/>
        <w:sz w:val="20"/>
      </w:rPr>
    </w:lvl>
    <w:lvl w:ilvl="5" w:tplc="5C44FA00" w:tentative="1">
      <w:start w:val="1"/>
      <w:numFmt w:val="bullet"/>
      <w:lvlText w:val=""/>
      <w:lvlJc w:val="left"/>
      <w:pPr>
        <w:tabs>
          <w:tab w:val="num" w:pos="4320"/>
        </w:tabs>
        <w:ind w:left="4320" w:hanging="360"/>
      </w:pPr>
      <w:rPr>
        <w:rFonts w:ascii="Wingdings" w:hAnsi="Wingdings" w:hint="default"/>
        <w:sz w:val="20"/>
      </w:rPr>
    </w:lvl>
    <w:lvl w:ilvl="6" w:tplc="6BE4607E" w:tentative="1">
      <w:start w:val="1"/>
      <w:numFmt w:val="bullet"/>
      <w:lvlText w:val=""/>
      <w:lvlJc w:val="left"/>
      <w:pPr>
        <w:tabs>
          <w:tab w:val="num" w:pos="5040"/>
        </w:tabs>
        <w:ind w:left="5040" w:hanging="360"/>
      </w:pPr>
      <w:rPr>
        <w:rFonts w:ascii="Wingdings" w:hAnsi="Wingdings" w:hint="default"/>
        <w:sz w:val="20"/>
      </w:rPr>
    </w:lvl>
    <w:lvl w:ilvl="7" w:tplc="57302A74" w:tentative="1">
      <w:start w:val="1"/>
      <w:numFmt w:val="bullet"/>
      <w:lvlText w:val=""/>
      <w:lvlJc w:val="left"/>
      <w:pPr>
        <w:tabs>
          <w:tab w:val="num" w:pos="5760"/>
        </w:tabs>
        <w:ind w:left="5760" w:hanging="360"/>
      </w:pPr>
      <w:rPr>
        <w:rFonts w:ascii="Wingdings" w:hAnsi="Wingdings" w:hint="default"/>
        <w:sz w:val="20"/>
      </w:rPr>
    </w:lvl>
    <w:lvl w:ilvl="8" w:tplc="E95CEA88" w:tentative="1">
      <w:start w:val="1"/>
      <w:numFmt w:val="bullet"/>
      <w:lvlText w:val=""/>
      <w:lvlJc w:val="left"/>
      <w:pPr>
        <w:tabs>
          <w:tab w:val="num" w:pos="6480"/>
        </w:tabs>
        <w:ind w:left="6480" w:hanging="360"/>
      </w:pPr>
      <w:rPr>
        <w:rFonts w:ascii="Wingdings" w:hAnsi="Wingdings" w:hint="default"/>
        <w:sz w:val="20"/>
      </w:rPr>
    </w:lvl>
  </w:abstractNum>
  <w:abstractNum w:abstractNumId="62">
    <w:nsid w:val="4EF56035"/>
    <w:multiLevelType w:val="hybridMultilevel"/>
    <w:tmpl w:val="34DE70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nsid w:val="4F606137"/>
    <w:multiLevelType w:val="hybridMultilevel"/>
    <w:tmpl w:val="3BD2364E"/>
    <w:lvl w:ilvl="0" w:tplc="240A000D">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64">
    <w:nsid w:val="514465CF"/>
    <w:multiLevelType w:val="hybridMultilevel"/>
    <w:tmpl w:val="00A4F8DC"/>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5">
    <w:nsid w:val="52321F51"/>
    <w:multiLevelType w:val="hybridMultilevel"/>
    <w:tmpl w:val="44DAD5D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6">
    <w:nsid w:val="52363A11"/>
    <w:multiLevelType w:val="hybridMultilevel"/>
    <w:tmpl w:val="12A0CC2C"/>
    <w:lvl w:ilvl="0" w:tplc="440A000D">
      <w:start w:val="1"/>
      <w:numFmt w:val="bullet"/>
      <w:lvlText w:val=""/>
      <w:lvlJc w:val="left"/>
      <w:pPr>
        <w:tabs>
          <w:tab w:val="num" w:pos="720"/>
        </w:tabs>
        <w:ind w:left="720" w:hanging="360"/>
      </w:pPr>
      <w:rPr>
        <w:rFonts w:ascii="Wingdings" w:hAnsi="Wingdings" w:hint="default"/>
      </w:rPr>
    </w:lvl>
    <w:lvl w:ilvl="1" w:tplc="6DCE195C" w:tentative="1">
      <w:start w:val="1"/>
      <w:numFmt w:val="bullet"/>
      <w:lvlText w:val="•"/>
      <w:lvlJc w:val="left"/>
      <w:pPr>
        <w:tabs>
          <w:tab w:val="num" w:pos="1440"/>
        </w:tabs>
        <w:ind w:left="1440" w:hanging="360"/>
      </w:pPr>
      <w:rPr>
        <w:rFonts w:ascii="Times New Roman" w:hAnsi="Times New Roman" w:hint="default"/>
      </w:rPr>
    </w:lvl>
    <w:lvl w:ilvl="2" w:tplc="39C6BAA4" w:tentative="1">
      <w:start w:val="1"/>
      <w:numFmt w:val="bullet"/>
      <w:lvlText w:val="•"/>
      <w:lvlJc w:val="left"/>
      <w:pPr>
        <w:tabs>
          <w:tab w:val="num" w:pos="2160"/>
        </w:tabs>
        <w:ind w:left="2160" w:hanging="360"/>
      </w:pPr>
      <w:rPr>
        <w:rFonts w:ascii="Times New Roman" w:hAnsi="Times New Roman" w:hint="default"/>
      </w:rPr>
    </w:lvl>
    <w:lvl w:ilvl="3" w:tplc="CFFA68DA" w:tentative="1">
      <w:start w:val="1"/>
      <w:numFmt w:val="bullet"/>
      <w:lvlText w:val="•"/>
      <w:lvlJc w:val="left"/>
      <w:pPr>
        <w:tabs>
          <w:tab w:val="num" w:pos="2880"/>
        </w:tabs>
        <w:ind w:left="2880" w:hanging="360"/>
      </w:pPr>
      <w:rPr>
        <w:rFonts w:ascii="Times New Roman" w:hAnsi="Times New Roman" w:hint="default"/>
      </w:rPr>
    </w:lvl>
    <w:lvl w:ilvl="4" w:tplc="121C0DE6" w:tentative="1">
      <w:start w:val="1"/>
      <w:numFmt w:val="bullet"/>
      <w:lvlText w:val="•"/>
      <w:lvlJc w:val="left"/>
      <w:pPr>
        <w:tabs>
          <w:tab w:val="num" w:pos="3600"/>
        </w:tabs>
        <w:ind w:left="3600" w:hanging="360"/>
      </w:pPr>
      <w:rPr>
        <w:rFonts w:ascii="Times New Roman" w:hAnsi="Times New Roman" w:hint="default"/>
      </w:rPr>
    </w:lvl>
    <w:lvl w:ilvl="5" w:tplc="A31E5FB4" w:tentative="1">
      <w:start w:val="1"/>
      <w:numFmt w:val="bullet"/>
      <w:lvlText w:val="•"/>
      <w:lvlJc w:val="left"/>
      <w:pPr>
        <w:tabs>
          <w:tab w:val="num" w:pos="4320"/>
        </w:tabs>
        <w:ind w:left="4320" w:hanging="360"/>
      </w:pPr>
      <w:rPr>
        <w:rFonts w:ascii="Times New Roman" w:hAnsi="Times New Roman" w:hint="default"/>
      </w:rPr>
    </w:lvl>
    <w:lvl w:ilvl="6" w:tplc="01AEF066" w:tentative="1">
      <w:start w:val="1"/>
      <w:numFmt w:val="bullet"/>
      <w:lvlText w:val="•"/>
      <w:lvlJc w:val="left"/>
      <w:pPr>
        <w:tabs>
          <w:tab w:val="num" w:pos="5040"/>
        </w:tabs>
        <w:ind w:left="5040" w:hanging="360"/>
      </w:pPr>
      <w:rPr>
        <w:rFonts w:ascii="Times New Roman" w:hAnsi="Times New Roman" w:hint="default"/>
      </w:rPr>
    </w:lvl>
    <w:lvl w:ilvl="7" w:tplc="22D21D48" w:tentative="1">
      <w:start w:val="1"/>
      <w:numFmt w:val="bullet"/>
      <w:lvlText w:val="•"/>
      <w:lvlJc w:val="left"/>
      <w:pPr>
        <w:tabs>
          <w:tab w:val="num" w:pos="5760"/>
        </w:tabs>
        <w:ind w:left="5760" w:hanging="360"/>
      </w:pPr>
      <w:rPr>
        <w:rFonts w:ascii="Times New Roman" w:hAnsi="Times New Roman" w:hint="default"/>
      </w:rPr>
    </w:lvl>
    <w:lvl w:ilvl="8" w:tplc="C8BEAD4A" w:tentative="1">
      <w:start w:val="1"/>
      <w:numFmt w:val="bullet"/>
      <w:lvlText w:val="•"/>
      <w:lvlJc w:val="left"/>
      <w:pPr>
        <w:tabs>
          <w:tab w:val="num" w:pos="6480"/>
        </w:tabs>
        <w:ind w:left="6480" w:hanging="360"/>
      </w:pPr>
      <w:rPr>
        <w:rFonts w:ascii="Times New Roman" w:hAnsi="Times New Roman" w:hint="default"/>
      </w:rPr>
    </w:lvl>
  </w:abstractNum>
  <w:abstractNum w:abstractNumId="67">
    <w:nsid w:val="528F6DD3"/>
    <w:multiLevelType w:val="hybridMultilevel"/>
    <w:tmpl w:val="00C27A4A"/>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68">
    <w:nsid w:val="529E3234"/>
    <w:multiLevelType w:val="hybridMultilevel"/>
    <w:tmpl w:val="C8A4B23E"/>
    <w:lvl w:ilvl="0" w:tplc="23805B30">
      <w:start w:val="1"/>
      <w:numFmt w:val="bullet"/>
      <w:lvlText w:val=""/>
      <w:lvlJc w:val="left"/>
      <w:pPr>
        <w:ind w:left="720" w:hanging="360"/>
      </w:pPr>
      <w:rPr>
        <w:rFonts w:ascii="Wingdings 3" w:hAnsi="Wingdings 3"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nsid w:val="556A0959"/>
    <w:multiLevelType w:val="hybridMultilevel"/>
    <w:tmpl w:val="21809D4C"/>
    <w:lvl w:ilvl="0" w:tplc="23805B30">
      <w:start w:val="1"/>
      <w:numFmt w:val="bullet"/>
      <w:lvlText w:val=""/>
      <w:lvlJc w:val="left"/>
      <w:pPr>
        <w:ind w:left="720" w:hanging="360"/>
      </w:pPr>
      <w:rPr>
        <w:rFonts w:ascii="Wingdings 3" w:hAnsi="Wingdings 3"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561E10B9"/>
    <w:multiLevelType w:val="hybridMultilevel"/>
    <w:tmpl w:val="6930DA2A"/>
    <w:lvl w:ilvl="0" w:tplc="440A000D">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71">
    <w:nsid w:val="571808E4"/>
    <w:multiLevelType w:val="hybridMultilevel"/>
    <w:tmpl w:val="94EEDD82"/>
    <w:lvl w:ilvl="0" w:tplc="240A000D">
      <w:start w:val="1"/>
      <w:numFmt w:val="bullet"/>
      <w:lvlText w:val=""/>
      <w:lvlJc w:val="left"/>
      <w:pPr>
        <w:ind w:left="720" w:hanging="360"/>
      </w:pPr>
      <w:rPr>
        <w:rFonts w:ascii="Wingdings" w:hAnsi="Wingdings" w:cs="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2">
    <w:nsid w:val="5E471F2C"/>
    <w:multiLevelType w:val="hybridMultilevel"/>
    <w:tmpl w:val="32FE934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3">
    <w:nsid w:val="5E6B0A50"/>
    <w:multiLevelType w:val="hybridMultilevel"/>
    <w:tmpl w:val="92483A9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4">
    <w:nsid w:val="5E7F7D2D"/>
    <w:multiLevelType w:val="hybridMultilevel"/>
    <w:tmpl w:val="EC7614B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5">
    <w:nsid w:val="5EFA7736"/>
    <w:multiLevelType w:val="hybridMultilevel"/>
    <w:tmpl w:val="411063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6">
    <w:nsid w:val="61AF420B"/>
    <w:multiLevelType w:val="hybridMultilevel"/>
    <w:tmpl w:val="4DFE9318"/>
    <w:lvl w:ilvl="0" w:tplc="7F149BB8">
      <w:start w:val="1"/>
      <w:numFmt w:val="lowerLetter"/>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77">
    <w:nsid w:val="61BD543E"/>
    <w:multiLevelType w:val="hybridMultilevel"/>
    <w:tmpl w:val="19BEFD1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8">
    <w:nsid w:val="639049C3"/>
    <w:multiLevelType w:val="hybridMultilevel"/>
    <w:tmpl w:val="0860C97E"/>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9">
    <w:nsid w:val="652E5519"/>
    <w:multiLevelType w:val="hybridMultilevel"/>
    <w:tmpl w:val="BCA20CC6"/>
    <w:lvl w:ilvl="0" w:tplc="84CAA1CA">
      <w:start w:val="1"/>
      <w:numFmt w:val="bullet"/>
      <w:lvlText w:val=""/>
      <w:lvlJc w:val="left"/>
      <w:pPr>
        <w:tabs>
          <w:tab w:val="num" w:pos="720"/>
        </w:tabs>
        <w:ind w:left="720" w:hanging="360"/>
      </w:pPr>
      <w:rPr>
        <w:rFonts w:ascii="Symbol" w:hAnsi="Symbol" w:hint="default"/>
        <w:sz w:val="20"/>
      </w:rPr>
    </w:lvl>
    <w:lvl w:ilvl="1" w:tplc="334C3C04" w:tentative="1">
      <w:start w:val="1"/>
      <w:numFmt w:val="bullet"/>
      <w:lvlText w:val="o"/>
      <w:lvlJc w:val="left"/>
      <w:pPr>
        <w:tabs>
          <w:tab w:val="num" w:pos="1440"/>
        </w:tabs>
        <w:ind w:left="1440" w:hanging="360"/>
      </w:pPr>
      <w:rPr>
        <w:rFonts w:ascii="Courier New" w:hAnsi="Courier New" w:hint="default"/>
        <w:sz w:val="20"/>
      </w:rPr>
    </w:lvl>
    <w:lvl w:ilvl="2" w:tplc="EE76EC46" w:tentative="1">
      <w:start w:val="1"/>
      <w:numFmt w:val="bullet"/>
      <w:lvlText w:val=""/>
      <w:lvlJc w:val="left"/>
      <w:pPr>
        <w:tabs>
          <w:tab w:val="num" w:pos="2160"/>
        </w:tabs>
        <w:ind w:left="2160" w:hanging="360"/>
      </w:pPr>
      <w:rPr>
        <w:rFonts w:ascii="Wingdings" w:hAnsi="Wingdings" w:hint="default"/>
        <w:sz w:val="20"/>
      </w:rPr>
    </w:lvl>
    <w:lvl w:ilvl="3" w:tplc="CC1CD07E" w:tentative="1">
      <w:start w:val="1"/>
      <w:numFmt w:val="bullet"/>
      <w:lvlText w:val=""/>
      <w:lvlJc w:val="left"/>
      <w:pPr>
        <w:tabs>
          <w:tab w:val="num" w:pos="2880"/>
        </w:tabs>
        <w:ind w:left="2880" w:hanging="360"/>
      </w:pPr>
      <w:rPr>
        <w:rFonts w:ascii="Wingdings" w:hAnsi="Wingdings" w:hint="default"/>
        <w:sz w:val="20"/>
      </w:rPr>
    </w:lvl>
    <w:lvl w:ilvl="4" w:tplc="22EE5060" w:tentative="1">
      <w:start w:val="1"/>
      <w:numFmt w:val="bullet"/>
      <w:lvlText w:val=""/>
      <w:lvlJc w:val="left"/>
      <w:pPr>
        <w:tabs>
          <w:tab w:val="num" w:pos="3600"/>
        </w:tabs>
        <w:ind w:left="3600" w:hanging="360"/>
      </w:pPr>
      <w:rPr>
        <w:rFonts w:ascii="Wingdings" w:hAnsi="Wingdings" w:hint="default"/>
        <w:sz w:val="20"/>
      </w:rPr>
    </w:lvl>
    <w:lvl w:ilvl="5" w:tplc="E9CA7AB0" w:tentative="1">
      <w:start w:val="1"/>
      <w:numFmt w:val="bullet"/>
      <w:lvlText w:val=""/>
      <w:lvlJc w:val="left"/>
      <w:pPr>
        <w:tabs>
          <w:tab w:val="num" w:pos="4320"/>
        </w:tabs>
        <w:ind w:left="4320" w:hanging="360"/>
      </w:pPr>
      <w:rPr>
        <w:rFonts w:ascii="Wingdings" w:hAnsi="Wingdings" w:hint="default"/>
        <w:sz w:val="20"/>
      </w:rPr>
    </w:lvl>
    <w:lvl w:ilvl="6" w:tplc="4FB8B0CA" w:tentative="1">
      <w:start w:val="1"/>
      <w:numFmt w:val="bullet"/>
      <w:lvlText w:val=""/>
      <w:lvlJc w:val="left"/>
      <w:pPr>
        <w:tabs>
          <w:tab w:val="num" w:pos="5040"/>
        </w:tabs>
        <w:ind w:left="5040" w:hanging="360"/>
      </w:pPr>
      <w:rPr>
        <w:rFonts w:ascii="Wingdings" w:hAnsi="Wingdings" w:hint="default"/>
        <w:sz w:val="20"/>
      </w:rPr>
    </w:lvl>
    <w:lvl w:ilvl="7" w:tplc="B7721E7C" w:tentative="1">
      <w:start w:val="1"/>
      <w:numFmt w:val="bullet"/>
      <w:lvlText w:val=""/>
      <w:lvlJc w:val="left"/>
      <w:pPr>
        <w:tabs>
          <w:tab w:val="num" w:pos="5760"/>
        </w:tabs>
        <w:ind w:left="5760" w:hanging="360"/>
      </w:pPr>
      <w:rPr>
        <w:rFonts w:ascii="Wingdings" w:hAnsi="Wingdings" w:hint="default"/>
        <w:sz w:val="20"/>
      </w:rPr>
    </w:lvl>
    <w:lvl w:ilvl="8" w:tplc="ED184280" w:tentative="1">
      <w:start w:val="1"/>
      <w:numFmt w:val="bullet"/>
      <w:lvlText w:val=""/>
      <w:lvlJc w:val="left"/>
      <w:pPr>
        <w:tabs>
          <w:tab w:val="num" w:pos="6480"/>
        </w:tabs>
        <w:ind w:left="6480" w:hanging="360"/>
      </w:pPr>
      <w:rPr>
        <w:rFonts w:ascii="Wingdings" w:hAnsi="Wingdings" w:hint="default"/>
        <w:sz w:val="20"/>
      </w:rPr>
    </w:lvl>
  </w:abstractNum>
  <w:abstractNum w:abstractNumId="80">
    <w:nsid w:val="66AC174E"/>
    <w:multiLevelType w:val="hybridMultilevel"/>
    <w:tmpl w:val="5CB4C37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1">
    <w:nsid w:val="67574D4D"/>
    <w:multiLevelType w:val="hybridMultilevel"/>
    <w:tmpl w:val="8D2445D4"/>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2">
    <w:nsid w:val="68D75625"/>
    <w:multiLevelType w:val="multilevel"/>
    <w:tmpl w:val="FE7C7CD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3">
    <w:nsid w:val="6A260B45"/>
    <w:multiLevelType w:val="hybridMultilevel"/>
    <w:tmpl w:val="EA986386"/>
    <w:lvl w:ilvl="0" w:tplc="440A000D">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84">
    <w:nsid w:val="6AF46F6C"/>
    <w:multiLevelType w:val="hybridMultilevel"/>
    <w:tmpl w:val="79CC19D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5">
    <w:nsid w:val="6B9B6C09"/>
    <w:multiLevelType w:val="hybridMultilevel"/>
    <w:tmpl w:val="E942197E"/>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86">
    <w:nsid w:val="6BEE49A3"/>
    <w:multiLevelType w:val="hybridMultilevel"/>
    <w:tmpl w:val="E4E27818"/>
    <w:lvl w:ilvl="0" w:tplc="440A000D">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87">
    <w:nsid w:val="6CBF3B7E"/>
    <w:multiLevelType w:val="hybridMultilevel"/>
    <w:tmpl w:val="FE082A18"/>
    <w:lvl w:ilvl="0" w:tplc="440A000D">
      <w:start w:val="1"/>
      <w:numFmt w:val="bullet"/>
      <w:lvlText w:val=""/>
      <w:lvlJc w:val="left"/>
      <w:pPr>
        <w:ind w:left="720" w:hanging="360"/>
      </w:pPr>
      <w:rPr>
        <w:rFonts w:ascii="Wingdings" w:hAnsi="Wingdings" w:cs="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88">
    <w:nsid w:val="6EE2179A"/>
    <w:multiLevelType w:val="hybridMultilevel"/>
    <w:tmpl w:val="688401E8"/>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9">
    <w:nsid w:val="70F81C78"/>
    <w:multiLevelType w:val="hybridMultilevel"/>
    <w:tmpl w:val="409C1DB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0">
    <w:nsid w:val="71080E8A"/>
    <w:multiLevelType w:val="hybridMultilevel"/>
    <w:tmpl w:val="B3B0E0C8"/>
    <w:lvl w:ilvl="0" w:tplc="240A000D">
      <w:start w:val="1"/>
      <w:numFmt w:val="bullet"/>
      <w:lvlText w:val=""/>
      <w:lvlJc w:val="left"/>
      <w:pPr>
        <w:tabs>
          <w:tab w:val="num" w:pos="720"/>
        </w:tabs>
        <w:ind w:left="720" w:hanging="360"/>
      </w:pPr>
      <w:rPr>
        <w:rFonts w:ascii="Wingdings" w:hAnsi="Wingdings" w:hint="default"/>
      </w:rPr>
    </w:lvl>
    <w:lvl w:ilvl="1" w:tplc="23805B30">
      <w:start w:val="1"/>
      <w:numFmt w:val="bullet"/>
      <w:lvlText w:val=""/>
      <w:lvlJc w:val="left"/>
      <w:pPr>
        <w:tabs>
          <w:tab w:val="num" w:pos="1440"/>
        </w:tabs>
        <w:ind w:left="1440" w:hanging="360"/>
      </w:pPr>
      <w:rPr>
        <w:rFonts w:ascii="Wingdings 3" w:hAnsi="Wingdings 3" w:hint="default"/>
      </w:rPr>
    </w:lvl>
    <w:lvl w:ilvl="2" w:tplc="DDBAD4DC">
      <w:start w:val="1"/>
      <w:numFmt w:val="bullet"/>
      <w:lvlText w:val=""/>
      <w:lvlJc w:val="left"/>
      <w:pPr>
        <w:tabs>
          <w:tab w:val="num" w:pos="2160"/>
        </w:tabs>
        <w:ind w:left="2160" w:hanging="360"/>
      </w:pPr>
      <w:rPr>
        <w:rFonts w:ascii="Wingdings 3" w:hAnsi="Wingdings 3" w:hint="default"/>
      </w:rPr>
    </w:lvl>
    <w:lvl w:ilvl="3" w:tplc="9286C4C4">
      <w:start w:val="1"/>
      <w:numFmt w:val="bullet"/>
      <w:lvlText w:val=""/>
      <w:lvlJc w:val="left"/>
      <w:pPr>
        <w:tabs>
          <w:tab w:val="num" w:pos="2880"/>
        </w:tabs>
        <w:ind w:left="2880" w:hanging="360"/>
      </w:pPr>
      <w:rPr>
        <w:rFonts w:ascii="Wingdings 3" w:hAnsi="Wingdings 3" w:hint="default"/>
      </w:rPr>
    </w:lvl>
    <w:lvl w:ilvl="4" w:tplc="44028832">
      <w:start w:val="1"/>
      <w:numFmt w:val="bullet"/>
      <w:lvlText w:val=""/>
      <w:lvlJc w:val="left"/>
      <w:pPr>
        <w:tabs>
          <w:tab w:val="num" w:pos="3600"/>
        </w:tabs>
        <w:ind w:left="3600" w:hanging="360"/>
      </w:pPr>
      <w:rPr>
        <w:rFonts w:ascii="Wingdings 3" w:hAnsi="Wingdings 3" w:hint="default"/>
      </w:rPr>
    </w:lvl>
    <w:lvl w:ilvl="5" w:tplc="6CD0E55C">
      <w:start w:val="1"/>
      <w:numFmt w:val="bullet"/>
      <w:lvlText w:val=""/>
      <w:lvlJc w:val="left"/>
      <w:pPr>
        <w:tabs>
          <w:tab w:val="num" w:pos="4320"/>
        </w:tabs>
        <w:ind w:left="4320" w:hanging="360"/>
      </w:pPr>
      <w:rPr>
        <w:rFonts w:ascii="Wingdings 3" w:hAnsi="Wingdings 3" w:hint="default"/>
      </w:rPr>
    </w:lvl>
    <w:lvl w:ilvl="6" w:tplc="A2B2F342">
      <w:start w:val="1"/>
      <w:numFmt w:val="bullet"/>
      <w:lvlText w:val=""/>
      <w:lvlJc w:val="left"/>
      <w:pPr>
        <w:tabs>
          <w:tab w:val="num" w:pos="5040"/>
        </w:tabs>
        <w:ind w:left="5040" w:hanging="360"/>
      </w:pPr>
      <w:rPr>
        <w:rFonts w:ascii="Wingdings 3" w:hAnsi="Wingdings 3" w:hint="default"/>
      </w:rPr>
    </w:lvl>
    <w:lvl w:ilvl="7" w:tplc="F60822A8">
      <w:start w:val="1"/>
      <w:numFmt w:val="bullet"/>
      <w:lvlText w:val=""/>
      <w:lvlJc w:val="left"/>
      <w:pPr>
        <w:tabs>
          <w:tab w:val="num" w:pos="5760"/>
        </w:tabs>
        <w:ind w:left="5760" w:hanging="360"/>
      </w:pPr>
      <w:rPr>
        <w:rFonts w:ascii="Wingdings 3" w:hAnsi="Wingdings 3" w:hint="default"/>
      </w:rPr>
    </w:lvl>
    <w:lvl w:ilvl="8" w:tplc="117AD6BC">
      <w:start w:val="1"/>
      <w:numFmt w:val="bullet"/>
      <w:lvlText w:val=""/>
      <w:lvlJc w:val="left"/>
      <w:pPr>
        <w:tabs>
          <w:tab w:val="num" w:pos="6480"/>
        </w:tabs>
        <w:ind w:left="6480" w:hanging="360"/>
      </w:pPr>
      <w:rPr>
        <w:rFonts w:ascii="Wingdings 3" w:hAnsi="Wingdings 3" w:hint="default"/>
      </w:rPr>
    </w:lvl>
  </w:abstractNum>
  <w:abstractNum w:abstractNumId="91">
    <w:nsid w:val="737823C8"/>
    <w:multiLevelType w:val="hybridMultilevel"/>
    <w:tmpl w:val="0C1294EC"/>
    <w:lvl w:ilvl="0" w:tplc="23805B30">
      <w:start w:val="1"/>
      <w:numFmt w:val="bullet"/>
      <w:lvlText w:val=""/>
      <w:lvlJc w:val="left"/>
      <w:pPr>
        <w:tabs>
          <w:tab w:val="num" w:pos="228"/>
        </w:tabs>
        <w:ind w:left="228" w:hanging="228"/>
      </w:pPr>
      <w:rPr>
        <w:rFonts w:ascii="Wingdings 3" w:hAnsi="Wingdings 3"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2">
    <w:nsid w:val="75BB468B"/>
    <w:multiLevelType w:val="hybridMultilevel"/>
    <w:tmpl w:val="1376D84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3">
    <w:nsid w:val="77F00E81"/>
    <w:multiLevelType w:val="hybridMultilevel"/>
    <w:tmpl w:val="4C3028C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4">
    <w:nsid w:val="78A93B21"/>
    <w:multiLevelType w:val="hybridMultilevel"/>
    <w:tmpl w:val="49F816D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5">
    <w:nsid w:val="7960194A"/>
    <w:multiLevelType w:val="hybridMultilevel"/>
    <w:tmpl w:val="3050EDA8"/>
    <w:lvl w:ilvl="0" w:tplc="24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96">
    <w:nsid w:val="79602A15"/>
    <w:multiLevelType w:val="hybridMultilevel"/>
    <w:tmpl w:val="B16C0566"/>
    <w:lvl w:ilvl="0" w:tplc="440A000D">
      <w:start w:val="1"/>
      <w:numFmt w:val="bullet"/>
      <w:lvlText w:val=""/>
      <w:lvlJc w:val="left"/>
      <w:pPr>
        <w:ind w:left="720" w:hanging="360"/>
      </w:pPr>
      <w:rPr>
        <w:rFonts w:ascii="Wingdings" w:hAnsi="Wingdings" w:cs="Wingdings" w:hint="default"/>
      </w:rPr>
    </w:lvl>
    <w:lvl w:ilvl="1" w:tplc="813C5BD0">
      <w:numFmt w:val="bullet"/>
      <w:lvlText w:val="•"/>
      <w:lvlJc w:val="left"/>
      <w:pPr>
        <w:ind w:left="1440" w:hanging="360"/>
      </w:pPr>
      <w:rPr>
        <w:rFonts w:ascii="Times New Roman" w:eastAsia="Times New Roman" w:hAnsi="Times New Roman"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97">
    <w:nsid w:val="79E63033"/>
    <w:multiLevelType w:val="hybridMultilevel"/>
    <w:tmpl w:val="48B0070E"/>
    <w:lvl w:ilvl="0" w:tplc="23805B30">
      <w:start w:val="1"/>
      <w:numFmt w:val="bullet"/>
      <w:lvlText w:val=""/>
      <w:lvlJc w:val="left"/>
      <w:pPr>
        <w:ind w:left="720" w:hanging="360"/>
      </w:pPr>
      <w:rPr>
        <w:rFonts w:ascii="Wingdings 3" w:hAnsi="Wingdings 3"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nsid w:val="7A5678ED"/>
    <w:multiLevelType w:val="hybridMultilevel"/>
    <w:tmpl w:val="EB76A48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9">
    <w:nsid w:val="7DBA2B16"/>
    <w:multiLevelType w:val="hybridMultilevel"/>
    <w:tmpl w:val="68643B16"/>
    <w:lvl w:ilvl="0" w:tplc="240A000D">
      <w:start w:val="1"/>
      <w:numFmt w:val="bullet"/>
      <w:lvlText w:val=""/>
      <w:lvlJc w:val="left"/>
      <w:pPr>
        <w:tabs>
          <w:tab w:val="num" w:pos="720"/>
        </w:tabs>
        <w:ind w:left="720" w:hanging="360"/>
      </w:pPr>
      <w:rPr>
        <w:rFonts w:ascii="Wingdings" w:hAnsi="Wingdings" w:hint="default"/>
      </w:rPr>
    </w:lvl>
    <w:lvl w:ilvl="1" w:tplc="6468413C">
      <w:start w:val="1"/>
      <w:numFmt w:val="bullet"/>
      <w:lvlText w:val=""/>
      <w:lvlJc w:val="left"/>
      <w:pPr>
        <w:tabs>
          <w:tab w:val="num" w:pos="1440"/>
        </w:tabs>
        <w:ind w:left="1440" w:hanging="360"/>
      </w:pPr>
      <w:rPr>
        <w:rFonts w:ascii="Wingdings 3" w:hAnsi="Wingdings 3" w:hint="default"/>
      </w:rPr>
    </w:lvl>
    <w:lvl w:ilvl="2" w:tplc="17347950">
      <w:start w:val="1"/>
      <w:numFmt w:val="bullet"/>
      <w:lvlText w:val=""/>
      <w:lvlJc w:val="left"/>
      <w:pPr>
        <w:tabs>
          <w:tab w:val="num" w:pos="2160"/>
        </w:tabs>
        <w:ind w:left="2160" w:hanging="360"/>
      </w:pPr>
      <w:rPr>
        <w:rFonts w:ascii="Wingdings 3" w:hAnsi="Wingdings 3" w:hint="default"/>
      </w:rPr>
    </w:lvl>
    <w:lvl w:ilvl="3" w:tplc="990A8734">
      <w:start w:val="1"/>
      <w:numFmt w:val="bullet"/>
      <w:lvlText w:val=""/>
      <w:lvlJc w:val="left"/>
      <w:pPr>
        <w:tabs>
          <w:tab w:val="num" w:pos="2880"/>
        </w:tabs>
        <w:ind w:left="2880" w:hanging="360"/>
      </w:pPr>
      <w:rPr>
        <w:rFonts w:ascii="Wingdings 3" w:hAnsi="Wingdings 3" w:hint="default"/>
      </w:rPr>
    </w:lvl>
    <w:lvl w:ilvl="4" w:tplc="37E485DC">
      <w:start w:val="1"/>
      <w:numFmt w:val="bullet"/>
      <w:lvlText w:val=""/>
      <w:lvlJc w:val="left"/>
      <w:pPr>
        <w:tabs>
          <w:tab w:val="num" w:pos="3600"/>
        </w:tabs>
        <w:ind w:left="3600" w:hanging="360"/>
      </w:pPr>
      <w:rPr>
        <w:rFonts w:ascii="Wingdings 3" w:hAnsi="Wingdings 3" w:hint="default"/>
      </w:rPr>
    </w:lvl>
    <w:lvl w:ilvl="5" w:tplc="A95CBA54">
      <w:start w:val="1"/>
      <w:numFmt w:val="bullet"/>
      <w:lvlText w:val=""/>
      <w:lvlJc w:val="left"/>
      <w:pPr>
        <w:tabs>
          <w:tab w:val="num" w:pos="4320"/>
        </w:tabs>
        <w:ind w:left="4320" w:hanging="360"/>
      </w:pPr>
      <w:rPr>
        <w:rFonts w:ascii="Wingdings 3" w:hAnsi="Wingdings 3" w:hint="default"/>
      </w:rPr>
    </w:lvl>
    <w:lvl w:ilvl="6" w:tplc="D2C2E0B8">
      <w:start w:val="1"/>
      <w:numFmt w:val="bullet"/>
      <w:lvlText w:val=""/>
      <w:lvlJc w:val="left"/>
      <w:pPr>
        <w:tabs>
          <w:tab w:val="num" w:pos="5040"/>
        </w:tabs>
        <w:ind w:left="5040" w:hanging="360"/>
      </w:pPr>
      <w:rPr>
        <w:rFonts w:ascii="Wingdings 3" w:hAnsi="Wingdings 3" w:hint="default"/>
      </w:rPr>
    </w:lvl>
    <w:lvl w:ilvl="7" w:tplc="727C7C5E">
      <w:start w:val="1"/>
      <w:numFmt w:val="bullet"/>
      <w:lvlText w:val=""/>
      <w:lvlJc w:val="left"/>
      <w:pPr>
        <w:tabs>
          <w:tab w:val="num" w:pos="5760"/>
        </w:tabs>
        <w:ind w:left="5760" w:hanging="360"/>
      </w:pPr>
      <w:rPr>
        <w:rFonts w:ascii="Wingdings 3" w:hAnsi="Wingdings 3" w:hint="default"/>
      </w:rPr>
    </w:lvl>
    <w:lvl w:ilvl="8" w:tplc="8F42694C">
      <w:start w:val="1"/>
      <w:numFmt w:val="bullet"/>
      <w:lvlText w:val=""/>
      <w:lvlJc w:val="left"/>
      <w:pPr>
        <w:tabs>
          <w:tab w:val="num" w:pos="6480"/>
        </w:tabs>
        <w:ind w:left="6480" w:hanging="360"/>
      </w:pPr>
      <w:rPr>
        <w:rFonts w:ascii="Wingdings 3" w:hAnsi="Wingdings 3" w:hint="default"/>
      </w:rPr>
    </w:lvl>
  </w:abstractNum>
  <w:num w:numId="1">
    <w:abstractNumId w:val="95"/>
  </w:num>
  <w:num w:numId="2">
    <w:abstractNumId w:val="1"/>
  </w:num>
  <w:num w:numId="3">
    <w:abstractNumId w:val="63"/>
  </w:num>
  <w:num w:numId="4">
    <w:abstractNumId w:val="85"/>
  </w:num>
  <w:num w:numId="5">
    <w:abstractNumId w:val="30"/>
  </w:num>
  <w:num w:numId="6">
    <w:abstractNumId w:val="6"/>
  </w:num>
  <w:num w:numId="7">
    <w:abstractNumId w:val="43"/>
  </w:num>
  <w:num w:numId="8">
    <w:abstractNumId w:val="48"/>
  </w:num>
  <w:num w:numId="9">
    <w:abstractNumId w:val="96"/>
  </w:num>
  <w:num w:numId="10">
    <w:abstractNumId w:val="50"/>
  </w:num>
  <w:num w:numId="11">
    <w:abstractNumId w:val="26"/>
  </w:num>
  <w:num w:numId="12">
    <w:abstractNumId w:val="86"/>
  </w:num>
  <w:num w:numId="13">
    <w:abstractNumId w:val="82"/>
  </w:num>
  <w:num w:numId="14">
    <w:abstractNumId w:val="87"/>
  </w:num>
  <w:num w:numId="15">
    <w:abstractNumId w:val="70"/>
  </w:num>
  <w:num w:numId="16">
    <w:abstractNumId w:val="19"/>
  </w:num>
  <w:num w:numId="17">
    <w:abstractNumId w:val="8"/>
  </w:num>
  <w:num w:numId="18">
    <w:abstractNumId w:val="52"/>
  </w:num>
  <w:num w:numId="19">
    <w:abstractNumId w:val="49"/>
  </w:num>
  <w:num w:numId="20">
    <w:abstractNumId w:val="10"/>
  </w:num>
  <w:num w:numId="21">
    <w:abstractNumId w:val="31"/>
  </w:num>
  <w:num w:numId="22">
    <w:abstractNumId w:val="35"/>
  </w:num>
  <w:num w:numId="23">
    <w:abstractNumId w:val="80"/>
  </w:num>
  <w:num w:numId="24">
    <w:abstractNumId w:val="28"/>
  </w:num>
  <w:num w:numId="25">
    <w:abstractNumId w:val="56"/>
  </w:num>
  <w:num w:numId="26">
    <w:abstractNumId w:val="83"/>
  </w:num>
  <w:num w:numId="27">
    <w:abstractNumId w:val="42"/>
  </w:num>
  <w:num w:numId="28">
    <w:abstractNumId w:val="25"/>
  </w:num>
  <w:num w:numId="29">
    <w:abstractNumId w:val="2"/>
  </w:num>
  <w:num w:numId="30">
    <w:abstractNumId w:val="73"/>
  </w:num>
  <w:num w:numId="31">
    <w:abstractNumId w:val="67"/>
  </w:num>
  <w:num w:numId="32">
    <w:abstractNumId w:val="23"/>
  </w:num>
  <w:num w:numId="33">
    <w:abstractNumId w:val="7"/>
  </w:num>
  <w:num w:numId="34">
    <w:abstractNumId w:val="12"/>
  </w:num>
  <w:num w:numId="35">
    <w:abstractNumId w:val="3"/>
  </w:num>
  <w:num w:numId="36">
    <w:abstractNumId w:val="66"/>
  </w:num>
  <w:num w:numId="37">
    <w:abstractNumId w:val="89"/>
  </w:num>
  <w:num w:numId="38">
    <w:abstractNumId w:val="81"/>
  </w:num>
  <w:num w:numId="39">
    <w:abstractNumId w:val="64"/>
  </w:num>
  <w:num w:numId="40">
    <w:abstractNumId w:val="78"/>
  </w:num>
  <w:num w:numId="41">
    <w:abstractNumId w:val="58"/>
  </w:num>
  <w:num w:numId="42">
    <w:abstractNumId w:val="79"/>
  </w:num>
  <w:num w:numId="43">
    <w:abstractNumId w:val="61"/>
  </w:num>
  <w:num w:numId="44">
    <w:abstractNumId w:val="13"/>
  </w:num>
  <w:num w:numId="45">
    <w:abstractNumId w:val="5"/>
  </w:num>
  <w:num w:numId="46">
    <w:abstractNumId w:val="9"/>
  </w:num>
  <w:num w:numId="47">
    <w:abstractNumId w:val="88"/>
  </w:num>
  <w:num w:numId="48">
    <w:abstractNumId w:val="98"/>
  </w:num>
  <w:num w:numId="49">
    <w:abstractNumId w:val="16"/>
  </w:num>
  <w:num w:numId="50">
    <w:abstractNumId w:val="75"/>
  </w:num>
  <w:num w:numId="51">
    <w:abstractNumId w:val="97"/>
  </w:num>
  <w:num w:numId="52">
    <w:abstractNumId w:val="62"/>
  </w:num>
  <w:num w:numId="53">
    <w:abstractNumId w:val="0"/>
  </w:num>
  <w:num w:numId="54">
    <w:abstractNumId w:val="57"/>
  </w:num>
  <w:num w:numId="55">
    <w:abstractNumId w:val="41"/>
  </w:num>
  <w:num w:numId="56">
    <w:abstractNumId w:val="39"/>
  </w:num>
  <w:num w:numId="57">
    <w:abstractNumId w:val="46"/>
  </w:num>
  <w:num w:numId="58">
    <w:abstractNumId w:val="38"/>
  </w:num>
  <w:num w:numId="59">
    <w:abstractNumId w:val="40"/>
  </w:num>
  <w:num w:numId="60">
    <w:abstractNumId w:val="69"/>
  </w:num>
  <w:num w:numId="61">
    <w:abstractNumId w:val="68"/>
  </w:num>
  <w:num w:numId="62">
    <w:abstractNumId w:val="44"/>
  </w:num>
  <w:num w:numId="63">
    <w:abstractNumId w:val="15"/>
  </w:num>
  <w:num w:numId="64">
    <w:abstractNumId w:val="18"/>
  </w:num>
  <w:num w:numId="65">
    <w:abstractNumId w:val="22"/>
  </w:num>
  <w:num w:numId="66">
    <w:abstractNumId w:val="14"/>
  </w:num>
  <w:num w:numId="67">
    <w:abstractNumId w:val="91"/>
  </w:num>
  <w:num w:numId="68">
    <w:abstractNumId w:val="36"/>
  </w:num>
  <w:num w:numId="69">
    <w:abstractNumId w:val="29"/>
  </w:num>
  <w:num w:numId="70">
    <w:abstractNumId w:val="11"/>
  </w:num>
  <w:num w:numId="71">
    <w:abstractNumId w:val="51"/>
  </w:num>
  <w:num w:numId="72">
    <w:abstractNumId w:val="90"/>
  </w:num>
  <w:num w:numId="73">
    <w:abstractNumId w:val="99"/>
  </w:num>
  <w:num w:numId="74">
    <w:abstractNumId w:val="32"/>
  </w:num>
  <w:num w:numId="75">
    <w:abstractNumId w:val="74"/>
  </w:num>
  <w:num w:numId="76">
    <w:abstractNumId w:val="20"/>
  </w:num>
  <w:num w:numId="77">
    <w:abstractNumId w:val="60"/>
  </w:num>
  <w:num w:numId="78">
    <w:abstractNumId w:val="72"/>
  </w:num>
  <w:num w:numId="79">
    <w:abstractNumId w:val="94"/>
  </w:num>
  <w:num w:numId="80">
    <w:abstractNumId w:val="4"/>
  </w:num>
  <w:num w:numId="81">
    <w:abstractNumId w:val="24"/>
  </w:num>
  <w:num w:numId="82">
    <w:abstractNumId w:val="77"/>
  </w:num>
  <w:num w:numId="83">
    <w:abstractNumId w:val="55"/>
  </w:num>
  <w:num w:numId="84">
    <w:abstractNumId w:val="93"/>
  </w:num>
  <w:num w:numId="85">
    <w:abstractNumId w:val="45"/>
  </w:num>
  <w:num w:numId="86">
    <w:abstractNumId w:val="53"/>
  </w:num>
  <w:num w:numId="87">
    <w:abstractNumId w:val="33"/>
  </w:num>
  <w:num w:numId="88">
    <w:abstractNumId w:val="37"/>
  </w:num>
  <w:num w:numId="89">
    <w:abstractNumId w:val="27"/>
  </w:num>
  <w:num w:numId="90">
    <w:abstractNumId w:val="59"/>
  </w:num>
  <w:num w:numId="91">
    <w:abstractNumId w:val="47"/>
  </w:num>
  <w:num w:numId="92">
    <w:abstractNumId w:val="84"/>
  </w:num>
  <w:num w:numId="93">
    <w:abstractNumId w:val="34"/>
  </w:num>
  <w:num w:numId="94">
    <w:abstractNumId w:val="21"/>
  </w:num>
  <w:num w:numId="95">
    <w:abstractNumId w:val="17"/>
  </w:num>
  <w:num w:numId="96">
    <w:abstractNumId w:val="71"/>
  </w:num>
  <w:num w:numId="97">
    <w:abstractNumId w:val="76"/>
  </w:num>
  <w:num w:numId="98">
    <w:abstractNumId w:val="54"/>
  </w:num>
  <w:num w:numId="99">
    <w:abstractNumId w:val="92"/>
  </w:num>
  <w:num w:numId="100">
    <w:abstractNumId w:val="65"/>
  </w:num>
  <w:numIdMacAtCleanup w:val="10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oNotHyphenateCaps/>
  <w:characterSpacingControl w:val="doNotCompress"/>
  <w:footnotePr>
    <w:footnote w:id="-1"/>
    <w:footnote w:id="0"/>
  </w:footnotePr>
  <w:endnotePr>
    <w:endnote w:id="-1"/>
    <w:endnote w:id="0"/>
  </w:endnotePr>
  <w:compat/>
  <w:rsids>
    <w:rsidRoot w:val="00F35FA7"/>
    <w:rsid w:val="0000732A"/>
    <w:rsid w:val="000116D6"/>
    <w:rsid w:val="00012BAE"/>
    <w:rsid w:val="00041E65"/>
    <w:rsid w:val="00042943"/>
    <w:rsid w:val="00043B41"/>
    <w:rsid w:val="00054794"/>
    <w:rsid w:val="00057424"/>
    <w:rsid w:val="000613D7"/>
    <w:rsid w:val="000706D1"/>
    <w:rsid w:val="00077084"/>
    <w:rsid w:val="000868EB"/>
    <w:rsid w:val="00087D05"/>
    <w:rsid w:val="00096E60"/>
    <w:rsid w:val="000A02D6"/>
    <w:rsid w:val="000A74DB"/>
    <w:rsid w:val="000B3D58"/>
    <w:rsid w:val="000C5AA4"/>
    <w:rsid w:val="000D4B26"/>
    <w:rsid w:val="000D5B87"/>
    <w:rsid w:val="000F405D"/>
    <w:rsid w:val="00100806"/>
    <w:rsid w:val="00102BF3"/>
    <w:rsid w:val="00103D61"/>
    <w:rsid w:val="001136D2"/>
    <w:rsid w:val="0011589D"/>
    <w:rsid w:val="001177F1"/>
    <w:rsid w:val="00121EE3"/>
    <w:rsid w:val="001252EB"/>
    <w:rsid w:val="0014678C"/>
    <w:rsid w:val="00151A02"/>
    <w:rsid w:val="00157D77"/>
    <w:rsid w:val="00162545"/>
    <w:rsid w:val="001759D6"/>
    <w:rsid w:val="00182B31"/>
    <w:rsid w:val="00191505"/>
    <w:rsid w:val="00193171"/>
    <w:rsid w:val="00195B6C"/>
    <w:rsid w:val="001A08E7"/>
    <w:rsid w:val="001B0A7F"/>
    <w:rsid w:val="001B18B8"/>
    <w:rsid w:val="001B5B03"/>
    <w:rsid w:val="001B63B8"/>
    <w:rsid w:val="001C54E2"/>
    <w:rsid w:val="001C56BD"/>
    <w:rsid w:val="001D16C0"/>
    <w:rsid w:val="001D363D"/>
    <w:rsid w:val="001D776A"/>
    <w:rsid w:val="002003A6"/>
    <w:rsid w:val="00203AE4"/>
    <w:rsid w:val="00205A82"/>
    <w:rsid w:val="00220C2B"/>
    <w:rsid w:val="002224CB"/>
    <w:rsid w:val="00233903"/>
    <w:rsid w:val="00236A1E"/>
    <w:rsid w:val="00243168"/>
    <w:rsid w:val="00243FB9"/>
    <w:rsid w:val="00250A27"/>
    <w:rsid w:val="00253A8E"/>
    <w:rsid w:val="00256709"/>
    <w:rsid w:val="00262959"/>
    <w:rsid w:val="00274C0C"/>
    <w:rsid w:val="00276809"/>
    <w:rsid w:val="00276A6F"/>
    <w:rsid w:val="0028182A"/>
    <w:rsid w:val="00286789"/>
    <w:rsid w:val="0029699D"/>
    <w:rsid w:val="002A4F70"/>
    <w:rsid w:val="002D1B86"/>
    <w:rsid w:val="002D6F3F"/>
    <w:rsid w:val="002E32F7"/>
    <w:rsid w:val="002E3B66"/>
    <w:rsid w:val="002E4616"/>
    <w:rsid w:val="002E5408"/>
    <w:rsid w:val="002E7779"/>
    <w:rsid w:val="002E7C85"/>
    <w:rsid w:val="00300822"/>
    <w:rsid w:val="00310651"/>
    <w:rsid w:val="00317EE0"/>
    <w:rsid w:val="0032075F"/>
    <w:rsid w:val="00326FD4"/>
    <w:rsid w:val="00330012"/>
    <w:rsid w:val="00340463"/>
    <w:rsid w:val="00340DE2"/>
    <w:rsid w:val="0034102B"/>
    <w:rsid w:val="00346284"/>
    <w:rsid w:val="00347948"/>
    <w:rsid w:val="00370673"/>
    <w:rsid w:val="00372DB7"/>
    <w:rsid w:val="00376B79"/>
    <w:rsid w:val="0038015B"/>
    <w:rsid w:val="00396F7E"/>
    <w:rsid w:val="003A67C8"/>
    <w:rsid w:val="003B1B76"/>
    <w:rsid w:val="003B26E1"/>
    <w:rsid w:val="003B3C19"/>
    <w:rsid w:val="003C5560"/>
    <w:rsid w:val="003C574A"/>
    <w:rsid w:val="003C62DA"/>
    <w:rsid w:val="003D0177"/>
    <w:rsid w:val="003D06FD"/>
    <w:rsid w:val="003D6CFC"/>
    <w:rsid w:val="003E3D3C"/>
    <w:rsid w:val="003E786F"/>
    <w:rsid w:val="003F44C9"/>
    <w:rsid w:val="004036F6"/>
    <w:rsid w:val="00405608"/>
    <w:rsid w:val="004103F8"/>
    <w:rsid w:val="0041262B"/>
    <w:rsid w:val="00413A64"/>
    <w:rsid w:val="00435327"/>
    <w:rsid w:val="00437C51"/>
    <w:rsid w:val="00437D9D"/>
    <w:rsid w:val="00446546"/>
    <w:rsid w:val="00456635"/>
    <w:rsid w:val="00456C30"/>
    <w:rsid w:val="00457834"/>
    <w:rsid w:val="00461E73"/>
    <w:rsid w:val="00471DA9"/>
    <w:rsid w:val="00471EB6"/>
    <w:rsid w:val="0047232A"/>
    <w:rsid w:val="00472E73"/>
    <w:rsid w:val="00476D2C"/>
    <w:rsid w:val="00485BDC"/>
    <w:rsid w:val="00491EA8"/>
    <w:rsid w:val="00497351"/>
    <w:rsid w:val="004A2A41"/>
    <w:rsid w:val="004A2C03"/>
    <w:rsid w:val="004A4387"/>
    <w:rsid w:val="004A5998"/>
    <w:rsid w:val="004B0E11"/>
    <w:rsid w:val="004B5602"/>
    <w:rsid w:val="004C65CF"/>
    <w:rsid w:val="004D0A1D"/>
    <w:rsid w:val="004E7775"/>
    <w:rsid w:val="004F196C"/>
    <w:rsid w:val="00504644"/>
    <w:rsid w:val="00514C4D"/>
    <w:rsid w:val="00524F6D"/>
    <w:rsid w:val="00525E78"/>
    <w:rsid w:val="0052777C"/>
    <w:rsid w:val="0053465C"/>
    <w:rsid w:val="00535B04"/>
    <w:rsid w:val="00541E84"/>
    <w:rsid w:val="00545F0F"/>
    <w:rsid w:val="00556AAF"/>
    <w:rsid w:val="0059344A"/>
    <w:rsid w:val="005A385C"/>
    <w:rsid w:val="005B2F48"/>
    <w:rsid w:val="005B3E1D"/>
    <w:rsid w:val="005C2EA0"/>
    <w:rsid w:val="005C2FD5"/>
    <w:rsid w:val="005C47E4"/>
    <w:rsid w:val="005C7B70"/>
    <w:rsid w:val="005D7864"/>
    <w:rsid w:val="005D7F7C"/>
    <w:rsid w:val="005E1C10"/>
    <w:rsid w:val="005F780C"/>
    <w:rsid w:val="00602FC9"/>
    <w:rsid w:val="00604D81"/>
    <w:rsid w:val="006113E2"/>
    <w:rsid w:val="006219F6"/>
    <w:rsid w:val="00623FA0"/>
    <w:rsid w:val="006244DE"/>
    <w:rsid w:val="00627266"/>
    <w:rsid w:val="00630155"/>
    <w:rsid w:val="00637F1E"/>
    <w:rsid w:val="006403F9"/>
    <w:rsid w:val="006406BC"/>
    <w:rsid w:val="00657AE4"/>
    <w:rsid w:val="00661807"/>
    <w:rsid w:val="00674F28"/>
    <w:rsid w:val="00682FA1"/>
    <w:rsid w:val="006861D5"/>
    <w:rsid w:val="00687556"/>
    <w:rsid w:val="006875B1"/>
    <w:rsid w:val="0069634E"/>
    <w:rsid w:val="006977A7"/>
    <w:rsid w:val="006A462E"/>
    <w:rsid w:val="006C3DF5"/>
    <w:rsid w:val="006C7542"/>
    <w:rsid w:val="006E648D"/>
    <w:rsid w:val="006E76AE"/>
    <w:rsid w:val="006F2148"/>
    <w:rsid w:val="006F2E6C"/>
    <w:rsid w:val="006F456C"/>
    <w:rsid w:val="007102C6"/>
    <w:rsid w:val="00717FC8"/>
    <w:rsid w:val="00721847"/>
    <w:rsid w:val="00725133"/>
    <w:rsid w:val="0072768B"/>
    <w:rsid w:val="00730E6C"/>
    <w:rsid w:val="00740AD4"/>
    <w:rsid w:val="007441BD"/>
    <w:rsid w:val="00752F49"/>
    <w:rsid w:val="00765699"/>
    <w:rsid w:val="00773436"/>
    <w:rsid w:val="00774679"/>
    <w:rsid w:val="00776557"/>
    <w:rsid w:val="00781D56"/>
    <w:rsid w:val="007831B6"/>
    <w:rsid w:val="00783C31"/>
    <w:rsid w:val="00784BD8"/>
    <w:rsid w:val="0079009B"/>
    <w:rsid w:val="00791BCC"/>
    <w:rsid w:val="007959B1"/>
    <w:rsid w:val="007A718A"/>
    <w:rsid w:val="007B501B"/>
    <w:rsid w:val="007D2313"/>
    <w:rsid w:val="007D245E"/>
    <w:rsid w:val="007D2F67"/>
    <w:rsid w:val="007E09A7"/>
    <w:rsid w:val="007E11FF"/>
    <w:rsid w:val="007E59CA"/>
    <w:rsid w:val="007E5C7F"/>
    <w:rsid w:val="007E73AB"/>
    <w:rsid w:val="007E762A"/>
    <w:rsid w:val="007E76C8"/>
    <w:rsid w:val="007F3F88"/>
    <w:rsid w:val="00802002"/>
    <w:rsid w:val="0081542B"/>
    <w:rsid w:val="0081562D"/>
    <w:rsid w:val="00817851"/>
    <w:rsid w:val="00820F57"/>
    <w:rsid w:val="0084160F"/>
    <w:rsid w:val="008430B8"/>
    <w:rsid w:val="0084742A"/>
    <w:rsid w:val="00865945"/>
    <w:rsid w:val="00891C8D"/>
    <w:rsid w:val="0089221C"/>
    <w:rsid w:val="008A5A2A"/>
    <w:rsid w:val="008C04FD"/>
    <w:rsid w:val="008C3132"/>
    <w:rsid w:val="008D41E8"/>
    <w:rsid w:val="008D7E01"/>
    <w:rsid w:val="00900B51"/>
    <w:rsid w:val="00901F58"/>
    <w:rsid w:val="00902D8D"/>
    <w:rsid w:val="00911487"/>
    <w:rsid w:val="00914E66"/>
    <w:rsid w:val="00937329"/>
    <w:rsid w:val="00960A4D"/>
    <w:rsid w:val="009613AE"/>
    <w:rsid w:val="0096231A"/>
    <w:rsid w:val="00962DDB"/>
    <w:rsid w:val="00966620"/>
    <w:rsid w:val="00967193"/>
    <w:rsid w:val="00967E5F"/>
    <w:rsid w:val="0098570C"/>
    <w:rsid w:val="00990AA5"/>
    <w:rsid w:val="00991ACE"/>
    <w:rsid w:val="0099309E"/>
    <w:rsid w:val="009A7AFC"/>
    <w:rsid w:val="009C3793"/>
    <w:rsid w:val="009C543C"/>
    <w:rsid w:val="009C79D5"/>
    <w:rsid w:val="009D17AF"/>
    <w:rsid w:val="009E6AEF"/>
    <w:rsid w:val="009F1CFF"/>
    <w:rsid w:val="009F572B"/>
    <w:rsid w:val="009F6E5F"/>
    <w:rsid w:val="00A101C5"/>
    <w:rsid w:val="00A15B30"/>
    <w:rsid w:val="00A15F27"/>
    <w:rsid w:val="00A268C6"/>
    <w:rsid w:val="00A40660"/>
    <w:rsid w:val="00A42D10"/>
    <w:rsid w:val="00A43AA4"/>
    <w:rsid w:val="00A453EE"/>
    <w:rsid w:val="00A466E3"/>
    <w:rsid w:val="00A540E3"/>
    <w:rsid w:val="00A77234"/>
    <w:rsid w:val="00A84BE3"/>
    <w:rsid w:val="00A877F9"/>
    <w:rsid w:val="00A90F21"/>
    <w:rsid w:val="00A9169F"/>
    <w:rsid w:val="00A92D0C"/>
    <w:rsid w:val="00A95BB1"/>
    <w:rsid w:val="00A96135"/>
    <w:rsid w:val="00A977A4"/>
    <w:rsid w:val="00AA01A9"/>
    <w:rsid w:val="00AA47D3"/>
    <w:rsid w:val="00AA75E1"/>
    <w:rsid w:val="00AB5CA3"/>
    <w:rsid w:val="00AB688B"/>
    <w:rsid w:val="00AC44F5"/>
    <w:rsid w:val="00AC70A2"/>
    <w:rsid w:val="00AD4D5C"/>
    <w:rsid w:val="00AE3779"/>
    <w:rsid w:val="00AF5138"/>
    <w:rsid w:val="00AF51D3"/>
    <w:rsid w:val="00AF6A53"/>
    <w:rsid w:val="00B0030D"/>
    <w:rsid w:val="00B02EC0"/>
    <w:rsid w:val="00B06763"/>
    <w:rsid w:val="00B10EE2"/>
    <w:rsid w:val="00B114AC"/>
    <w:rsid w:val="00B15B52"/>
    <w:rsid w:val="00B238EF"/>
    <w:rsid w:val="00B30E72"/>
    <w:rsid w:val="00B320A7"/>
    <w:rsid w:val="00B32439"/>
    <w:rsid w:val="00B336F0"/>
    <w:rsid w:val="00B3539E"/>
    <w:rsid w:val="00B53B82"/>
    <w:rsid w:val="00B60C39"/>
    <w:rsid w:val="00B63205"/>
    <w:rsid w:val="00B642CF"/>
    <w:rsid w:val="00B7172C"/>
    <w:rsid w:val="00B77979"/>
    <w:rsid w:val="00B81DB4"/>
    <w:rsid w:val="00B8221D"/>
    <w:rsid w:val="00BA5587"/>
    <w:rsid w:val="00BA5D64"/>
    <w:rsid w:val="00BB298F"/>
    <w:rsid w:val="00BD12D9"/>
    <w:rsid w:val="00BD5D5C"/>
    <w:rsid w:val="00BE1549"/>
    <w:rsid w:val="00BE319C"/>
    <w:rsid w:val="00BF10A6"/>
    <w:rsid w:val="00BF34F1"/>
    <w:rsid w:val="00BF3722"/>
    <w:rsid w:val="00BF5F5C"/>
    <w:rsid w:val="00BF76F3"/>
    <w:rsid w:val="00C0110E"/>
    <w:rsid w:val="00C07670"/>
    <w:rsid w:val="00C13481"/>
    <w:rsid w:val="00C14512"/>
    <w:rsid w:val="00C21A04"/>
    <w:rsid w:val="00C2560C"/>
    <w:rsid w:val="00C45F3E"/>
    <w:rsid w:val="00C53114"/>
    <w:rsid w:val="00C55F6D"/>
    <w:rsid w:val="00C565D7"/>
    <w:rsid w:val="00C6510B"/>
    <w:rsid w:val="00C65530"/>
    <w:rsid w:val="00C70F38"/>
    <w:rsid w:val="00C72294"/>
    <w:rsid w:val="00C7793D"/>
    <w:rsid w:val="00C77F91"/>
    <w:rsid w:val="00C821A8"/>
    <w:rsid w:val="00C8453B"/>
    <w:rsid w:val="00C87D84"/>
    <w:rsid w:val="00C95EC3"/>
    <w:rsid w:val="00CB0E7E"/>
    <w:rsid w:val="00CD132A"/>
    <w:rsid w:val="00CD2119"/>
    <w:rsid w:val="00CD5275"/>
    <w:rsid w:val="00CE372F"/>
    <w:rsid w:val="00CE55D2"/>
    <w:rsid w:val="00CE6498"/>
    <w:rsid w:val="00CF3BDF"/>
    <w:rsid w:val="00CF3C30"/>
    <w:rsid w:val="00CF6F99"/>
    <w:rsid w:val="00D03A3F"/>
    <w:rsid w:val="00D04C8B"/>
    <w:rsid w:val="00D358BB"/>
    <w:rsid w:val="00D41F2D"/>
    <w:rsid w:val="00D51BD5"/>
    <w:rsid w:val="00D537A4"/>
    <w:rsid w:val="00D6437C"/>
    <w:rsid w:val="00D82E6C"/>
    <w:rsid w:val="00D82F2B"/>
    <w:rsid w:val="00D830B7"/>
    <w:rsid w:val="00D92931"/>
    <w:rsid w:val="00D955FC"/>
    <w:rsid w:val="00DA0156"/>
    <w:rsid w:val="00DD4FBE"/>
    <w:rsid w:val="00DE1171"/>
    <w:rsid w:val="00DE1F6A"/>
    <w:rsid w:val="00DE46A2"/>
    <w:rsid w:val="00DE54EA"/>
    <w:rsid w:val="00DE7202"/>
    <w:rsid w:val="00DF5D44"/>
    <w:rsid w:val="00E035D9"/>
    <w:rsid w:val="00E06329"/>
    <w:rsid w:val="00E07873"/>
    <w:rsid w:val="00E118C8"/>
    <w:rsid w:val="00E16EC0"/>
    <w:rsid w:val="00E17D03"/>
    <w:rsid w:val="00E43A5D"/>
    <w:rsid w:val="00E60F63"/>
    <w:rsid w:val="00E71FB5"/>
    <w:rsid w:val="00E72BE0"/>
    <w:rsid w:val="00E8476E"/>
    <w:rsid w:val="00E97CDC"/>
    <w:rsid w:val="00EA07AD"/>
    <w:rsid w:val="00EA3AD2"/>
    <w:rsid w:val="00EA42B1"/>
    <w:rsid w:val="00EB05B5"/>
    <w:rsid w:val="00EC0AC0"/>
    <w:rsid w:val="00F00E3C"/>
    <w:rsid w:val="00F010CC"/>
    <w:rsid w:val="00F05171"/>
    <w:rsid w:val="00F159B0"/>
    <w:rsid w:val="00F20348"/>
    <w:rsid w:val="00F352A4"/>
    <w:rsid w:val="00F35FA7"/>
    <w:rsid w:val="00F416DB"/>
    <w:rsid w:val="00F4213C"/>
    <w:rsid w:val="00F47313"/>
    <w:rsid w:val="00F70F30"/>
    <w:rsid w:val="00F75649"/>
    <w:rsid w:val="00F75AD5"/>
    <w:rsid w:val="00F86E9F"/>
    <w:rsid w:val="00F959D7"/>
    <w:rsid w:val="00F95BDB"/>
    <w:rsid w:val="00FA4B49"/>
    <w:rsid w:val="00FA5F26"/>
    <w:rsid w:val="00FB6521"/>
    <w:rsid w:val="00FC006E"/>
    <w:rsid w:val="00FE170F"/>
    <w:rsid w:val="00FE3D0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State"/>
  <w:smartTagType w:namespaceuri="urn:schemas-microsoft-com:office:smarttags" w:name="metricconverter"/>
  <w:smartTagType w:namespaceuri="urn:schemas-microsoft-com:office:smarttags" w:name="PersonNam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SV" w:eastAsia="es-SV"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096E60"/>
    <w:pPr>
      <w:spacing w:after="200" w:line="276" w:lineRule="auto"/>
    </w:pPr>
    <w:rPr>
      <w:rFonts w:cs="Calibri"/>
      <w:sz w:val="22"/>
      <w:szCs w:val="22"/>
      <w:lang w:val="es-ES_tradnl" w:eastAsia="en-US"/>
    </w:rPr>
  </w:style>
  <w:style w:type="paragraph" w:styleId="Ttulo1">
    <w:name w:val="heading 1"/>
    <w:basedOn w:val="Normal"/>
    <w:next w:val="Normal"/>
    <w:qFormat/>
    <w:rsid w:val="00096E60"/>
    <w:pPr>
      <w:keepNext/>
      <w:keepLines/>
      <w:spacing w:before="480" w:after="0"/>
      <w:outlineLvl w:val="0"/>
    </w:pPr>
    <w:rPr>
      <w:rFonts w:ascii="Cambria" w:eastAsia="Times New Roman" w:hAnsi="Cambria" w:cs="Cambria"/>
      <w:b/>
      <w:bCs/>
      <w:color w:val="365F91"/>
      <w:sz w:val="28"/>
      <w:szCs w:val="28"/>
    </w:rPr>
  </w:style>
  <w:style w:type="paragraph" w:styleId="Ttulo2">
    <w:name w:val="heading 2"/>
    <w:basedOn w:val="Normal"/>
    <w:next w:val="Normal"/>
    <w:qFormat/>
    <w:locked/>
    <w:rsid w:val="00096E60"/>
    <w:pPr>
      <w:keepNext/>
      <w:spacing w:before="240" w:after="60"/>
      <w:outlineLvl w:val="1"/>
    </w:pPr>
    <w:rPr>
      <w:rFonts w:ascii="Arial" w:hAnsi="Arial" w:cs="Arial"/>
      <w:b/>
      <w:bCs/>
      <w:i/>
      <w:iCs/>
      <w:sz w:val="28"/>
      <w:szCs w:val="28"/>
    </w:rPr>
  </w:style>
  <w:style w:type="paragraph" w:styleId="Ttulo3">
    <w:name w:val="heading 3"/>
    <w:basedOn w:val="Normal"/>
    <w:next w:val="Normal"/>
    <w:qFormat/>
    <w:locked/>
    <w:rsid w:val="00096E60"/>
    <w:pPr>
      <w:keepNext/>
      <w:spacing w:before="240" w:after="60"/>
      <w:outlineLvl w:val="2"/>
    </w:pPr>
    <w:rPr>
      <w:rFonts w:ascii="Arial" w:hAnsi="Arial" w:cs="Arial"/>
      <w:b/>
      <w:bCs/>
      <w:sz w:val="26"/>
      <w:szCs w:val="26"/>
    </w:rPr>
  </w:style>
  <w:style w:type="paragraph" w:styleId="Ttulo4">
    <w:name w:val="heading 4"/>
    <w:basedOn w:val="Normal"/>
    <w:next w:val="Normal"/>
    <w:qFormat/>
    <w:rsid w:val="004A5998"/>
    <w:pPr>
      <w:keepNext/>
      <w:spacing w:before="240" w:after="60"/>
      <w:outlineLvl w:val="3"/>
    </w:pPr>
    <w:rPr>
      <w:rFonts w:ascii="Times New Roman" w:hAnsi="Times New Roman" w:cs="Times New Roman"/>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ocked/>
    <w:rsid w:val="00096E60"/>
    <w:rPr>
      <w:rFonts w:ascii="Cambria" w:hAnsi="Cambria" w:cs="Cambria"/>
      <w:b/>
      <w:bCs/>
      <w:color w:val="365F91"/>
      <w:sz w:val="28"/>
      <w:szCs w:val="28"/>
    </w:rPr>
  </w:style>
  <w:style w:type="paragraph" w:customStyle="1" w:styleId="Prrafodelista1">
    <w:name w:val="Párrafo de lista1"/>
    <w:basedOn w:val="Normal"/>
    <w:qFormat/>
    <w:rsid w:val="00096E60"/>
    <w:pPr>
      <w:ind w:left="720"/>
    </w:pPr>
  </w:style>
  <w:style w:type="paragraph" w:styleId="Textodeglobo">
    <w:name w:val="Balloon Text"/>
    <w:basedOn w:val="Normal"/>
    <w:semiHidden/>
    <w:rsid w:val="00096E60"/>
    <w:pPr>
      <w:spacing w:after="0" w:line="240" w:lineRule="auto"/>
    </w:pPr>
    <w:rPr>
      <w:rFonts w:ascii="Tahoma" w:hAnsi="Tahoma" w:cs="Tahoma"/>
      <w:sz w:val="16"/>
      <w:szCs w:val="16"/>
    </w:rPr>
  </w:style>
  <w:style w:type="character" w:customStyle="1" w:styleId="TextodegloboCar">
    <w:name w:val="Texto de globo Car"/>
    <w:basedOn w:val="Fuentedeprrafopredeter"/>
    <w:semiHidden/>
    <w:locked/>
    <w:rsid w:val="00096E60"/>
    <w:rPr>
      <w:rFonts w:ascii="Tahoma" w:hAnsi="Tahoma" w:cs="Tahoma"/>
      <w:sz w:val="16"/>
      <w:szCs w:val="16"/>
    </w:rPr>
  </w:style>
  <w:style w:type="character" w:styleId="Hipervnculo">
    <w:name w:val="Hyperlink"/>
    <w:basedOn w:val="Fuentedeprrafopredeter"/>
    <w:semiHidden/>
    <w:rsid w:val="00096E60"/>
    <w:rPr>
      <w:color w:val="0000FF"/>
      <w:u w:val="single"/>
    </w:rPr>
  </w:style>
  <w:style w:type="paragraph" w:styleId="NormalWeb">
    <w:name w:val="Normal (Web)"/>
    <w:basedOn w:val="Normal"/>
    <w:semiHidden/>
    <w:rsid w:val="00096E60"/>
    <w:rPr>
      <w:rFonts w:cs="Times New Roman"/>
      <w:sz w:val="24"/>
      <w:szCs w:val="24"/>
    </w:rPr>
  </w:style>
  <w:style w:type="paragraph" w:customStyle="1" w:styleId="centro">
    <w:name w:val="centro"/>
    <w:basedOn w:val="Normal"/>
    <w:rsid w:val="00096E60"/>
    <w:pPr>
      <w:spacing w:before="100" w:beforeAutospacing="1" w:after="100" w:afterAutospacing="1" w:line="240" w:lineRule="auto"/>
      <w:jc w:val="center"/>
    </w:pPr>
    <w:rPr>
      <w:rFonts w:ascii="Arial" w:eastAsia="Times New Roman" w:hAnsi="Arial" w:cs="Arial"/>
      <w:sz w:val="24"/>
      <w:szCs w:val="24"/>
      <w:lang w:eastAsia="es-ES"/>
    </w:rPr>
  </w:style>
  <w:style w:type="character" w:styleId="Textoennegrita">
    <w:name w:val="Strong"/>
    <w:basedOn w:val="Fuentedeprrafopredeter"/>
    <w:qFormat/>
    <w:rsid w:val="00096E60"/>
    <w:rPr>
      <w:b/>
      <w:bCs/>
    </w:rPr>
  </w:style>
  <w:style w:type="paragraph" w:customStyle="1" w:styleId="Sinespaciado1">
    <w:name w:val="Sin espaciado1"/>
    <w:qFormat/>
    <w:rsid w:val="00096E60"/>
    <w:rPr>
      <w:rFonts w:cs="Calibri"/>
      <w:sz w:val="22"/>
      <w:szCs w:val="22"/>
      <w:lang w:val="es-ES" w:eastAsia="en-US"/>
    </w:rPr>
  </w:style>
  <w:style w:type="paragraph" w:styleId="Textoindependiente2">
    <w:name w:val="Body Text 2"/>
    <w:basedOn w:val="Normal"/>
    <w:semiHidden/>
    <w:rsid w:val="00096E60"/>
    <w:pPr>
      <w:jc w:val="center"/>
    </w:pPr>
    <w:rPr>
      <w:rFonts w:ascii="Times New Roman" w:hAnsi="Times New Roman"/>
      <w:i/>
      <w:iCs/>
    </w:rPr>
  </w:style>
  <w:style w:type="paragraph" w:styleId="Textoindependiente3">
    <w:name w:val="Body Text 3"/>
    <w:basedOn w:val="Normal"/>
    <w:semiHidden/>
    <w:rsid w:val="00096E60"/>
    <w:pPr>
      <w:jc w:val="both"/>
    </w:pPr>
    <w:rPr>
      <w:rFonts w:ascii="Times New Roman" w:hAnsi="Times New Roman"/>
      <w:sz w:val="24"/>
      <w:szCs w:val="24"/>
    </w:rPr>
  </w:style>
  <w:style w:type="paragraph" w:styleId="TtulodeTDC">
    <w:name w:val="TOC Heading"/>
    <w:basedOn w:val="Ttulo1"/>
    <w:next w:val="Normal"/>
    <w:qFormat/>
    <w:rsid w:val="00096E60"/>
    <w:pPr>
      <w:outlineLvl w:val="9"/>
    </w:pPr>
    <w:rPr>
      <w:rFonts w:cs="Times New Roman"/>
    </w:rPr>
  </w:style>
  <w:style w:type="paragraph" w:styleId="TDC5">
    <w:name w:val="toc 5"/>
    <w:basedOn w:val="Normal"/>
    <w:next w:val="Normal"/>
    <w:autoRedefine/>
    <w:semiHidden/>
    <w:unhideWhenUsed/>
    <w:rsid w:val="00096E60"/>
    <w:pPr>
      <w:spacing w:after="100"/>
      <w:ind w:left="880"/>
    </w:pPr>
    <w:rPr>
      <w:rFonts w:eastAsia="Times New Roman" w:cs="Times New Roman"/>
      <w:lang w:eastAsia="es-ES"/>
    </w:rPr>
  </w:style>
  <w:style w:type="character" w:customStyle="1" w:styleId="corchete-llamada1">
    <w:name w:val="corchete-llamada1"/>
    <w:basedOn w:val="Fuentedeprrafopredeter"/>
    <w:rsid w:val="00096E60"/>
    <w:rPr>
      <w:vanish/>
      <w:webHidden w:val="0"/>
    </w:rPr>
  </w:style>
  <w:style w:type="character" w:customStyle="1" w:styleId="apple-style-span">
    <w:name w:val="apple-style-span"/>
    <w:basedOn w:val="Fuentedeprrafopredeter"/>
    <w:rsid w:val="00096E60"/>
    <w:rPr>
      <w:color w:val="000000"/>
    </w:rPr>
  </w:style>
  <w:style w:type="paragraph" w:customStyle="1" w:styleId="default">
    <w:name w:val="default"/>
    <w:basedOn w:val="Normal"/>
    <w:rsid w:val="00096E6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independiente">
    <w:name w:val="Body Text"/>
    <w:basedOn w:val="Normal"/>
    <w:semiHidden/>
    <w:rsid w:val="00096E60"/>
    <w:pPr>
      <w:spacing w:before="100" w:beforeAutospacing="1" w:after="100" w:afterAutospacing="1" w:line="360" w:lineRule="auto"/>
      <w:jc w:val="both"/>
    </w:pPr>
    <w:rPr>
      <w:rFonts w:ascii="Times New Roman" w:eastAsia="Times New Roman" w:hAnsi="Times New Roman" w:cs="Times New Roman"/>
      <w:color w:val="000000"/>
      <w:sz w:val="24"/>
      <w:szCs w:val="24"/>
      <w:lang w:eastAsia="es-ES"/>
    </w:rPr>
  </w:style>
  <w:style w:type="paragraph" w:styleId="Prrafodelista">
    <w:name w:val="List Paragraph"/>
    <w:basedOn w:val="Normal"/>
    <w:qFormat/>
    <w:rsid w:val="00096E60"/>
    <w:pPr>
      <w:ind w:left="720"/>
      <w:contextualSpacing/>
    </w:pPr>
    <w:rPr>
      <w:rFonts w:cs="Times New Roman"/>
      <w:lang w:val="es-SV"/>
    </w:rPr>
  </w:style>
  <w:style w:type="paragraph" w:styleId="TDC6">
    <w:name w:val="toc 6"/>
    <w:basedOn w:val="Normal"/>
    <w:next w:val="Normal"/>
    <w:autoRedefine/>
    <w:semiHidden/>
    <w:unhideWhenUsed/>
    <w:rsid w:val="00096E60"/>
    <w:pPr>
      <w:spacing w:after="100"/>
      <w:ind w:left="1100"/>
    </w:pPr>
    <w:rPr>
      <w:rFonts w:eastAsia="Times New Roman" w:cs="Times New Roman"/>
      <w:lang w:eastAsia="es-ES"/>
    </w:rPr>
  </w:style>
  <w:style w:type="paragraph" w:styleId="Encabezado">
    <w:name w:val="header"/>
    <w:basedOn w:val="Normal"/>
    <w:semiHidden/>
    <w:unhideWhenUsed/>
    <w:rsid w:val="00096E60"/>
    <w:pPr>
      <w:tabs>
        <w:tab w:val="center" w:pos="4419"/>
        <w:tab w:val="right" w:pos="8838"/>
      </w:tabs>
    </w:pPr>
    <w:rPr>
      <w:rFonts w:cs="Times New Roman"/>
      <w:lang w:val="es-SV"/>
    </w:rPr>
  </w:style>
  <w:style w:type="paragraph" w:styleId="Piedepgina">
    <w:name w:val="footer"/>
    <w:basedOn w:val="Normal"/>
    <w:link w:val="PiedepginaCar"/>
    <w:semiHidden/>
    <w:unhideWhenUsed/>
    <w:rsid w:val="00096E60"/>
    <w:pPr>
      <w:tabs>
        <w:tab w:val="center" w:pos="4419"/>
        <w:tab w:val="right" w:pos="8838"/>
      </w:tabs>
    </w:pPr>
    <w:rPr>
      <w:rFonts w:cs="Times New Roman"/>
      <w:lang w:val="es-SV"/>
    </w:rPr>
  </w:style>
  <w:style w:type="paragraph" w:styleId="TDC1">
    <w:name w:val="toc 1"/>
    <w:basedOn w:val="Normal"/>
    <w:next w:val="Normal"/>
    <w:autoRedefine/>
    <w:semiHidden/>
    <w:locked/>
    <w:rsid w:val="004A5998"/>
    <w:rPr>
      <w:rFonts w:ascii="Times New Roman" w:hAnsi="Times New Roman"/>
      <w:i/>
    </w:rPr>
  </w:style>
  <w:style w:type="paragraph" w:styleId="TDC2">
    <w:name w:val="toc 2"/>
    <w:basedOn w:val="Normal"/>
    <w:next w:val="Normal"/>
    <w:autoRedefine/>
    <w:semiHidden/>
    <w:locked/>
    <w:rsid w:val="00096E60"/>
    <w:pPr>
      <w:ind w:left="220"/>
    </w:pPr>
    <w:rPr>
      <w:rFonts w:ascii="Times New Roman" w:hAnsi="Times New Roman"/>
      <w:b/>
      <w:sz w:val="26"/>
    </w:rPr>
  </w:style>
  <w:style w:type="paragraph" w:styleId="TDC3">
    <w:name w:val="toc 3"/>
    <w:basedOn w:val="Normal"/>
    <w:next w:val="Normal"/>
    <w:autoRedefine/>
    <w:semiHidden/>
    <w:locked/>
    <w:rsid w:val="00096E60"/>
    <w:pPr>
      <w:ind w:left="440"/>
    </w:pPr>
    <w:rPr>
      <w:rFonts w:ascii="Times New Roman" w:hAnsi="Times New Roman"/>
      <w:b/>
      <w:sz w:val="26"/>
    </w:rPr>
  </w:style>
  <w:style w:type="paragraph" w:styleId="ndice1">
    <w:name w:val="index 1"/>
    <w:basedOn w:val="Normal"/>
    <w:next w:val="Normal"/>
    <w:autoRedefine/>
    <w:semiHidden/>
    <w:rsid w:val="00096E60"/>
    <w:pPr>
      <w:ind w:left="220" w:hanging="220"/>
    </w:pPr>
    <w:rPr>
      <w:rFonts w:ascii="Times New Roman" w:hAnsi="Times New Roman"/>
      <w:b/>
      <w:sz w:val="28"/>
    </w:rPr>
  </w:style>
  <w:style w:type="paragraph" w:styleId="TDC4">
    <w:name w:val="toc 4"/>
    <w:basedOn w:val="Normal"/>
    <w:next w:val="Normal"/>
    <w:autoRedefine/>
    <w:semiHidden/>
    <w:locked/>
    <w:rsid w:val="00096E60"/>
    <w:pPr>
      <w:spacing w:after="0" w:line="240" w:lineRule="auto"/>
      <w:ind w:left="720"/>
    </w:pPr>
    <w:rPr>
      <w:rFonts w:ascii="Times New Roman" w:eastAsia="Times New Roman" w:hAnsi="Times New Roman" w:cs="Times New Roman"/>
      <w:i/>
      <w:szCs w:val="24"/>
      <w:lang w:eastAsia="es-ES"/>
    </w:rPr>
  </w:style>
  <w:style w:type="paragraph" w:styleId="Tabladeilustraciones">
    <w:name w:val="table of figures"/>
    <w:basedOn w:val="Normal"/>
    <w:next w:val="Normal"/>
    <w:semiHidden/>
    <w:rsid w:val="00096E60"/>
    <w:rPr>
      <w:rFonts w:ascii="Times New Roman" w:hAnsi="Times New Roman"/>
      <w:i/>
    </w:rPr>
  </w:style>
  <w:style w:type="character" w:styleId="Nmerodepgina">
    <w:name w:val="page number"/>
    <w:basedOn w:val="Fuentedeprrafopredeter"/>
    <w:semiHidden/>
    <w:rsid w:val="00096E60"/>
  </w:style>
  <w:style w:type="character" w:styleId="Hipervnculovisitado">
    <w:name w:val="FollowedHyperlink"/>
    <w:basedOn w:val="Fuentedeprrafopredeter"/>
    <w:semiHidden/>
    <w:unhideWhenUsed/>
    <w:rsid w:val="00096E60"/>
    <w:rPr>
      <w:color w:val="800080"/>
      <w:u w:val="single"/>
    </w:rPr>
  </w:style>
  <w:style w:type="paragraph" w:styleId="TDC7">
    <w:name w:val="toc 7"/>
    <w:basedOn w:val="Normal"/>
    <w:next w:val="Normal"/>
    <w:autoRedefine/>
    <w:semiHidden/>
    <w:unhideWhenUsed/>
    <w:rsid w:val="00096E60"/>
    <w:pPr>
      <w:spacing w:after="100"/>
      <w:ind w:left="1320"/>
    </w:pPr>
    <w:rPr>
      <w:rFonts w:eastAsia="Times New Roman" w:cs="Times New Roman"/>
      <w:lang w:eastAsia="es-ES"/>
    </w:rPr>
  </w:style>
  <w:style w:type="paragraph" w:styleId="TDC8">
    <w:name w:val="toc 8"/>
    <w:basedOn w:val="Normal"/>
    <w:next w:val="Normal"/>
    <w:autoRedefine/>
    <w:semiHidden/>
    <w:unhideWhenUsed/>
    <w:rsid w:val="00096E60"/>
    <w:pPr>
      <w:spacing w:after="100"/>
      <w:ind w:left="1540"/>
    </w:pPr>
    <w:rPr>
      <w:rFonts w:eastAsia="Times New Roman" w:cs="Times New Roman"/>
      <w:lang w:eastAsia="es-ES"/>
    </w:rPr>
  </w:style>
  <w:style w:type="paragraph" w:styleId="TDC9">
    <w:name w:val="toc 9"/>
    <w:basedOn w:val="Normal"/>
    <w:next w:val="Normal"/>
    <w:autoRedefine/>
    <w:semiHidden/>
    <w:unhideWhenUsed/>
    <w:rsid w:val="00096E60"/>
    <w:pPr>
      <w:spacing w:after="100"/>
      <w:ind w:left="1760"/>
    </w:pPr>
    <w:rPr>
      <w:rFonts w:eastAsia="Times New Roman" w:cs="Times New Roman"/>
      <w:lang w:eastAsia="es-ES"/>
    </w:rPr>
  </w:style>
  <w:style w:type="paragraph" w:customStyle="1" w:styleId="tesis">
    <w:name w:val="tesis"/>
    <w:basedOn w:val="Normal"/>
    <w:qFormat/>
    <w:rsid w:val="00096E60"/>
    <w:pPr>
      <w:jc w:val="center"/>
      <w:outlineLvl w:val="0"/>
    </w:pPr>
    <w:rPr>
      <w:rFonts w:ascii="Times New Roman" w:hAnsi="Times New Roman"/>
      <w:sz w:val="28"/>
      <w:szCs w:val="28"/>
    </w:rPr>
  </w:style>
  <w:style w:type="paragraph" w:customStyle="1" w:styleId="tesis1">
    <w:name w:val="tesis1"/>
    <w:basedOn w:val="tesis"/>
    <w:qFormat/>
    <w:rsid w:val="00096E60"/>
    <w:rPr>
      <w:b/>
    </w:rPr>
  </w:style>
  <w:style w:type="character" w:customStyle="1" w:styleId="tesisCar">
    <w:name w:val="tesis Car"/>
    <w:basedOn w:val="Fuentedeprrafopredeter"/>
    <w:rsid w:val="00096E60"/>
    <w:rPr>
      <w:rFonts w:ascii="Times New Roman" w:hAnsi="Times New Roman" w:cs="Calibri"/>
      <w:sz w:val="28"/>
      <w:szCs w:val="28"/>
      <w:lang w:eastAsia="en-US"/>
    </w:rPr>
  </w:style>
  <w:style w:type="table" w:styleId="Tablaconcuadrcula">
    <w:name w:val="Table Grid"/>
    <w:basedOn w:val="Tablanormal"/>
    <w:uiPriority w:val="59"/>
    <w:rsid w:val="007E5C7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esis1Car">
    <w:name w:val="tesis1 Car"/>
    <w:basedOn w:val="tesisCar"/>
    <w:rsid w:val="00096E60"/>
    <w:rPr>
      <w:b/>
    </w:rPr>
  </w:style>
  <w:style w:type="character" w:customStyle="1" w:styleId="CarCar">
    <w:name w:val="Car Car"/>
    <w:basedOn w:val="Fuentedeprrafopredeter"/>
    <w:rsid w:val="00096E60"/>
    <w:rPr>
      <w:sz w:val="22"/>
      <w:szCs w:val="22"/>
      <w:lang w:eastAsia="en-US"/>
    </w:rPr>
  </w:style>
  <w:style w:type="table" w:customStyle="1" w:styleId="Tablaconcuadrcula1">
    <w:name w:val="Tabla con cuadrícula1"/>
    <w:basedOn w:val="Tablanormal"/>
    <w:next w:val="Tablaconcuadrcula"/>
    <w:uiPriority w:val="59"/>
    <w:rsid w:val="00967193"/>
    <w:rPr>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dice2">
    <w:name w:val="index 2"/>
    <w:basedOn w:val="Normal"/>
    <w:next w:val="Normal"/>
    <w:autoRedefine/>
    <w:semiHidden/>
    <w:unhideWhenUsed/>
    <w:rsid w:val="00096E60"/>
    <w:pPr>
      <w:ind w:left="440" w:hanging="220"/>
    </w:pPr>
    <w:rPr>
      <w:rFonts w:ascii="Times New Roman" w:hAnsi="Times New Roman"/>
      <w:b/>
      <w:sz w:val="26"/>
    </w:rPr>
  </w:style>
  <w:style w:type="paragraph" w:styleId="ndice3">
    <w:name w:val="index 3"/>
    <w:basedOn w:val="Normal"/>
    <w:next w:val="Normal"/>
    <w:autoRedefine/>
    <w:semiHidden/>
    <w:unhideWhenUsed/>
    <w:rsid w:val="00096E60"/>
    <w:pPr>
      <w:ind w:left="660" w:hanging="220"/>
    </w:pPr>
    <w:rPr>
      <w:rFonts w:ascii="Times New Roman" w:hAnsi="Times New Roman"/>
      <w:b/>
      <w:sz w:val="24"/>
    </w:rPr>
  </w:style>
  <w:style w:type="table" w:styleId="Tablacontema">
    <w:name w:val="Table Theme"/>
    <w:basedOn w:val="Tablanormal"/>
    <w:rsid w:val="00CD132A"/>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rafodelista10">
    <w:name w:val="Párrafo de lista1"/>
    <w:basedOn w:val="Normal"/>
    <w:qFormat/>
    <w:rsid w:val="00D41F2D"/>
    <w:pPr>
      <w:ind w:left="720"/>
    </w:pPr>
  </w:style>
  <w:style w:type="paragraph" w:customStyle="1" w:styleId="Sinespaciado10">
    <w:name w:val="Sin espaciado1"/>
    <w:qFormat/>
    <w:rsid w:val="00D41F2D"/>
    <w:rPr>
      <w:rFonts w:cs="Calibri"/>
      <w:sz w:val="22"/>
      <w:szCs w:val="22"/>
      <w:lang w:val="es-ES" w:eastAsia="en-US"/>
    </w:rPr>
  </w:style>
  <w:style w:type="character" w:customStyle="1" w:styleId="CarCar0">
    <w:name w:val="Car Car"/>
    <w:basedOn w:val="Fuentedeprrafopredeter"/>
    <w:rsid w:val="00D41F2D"/>
    <w:rPr>
      <w:sz w:val="22"/>
      <w:szCs w:val="22"/>
      <w:lang w:eastAsia="en-US"/>
    </w:rPr>
  </w:style>
  <w:style w:type="character" w:styleId="Textodelmarcadordeposicin">
    <w:name w:val="Placeholder Text"/>
    <w:basedOn w:val="Fuentedeprrafopredeter"/>
    <w:uiPriority w:val="99"/>
    <w:semiHidden/>
    <w:rsid w:val="00195B6C"/>
    <w:rPr>
      <w:color w:val="808080"/>
    </w:rPr>
  </w:style>
  <w:style w:type="character" w:customStyle="1" w:styleId="PiedepginaCar">
    <w:name w:val="Pie de página Car"/>
    <w:basedOn w:val="Fuentedeprrafopredeter"/>
    <w:link w:val="Piedepgina"/>
    <w:rsid w:val="00276809"/>
    <w:rPr>
      <w:rFonts w:ascii="Calibri" w:eastAsia="Calibri" w:hAnsi="Calibri"/>
      <w:sz w:val="22"/>
      <w:szCs w:val="22"/>
      <w:lang w:val="es-SV" w:eastAsia="en-US" w:bidi="ar-SA"/>
    </w:rPr>
  </w:style>
  <w:style w:type="paragraph" w:styleId="Textonotapie">
    <w:name w:val="footnote text"/>
    <w:basedOn w:val="Normal"/>
    <w:semiHidden/>
    <w:rsid w:val="00C65530"/>
    <w:rPr>
      <w:sz w:val="20"/>
      <w:szCs w:val="20"/>
    </w:rPr>
  </w:style>
  <w:style w:type="character" w:styleId="Refdenotaalpie">
    <w:name w:val="footnote reference"/>
    <w:basedOn w:val="Fuentedeprrafopredeter"/>
    <w:semiHidden/>
    <w:rsid w:val="00C65530"/>
    <w:rPr>
      <w:vertAlign w:val="superscript"/>
    </w:rPr>
  </w:style>
</w:styles>
</file>

<file path=word/webSettings.xml><?xml version="1.0" encoding="utf-8"?>
<w:webSettings xmlns:r="http://schemas.openxmlformats.org/officeDocument/2006/relationships" xmlns:w="http://schemas.openxmlformats.org/wordprocessingml/2006/main">
  <w:divs>
    <w:div w:id="354692846">
      <w:bodyDiv w:val="1"/>
      <w:marLeft w:val="0"/>
      <w:marRight w:val="0"/>
      <w:marTop w:val="0"/>
      <w:marBottom w:val="0"/>
      <w:divBdr>
        <w:top w:val="none" w:sz="0" w:space="0" w:color="auto"/>
        <w:left w:val="none" w:sz="0" w:space="0" w:color="auto"/>
        <w:bottom w:val="none" w:sz="0" w:space="0" w:color="auto"/>
        <w:right w:val="none" w:sz="0" w:space="0" w:color="auto"/>
      </w:divBdr>
    </w:div>
    <w:div w:id="633826063">
      <w:bodyDiv w:val="1"/>
      <w:marLeft w:val="0"/>
      <w:marRight w:val="0"/>
      <w:marTop w:val="0"/>
      <w:marBottom w:val="0"/>
      <w:divBdr>
        <w:top w:val="none" w:sz="0" w:space="0" w:color="auto"/>
        <w:left w:val="none" w:sz="0" w:space="0" w:color="auto"/>
        <w:bottom w:val="none" w:sz="0" w:space="0" w:color="auto"/>
        <w:right w:val="none" w:sz="0" w:space="0" w:color="auto"/>
      </w:divBdr>
    </w:div>
    <w:div w:id="644361811">
      <w:marLeft w:val="0"/>
      <w:marRight w:val="0"/>
      <w:marTop w:val="0"/>
      <w:marBottom w:val="0"/>
      <w:divBdr>
        <w:top w:val="none" w:sz="0" w:space="0" w:color="auto"/>
        <w:left w:val="none" w:sz="0" w:space="0" w:color="auto"/>
        <w:bottom w:val="none" w:sz="0" w:space="0" w:color="auto"/>
        <w:right w:val="none" w:sz="0" w:space="0" w:color="auto"/>
      </w:divBdr>
    </w:div>
    <w:div w:id="854422590">
      <w:bodyDiv w:val="1"/>
      <w:marLeft w:val="0"/>
      <w:marRight w:val="0"/>
      <w:marTop w:val="0"/>
      <w:marBottom w:val="0"/>
      <w:divBdr>
        <w:top w:val="none" w:sz="0" w:space="0" w:color="auto"/>
        <w:left w:val="none" w:sz="0" w:space="0" w:color="auto"/>
        <w:bottom w:val="none" w:sz="0" w:space="0" w:color="auto"/>
        <w:right w:val="none" w:sz="0" w:space="0" w:color="auto"/>
      </w:divBdr>
    </w:div>
    <w:div w:id="1820464482">
      <w:bodyDiv w:val="1"/>
      <w:marLeft w:val="0"/>
      <w:marRight w:val="0"/>
      <w:marTop w:val="0"/>
      <w:marBottom w:val="0"/>
      <w:divBdr>
        <w:top w:val="none" w:sz="0" w:space="0" w:color="auto"/>
        <w:left w:val="none" w:sz="0" w:space="0" w:color="auto"/>
        <w:bottom w:val="none" w:sz="0" w:space="0" w:color="auto"/>
        <w:right w:val="none" w:sz="0" w:space="0" w:color="auto"/>
      </w:divBdr>
    </w:div>
    <w:div w:id="2015260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85.png"/><Relationship Id="rId299" Type="http://schemas.openxmlformats.org/officeDocument/2006/relationships/image" Target="media/image249.png"/><Relationship Id="rId303" Type="http://schemas.openxmlformats.org/officeDocument/2006/relationships/image" Target="media/image253.png"/><Relationship Id="rId21" Type="http://schemas.openxmlformats.org/officeDocument/2006/relationships/image" Target="media/image13.png"/><Relationship Id="rId42" Type="http://schemas.openxmlformats.org/officeDocument/2006/relationships/image" Target="media/image22.png"/><Relationship Id="rId63" Type="http://schemas.openxmlformats.org/officeDocument/2006/relationships/image" Target="media/image38.png"/><Relationship Id="rId84" Type="http://schemas.openxmlformats.org/officeDocument/2006/relationships/oleObject" Target="embeddings/oleObject4.bin"/><Relationship Id="rId138" Type="http://schemas.openxmlformats.org/officeDocument/2006/relationships/image" Target="media/image106.png"/><Relationship Id="rId159" Type="http://schemas.openxmlformats.org/officeDocument/2006/relationships/image" Target="media/image121.emf"/><Relationship Id="rId324" Type="http://schemas.openxmlformats.org/officeDocument/2006/relationships/image" Target="media/image274.png"/><Relationship Id="rId345" Type="http://schemas.openxmlformats.org/officeDocument/2006/relationships/hyperlink" Target="http://CURSO-OLADE-SISTEM-FOTOVOLT-SESION-1-(GNL119204)_en_US_09-06-22_12.26" TargetMode="External"/><Relationship Id="rId366" Type="http://schemas.openxmlformats.org/officeDocument/2006/relationships/image" Target="media/image306.jpeg"/><Relationship Id="rId170" Type="http://schemas.openxmlformats.org/officeDocument/2006/relationships/image" Target="media/image132.jpeg"/><Relationship Id="rId191" Type="http://schemas.openxmlformats.org/officeDocument/2006/relationships/image" Target="media/image151.emf"/><Relationship Id="rId205" Type="http://schemas.openxmlformats.org/officeDocument/2006/relationships/image" Target="media/image165.png"/><Relationship Id="rId226" Type="http://schemas.openxmlformats.org/officeDocument/2006/relationships/image" Target="media/image186.emf"/><Relationship Id="rId247" Type="http://schemas.openxmlformats.org/officeDocument/2006/relationships/image" Target="media/image207.jpeg"/><Relationship Id="rId107" Type="http://schemas.openxmlformats.org/officeDocument/2006/relationships/image" Target="media/image75.jpeg"/><Relationship Id="rId268" Type="http://schemas.openxmlformats.org/officeDocument/2006/relationships/image" Target="media/image228.jpeg"/><Relationship Id="rId289" Type="http://schemas.openxmlformats.org/officeDocument/2006/relationships/chart" Target="charts/chart1.xml"/><Relationship Id="rId11" Type="http://schemas.openxmlformats.org/officeDocument/2006/relationships/image" Target="media/image3.png"/><Relationship Id="rId32" Type="http://schemas.openxmlformats.org/officeDocument/2006/relationships/hyperlink" Target="http://es.wikipedia.org/wiki/Vac%C3%ADo_(f%C3%ADsica)" TargetMode="External"/><Relationship Id="rId53" Type="http://schemas.openxmlformats.org/officeDocument/2006/relationships/oleObject" Target="embeddings/oleObject3.bin"/><Relationship Id="rId74" Type="http://schemas.openxmlformats.org/officeDocument/2006/relationships/hyperlink" Target="http://es.wikipedia.org/wiki/Archivo:Heliografo.jpg" TargetMode="External"/><Relationship Id="rId128" Type="http://schemas.openxmlformats.org/officeDocument/2006/relationships/image" Target="media/image96.png"/><Relationship Id="rId149" Type="http://schemas.openxmlformats.org/officeDocument/2006/relationships/image" Target="media/image111.emf"/><Relationship Id="rId314" Type="http://schemas.openxmlformats.org/officeDocument/2006/relationships/image" Target="media/image264.emf"/><Relationship Id="rId335" Type="http://schemas.openxmlformats.org/officeDocument/2006/relationships/image" Target="media/image285.png"/><Relationship Id="rId356" Type="http://schemas.openxmlformats.org/officeDocument/2006/relationships/image" Target="media/image296.jpeg"/><Relationship Id="rId5" Type="http://schemas.openxmlformats.org/officeDocument/2006/relationships/footnotes" Target="footnotes.xml"/><Relationship Id="rId95" Type="http://schemas.openxmlformats.org/officeDocument/2006/relationships/image" Target="media/image67.png"/><Relationship Id="rId160" Type="http://schemas.openxmlformats.org/officeDocument/2006/relationships/image" Target="media/image122.emf"/><Relationship Id="rId181" Type="http://schemas.openxmlformats.org/officeDocument/2006/relationships/image" Target="media/image143.jpeg"/><Relationship Id="rId216" Type="http://schemas.openxmlformats.org/officeDocument/2006/relationships/image" Target="media/image176.emf"/><Relationship Id="rId237" Type="http://schemas.openxmlformats.org/officeDocument/2006/relationships/image" Target="media/image197.jpeg"/><Relationship Id="rId258" Type="http://schemas.openxmlformats.org/officeDocument/2006/relationships/image" Target="media/image218.jpeg"/><Relationship Id="rId279" Type="http://schemas.openxmlformats.org/officeDocument/2006/relationships/image" Target="media/image239.png"/><Relationship Id="rId22" Type="http://schemas.openxmlformats.org/officeDocument/2006/relationships/oleObject" Target="embeddings/oleObject1.bin"/><Relationship Id="rId43" Type="http://schemas.openxmlformats.org/officeDocument/2006/relationships/image" Target="media/image23.png"/><Relationship Id="rId64" Type="http://schemas.openxmlformats.org/officeDocument/2006/relationships/image" Target="media/image39.png"/><Relationship Id="rId118" Type="http://schemas.openxmlformats.org/officeDocument/2006/relationships/image" Target="media/image86.png"/><Relationship Id="rId139" Type="http://schemas.openxmlformats.org/officeDocument/2006/relationships/oleObject" Target="embeddings/oleObject10.bin"/><Relationship Id="rId290" Type="http://schemas.openxmlformats.org/officeDocument/2006/relationships/chart" Target="charts/chart2.xml"/><Relationship Id="rId304" Type="http://schemas.openxmlformats.org/officeDocument/2006/relationships/image" Target="media/image254.emf"/><Relationship Id="rId325" Type="http://schemas.openxmlformats.org/officeDocument/2006/relationships/image" Target="media/image275.jpeg"/><Relationship Id="rId346" Type="http://schemas.openxmlformats.org/officeDocument/2006/relationships/hyperlink" Target="http://CURSO-OLADE-SISTEM-FOTOVOLT-SESION-2-(PPS265249)_en_US_09-06-24_13.01" TargetMode="External"/><Relationship Id="rId367" Type="http://schemas.openxmlformats.org/officeDocument/2006/relationships/image" Target="media/image307.jpeg"/><Relationship Id="rId85" Type="http://schemas.openxmlformats.org/officeDocument/2006/relationships/image" Target="media/image58.wmf"/><Relationship Id="rId150" Type="http://schemas.openxmlformats.org/officeDocument/2006/relationships/image" Target="media/image112.png"/><Relationship Id="rId171" Type="http://schemas.openxmlformats.org/officeDocument/2006/relationships/image" Target="media/image133.jpeg"/><Relationship Id="rId192" Type="http://schemas.openxmlformats.org/officeDocument/2006/relationships/image" Target="media/image152.emf"/><Relationship Id="rId206" Type="http://schemas.openxmlformats.org/officeDocument/2006/relationships/image" Target="media/image166.png"/><Relationship Id="rId227" Type="http://schemas.openxmlformats.org/officeDocument/2006/relationships/image" Target="media/image187.emf"/><Relationship Id="rId248" Type="http://schemas.openxmlformats.org/officeDocument/2006/relationships/image" Target="media/image208.png"/><Relationship Id="rId269" Type="http://schemas.openxmlformats.org/officeDocument/2006/relationships/image" Target="media/image229.png"/><Relationship Id="rId12" Type="http://schemas.openxmlformats.org/officeDocument/2006/relationships/image" Target="media/image4.png"/><Relationship Id="rId33" Type="http://schemas.openxmlformats.org/officeDocument/2006/relationships/image" Target="media/image17.png"/><Relationship Id="rId108" Type="http://schemas.openxmlformats.org/officeDocument/2006/relationships/image" Target="media/image76.emf"/><Relationship Id="rId129" Type="http://schemas.openxmlformats.org/officeDocument/2006/relationships/image" Target="media/image97.png"/><Relationship Id="rId280" Type="http://schemas.openxmlformats.org/officeDocument/2006/relationships/image" Target="media/image240.png"/><Relationship Id="rId315" Type="http://schemas.openxmlformats.org/officeDocument/2006/relationships/image" Target="media/image265.emf"/><Relationship Id="rId336" Type="http://schemas.openxmlformats.org/officeDocument/2006/relationships/image" Target="media/image286.png"/><Relationship Id="rId357" Type="http://schemas.openxmlformats.org/officeDocument/2006/relationships/image" Target="media/image297.jpeg"/><Relationship Id="rId54" Type="http://schemas.openxmlformats.org/officeDocument/2006/relationships/hyperlink" Target="http://www.astrogea.org" TargetMode="External"/><Relationship Id="rId75" Type="http://schemas.openxmlformats.org/officeDocument/2006/relationships/image" Target="media/image49.jpeg"/><Relationship Id="rId96" Type="http://schemas.openxmlformats.org/officeDocument/2006/relationships/image" Target="media/image68.wmf"/><Relationship Id="rId140" Type="http://schemas.openxmlformats.org/officeDocument/2006/relationships/hyperlink" Target="http://www.gobiernodecanarias.org/.../kioto.jpg" TargetMode="External"/><Relationship Id="rId161" Type="http://schemas.openxmlformats.org/officeDocument/2006/relationships/image" Target="media/image123.emf"/><Relationship Id="rId182" Type="http://schemas.openxmlformats.org/officeDocument/2006/relationships/image" Target="media/image144.jpeg"/><Relationship Id="rId217" Type="http://schemas.openxmlformats.org/officeDocument/2006/relationships/image" Target="media/image177.png"/><Relationship Id="rId6" Type="http://schemas.openxmlformats.org/officeDocument/2006/relationships/endnotes" Target="endnotes.xml"/><Relationship Id="rId238" Type="http://schemas.openxmlformats.org/officeDocument/2006/relationships/image" Target="media/image198.png"/><Relationship Id="rId259" Type="http://schemas.openxmlformats.org/officeDocument/2006/relationships/image" Target="media/image219.jpeg"/><Relationship Id="rId23" Type="http://schemas.openxmlformats.org/officeDocument/2006/relationships/image" Target="media/image14.png"/><Relationship Id="rId119" Type="http://schemas.openxmlformats.org/officeDocument/2006/relationships/image" Target="media/image87.png"/><Relationship Id="rId270" Type="http://schemas.openxmlformats.org/officeDocument/2006/relationships/image" Target="media/image230.png"/><Relationship Id="rId291" Type="http://schemas.openxmlformats.org/officeDocument/2006/relationships/chart" Target="charts/chart3.xml"/><Relationship Id="rId305" Type="http://schemas.openxmlformats.org/officeDocument/2006/relationships/image" Target="media/image255.emf"/><Relationship Id="rId326" Type="http://schemas.openxmlformats.org/officeDocument/2006/relationships/image" Target="media/image276.jpeg"/><Relationship Id="rId347" Type="http://schemas.openxmlformats.org/officeDocument/2006/relationships/hyperlink" Target="http://CURSO-OLADE-SISTEM-FOTOVOLT-SESION-3-(SPQ917376)_en_US_09-06-26_12.14)" TargetMode="External"/><Relationship Id="rId44" Type="http://schemas.openxmlformats.org/officeDocument/2006/relationships/image" Target="media/image24.jpeg"/><Relationship Id="rId65" Type="http://schemas.openxmlformats.org/officeDocument/2006/relationships/image" Target="media/image40.png"/><Relationship Id="rId86" Type="http://schemas.openxmlformats.org/officeDocument/2006/relationships/oleObject" Target="embeddings/oleObject5.bin"/><Relationship Id="rId130" Type="http://schemas.openxmlformats.org/officeDocument/2006/relationships/image" Target="media/image98.emf"/><Relationship Id="rId151" Type="http://schemas.openxmlformats.org/officeDocument/2006/relationships/image" Target="media/image113.jpeg"/><Relationship Id="rId368" Type="http://schemas.openxmlformats.org/officeDocument/2006/relationships/image" Target="media/image308.jpeg"/><Relationship Id="rId172" Type="http://schemas.openxmlformats.org/officeDocument/2006/relationships/image" Target="media/image134.jpeg"/><Relationship Id="rId193" Type="http://schemas.openxmlformats.org/officeDocument/2006/relationships/image" Target="media/image153.emf"/><Relationship Id="rId207" Type="http://schemas.openxmlformats.org/officeDocument/2006/relationships/image" Target="media/image167.png"/><Relationship Id="rId228" Type="http://schemas.openxmlformats.org/officeDocument/2006/relationships/image" Target="media/image188.emf"/><Relationship Id="rId249" Type="http://schemas.openxmlformats.org/officeDocument/2006/relationships/image" Target="media/image209.png"/><Relationship Id="rId13" Type="http://schemas.openxmlformats.org/officeDocument/2006/relationships/image" Target="media/image5.png"/><Relationship Id="rId109" Type="http://schemas.openxmlformats.org/officeDocument/2006/relationships/image" Target="media/image77.png"/><Relationship Id="rId260" Type="http://schemas.openxmlformats.org/officeDocument/2006/relationships/image" Target="media/image220.png"/><Relationship Id="rId281" Type="http://schemas.openxmlformats.org/officeDocument/2006/relationships/image" Target="media/image241.png"/><Relationship Id="rId316" Type="http://schemas.openxmlformats.org/officeDocument/2006/relationships/image" Target="media/image266.emf"/><Relationship Id="rId337" Type="http://schemas.openxmlformats.org/officeDocument/2006/relationships/image" Target="media/image287.png"/><Relationship Id="rId34" Type="http://schemas.openxmlformats.org/officeDocument/2006/relationships/hyperlink" Target="http://es.wikipedia.org/wiki/Intensidad_luminosa" TargetMode="External"/><Relationship Id="rId55" Type="http://schemas.openxmlformats.org/officeDocument/2006/relationships/image" Target="media/image30.png"/><Relationship Id="rId76" Type="http://schemas.openxmlformats.org/officeDocument/2006/relationships/image" Target="media/image50.emf"/><Relationship Id="rId97" Type="http://schemas.openxmlformats.org/officeDocument/2006/relationships/oleObject" Target="embeddings/oleObject6.bin"/><Relationship Id="rId120" Type="http://schemas.openxmlformats.org/officeDocument/2006/relationships/image" Target="media/image88.png"/><Relationship Id="rId141" Type="http://schemas.openxmlformats.org/officeDocument/2006/relationships/hyperlink" Target="http://es.wikipedia.org/wiki/XIII_Conferencia_sobre_Cambio_Clim%C3%A1tico" TargetMode="External"/><Relationship Id="rId358" Type="http://schemas.openxmlformats.org/officeDocument/2006/relationships/image" Target="media/image298.jpeg"/><Relationship Id="rId7" Type="http://schemas.openxmlformats.org/officeDocument/2006/relationships/image" Target="media/image1.wmf"/><Relationship Id="rId162" Type="http://schemas.openxmlformats.org/officeDocument/2006/relationships/image" Target="media/image124.emf"/><Relationship Id="rId183" Type="http://schemas.openxmlformats.org/officeDocument/2006/relationships/image" Target="media/image145.jpeg"/><Relationship Id="rId218" Type="http://schemas.openxmlformats.org/officeDocument/2006/relationships/image" Target="media/image178.jpeg"/><Relationship Id="rId239" Type="http://schemas.openxmlformats.org/officeDocument/2006/relationships/image" Target="media/image199.jpeg"/><Relationship Id="rId250" Type="http://schemas.openxmlformats.org/officeDocument/2006/relationships/image" Target="media/image210.png"/><Relationship Id="rId271" Type="http://schemas.openxmlformats.org/officeDocument/2006/relationships/image" Target="media/image231.png"/><Relationship Id="rId292" Type="http://schemas.openxmlformats.org/officeDocument/2006/relationships/chart" Target="charts/chart4.xml"/><Relationship Id="rId306" Type="http://schemas.openxmlformats.org/officeDocument/2006/relationships/image" Target="media/image256.png"/><Relationship Id="rId24" Type="http://schemas.openxmlformats.org/officeDocument/2006/relationships/image" Target="media/image15.png"/><Relationship Id="rId45" Type="http://schemas.openxmlformats.org/officeDocument/2006/relationships/image" Target="media/image25.png"/><Relationship Id="rId66" Type="http://schemas.openxmlformats.org/officeDocument/2006/relationships/image" Target="media/image41.png"/><Relationship Id="rId87" Type="http://schemas.openxmlformats.org/officeDocument/2006/relationships/image" Target="media/image59.png"/><Relationship Id="rId110" Type="http://schemas.openxmlformats.org/officeDocument/2006/relationships/image" Target="media/image78.png"/><Relationship Id="rId131" Type="http://schemas.openxmlformats.org/officeDocument/2006/relationships/image" Target="media/image99.emf"/><Relationship Id="rId327" Type="http://schemas.openxmlformats.org/officeDocument/2006/relationships/image" Target="media/image277.jpeg"/><Relationship Id="rId348" Type="http://schemas.openxmlformats.org/officeDocument/2006/relationships/hyperlink" Target="http://www.astrogea.org" TargetMode="External"/><Relationship Id="rId369" Type="http://schemas.openxmlformats.org/officeDocument/2006/relationships/image" Target="media/image309.jpeg"/><Relationship Id="rId152" Type="http://schemas.openxmlformats.org/officeDocument/2006/relationships/image" Target="media/image114.png"/><Relationship Id="rId173" Type="http://schemas.openxmlformats.org/officeDocument/2006/relationships/image" Target="media/image135.jpeg"/><Relationship Id="rId194" Type="http://schemas.openxmlformats.org/officeDocument/2006/relationships/image" Target="media/image154.emf"/><Relationship Id="rId208" Type="http://schemas.openxmlformats.org/officeDocument/2006/relationships/image" Target="media/image168.png"/><Relationship Id="rId229" Type="http://schemas.openxmlformats.org/officeDocument/2006/relationships/image" Target="media/image189.emf"/><Relationship Id="rId240" Type="http://schemas.openxmlformats.org/officeDocument/2006/relationships/image" Target="media/image200.png"/><Relationship Id="rId261" Type="http://schemas.openxmlformats.org/officeDocument/2006/relationships/image" Target="media/image221.png"/><Relationship Id="rId14" Type="http://schemas.openxmlformats.org/officeDocument/2006/relationships/image" Target="media/image6.png"/><Relationship Id="rId35" Type="http://schemas.openxmlformats.org/officeDocument/2006/relationships/hyperlink" Target="http://es.wikipedia.org/wiki/Fot%C3%B3n" TargetMode="External"/><Relationship Id="rId56" Type="http://schemas.openxmlformats.org/officeDocument/2006/relationships/image" Target="media/image31.png"/><Relationship Id="rId77" Type="http://schemas.openxmlformats.org/officeDocument/2006/relationships/image" Target="media/image51.png"/><Relationship Id="rId100" Type="http://schemas.openxmlformats.org/officeDocument/2006/relationships/image" Target="media/image70.wmf"/><Relationship Id="rId282" Type="http://schemas.openxmlformats.org/officeDocument/2006/relationships/image" Target="media/image242.png"/><Relationship Id="rId317" Type="http://schemas.openxmlformats.org/officeDocument/2006/relationships/image" Target="media/image267.emf"/><Relationship Id="rId338" Type="http://schemas.openxmlformats.org/officeDocument/2006/relationships/image" Target="media/image288.png"/><Relationship Id="rId359" Type="http://schemas.openxmlformats.org/officeDocument/2006/relationships/image" Target="media/image299.jpeg"/><Relationship Id="rId8" Type="http://schemas.openxmlformats.org/officeDocument/2006/relationships/footer" Target="footer1.xml"/><Relationship Id="rId98" Type="http://schemas.openxmlformats.org/officeDocument/2006/relationships/image" Target="media/image69.wmf"/><Relationship Id="rId121" Type="http://schemas.openxmlformats.org/officeDocument/2006/relationships/image" Target="media/image89.png"/><Relationship Id="rId142" Type="http://schemas.openxmlformats.org/officeDocument/2006/relationships/hyperlink" Target="http://es.wikipedia.org/wiki/XIV_Conferencia_sobre_Cambio_Clim%C3%A1tico" TargetMode="External"/><Relationship Id="rId163" Type="http://schemas.openxmlformats.org/officeDocument/2006/relationships/image" Target="media/image125.emf"/><Relationship Id="rId184" Type="http://schemas.openxmlformats.org/officeDocument/2006/relationships/image" Target="media/image146.wmf"/><Relationship Id="rId219" Type="http://schemas.openxmlformats.org/officeDocument/2006/relationships/image" Target="media/image179.emf"/><Relationship Id="rId370" Type="http://schemas.openxmlformats.org/officeDocument/2006/relationships/fontTable" Target="fontTable.xml"/><Relationship Id="rId230" Type="http://schemas.openxmlformats.org/officeDocument/2006/relationships/image" Target="media/image190.emf"/><Relationship Id="rId251" Type="http://schemas.openxmlformats.org/officeDocument/2006/relationships/image" Target="media/image211.png"/><Relationship Id="rId25" Type="http://schemas.openxmlformats.org/officeDocument/2006/relationships/oleObject" Target="embeddings/oleObject2.bin"/><Relationship Id="rId46" Type="http://schemas.openxmlformats.org/officeDocument/2006/relationships/image" Target="media/image26.png"/><Relationship Id="rId67" Type="http://schemas.openxmlformats.org/officeDocument/2006/relationships/image" Target="media/image42.png"/><Relationship Id="rId272" Type="http://schemas.openxmlformats.org/officeDocument/2006/relationships/image" Target="media/image232.png"/><Relationship Id="rId293" Type="http://schemas.openxmlformats.org/officeDocument/2006/relationships/chart" Target="charts/chart5.xml"/><Relationship Id="rId307" Type="http://schemas.openxmlformats.org/officeDocument/2006/relationships/image" Target="media/image257.jpeg"/><Relationship Id="rId328" Type="http://schemas.openxmlformats.org/officeDocument/2006/relationships/image" Target="media/image278.jpeg"/><Relationship Id="rId349" Type="http://schemas.openxmlformats.org/officeDocument/2006/relationships/image" Target="media/image289.jpeg"/><Relationship Id="rId88" Type="http://schemas.openxmlformats.org/officeDocument/2006/relationships/image" Target="media/image60.png"/><Relationship Id="rId111" Type="http://schemas.openxmlformats.org/officeDocument/2006/relationships/image" Target="media/image79.png"/><Relationship Id="rId132" Type="http://schemas.openxmlformats.org/officeDocument/2006/relationships/image" Target="media/image100.emf"/><Relationship Id="rId153" Type="http://schemas.openxmlformats.org/officeDocument/2006/relationships/image" Target="media/image115.png"/><Relationship Id="rId174" Type="http://schemas.openxmlformats.org/officeDocument/2006/relationships/image" Target="media/image136.jpeg"/><Relationship Id="rId195" Type="http://schemas.openxmlformats.org/officeDocument/2006/relationships/image" Target="media/image155.emf"/><Relationship Id="rId209" Type="http://schemas.openxmlformats.org/officeDocument/2006/relationships/image" Target="media/image169.png"/><Relationship Id="rId360" Type="http://schemas.openxmlformats.org/officeDocument/2006/relationships/image" Target="media/image300.jpeg"/><Relationship Id="rId220" Type="http://schemas.openxmlformats.org/officeDocument/2006/relationships/image" Target="media/image180.emf"/><Relationship Id="rId241" Type="http://schemas.openxmlformats.org/officeDocument/2006/relationships/image" Target="media/image201.png"/><Relationship Id="rId15" Type="http://schemas.openxmlformats.org/officeDocument/2006/relationships/image" Target="media/image7.png"/><Relationship Id="rId36" Type="http://schemas.openxmlformats.org/officeDocument/2006/relationships/hyperlink" Target="http://es.wikipedia.org/wiki/Longitud_de_onda" TargetMode="External"/><Relationship Id="rId57" Type="http://schemas.openxmlformats.org/officeDocument/2006/relationships/image" Target="media/image32.png"/><Relationship Id="rId262" Type="http://schemas.openxmlformats.org/officeDocument/2006/relationships/image" Target="media/image222.png"/><Relationship Id="rId283" Type="http://schemas.openxmlformats.org/officeDocument/2006/relationships/image" Target="media/image243.png"/><Relationship Id="rId318" Type="http://schemas.openxmlformats.org/officeDocument/2006/relationships/image" Target="media/image268.jpeg"/><Relationship Id="rId339" Type="http://schemas.openxmlformats.org/officeDocument/2006/relationships/hyperlink" Target="http://www.ut.com.sv" TargetMode="External"/><Relationship Id="rId10" Type="http://schemas.openxmlformats.org/officeDocument/2006/relationships/image" Target="media/image2.jpeg"/><Relationship Id="rId31" Type="http://schemas.openxmlformats.org/officeDocument/2006/relationships/hyperlink" Target="http://es.wikipedia.org/wiki/Rayos_infrarrojos" TargetMode="External"/><Relationship Id="rId52" Type="http://schemas.openxmlformats.org/officeDocument/2006/relationships/image" Target="media/image29.png"/><Relationship Id="rId73" Type="http://schemas.openxmlformats.org/officeDocument/2006/relationships/image" Target="media/image48.emf"/><Relationship Id="rId78" Type="http://schemas.openxmlformats.org/officeDocument/2006/relationships/image" Target="media/image52.png"/><Relationship Id="rId94" Type="http://schemas.openxmlformats.org/officeDocument/2006/relationships/image" Target="media/image66.png"/><Relationship Id="rId99" Type="http://schemas.openxmlformats.org/officeDocument/2006/relationships/oleObject" Target="embeddings/oleObject7.bin"/><Relationship Id="rId101" Type="http://schemas.openxmlformats.org/officeDocument/2006/relationships/oleObject" Target="embeddings/oleObject8.bin"/><Relationship Id="rId122" Type="http://schemas.openxmlformats.org/officeDocument/2006/relationships/image" Target="media/image90.png"/><Relationship Id="rId143" Type="http://schemas.openxmlformats.org/officeDocument/2006/relationships/hyperlink" Target="http://es.wikipedia.org/wiki/G8" TargetMode="External"/><Relationship Id="rId148" Type="http://schemas.openxmlformats.org/officeDocument/2006/relationships/image" Target="media/image110.jpeg"/><Relationship Id="rId164" Type="http://schemas.openxmlformats.org/officeDocument/2006/relationships/image" Target="media/image126.emf"/><Relationship Id="rId169" Type="http://schemas.openxmlformats.org/officeDocument/2006/relationships/image" Target="media/image131.jpeg"/><Relationship Id="rId185" Type="http://schemas.openxmlformats.org/officeDocument/2006/relationships/oleObject" Target="embeddings/oleObject11.bin"/><Relationship Id="rId334" Type="http://schemas.openxmlformats.org/officeDocument/2006/relationships/image" Target="media/image284.png"/><Relationship Id="rId350" Type="http://schemas.openxmlformats.org/officeDocument/2006/relationships/image" Target="media/image290.jpeg"/><Relationship Id="rId355" Type="http://schemas.openxmlformats.org/officeDocument/2006/relationships/image" Target="media/image295.jpeg"/><Relationship Id="rId37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80" Type="http://schemas.openxmlformats.org/officeDocument/2006/relationships/image" Target="media/image142.jpeg"/><Relationship Id="rId210" Type="http://schemas.openxmlformats.org/officeDocument/2006/relationships/image" Target="media/image170.png"/><Relationship Id="rId215" Type="http://schemas.openxmlformats.org/officeDocument/2006/relationships/image" Target="media/image175.png"/><Relationship Id="rId236" Type="http://schemas.openxmlformats.org/officeDocument/2006/relationships/image" Target="media/image196.png"/><Relationship Id="rId257" Type="http://schemas.openxmlformats.org/officeDocument/2006/relationships/image" Target="media/image217.png"/><Relationship Id="rId278" Type="http://schemas.openxmlformats.org/officeDocument/2006/relationships/image" Target="media/image238.png"/><Relationship Id="rId26" Type="http://schemas.openxmlformats.org/officeDocument/2006/relationships/image" Target="media/image16.png"/><Relationship Id="rId231" Type="http://schemas.openxmlformats.org/officeDocument/2006/relationships/image" Target="media/image191.emf"/><Relationship Id="rId252" Type="http://schemas.openxmlformats.org/officeDocument/2006/relationships/image" Target="media/image212.png"/><Relationship Id="rId273" Type="http://schemas.openxmlformats.org/officeDocument/2006/relationships/image" Target="media/image233.png"/><Relationship Id="rId294" Type="http://schemas.openxmlformats.org/officeDocument/2006/relationships/chart" Target="charts/chart6.xml"/><Relationship Id="rId308" Type="http://schemas.openxmlformats.org/officeDocument/2006/relationships/image" Target="media/image258.emf"/><Relationship Id="rId329" Type="http://schemas.openxmlformats.org/officeDocument/2006/relationships/image" Target="media/image279.png"/><Relationship Id="rId47" Type="http://schemas.openxmlformats.org/officeDocument/2006/relationships/hyperlink" Target="http://www.astrogea.org" TargetMode="External"/><Relationship Id="rId68" Type="http://schemas.openxmlformats.org/officeDocument/2006/relationships/image" Target="media/image43.png"/><Relationship Id="rId89" Type="http://schemas.openxmlformats.org/officeDocument/2006/relationships/image" Target="media/image61.png"/><Relationship Id="rId112" Type="http://schemas.openxmlformats.org/officeDocument/2006/relationships/image" Target="media/image80.png"/><Relationship Id="rId133" Type="http://schemas.openxmlformats.org/officeDocument/2006/relationships/image" Target="media/image101.emf"/><Relationship Id="rId154" Type="http://schemas.openxmlformats.org/officeDocument/2006/relationships/image" Target="media/image116.png"/><Relationship Id="rId175" Type="http://schemas.openxmlformats.org/officeDocument/2006/relationships/image" Target="media/image137.emf"/><Relationship Id="rId340" Type="http://schemas.openxmlformats.org/officeDocument/2006/relationships/hyperlink" Target="http://www.minec.gob.sv/media%5Cdownloads%CEstudios%25CPolitica_energetica%5Cbrochure%20politica%20energetica.pdf" TargetMode="External"/><Relationship Id="rId361" Type="http://schemas.openxmlformats.org/officeDocument/2006/relationships/image" Target="media/image301.jpeg"/><Relationship Id="rId196" Type="http://schemas.openxmlformats.org/officeDocument/2006/relationships/image" Target="media/image156.emf"/><Relationship Id="rId200" Type="http://schemas.openxmlformats.org/officeDocument/2006/relationships/image" Target="media/image160.png"/><Relationship Id="rId16" Type="http://schemas.openxmlformats.org/officeDocument/2006/relationships/image" Target="media/image8.png"/><Relationship Id="rId221" Type="http://schemas.openxmlformats.org/officeDocument/2006/relationships/image" Target="media/image181.emf"/><Relationship Id="rId242" Type="http://schemas.openxmlformats.org/officeDocument/2006/relationships/image" Target="media/image202.png"/><Relationship Id="rId263" Type="http://schemas.openxmlformats.org/officeDocument/2006/relationships/image" Target="media/image223.png"/><Relationship Id="rId284" Type="http://schemas.openxmlformats.org/officeDocument/2006/relationships/image" Target="media/image244.png"/><Relationship Id="rId319" Type="http://schemas.openxmlformats.org/officeDocument/2006/relationships/image" Target="media/image269.emf"/><Relationship Id="rId37" Type="http://schemas.openxmlformats.org/officeDocument/2006/relationships/image" Target="media/image18.png"/><Relationship Id="rId58" Type="http://schemas.openxmlformats.org/officeDocument/2006/relationships/image" Target="media/image33.emf"/><Relationship Id="rId79" Type="http://schemas.openxmlformats.org/officeDocument/2006/relationships/image" Target="media/image53.png"/><Relationship Id="rId102" Type="http://schemas.openxmlformats.org/officeDocument/2006/relationships/image" Target="media/image71.wmf"/><Relationship Id="rId123" Type="http://schemas.openxmlformats.org/officeDocument/2006/relationships/image" Target="media/image91.png"/><Relationship Id="rId144" Type="http://schemas.openxmlformats.org/officeDocument/2006/relationships/hyperlink" Target="http://www.unesa.es/ley_sector/REGULACION/Lazo2818.htm" TargetMode="External"/><Relationship Id="rId330" Type="http://schemas.openxmlformats.org/officeDocument/2006/relationships/image" Target="media/image280.png"/><Relationship Id="rId90" Type="http://schemas.openxmlformats.org/officeDocument/2006/relationships/image" Target="media/image62.png"/><Relationship Id="rId165" Type="http://schemas.openxmlformats.org/officeDocument/2006/relationships/image" Target="media/image127.emf"/><Relationship Id="rId186" Type="http://schemas.openxmlformats.org/officeDocument/2006/relationships/image" Target="media/image147.wmf"/><Relationship Id="rId351" Type="http://schemas.openxmlformats.org/officeDocument/2006/relationships/image" Target="media/image291.jpeg"/><Relationship Id="rId211" Type="http://schemas.openxmlformats.org/officeDocument/2006/relationships/image" Target="media/image171.jpeg"/><Relationship Id="rId232" Type="http://schemas.openxmlformats.org/officeDocument/2006/relationships/image" Target="media/image192.emf"/><Relationship Id="rId253" Type="http://schemas.openxmlformats.org/officeDocument/2006/relationships/image" Target="media/image213.png"/><Relationship Id="rId274" Type="http://schemas.openxmlformats.org/officeDocument/2006/relationships/image" Target="media/image234.png"/><Relationship Id="rId295" Type="http://schemas.openxmlformats.org/officeDocument/2006/relationships/chart" Target="charts/chart7.xml"/><Relationship Id="rId309" Type="http://schemas.openxmlformats.org/officeDocument/2006/relationships/image" Target="media/image259.emf"/><Relationship Id="rId27" Type="http://schemas.openxmlformats.org/officeDocument/2006/relationships/hyperlink" Target="http://es.wikipedia.org/wiki/Energ%C3%ADa" TargetMode="External"/><Relationship Id="rId48" Type="http://schemas.openxmlformats.org/officeDocument/2006/relationships/image" Target="media/image27.png"/><Relationship Id="rId69" Type="http://schemas.openxmlformats.org/officeDocument/2006/relationships/image" Target="media/image44.png"/><Relationship Id="rId113" Type="http://schemas.openxmlformats.org/officeDocument/2006/relationships/image" Target="media/image81.png"/><Relationship Id="rId134" Type="http://schemas.openxmlformats.org/officeDocument/2006/relationships/image" Target="media/image102.png"/><Relationship Id="rId320" Type="http://schemas.openxmlformats.org/officeDocument/2006/relationships/image" Target="media/image270.png"/><Relationship Id="rId80" Type="http://schemas.openxmlformats.org/officeDocument/2006/relationships/image" Target="media/image54.png"/><Relationship Id="rId155" Type="http://schemas.openxmlformats.org/officeDocument/2006/relationships/image" Target="media/image117.emf"/><Relationship Id="rId176" Type="http://schemas.openxmlformats.org/officeDocument/2006/relationships/image" Target="media/image138.jpeg"/><Relationship Id="rId197" Type="http://schemas.openxmlformats.org/officeDocument/2006/relationships/image" Target="media/image157.png"/><Relationship Id="rId341" Type="http://schemas.openxmlformats.org/officeDocument/2006/relationships/hyperlink" Target="http://www.snet.com.sv" TargetMode="External"/><Relationship Id="rId362" Type="http://schemas.openxmlformats.org/officeDocument/2006/relationships/image" Target="media/image302.jpeg"/><Relationship Id="rId201" Type="http://schemas.openxmlformats.org/officeDocument/2006/relationships/image" Target="media/image161.png"/><Relationship Id="rId222" Type="http://schemas.openxmlformats.org/officeDocument/2006/relationships/image" Target="media/image182.emf"/><Relationship Id="rId243" Type="http://schemas.openxmlformats.org/officeDocument/2006/relationships/image" Target="media/image203.png"/><Relationship Id="rId264" Type="http://schemas.openxmlformats.org/officeDocument/2006/relationships/image" Target="media/image224.emf"/><Relationship Id="rId285" Type="http://schemas.openxmlformats.org/officeDocument/2006/relationships/image" Target="media/image245.emf"/><Relationship Id="rId17" Type="http://schemas.openxmlformats.org/officeDocument/2006/relationships/image" Target="media/image9.png"/><Relationship Id="rId38" Type="http://schemas.openxmlformats.org/officeDocument/2006/relationships/image" Target="media/image19.png"/><Relationship Id="rId59" Type="http://schemas.openxmlformats.org/officeDocument/2006/relationships/image" Target="media/image34.jpeg"/><Relationship Id="rId103" Type="http://schemas.openxmlformats.org/officeDocument/2006/relationships/oleObject" Target="embeddings/oleObject9.bin"/><Relationship Id="rId124" Type="http://schemas.openxmlformats.org/officeDocument/2006/relationships/image" Target="media/image92.png"/><Relationship Id="rId310" Type="http://schemas.openxmlformats.org/officeDocument/2006/relationships/image" Target="media/image260.png"/><Relationship Id="rId70" Type="http://schemas.openxmlformats.org/officeDocument/2006/relationships/image" Target="media/image45.jpeg"/><Relationship Id="rId91" Type="http://schemas.openxmlformats.org/officeDocument/2006/relationships/image" Target="media/image63.png"/><Relationship Id="rId145" Type="http://schemas.openxmlformats.org/officeDocument/2006/relationships/image" Target="media/image107.emf"/><Relationship Id="rId166" Type="http://schemas.openxmlformats.org/officeDocument/2006/relationships/image" Target="media/image128.emf"/><Relationship Id="rId187" Type="http://schemas.openxmlformats.org/officeDocument/2006/relationships/oleObject" Target="embeddings/oleObject12.bin"/><Relationship Id="rId331" Type="http://schemas.openxmlformats.org/officeDocument/2006/relationships/image" Target="media/image281.png"/><Relationship Id="rId352" Type="http://schemas.openxmlformats.org/officeDocument/2006/relationships/image" Target="media/image292.jpeg"/><Relationship Id="rId1" Type="http://schemas.openxmlformats.org/officeDocument/2006/relationships/numbering" Target="numbering.xml"/><Relationship Id="rId212" Type="http://schemas.openxmlformats.org/officeDocument/2006/relationships/image" Target="media/image172.jpeg"/><Relationship Id="rId233" Type="http://schemas.openxmlformats.org/officeDocument/2006/relationships/image" Target="media/image193.emf"/><Relationship Id="rId254" Type="http://schemas.openxmlformats.org/officeDocument/2006/relationships/image" Target="media/image214.png"/><Relationship Id="rId28" Type="http://schemas.openxmlformats.org/officeDocument/2006/relationships/hyperlink" Target="http://es.wikipedia.org/wiki/Luz" TargetMode="External"/><Relationship Id="rId49" Type="http://schemas.openxmlformats.org/officeDocument/2006/relationships/hyperlink" Target="http://www.astrogea.org" TargetMode="External"/><Relationship Id="rId114" Type="http://schemas.openxmlformats.org/officeDocument/2006/relationships/image" Target="media/image82.png"/><Relationship Id="rId275" Type="http://schemas.openxmlformats.org/officeDocument/2006/relationships/image" Target="media/image235.png"/><Relationship Id="rId296" Type="http://schemas.openxmlformats.org/officeDocument/2006/relationships/chart" Target="charts/chart8.xml"/><Relationship Id="rId300" Type="http://schemas.openxmlformats.org/officeDocument/2006/relationships/image" Target="media/image250.png"/><Relationship Id="rId60" Type="http://schemas.openxmlformats.org/officeDocument/2006/relationships/image" Target="media/image35.jpeg"/><Relationship Id="rId81" Type="http://schemas.openxmlformats.org/officeDocument/2006/relationships/image" Target="media/image55.png"/><Relationship Id="rId135" Type="http://schemas.openxmlformats.org/officeDocument/2006/relationships/image" Target="media/image103.png"/><Relationship Id="rId156" Type="http://schemas.openxmlformats.org/officeDocument/2006/relationships/image" Target="media/image118.emf"/><Relationship Id="rId177" Type="http://schemas.openxmlformats.org/officeDocument/2006/relationships/image" Target="media/image139.jpeg"/><Relationship Id="rId198" Type="http://schemas.openxmlformats.org/officeDocument/2006/relationships/image" Target="media/image158.jpeg"/><Relationship Id="rId321" Type="http://schemas.openxmlformats.org/officeDocument/2006/relationships/image" Target="media/image271.emf"/><Relationship Id="rId342" Type="http://schemas.openxmlformats.org/officeDocument/2006/relationships/hyperlink" Target="http://usuarios.multimania.es/ondas.html" TargetMode="External"/><Relationship Id="rId363" Type="http://schemas.openxmlformats.org/officeDocument/2006/relationships/image" Target="media/image303.jpeg"/><Relationship Id="rId202" Type="http://schemas.openxmlformats.org/officeDocument/2006/relationships/image" Target="media/image162.jpeg"/><Relationship Id="rId223" Type="http://schemas.openxmlformats.org/officeDocument/2006/relationships/image" Target="media/image183.emf"/><Relationship Id="rId244" Type="http://schemas.openxmlformats.org/officeDocument/2006/relationships/image" Target="media/image204.png"/><Relationship Id="rId18" Type="http://schemas.openxmlformats.org/officeDocument/2006/relationships/image" Target="media/image10.png"/><Relationship Id="rId39" Type="http://schemas.openxmlformats.org/officeDocument/2006/relationships/image" Target="media/image20.png"/><Relationship Id="rId265" Type="http://schemas.openxmlformats.org/officeDocument/2006/relationships/image" Target="media/image225.emf"/><Relationship Id="rId286" Type="http://schemas.openxmlformats.org/officeDocument/2006/relationships/image" Target="media/image246.emf"/><Relationship Id="rId50" Type="http://schemas.openxmlformats.org/officeDocument/2006/relationships/image" Target="media/image28.png"/><Relationship Id="rId104" Type="http://schemas.openxmlformats.org/officeDocument/2006/relationships/image" Target="media/image72.emf"/><Relationship Id="rId125" Type="http://schemas.openxmlformats.org/officeDocument/2006/relationships/image" Target="media/image93.png"/><Relationship Id="rId146" Type="http://schemas.openxmlformats.org/officeDocument/2006/relationships/image" Target="media/image108.png"/><Relationship Id="rId167" Type="http://schemas.openxmlformats.org/officeDocument/2006/relationships/image" Target="media/image129.emf"/><Relationship Id="rId188" Type="http://schemas.openxmlformats.org/officeDocument/2006/relationships/image" Target="media/image148.emf"/><Relationship Id="rId311" Type="http://schemas.openxmlformats.org/officeDocument/2006/relationships/image" Target="media/image261.emf"/><Relationship Id="rId332" Type="http://schemas.openxmlformats.org/officeDocument/2006/relationships/image" Target="media/image282.png"/><Relationship Id="rId353" Type="http://schemas.openxmlformats.org/officeDocument/2006/relationships/image" Target="media/image293.jpeg"/><Relationship Id="rId71" Type="http://schemas.openxmlformats.org/officeDocument/2006/relationships/image" Target="media/image46.emf"/><Relationship Id="rId92" Type="http://schemas.openxmlformats.org/officeDocument/2006/relationships/image" Target="media/image64.png"/><Relationship Id="rId213" Type="http://schemas.openxmlformats.org/officeDocument/2006/relationships/image" Target="media/image173.jpeg"/><Relationship Id="rId234" Type="http://schemas.openxmlformats.org/officeDocument/2006/relationships/image" Target="media/image194.png"/><Relationship Id="rId2" Type="http://schemas.openxmlformats.org/officeDocument/2006/relationships/styles" Target="styles.xml"/><Relationship Id="rId29" Type="http://schemas.openxmlformats.org/officeDocument/2006/relationships/hyperlink" Target="http://es.wikipedia.org/wiki/Ondas_de_radio" TargetMode="External"/><Relationship Id="rId255" Type="http://schemas.openxmlformats.org/officeDocument/2006/relationships/image" Target="media/image215.png"/><Relationship Id="rId276" Type="http://schemas.openxmlformats.org/officeDocument/2006/relationships/image" Target="media/image236.png"/><Relationship Id="rId297" Type="http://schemas.openxmlformats.org/officeDocument/2006/relationships/chart" Target="charts/chart9.xml"/><Relationship Id="rId40" Type="http://schemas.openxmlformats.org/officeDocument/2006/relationships/image" Target="media/image21.png"/><Relationship Id="rId115" Type="http://schemas.openxmlformats.org/officeDocument/2006/relationships/image" Target="media/image83.png"/><Relationship Id="rId136" Type="http://schemas.openxmlformats.org/officeDocument/2006/relationships/image" Target="media/image104.png"/><Relationship Id="rId157" Type="http://schemas.openxmlformats.org/officeDocument/2006/relationships/image" Target="media/image119.emf"/><Relationship Id="rId178" Type="http://schemas.openxmlformats.org/officeDocument/2006/relationships/image" Target="media/image140.emf"/><Relationship Id="rId301" Type="http://schemas.openxmlformats.org/officeDocument/2006/relationships/image" Target="media/image251.png"/><Relationship Id="rId322" Type="http://schemas.openxmlformats.org/officeDocument/2006/relationships/image" Target="media/image272.jpeg"/><Relationship Id="rId343" Type="http://schemas.openxmlformats.org/officeDocument/2006/relationships/hyperlink" Target="http://Edison.upc.edu/luz.html" TargetMode="External"/><Relationship Id="rId364" Type="http://schemas.openxmlformats.org/officeDocument/2006/relationships/image" Target="media/image304.jpeg"/><Relationship Id="rId61" Type="http://schemas.openxmlformats.org/officeDocument/2006/relationships/image" Target="media/image36.png"/><Relationship Id="rId82" Type="http://schemas.openxmlformats.org/officeDocument/2006/relationships/image" Target="media/image56.png"/><Relationship Id="rId199" Type="http://schemas.openxmlformats.org/officeDocument/2006/relationships/image" Target="media/image159.emf"/><Relationship Id="rId203" Type="http://schemas.openxmlformats.org/officeDocument/2006/relationships/image" Target="media/image163.png"/><Relationship Id="rId19" Type="http://schemas.openxmlformats.org/officeDocument/2006/relationships/image" Target="media/image11.png"/><Relationship Id="rId224" Type="http://schemas.openxmlformats.org/officeDocument/2006/relationships/image" Target="media/image184.emf"/><Relationship Id="rId245" Type="http://schemas.openxmlformats.org/officeDocument/2006/relationships/image" Target="media/image205.png"/><Relationship Id="rId266" Type="http://schemas.openxmlformats.org/officeDocument/2006/relationships/image" Target="media/image226.jpeg"/><Relationship Id="rId287" Type="http://schemas.openxmlformats.org/officeDocument/2006/relationships/image" Target="media/image247.png"/><Relationship Id="rId30" Type="http://schemas.openxmlformats.org/officeDocument/2006/relationships/hyperlink" Target="http://es.wikipedia.org/wiki/Rayos_ultravioletas" TargetMode="External"/><Relationship Id="rId105" Type="http://schemas.openxmlformats.org/officeDocument/2006/relationships/image" Target="media/image73.jpeg"/><Relationship Id="rId126" Type="http://schemas.openxmlformats.org/officeDocument/2006/relationships/image" Target="media/image94.png"/><Relationship Id="rId147" Type="http://schemas.openxmlformats.org/officeDocument/2006/relationships/image" Target="media/image109.jpeg"/><Relationship Id="rId168" Type="http://schemas.openxmlformats.org/officeDocument/2006/relationships/image" Target="media/image130.emf"/><Relationship Id="rId312" Type="http://schemas.openxmlformats.org/officeDocument/2006/relationships/image" Target="media/image262.png"/><Relationship Id="rId333" Type="http://schemas.openxmlformats.org/officeDocument/2006/relationships/image" Target="media/image283.png"/><Relationship Id="rId354" Type="http://schemas.openxmlformats.org/officeDocument/2006/relationships/image" Target="media/image294.jpeg"/><Relationship Id="rId51" Type="http://schemas.openxmlformats.org/officeDocument/2006/relationships/hyperlink" Target="http://www.astrogea.org" TargetMode="External"/><Relationship Id="rId72" Type="http://schemas.openxmlformats.org/officeDocument/2006/relationships/image" Target="media/image47.emf"/><Relationship Id="rId93" Type="http://schemas.openxmlformats.org/officeDocument/2006/relationships/image" Target="media/image65.png"/><Relationship Id="rId189" Type="http://schemas.openxmlformats.org/officeDocument/2006/relationships/image" Target="media/image149.png"/><Relationship Id="rId3" Type="http://schemas.openxmlformats.org/officeDocument/2006/relationships/settings" Target="settings.xml"/><Relationship Id="rId214" Type="http://schemas.openxmlformats.org/officeDocument/2006/relationships/image" Target="media/image174.jpeg"/><Relationship Id="rId235" Type="http://schemas.openxmlformats.org/officeDocument/2006/relationships/image" Target="media/image195.png"/><Relationship Id="rId256" Type="http://schemas.openxmlformats.org/officeDocument/2006/relationships/image" Target="media/image216.jpeg"/><Relationship Id="rId277" Type="http://schemas.openxmlformats.org/officeDocument/2006/relationships/image" Target="media/image237.png"/><Relationship Id="rId298" Type="http://schemas.openxmlformats.org/officeDocument/2006/relationships/chart" Target="charts/chart10.xml"/><Relationship Id="rId116" Type="http://schemas.openxmlformats.org/officeDocument/2006/relationships/image" Target="media/image84.png"/><Relationship Id="rId137" Type="http://schemas.openxmlformats.org/officeDocument/2006/relationships/image" Target="media/image105.png"/><Relationship Id="rId158" Type="http://schemas.openxmlformats.org/officeDocument/2006/relationships/image" Target="media/image120.emf"/><Relationship Id="rId302" Type="http://schemas.openxmlformats.org/officeDocument/2006/relationships/image" Target="media/image252.png"/><Relationship Id="rId323" Type="http://schemas.openxmlformats.org/officeDocument/2006/relationships/image" Target="media/image273.png"/><Relationship Id="rId344" Type="http://schemas.openxmlformats.org/officeDocument/2006/relationships/hyperlink" Target="http://www.sma-iberica.com" TargetMode="External"/><Relationship Id="rId20" Type="http://schemas.openxmlformats.org/officeDocument/2006/relationships/image" Target="media/image12.png"/><Relationship Id="rId41" Type="http://schemas.openxmlformats.org/officeDocument/2006/relationships/hyperlink" Target="http://edison.upc.edu/curs/llum/luz_vision/color.html" TargetMode="External"/><Relationship Id="rId62" Type="http://schemas.openxmlformats.org/officeDocument/2006/relationships/image" Target="media/image37.png"/><Relationship Id="rId83" Type="http://schemas.openxmlformats.org/officeDocument/2006/relationships/image" Target="media/image57.wmf"/><Relationship Id="rId179" Type="http://schemas.openxmlformats.org/officeDocument/2006/relationships/image" Target="media/image141.jpeg"/><Relationship Id="rId365" Type="http://schemas.openxmlformats.org/officeDocument/2006/relationships/image" Target="media/image305.jpeg"/><Relationship Id="rId190" Type="http://schemas.openxmlformats.org/officeDocument/2006/relationships/image" Target="media/image150.emf"/><Relationship Id="rId204" Type="http://schemas.openxmlformats.org/officeDocument/2006/relationships/image" Target="media/image164.png"/><Relationship Id="rId225" Type="http://schemas.openxmlformats.org/officeDocument/2006/relationships/image" Target="media/image185.emf"/><Relationship Id="rId246" Type="http://schemas.openxmlformats.org/officeDocument/2006/relationships/image" Target="media/image206.jpeg"/><Relationship Id="rId267" Type="http://schemas.openxmlformats.org/officeDocument/2006/relationships/image" Target="media/image227.png"/><Relationship Id="rId288" Type="http://schemas.openxmlformats.org/officeDocument/2006/relationships/image" Target="media/image248.png"/><Relationship Id="rId106" Type="http://schemas.openxmlformats.org/officeDocument/2006/relationships/image" Target="media/image74.jpeg"/><Relationship Id="rId127" Type="http://schemas.openxmlformats.org/officeDocument/2006/relationships/image" Target="media/image95.png"/><Relationship Id="rId313" Type="http://schemas.openxmlformats.org/officeDocument/2006/relationships/image" Target="media/image263.png"/></Relationships>
</file>

<file path=word/charts/_rels/chart1.xml.rels><?xml version="1.0" encoding="UTF-8" standalone="yes"?>
<Relationships xmlns="http://schemas.openxmlformats.org/package/2006/relationships"><Relationship Id="rId1" Type="http://schemas.openxmlformats.org/officeDocument/2006/relationships/oleObject" Target="file:///H:\medidores\DEM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H:\medidores\150024854-2010-4\tota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medidores\DEM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medidores\150024854-2010-4\tota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medidores\DEM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H:\medidores\150024854-2010-4\2010-04-1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H:\medidores\150024854-2010-4\2010-04-1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H:\medidores\150024854-2010-4\tota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H:\medidores\150024854-2010-4\tota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H:\medidores\150024854-2010-4\tot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Perfil</a:t>
            </a:r>
            <a:r>
              <a:rPr lang="es-ES" baseline="0"/>
              <a:t> de Carga</a:t>
            </a:r>
            <a:endParaRPr lang="es-ES"/>
          </a:p>
        </c:rich>
      </c:tx>
    </c:title>
    <c:plotArea>
      <c:layout/>
      <c:lineChart>
        <c:grouping val="standard"/>
        <c:ser>
          <c:idx val="0"/>
          <c:order val="0"/>
          <c:tx>
            <c:strRef>
              <c:f>'DEM2'!$I$1</c:f>
              <c:strCache>
                <c:ptCount val="1"/>
                <c:pt idx="0">
                  <c:v>Perfil de Carga</c:v>
                </c:pt>
              </c:strCache>
            </c:strRef>
          </c:tx>
          <c:marker>
            <c:symbol val="none"/>
          </c:marker>
          <c:cat>
            <c:strRef>
              <c:f>'DEM2'!$B$98:$B$804</c:f>
              <c:strCache>
                <c:ptCount val="707"/>
                <c:pt idx="0">
                  <c:v>"00:15"</c:v>
                </c:pt>
                <c:pt idx="1">
                  <c:v>"00:30"</c:v>
                </c:pt>
                <c:pt idx="2">
                  <c:v>"00:45"</c:v>
                </c:pt>
                <c:pt idx="3">
                  <c:v>"01:00"</c:v>
                </c:pt>
                <c:pt idx="4">
                  <c:v>"01:15"</c:v>
                </c:pt>
                <c:pt idx="5">
                  <c:v>"01:30"</c:v>
                </c:pt>
                <c:pt idx="6">
                  <c:v>"01:45"</c:v>
                </c:pt>
                <c:pt idx="7">
                  <c:v>"02:00"</c:v>
                </c:pt>
                <c:pt idx="8">
                  <c:v>"02:15"</c:v>
                </c:pt>
                <c:pt idx="9">
                  <c:v>"02:30"</c:v>
                </c:pt>
                <c:pt idx="10">
                  <c:v>"02:45"</c:v>
                </c:pt>
                <c:pt idx="11">
                  <c:v>"03:00"</c:v>
                </c:pt>
                <c:pt idx="12">
                  <c:v>"03:15"</c:v>
                </c:pt>
                <c:pt idx="13">
                  <c:v>"03:30"</c:v>
                </c:pt>
                <c:pt idx="14">
                  <c:v>"03:45"</c:v>
                </c:pt>
                <c:pt idx="15">
                  <c:v>"04:00"</c:v>
                </c:pt>
                <c:pt idx="16">
                  <c:v>"04:15"</c:v>
                </c:pt>
                <c:pt idx="17">
                  <c:v>"04:30"</c:v>
                </c:pt>
                <c:pt idx="18">
                  <c:v>"04:45"</c:v>
                </c:pt>
                <c:pt idx="19">
                  <c:v>"05:00"</c:v>
                </c:pt>
                <c:pt idx="20">
                  <c:v>"05:15"</c:v>
                </c:pt>
                <c:pt idx="21">
                  <c:v>"05:30"</c:v>
                </c:pt>
                <c:pt idx="22">
                  <c:v>"05:45"</c:v>
                </c:pt>
                <c:pt idx="23">
                  <c:v>"06:00"</c:v>
                </c:pt>
                <c:pt idx="24">
                  <c:v>"06:15"</c:v>
                </c:pt>
                <c:pt idx="25">
                  <c:v>"06:30"</c:v>
                </c:pt>
                <c:pt idx="26">
                  <c:v>"06:45"</c:v>
                </c:pt>
                <c:pt idx="27">
                  <c:v>"07:00"</c:v>
                </c:pt>
                <c:pt idx="28">
                  <c:v>"07:15"</c:v>
                </c:pt>
                <c:pt idx="29">
                  <c:v>"07:30"</c:v>
                </c:pt>
                <c:pt idx="30">
                  <c:v>"07:45"</c:v>
                </c:pt>
                <c:pt idx="31">
                  <c:v>"08:00"</c:v>
                </c:pt>
                <c:pt idx="32">
                  <c:v>"08:15"</c:v>
                </c:pt>
                <c:pt idx="33">
                  <c:v>"08:30"</c:v>
                </c:pt>
                <c:pt idx="34">
                  <c:v>"08:45"</c:v>
                </c:pt>
                <c:pt idx="35">
                  <c:v>"09:00"</c:v>
                </c:pt>
                <c:pt idx="36">
                  <c:v>"09:15"</c:v>
                </c:pt>
                <c:pt idx="37">
                  <c:v>"09:30"</c:v>
                </c:pt>
                <c:pt idx="38">
                  <c:v>"09:45"</c:v>
                </c:pt>
                <c:pt idx="39">
                  <c:v>"10:00"</c:v>
                </c:pt>
                <c:pt idx="40">
                  <c:v>"10:15"</c:v>
                </c:pt>
                <c:pt idx="41">
                  <c:v>"10:30"</c:v>
                </c:pt>
                <c:pt idx="42">
                  <c:v>"10:45"</c:v>
                </c:pt>
                <c:pt idx="43">
                  <c:v>"11:00"</c:v>
                </c:pt>
                <c:pt idx="44">
                  <c:v>"11:15"</c:v>
                </c:pt>
                <c:pt idx="45">
                  <c:v>"11:30"</c:v>
                </c:pt>
                <c:pt idx="46">
                  <c:v>"11:45"</c:v>
                </c:pt>
                <c:pt idx="47">
                  <c:v>"12:00"</c:v>
                </c:pt>
                <c:pt idx="48">
                  <c:v>"12:15"</c:v>
                </c:pt>
                <c:pt idx="49">
                  <c:v>"12:30"</c:v>
                </c:pt>
                <c:pt idx="50">
                  <c:v>"12:45"</c:v>
                </c:pt>
                <c:pt idx="51">
                  <c:v>"13:00"</c:v>
                </c:pt>
                <c:pt idx="52">
                  <c:v>"13:15"</c:v>
                </c:pt>
                <c:pt idx="53">
                  <c:v>"13:30"</c:v>
                </c:pt>
                <c:pt idx="54">
                  <c:v>"13:45"</c:v>
                </c:pt>
                <c:pt idx="55">
                  <c:v>"14:00"</c:v>
                </c:pt>
                <c:pt idx="56">
                  <c:v>"14:15"</c:v>
                </c:pt>
                <c:pt idx="57">
                  <c:v>"14:30"</c:v>
                </c:pt>
                <c:pt idx="58">
                  <c:v>"14:45"</c:v>
                </c:pt>
                <c:pt idx="59">
                  <c:v>"15:00"</c:v>
                </c:pt>
                <c:pt idx="60">
                  <c:v>"15:15"</c:v>
                </c:pt>
                <c:pt idx="61">
                  <c:v>"15:30"</c:v>
                </c:pt>
                <c:pt idx="62">
                  <c:v>"15:45"</c:v>
                </c:pt>
                <c:pt idx="63">
                  <c:v>"16:00"</c:v>
                </c:pt>
                <c:pt idx="64">
                  <c:v>"16:15"</c:v>
                </c:pt>
                <c:pt idx="65">
                  <c:v>"16:30"</c:v>
                </c:pt>
                <c:pt idx="66">
                  <c:v>"16:45"</c:v>
                </c:pt>
                <c:pt idx="67">
                  <c:v>"17:00"</c:v>
                </c:pt>
                <c:pt idx="68">
                  <c:v>"17:15"</c:v>
                </c:pt>
                <c:pt idx="69">
                  <c:v>"17:30"</c:v>
                </c:pt>
                <c:pt idx="70">
                  <c:v>"17:45"</c:v>
                </c:pt>
                <c:pt idx="71">
                  <c:v>"18:00"</c:v>
                </c:pt>
                <c:pt idx="72">
                  <c:v>"18:15"</c:v>
                </c:pt>
                <c:pt idx="73">
                  <c:v>"18:30"</c:v>
                </c:pt>
                <c:pt idx="74">
                  <c:v>"18:45"</c:v>
                </c:pt>
                <c:pt idx="75">
                  <c:v>"19:00"</c:v>
                </c:pt>
                <c:pt idx="76">
                  <c:v>"19:15"</c:v>
                </c:pt>
                <c:pt idx="77">
                  <c:v>"19:30"</c:v>
                </c:pt>
                <c:pt idx="78">
                  <c:v>"19:45"</c:v>
                </c:pt>
                <c:pt idx="79">
                  <c:v>"20:00"</c:v>
                </c:pt>
                <c:pt idx="80">
                  <c:v>"20:15"</c:v>
                </c:pt>
                <c:pt idx="81">
                  <c:v>"20:30"</c:v>
                </c:pt>
                <c:pt idx="82">
                  <c:v>"20:45"</c:v>
                </c:pt>
                <c:pt idx="83">
                  <c:v>"21:00"</c:v>
                </c:pt>
                <c:pt idx="84">
                  <c:v>"21:15"</c:v>
                </c:pt>
                <c:pt idx="85">
                  <c:v>"21:30"</c:v>
                </c:pt>
                <c:pt idx="86">
                  <c:v>"21:45"</c:v>
                </c:pt>
                <c:pt idx="87">
                  <c:v>"22:00"</c:v>
                </c:pt>
                <c:pt idx="88">
                  <c:v>"22:15"</c:v>
                </c:pt>
                <c:pt idx="89">
                  <c:v>"22:30"</c:v>
                </c:pt>
                <c:pt idx="90">
                  <c:v>"22:45"</c:v>
                </c:pt>
                <c:pt idx="91">
                  <c:v>"23:00"</c:v>
                </c:pt>
                <c:pt idx="92">
                  <c:v>"23:15"</c:v>
                </c:pt>
                <c:pt idx="93">
                  <c:v>"23:30"</c:v>
                </c:pt>
                <c:pt idx="94">
                  <c:v>"23:45"</c:v>
                </c:pt>
                <c:pt idx="95">
                  <c:v>"24:00"</c:v>
                </c:pt>
                <c:pt idx="96">
                  <c:v>"00:15"</c:v>
                </c:pt>
                <c:pt idx="97">
                  <c:v>"00:30"</c:v>
                </c:pt>
                <c:pt idx="98">
                  <c:v>"00:45"</c:v>
                </c:pt>
                <c:pt idx="99">
                  <c:v>"01:00"</c:v>
                </c:pt>
                <c:pt idx="100">
                  <c:v>"01:15"</c:v>
                </c:pt>
                <c:pt idx="101">
                  <c:v>"01:30"</c:v>
                </c:pt>
                <c:pt idx="102">
                  <c:v>"01:45"</c:v>
                </c:pt>
                <c:pt idx="103">
                  <c:v>"02:00"</c:v>
                </c:pt>
                <c:pt idx="104">
                  <c:v>"02:15"</c:v>
                </c:pt>
                <c:pt idx="105">
                  <c:v>"02:30"</c:v>
                </c:pt>
                <c:pt idx="106">
                  <c:v>"02:45"</c:v>
                </c:pt>
                <c:pt idx="107">
                  <c:v>"03:00"</c:v>
                </c:pt>
                <c:pt idx="108">
                  <c:v>"03:15"</c:v>
                </c:pt>
                <c:pt idx="109">
                  <c:v>"03:30"</c:v>
                </c:pt>
                <c:pt idx="110">
                  <c:v>"03:45"</c:v>
                </c:pt>
                <c:pt idx="111">
                  <c:v>"04:00"</c:v>
                </c:pt>
                <c:pt idx="112">
                  <c:v>"04:15"</c:v>
                </c:pt>
                <c:pt idx="113">
                  <c:v>"04:30"</c:v>
                </c:pt>
                <c:pt idx="114">
                  <c:v>"04:45"</c:v>
                </c:pt>
                <c:pt idx="115">
                  <c:v>"05:00"</c:v>
                </c:pt>
                <c:pt idx="116">
                  <c:v>"05:15"</c:v>
                </c:pt>
                <c:pt idx="117">
                  <c:v>"05:30"</c:v>
                </c:pt>
                <c:pt idx="118">
                  <c:v>"05:45"</c:v>
                </c:pt>
                <c:pt idx="119">
                  <c:v>"06:00"</c:v>
                </c:pt>
                <c:pt idx="120">
                  <c:v>"06:15"</c:v>
                </c:pt>
                <c:pt idx="121">
                  <c:v>"06:30"</c:v>
                </c:pt>
                <c:pt idx="122">
                  <c:v>"06:45"</c:v>
                </c:pt>
                <c:pt idx="123">
                  <c:v>"07:00"</c:v>
                </c:pt>
                <c:pt idx="124">
                  <c:v>"07:15"</c:v>
                </c:pt>
                <c:pt idx="125">
                  <c:v>"07:30"</c:v>
                </c:pt>
                <c:pt idx="126">
                  <c:v>"07:45"</c:v>
                </c:pt>
                <c:pt idx="127">
                  <c:v>"08:00"</c:v>
                </c:pt>
                <c:pt idx="128">
                  <c:v>"08:15"</c:v>
                </c:pt>
                <c:pt idx="129">
                  <c:v>"08:30"</c:v>
                </c:pt>
                <c:pt idx="130">
                  <c:v>"08:45"</c:v>
                </c:pt>
                <c:pt idx="131">
                  <c:v>"09:00"</c:v>
                </c:pt>
                <c:pt idx="132">
                  <c:v>"09:15"</c:v>
                </c:pt>
                <c:pt idx="133">
                  <c:v>"09:30"</c:v>
                </c:pt>
                <c:pt idx="134">
                  <c:v>"09:45"</c:v>
                </c:pt>
                <c:pt idx="135">
                  <c:v>"10:00"</c:v>
                </c:pt>
                <c:pt idx="136">
                  <c:v>"10:15"</c:v>
                </c:pt>
                <c:pt idx="137">
                  <c:v>"10:30"</c:v>
                </c:pt>
                <c:pt idx="138">
                  <c:v>"10:45"</c:v>
                </c:pt>
                <c:pt idx="139">
                  <c:v>"11:00"</c:v>
                </c:pt>
                <c:pt idx="140">
                  <c:v>"11:15"</c:v>
                </c:pt>
                <c:pt idx="141">
                  <c:v>"11:30"</c:v>
                </c:pt>
                <c:pt idx="142">
                  <c:v>"11:45"</c:v>
                </c:pt>
                <c:pt idx="143">
                  <c:v>"12:00"</c:v>
                </c:pt>
                <c:pt idx="144">
                  <c:v>"12:15"</c:v>
                </c:pt>
                <c:pt idx="145">
                  <c:v>"12:30"</c:v>
                </c:pt>
                <c:pt idx="146">
                  <c:v>"12:45"</c:v>
                </c:pt>
                <c:pt idx="147">
                  <c:v>"13:00"</c:v>
                </c:pt>
                <c:pt idx="148">
                  <c:v>"13:15"</c:v>
                </c:pt>
                <c:pt idx="149">
                  <c:v>"13:30"</c:v>
                </c:pt>
                <c:pt idx="150">
                  <c:v>"13:45"</c:v>
                </c:pt>
                <c:pt idx="151">
                  <c:v>"14:00"</c:v>
                </c:pt>
                <c:pt idx="152">
                  <c:v>"14:15"</c:v>
                </c:pt>
                <c:pt idx="153">
                  <c:v>"14:30"</c:v>
                </c:pt>
                <c:pt idx="154">
                  <c:v>"14:45"</c:v>
                </c:pt>
                <c:pt idx="155">
                  <c:v>"15:00"</c:v>
                </c:pt>
                <c:pt idx="156">
                  <c:v>"15:15"</c:v>
                </c:pt>
                <c:pt idx="157">
                  <c:v>"15:30"</c:v>
                </c:pt>
                <c:pt idx="158">
                  <c:v>"15:45"</c:v>
                </c:pt>
                <c:pt idx="159">
                  <c:v>"16:00"</c:v>
                </c:pt>
                <c:pt idx="160">
                  <c:v>"16:15"</c:v>
                </c:pt>
                <c:pt idx="161">
                  <c:v>"16:30"</c:v>
                </c:pt>
                <c:pt idx="162">
                  <c:v>"16:45"</c:v>
                </c:pt>
                <c:pt idx="163">
                  <c:v>"17:00"</c:v>
                </c:pt>
                <c:pt idx="164">
                  <c:v>"17:15"</c:v>
                </c:pt>
                <c:pt idx="165">
                  <c:v>"17:30"</c:v>
                </c:pt>
                <c:pt idx="166">
                  <c:v>"17:45"</c:v>
                </c:pt>
                <c:pt idx="167">
                  <c:v>"18:00"</c:v>
                </c:pt>
                <c:pt idx="168">
                  <c:v>"18:15"</c:v>
                </c:pt>
                <c:pt idx="169">
                  <c:v>"18:30"</c:v>
                </c:pt>
                <c:pt idx="170">
                  <c:v>"18:45"</c:v>
                </c:pt>
                <c:pt idx="171">
                  <c:v>"19:00"</c:v>
                </c:pt>
                <c:pt idx="172">
                  <c:v>"19:15"</c:v>
                </c:pt>
                <c:pt idx="173">
                  <c:v>"19:30"</c:v>
                </c:pt>
                <c:pt idx="174">
                  <c:v>"19:45"</c:v>
                </c:pt>
                <c:pt idx="175">
                  <c:v>"20:00"</c:v>
                </c:pt>
                <c:pt idx="176">
                  <c:v>"20:15"</c:v>
                </c:pt>
                <c:pt idx="177">
                  <c:v>"20:30"</c:v>
                </c:pt>
                <c:pt idx="178">
                  <c:v>"20:45"</c:v>
                </c:pt>
                <c:pt idx="179">
                  <c:v>"21:00"</c:v>
                </c:pt>
                <c:pt idx="180">
                  <c:v>"21:15"</c:v>
                </c:pt>
                <c:pt idx="181">
                  <c:v>"21:30"</c:v>
                </c:pt>
                <c:pt idx="182">
                  <c:v>"21:45"</c:v>
                </c:pt>
                <c:pt idx="183">
                  <c:v>"22:00"</c:v>
                </c:pt>
                <c:pt idx="184">
                  <c:v>"22:15"</c:v>
                </c:pt>
                <c:pt idx="185">
                  <c:v>"22:30"</c:v>
                </c:pt>
                <c:pt idx="186">
                  <c:v>"22:45"</c:v>
                </c:pt>
                <c:pt idx="187">
                  <c:v>"23:00"</c:v>
                </c:pt>
                <c:pt idx="188">
                  <c:v>"23:15"</c:v>
                </c:pt>
                <c:pt idx="189">
                  <c:v>"23:30"</c:v>
                </c:pt>
                <c:pt idx="190">
                  <c:v>"23:45"</c:v>
                </c:pt>
                <c:pt idx="191">
                  <c:v>"24:00"</c:v>
                </c:pt>
                <c:pt idx="192">
                  <c:v>"00:15"</c:v>
                </c:pt>
                <c:pt idx="193">
                  <c:v>"00:30"</c:v>
                </c:pt>
                <c:pt idx="194">
                  <c:v>"00:45"</c:v>
                </c:pt>
                <c:pt idx="195">
                  <c:v>"01:00"</c:v>
                </c:pt>
                <c:pt idx="196">
                  <c:v>"01:15"</c:v>
                </c:pt>
                <c:pt idx="197">
                  <c:v>"01:30"</c:v>
                </c:pt>
                <c:pt idx="198">
                  <c:v>"01:45"</c:v>
                </c:pt>
                <c:pt idx="199">
                  <c:v>"02:00"</c:v>
                </c:pt>
                <c:pt idx="200">
                  <c:v>"02:15"</c:v>
                </c:pt>
                <c:pt idx="201">
                  <c:v>"02:30"</c:v>
                </c:pt>
                <c:pt idx="202">
                  <c:v>"02:45"</c:v>
                </c:pt>
                <c:pt idx="203">
                  <c:v>"03:00"</c:v>
                </c:pt>
                <c:pt idx="204">
                  <c:v>"03:15"</c:v>
                </c:pt>
                <c:pt idx="205">
                  <c:v>"03:30"</c:v>
                </c:pt>
                <c:pt idx="206">
                  <c:v>"03:45"</c:v>
                </c:pt>
                <c:pt idx="207">
                  <c:v>"04:00"</c:v>
                </c:pt>
                <c:pt idx="208">
                  <c:v>"04:15"</c:v>
                </c:pt>
                <c:pt idx="209">
                  <c:v>"04:30"</c:v>
                </c:pt>
                <c:pt idx="210">
                  <c:v>"04:45"</c:v>
                </c:pt>
                <c:pt idx="211">
                  <c:v>"05:00"</c:v>
                </c:pt>
                <c:pt idx="212">
                  <c:v>"05:15"</c:v>
                </c:pt>
                <c:pt idx="213">
                  <c:v>"05:30"</c:v>
                </c:pt>
                <c:pt idx="214">
                  <c:v>"05:45"</c:v>
                </c:pt>
                <c:pt idx="215">
                  <c:v>"06:00"</c:v>
                </c:pt>
                <c:pt idx="216">
                  <c:v>"06:15"</c:v>
                </c:pt>
                <c:pt idx="217">
                  <c:v>"06:30"</c:v>
                </c:pt>
                <c:pt idx="218">
                  <c:v>"06:45"</c:v>
                </c:pt>
                <c:pt idx="219">
                  <c:v>"07:00"</c:v>
                </c:pt>
                <c:pt idx="220">
                  <c:v>"07:15"</c:v>
                </c:pt>
                <c:pt idx="221">
                  <c:v>"07:30"</c:v>
                </c:pt>
                <c:pt idx="222">
                  <c:v>"07:45"</c:v>
                </c:pt>
                <c:pt idx="223">
                  <c:v>"08:00"</c:v>
                </c:pt>
                <c:pt idx="224">
                  <c:v>"08:15"</c:v>
                </c:pt>
                <c:pt idx="225">
                  <c:v>"08:30"</c:v>
                </c:pt>
                <c:pt idx="226">
                  <c:v>"08:45"</c:v>
                </c:pt>
                <c:pt idx="227">
                  <c:v>"09:00"</c:v>
                </c:pt>
                <c:pt idx="228">
                  <c:v>"09:15"</c:v>
                </c:pt>
                <c:pt idx="229">
                  <c:v>"09:30"</c:v>
                </c:pt>
                <c:pt idx="230">
                  <c:v>"09:45"</c:v>
                </c:pt>
                <c:pt idx="231">
                  <c:v>"10:00"</c:v>
                </c:pt>
                <c:pt idx="232">
                  <c:v>"10:15"</c:v>
                </c:pt>
                <c:pt idx="233">
                  <c:v>"10:30"</c:v>
                </c:pt>
                <c:pt idx="234">
                  <c:v>"10:45"</c:v>
                </c:pt>
                <c:pt idx="235">
                  <c:v>"11:00"</c:v>
                </c:pt>
                <c:pt idx="236">
                  <c:v>"11:15"</c:v>
                </c:pt>
                <c:pt idx="237">
                  <c:v>"11:30"</c:v>
                </c:pt>
                <c:pt idx="238">
                  <c:v>"11:45"</c:v>
                </c:pt>
                <c:pt idx="239">
                  <c:v>"12:00"</c:v>
                </c:pt>
                <c:pt idx="240">
                  <c:v>"12:15"</c:v>
                </c:pt>
                <c:pt idx="241">
                  <c:v>"12:30"</c:v>
                </c:pt>
                <c:pt idx="242">
                  <c:v>"12:45"</c:v>
                </c:pt>
                <c:pt idx="243">
                  <c:v>"13:00"</c:v>
                </c:pt>
                <c:pt idx="244">
                  <c:v>"13:15"</c:v>
                </c:pt>
                <c:pt idx="245">
                  <c:v>"13:30"</c:v>
                </c:pt>
                <c:pt idx="246">
                  <c:v>"13:45"</c:v>
                </c:pt>
                <c:pt idx="247">
                  <c:v>"14:00"</c:v>
                </c:pt>
                <c:pt idx="248">
                  <c:v>"14:15"</c:v>
                </c:pt>
                <c:pt idx="249">
                  <c:v>"14:30"</c:v>
                </c:pt>
                <c:pt idx="250">
                  <c:v>"14:45"</c:v>
                </c:pt>
                <c:pt idx="251">
                  <c:v>"15:00"</c:v>
                </c:pt>
                <c:pt idx="252">
                  <c:v>"15:15"</c:v>
                </c:pt>
                <c:pt idx="253">
                  <c:v>"15:30"</c:v>
                </c:pt>
                <c:pt idx="254">
                  <c:v>"15:45"</c:v>
                </c:pt>
                <c:pt idx="255">
                  <c:v>"16:00"</c:v>
                </c:pt>
                <c:pt idx="256">
                  <c:v>"16:15"</c:v>
                </c:pt>
                <c:pt idx="257">
                  <c:v>"16:30"</c:v>
                </c:pt>
                <c:pt idx="258">
                  <c:v>"16:45"</c:v>
                </c:pt>
                <c:pt idx="259">
                  <c:v>"17:00"</c:v>
                </c:pt>
                <c:pt idx="260">
                  <c:v>"17:15"</c:v>
                </c:pt>
                <c:pt idx="261">
                  <c:v>"17:30"</c:v>
                </c:pt>
                <c:pt idx="262">
                  <c:v>"17:45"</c:v>
                </c:pt>
                <c:pt idx="263">
                  <c:v>"18:00"</c:v>
                </c:pt>
                <c:pt idx="264">
                  <c:v>"18:15"</c:v>
                </c:pt>
                <c:pt idx="265">
                  <c:v>"18:30"</c:v>
                </c:pt>
                <c:pt idx="266">
                  <c:v>"18:45"</c:v>
                </c:pt>
                <c:pt idx="267">
                  <c:v>"19:00"</c:v>
                </c:pt>
                <c:pt idx="268">
                  <c:v>"19:15"</c:v>
                </c:pt>
                <c:pt idx="269">
                  <c:v>"19:30"</c:v>
                </c:pt>
                <c:pt idx="270">
                  <c:v>"19:45"</c:v>
                </c:pt>
                <c:pt idx="271">
                  <c:v>"20:00"</c:v>
                </c:pt>
                <c:pt idx="272">
                  <c:v>"20:15"</c:v>
                </c:pt>
                <c:pt idx="273">
                  <c:v>"20:30"</c:v>
                </c:pt>
                <c:pt idx="274">
                  <c:v>"20:45"</c:v>
                </c:pt>
                <c:pt idx="275">
                  <c:v>"21:00"</c:v>
                </c:pt>
                <c:pt idx="276">
                  <c:v>"21:15"</c:v>
                </c:pt>
                <c:pt idx="277">
                  <c:v>"21:30"</c:v>
                </c:pt>
                <c:pt idx="278">
                  <c:v>"21:45"</c:v>
                </c:pt>
                <c:pt idx="279">
                  <c:v>"22:00"</c:v>
                </c:pt>
                <c:pt idx="280">
                  <c:v>"22:15"</c:v>
                </c:pt>
                <c:pt idx="281">
                  <c:v>"22:30"</c:v>
                </c:pt>
                <c:pt idx="282">
                  <c:v>"22:45"</c:v>
                </c:pt>
                <c:pt idx="283">
                  <c:v>"23:00"</c:v>
                </c:pt>
                <c:pt idx="284">
                  <c:v>"23:15"</c:v>
                </c:pt>
                <c:pt idx="285">
                  <c:v>"23:30"</c:v>
                </c:pt>
                <c:pt idx="286">
                  <c:v>"23:45"</c:v>
                </c:pt>
                <c:pt idx="287">
                  <c:v>"24:00"</c:v>
                </c:pt>
                <c:pt idx="288">
                  <c:v>"00:15"</c:v>
                </c:pt>
                <c:pt idx="289">
                  <c:v>"00:30"</c:v>
                </c:pt>
                <c:pt idx="290">
                  <c:v>"00:45"</c:v>
                </c:pt>
                <c:pt idx="291">
                  <c:v>"01:00"</c:v>
                </c:pt>
                <c:pt idx="292">
                  <c:v>"01:15"</c:v>
                </c:pt>
                <c:pt idx="293">
                  <c:v>"01:30"</c:v>
                </c:pt>
                <c:pt idx="294">
                  <c:v>"01:45"</c:v>
                </c:pt>
                <c:pt idx="295">
                  <c:v>"02:00"</c:v>
                </c:pt>
                <c:pt idx="296">
                  <c:v>"02:15"</c:v>
                </c:pt>
                <c:pt idx="297">
                  <c:v>"02:30"</c:v>
                </c:pt>
                <c:pt idx="298">
                  <c:v>"02:45"</c:v>
                </c:pt>
                <c:pt idx="299">
                  <c:v>"03:00"</c:v>
                </c:pt>
                <c:pt idx="300">
                  <c:v>"03:15"</c:v>
                </c:pt>
                <c:pt idx="301">
                  <c:v>"03:30"</c:v>
                </c:pt>
                <c:pt idx="302">
                  <c:v>"03:45"</c:v>
                </c:pt>
                <c:pt idx="303">
                  <c:v>"04:00"</c:v>
                </c:pt>
                <c:pt idx="304">
                  <c:v>"04:15"</c:v>
                </c:pt>
                <c:pt idx="305">
                  <c:v>"04:30"</c:v>
                </c:pt>
                <c:pt idx="306">
                  <c:v>"04:45"</c:v>
                </c:pt>
                <c:pt idx="307">
                  <c:v>"05:00"</c:v>
                </c:pt>
                <c:pt idx="308">
                  <c:v>"05:15"</c:v>
                </c:pt>
                <c:pt idx="309">
                  <c:v>"05:30"</c:v>
                </c:pt>
                <c:pt idx="310">
                  <c:v>"05:45"</c:v>
                </c:pt>
                <c:pt idx="311">
                  <c:v>"06:00"</c:v>
                </c:pt>
                <c:pt idx="312">
                  <c:v>"06:15"</c:v>
                </c:pt>
                <c:pt idx="313">
                  <c:v>"06:30"</c:v>
                </c:pt>
                <c:pt idx="314">
                  <c:v>"06:45"</c:v>
                </c:pt>
                <c:pt idx="315">
                  <c:v>"07:00"</c:v>
                </c:pt>
                <c:pt idx="316">
                  <c:v>"07:15"</c:v>
                </c:pt>
                <c:pt idx="317">
                  <c:v>"07:30"</c:v>
                </c:pt>
                <c:pt idx="318">
                  <c:v>"07:45"</c:v>
                </c:pt>
                <c:pt idx="319">
                  <c:v>"08:00"</c:v>
                </c:pt>
                <c:pt idx="320">
                  <c:v>"08:15"</c:v>
                </c:pt>
                <c:pt idx="321">
                  <c:v>"08:30"</c:v>
                </c:pt>
                <c:pt idx="322">
                  <c:v>"08:45"</c:v>
                </c:pt>
                <c:pt idx="323">
                  <c:v>"09:00"</c:v>
                </c:pt>
                <c:pt idx="324">
                  <c:v>"09:15"</c:v>
                </c:pt>
                <c:pt idx="325">
                  <c:v>"09:30"</c:v>
                </c:pt>
                <c:pt idx="326">
                  <c:v>"09:45"</c:v>
                </c:pt>
                <c:pt idx="327">
                  <c:v>"10:00"</c:v>
                </c:pt>
                <c:pt idx="328">
                  <c:v>"10:15"</c:v>
                </c:pt>
                <c:pt idx="329">
                  <c:v>"10:30"</c:v>
                </c:pt>
                <c:pt idx="330">
                  <c:v>"10:45"</c:v>
                </c:pt>
                <c:pt idx="331">
                  <c:v>"11:00"</c:v>
                </c:pt>
                <c:pt idx="332">
                  <c:v>"11:15"</c:v>
                </c:pt>
                <c:pt idx="333">
                  <c:v>"11:30"</c:v>
                </c:pt>
                <c:pt idx="334">
                  <c:v>"11:45"</c:v>
                </c:pt>
                <c:pt idx="335">
                  <c:v>"12:00"</c:v>
                </c:pt>
                <c:pt idx="336">
                  <c:v>"12:15"</c:v>
                </c:pt>
                <c:pt idx="337">
                  <c:v>"12:30"</c:v>
                </c:pt>
                <c:pt idx="338">
                  <c:v>"12:45"</c:v>
                </c:pt>
                <c:pt idx="339">
                  <c:v>"13:00"</c:v>
                </c:pt>
                <c:pt idx="340">
                  <c:v>"13:15"</c:v>
                </c:pt>
                <c:pt idx="341">
                  <c:v>"13:30"</c:v>
                </c:pt>
                <c:pt idx="342">
                  <c:v>"13:45"</c:v>
                </c:pt>
                <c:pt idx="343">
                  <c:v>"14:00"</c:v>
                </c:pt>
                <c:pt idx="344">
                  <c:v>"14:15"</c:v>
                </c:pt>
                <c:pt idx="345">
                  <c:v>"14:30"</c:v>
                </c:pt>
                <c:pt idx="346">
                  <c:v>"14:45"</c:v>
                </c:pt>
                <c:pt idx="347">
                  <c:v>"15:00"</c:v>
                </c:pt>
                <c:pt idx="348">
                  <c:v>"15:15"</c:v>
                </c:pt>
                <c:pt idx="349">
                  <c:v>"15:30"</c:v>
                </c:pt>
                <c:pt idx="350">
                  <c:v>"15:45"</c:v>
                </c:pt>
                <c:pt idx="351">
                  <c:v>"16:00"</c:v>
                </c:pt>
                <c:pt idx="352">
                  <c:v>"16:15"</c:v>
                </c:pt>
                <c:pt idx="353">
                  <c:v>"16:30"</c:v>
                </c:pt>
                <c:pt idx="354">
                  <c:v>"16:45"</c:v>
                </c:pt>
                <c:pt idx="355">
                  <c:v>"17:00"</c:v>
                </c:pt>
                <c:pt idx="356">
                  <c:v>"17:15"</c:v>
                </c:pt>
                <c:pt idx="357">
                  <c:v>"17:30"</c:v>
                </c:pt>
                <c:pt idx="358">
                  <c:v>"17:45"</c:v>
                </c:pt>
                <c:pt idx="359">
                  <c:v>"18:00"</c:v>
                </c:pt>
                <c:pt idx="360">
                  <c:v>"18:15"</c:v>
                </c:pt>
                <c:pt idx="361">
                  <c:v>"18:30"</c:v>
                </c:pt>
                <c:pt idx="362">
                  <c:v>"18:45"</c:v>
                </c:pt>
                <c:pt idx="363">
                  <c:v>"19:00"</c:v>
                </c:pt>
                <c:pt idx="364">
                  <c:v>"19:15"</c:v>
                </c:pt>
                <c:pt idx="365">
                  <c:v>"19:30"</c:v>
                </c:pt>
                <c:pt idx="366">
                  <c:v>"19:45"</c:v>
                </c:pt>
                <c:pt idx="367">
                  <c:v>"20:00"</c:v>
                </c:pt>
                <c:pt idx="368">
                  <c:v>"20:15"</c:v>
                </c:pt>
                <c:pt idx="369">
                  <c:v>"20:30"</c:v>
                </c:pt>
                <c:pt idx="370">
                  <c:v>"20:45"</c:v>
                </c:pt>
                <c:pt idx="371">
                  <c:v>"21:00"</c:v>
                </c:pt>
                <c:pt idx="372">
                  <c:v>"21:15"</c:v>
                </c:pt>
                <c:pt idx="373">
                  <c:v>"21:30"</c:v>
                </c:pt>
                <c:pt idx="374">
                  <c:v>"21:45"</c:v>
                </c:pt>
                <c:pt idx="375">
                  <c:v>"22:00"</c:v>
                </c:pt>
                <c:pt idx="376">
                  <c:v>"22:15"</c:v>
                </c:pt>
                <c:pt idx="377">
                  <c:v>"22:30"</c:v>
                </c:pt>
                <c:pt idx="378">
                  <c:v>"22:45"</c:v>
                </c:pt>
                <c:pt idx="379">
                  <c:v>"23:00"</c:v>
                </c:pt>
                <c:pt idx="380">
                  <c:v>"23:15"</c:v>
                </c:pt>
                <c:pt idx="381">
                  <c:v>"23:30"</c:v>
                </c:pt>
                <c:pt idx="382">
                  <c:v>"23:45"</c:v>
                </c:pt>
                <c:pt idx="383">
                  <c:v>"24:00"</c:v>
                </c:pt>
                <c:pt idx="384">
                  <c:v>"00:15"</c:v>
                </c:pt>
                <c:pt idx="385">
                  <c:v>"00:30"</c:v>
                </c:pt>
                <c:pt idx="386">
                  <c:v>"00:45"</c:v>
                </c:pt>
                <c:pt idx="387">
                  <c:v>"01:00"</c:v>
                </c:pt>
                <c:pt idx="388">
                  <c:v>"01:15"</c:v>
                </c:pt>
                <c:pt idx="389">
                  <c:v>"01:30"</c:v>
                </c:pt>
                <c:pt idx="390">
                  <c:v>"01:45"</c:v>
                </c:pt>
                <c:pt idx="391">
                  <c:v>"02:00"</c:v>
                </c:pt>
                <c:pt idx="392">
                  <c:v>"02:15"</c:v>
                </c:pt>
                <c:pt idx="393">
                  <c:v>"02:30"</c:v>
                </c:pt>
                <c:pt idx="394">
                  <c:v>"02:45"</c:v>
                </c:pt>
                <c:pt idx="395">
                  <c:v>"03:00"</c:v>
                </c:pt>
                <c:pt idx="396">
                  <c:v>"03:15"</c:v>
                </c:pt>
                <c:pt idx="397">
                  <c:v>"03:30"</c:v>
                </c:pt>
                <c:pt idx="398">
                  <c:v>"03:45"</c:v>
                </c:pt>
                <c:pt idx="399">
                  <c:v>"04:00"</c:v>
                </c:pt>
                <c:pt idx="400">
                  <c:v>"04:15"</c:v>
                </c:pt>
                <c:pt idx="401">
                  <c:v>"04:30"</c:v>
                </c:pt>
                <c:pt idx="402">
                  <c:v>"04:45"</c:v>
                </c:pt>
                <c:pt idx="403">
                  <c:v>"05:00"</c:v>
                </c:pt>
                <c:pt idx="404">
                  <c:v>"05:15"</c:v>
                </c:pt>
                <c:pt idx="405">
                  <c:v>"05:30"</c:v>
                </c:pt>
                <c:pt idx="406">
                  <c:v>"05:45"</c:v>
                </c:pt>
                <c:pt idx="407">
                  <c:v>"06:00"</c:v>
                </c:pt>
                <c:pt idx="408">
                  <c:v>"06:15"</c:v>
                </c:pt>
                <c:pt idx="409">
                  <c:v>"06:30"</c:v>
                </c:pt>
                <c:pt idx="410">
                  <c:v>"06:45"</c:v>
                </c:pt>
                <c:pt idx="411">
                  <c:v>"07:00"</c:v>
                </c:pt>
                <c:pt idx="412">
                  <c:v>"07:15"</c:v>
                </c:pt>
                <c:pt idx="413">
                  <c:v>"07:30"</c:v>
                </c:pt>
                <c:pt idx="414">
                  <c:v>"07:45"</c:v>
                </c:pt>
                <c:pt idx="415">
                  <c:v>"08:00"</c:v>
                </c:pt>
                <c:pt idx="416">
                  <c:v>"08:15"</c:v>
                </c:pt>
                <c:pt idx="417">
                  <c:v>"08:30"</c:v>
                </c:pt>
                <c:pt idx="418">
                  <c:v>"08:45"</c:v>
                </c:pt>
                <c:pt idx="419">
                  <c:v>"09:00"</c:v>
                </c:pt>
                <c:pt idx="420">
                  <c:v>"09:15"</c:v>
                </c:pt>
                <c:pt idx="421">
                  <c:v>"09:30"</c:v>
                </c:pt>
                <c:pt idx="422">
                  <c:v>"09:45"</c:v>
                </c:pt>
                <c:pt idx="423">
                  <c:v>"10:00"</c:v>
                </c:pt>
                <c:pt idx="424">
                  <c:v>"10:15"</c:v>
                </c:pt>
                <c:pt idx="425">
                  <c:v>"10:30"</c:v>
                </c:pt>
                <c:pt idx="426">
                  <c:v>"10:45"</c:v>
                </c:pt>
                <c:pt idx="427">
                  <c:v>"11:00"</c:v>
                </c:pt>
                <c:pt idx="428">
                  <c:v>"11:15"</c:v>
                </c:pt>
                <c:pt idx="429">
                  <c:v>"11:30"</c:v>
                </c:pt>
                <c:pt idx="430">
                  <c:v>"11:45"</c:v>
                </c:pt>
                <c:pt idx="431">
                  <c:v>"12:00"</c:v>
                </c:pt>
                <c:pt idx="432">
                  <c:v>"12:15"</c:v>
                </c:pt>
                <c:pt idx="433">
                  <c:v>"12:30"</c:v>
                </c:pt>
                <c:pt idx="434">
                  <c:v>"12:45"</c:v>
                </c:pt>
                <c:pt idx="435">
                  <c:v>"13:00"</c:v>
                </c:pt>
                <c:pt idx="436">
                  <c:v>"13:15"</c:v>
                </c:pt>
                <c:pt idx="437">
                  <c:v>"13:30"</c:v>
                </c:pt>
                <c:pt idx="438">
                  <c:v>"13:45"</c:v>
                </c:pt>
                <c:pt idx="439">
                  <c:v>"14:00"</c:v>
                </c:pt>
                <c:pt idx="440">
                  <c:v>"14:15"</c:v>
                </c:pt>
                <c:pt idx="441">
                  <c:v>"14:30"</c:v>
                </c:pt>
                <c:pt idx="442">
                  <c:v>"14:45"</c:v>
                </c:pt>
                <c:pt idx="443">
                  <c:v>"15:00"</c:v>
                </c:pt>
                <c:pt idx="444">
                  <c:v>"15:15"</c:v>
                </c:pt>
                <c:pt idx="445">
                  <c:v>"15:30"</c:v>
                </c:pt>
                <c:pt idx="446">
                  <c:v>"15:45"</c:v>
                </c:pt>
                <c:pt idx="447">
                  <c:v>"16:00"</c:v>
                </c:pt>
                <c:pt idx="448">
                  <c:v>"16:15"</c:v>
                </c:pt>
                <c:pt idx="449">
                  <c:v>"16:30"</c:v>
                </c:pt>
                <c:pt idx="450">
                  <c:v>"16:45"</c:v>
                </c:pt>
                <c:pt idx="451">
                  <c:v>"17:00"</c:v>
                </c:pt>
                <c:pt idx="452">
                  <c:v>"17:15"</c:v>
                </c:pt>
                <c:pt idx="453">
                  <c:v>"17:30"</c:v>
                </c:pt>
                <c:pt idx="454">
                  <c:v>"17:45"</c:v>
                </c:pt>
                <c:pt idx="455">
                  <c:v>"18:00"</c:v>
                </c:pt>
                <c:pt idx="456">
                  <c:v>"18:15"</c:v>
                </c:pt>
                <c:pt idx="457">
                  <c:v>"18:30"</c:v>
                </c:pt>
                <c:pt idx="458">
                  <c:v>"18:45"</c:v>
                </c:pt>
                <c:pt idx="459">
                  <c:v>"19:00"</c:v>
                </c:pt>
                <c:pt idx="460">
                  <c:v>"19:15"</c:v>
                </c:pt>
                <c:pt idx="461">
                  <c:v>"19:30"</c:v>
                </c:pt>
                <c:pt idx="462">
                  <c:v>"19:45"</c:v>
                </c:pt>
                <c:pt idx="463">
                  <c:v>"20:00"</c:v>
                </c:pt>
                <c:pt idx="464">
                  <c:v>"20:15"</c:v>
                </c:pt>
                <c:pt idx="465">
                  <c:v>"20:30"</c:v>
                </c:pt>
                <c:pt idx="466">
                  <c:v>"20:45"</c:v>
                </c:pt>
                <c:pt idx="467">
                  <c:v>"21:00"</c:v>
                </c:pt>
                <c:pt idx="468">
                  <c:v>"21:15"</c:v>
                </c:pt>
                <c:pt idx="469">
                  <c:v>"21:30"</c:v>
                </c:pt>
                <c:pt idx="470">
                  <c:v>"21:45"</c:v>
                </c:pt>
                <c:pt idx="471">
                  <c:v>"22:00"</c:v>
                </c:pt>
                <c:pt idx="472">
                  <c:v>"22:15"</c:v>
                </c:pt>
                <c:pt idx="473">
                  <c:v>"22:30"</c:v>
                </c:pt>
                <c:pt idx="474">
                  <c:v>"22:45"</c:v>
                </c:pt>
                <c:pt idx="475">
                  <c:v>"23:00"</c:v>
                </c:pt>
                <c:pt idx="476">
                  <c:v>"23:15"</c:v>
                </c:pt>
                <c:pt idx="477">
                  <c:v>"23:30"</c:v>
                </c:pt>
                <c:pt idx="478">
                  <c:v>"23:45"</c:v>
                </c:pt>
                <c:pt idx="479">
                  <c:v>"24:00"</c:v>
                </c:pt>
                <c:pt idx="480">
                  <c:v>"00:15"</c:v>
                </c:pt>
                <c:pt idx="481">
                  <c:v>"00:30"</c:v>
                </c:pt>
                <c:pt idx="482">
                  <c:v>"00:45"</c:v>
                </c:pt>
                <c:pt idx="483">
                  <c:v>"01:00"</c:v>
                </c:pt>
                <c:pt idx="484">
                  <c:v>"01:15"</c:v>
                </c:pt>
                <c:pt idx="485">
                  <c:v>"01:30"</c:v>
                </c:pt>
                <c:pt idx="486">
                  <c:v>"01:45"</c:v>
                </c:pt>
                <c:pt idx="487">
                  <c:v>"02:00"</c:v>
                </c:pt>
                <c:pt idx="488">
                  <c:v>"02:15"</c:v>
                </c:pt>
                <c:pt idx="489">
                  <c:v>"02:30"</c:v>
                </c:pt>
                <c:pt idx="490">
                  <c:v>"02:45"</c:v>
                </c:pt>
                <c:pt idx="491">
                  <c:v>"03:00"</c:v>
                </c:pt>
                <c:pt idx="492">
                  <c:v>"03:15"</c:v>
                </c:pt>
                <c:pt idx="493">
                  <c:v>"03:30"</c:v>
                </c:pt>
                <c:pt idx="494">
                  <c:v>"03:45"</c:v>
                </c:pt>
                <c:pt idx="495">
                  <c:v>"04:00"</c:v>
                </c:pt>
                <c:pt idx="496">
                  <c:v>"04:15"</c:v>
                </c:pt>
                <c:pt idx="497">
                  <c:v>"04:30"</c:v>
                </c:pt>
                <c:pt idx="498">
                  <c:v>"04:45"</c:v>
                </c:pt>
                <c:pt idx="499">
                  <c:v>"05:00"</c:v>
                </c:pt>
                <c:pt idx="500">
                  <c:v>"05:15"</c:v>
                </c:pt>
                <c:pt idx="501">
                  <c:v>"05:30"</c:v>
                </c:pt>
                <c:pt idx="502">
                  <c:v>"05:45"</c:v>
                </c:pt>
                <c:pt idx="503">
                  <c:v>"06:00"</c:v>
                </c:pt>
                <c:pt idx="504">
                  <c:v>"06:15"</c:v>
                </c:pt>
                <c:pt idx="505">
                  <c:v>"06:30"</c:v>
                </c:pt>
                <c:pt idx="506">
                  <c:v>"06:45"</c:v>
                </c:pt>
                <c:pt idx="507">
                  <c:v>"07:00"</c:v>
                </c:pt>
                <c:pt idx="508">
                  <c:v>"07:15"</c:v>
                </c:pt>
                <c:pt idx="509">
                  <c:v>"07:30"</c:v>
                </c:pt>
                <c:pt idx="510">
                  <c:v>"07:45"</c:v>
                </c:pt>
                <c:pt idx="511">
                  <c:v>"08:00"</c:v>
                </c:pt>
                <c:pt idx="512">
                  <c:v>"08:15"</c:v>
                </c:pt>
                <c:pt idx="513">
                  <c:v>"08:30"</c:v>
                </c:pt>
                <c:pt idx="514">
                  <c:v>"08:45"</c:v>
                </c:pt>
                <c:pt idx="515">
                  <c:v>"09:00"</c:v>
                </c:pt>
                <c:pt idx="516">
                  <c:v>"09:15"</c:v>
                </c:pt>
                <c:pt idx="517">
                  <c:v>"09:30"</c:v>
                </c:pt>
                <c:pt idx="518">
                  <c:v>"09:45"</c:v>
                </c:pt>
                <c:pt idx="519">
                  <c:v>"10:00"</c:v>
                </c:pt>
                <c:pt idx="520">
                  <c:v>"10:15"</c:v>
                </c:pt>
                <c:pt idx="521">
                  <c:v>"10:30"</c:v>
                </c:pt>
                <c:pt idx="522">
                  <c:v>"10:45"</c:v>
                </c:pt>
                <c:pt idx="523">
                  <c:v>"11:00"</c:v>
                </c:pt>
                <c:pt idx="524">
                  <c:v>"11:15"</c:v>
                </c:pt>
                <c:pt idx="525">
                  <c:v>"11:30"</c:v>
                </c:pt>
                <c:pt idx="526">
                  <c:v>"11:45"</c:v>
                </c:pt>
                <c:pt idx="527">
                  <c:v>"12:00"</c:v>
                </c:pt>
                <c:pt idx="528">
                  <c:v>"12:15"</c:v>
                </c:pt>
                <c:pt idx="529">
                  <c:v>"12:30"</c:v>
                </c:pt>
                <c:pt idx="530">
                  <c:v>"12:45"</c:v>
                </c:pt>
                <c:pt idx="531">
                  <c:v>"13:00"</c:v>
                </c:pt>
                <c:pt idx="532">
                  <c:v>"13:15"</c:v>
                </c:pt>
                <c:pt idx="533">
                  <c:v>"13:30"</c:v>
                </c:pt>
                <c:pt idx="534">
                  <c:v>"13:45"</c:v>
                </c:pt>
                <c:pt idx="535">
                  <c:v>"14:00"</c:v>
                </c:pt>
                <c:pt idx="536">
                  <c:v>"14:15"</c:v>
                </c:pt>
                <c:pt idx="537">
                  <c:v>"14:30"</c:v>
                </c:pt>
                <c:pt idx="538">
                  <c:v>"14:45"</c:v>
                </c:pt>
                <c:pt idx="539">
                  <c:v>"15:00"</c:v>
                </c:pt>
                <c:pt idx="540">
                  <c:v>"15:15"</c:v>
                </c:pt>
                <c:pt idx="541">
                  <c:v>"15:30"</c:v>
                </c:pt>
                <c:pt idx="542">
                  <c:v>"15:45"</c:v>
                </c:pt>
                <c:pt idx="543">
                  <c:v>"16:00"</c:v>
                </c:pt>
                <c:pt idx="544">
                  <c:v>"16:15"</c:v>
                </c:pt>
                <c:pt idx="545">
                  <c:v>"16:30"</c:v>
                </c:pt>
                <c:pt idx="546">
                  <c:v>"16:45"</c:v>
                </c:pt>
                <c:pt idx="547">
                  <c:v>"17:00"</c:v>
                </c:pt>
                <c:pt idx="548">
                  <c:v>"17:15"</c:v>
                </c:pt>
                <c:pt idx="549">
                  <c:v>"17:30"</c:v>
                </c:pt>
                <c:pt idx="550">
                  <c:v>"17:45"</c:v>
                </c:pt>
                <c:pt idx="551">
                  <c:v>"18:00"</c:v>
                </c:pt>
                <c:pt idx="552">
                  <c:v>"18:15"</c:v>
                </c:pt>
                <c:pt idx="553">
                  <c:v>"18:30"</c:v>
                </c:pt>
                <c:pt idx="554">
                  <c:v>"18:45"</c:v>
                </c:pt>
                <c:pt idx="555">
                  <c:v>"19:00"</c:v>
                </c:pt>
                <c:pt idx="556">
                  <c:v>"19:15"</c:v>
                </c:pt>
                <c:pt idx="557">
                  <c:v>"19:30"</c:v>
                </c:pt>
                <c:pt idx="558">
                  <c:v>"19:45"</c:v>
                </c:pt>
                <c:pt idx="559">
                  <c:v>"20:00"</c:v>
                </c:pt>
                <c:pt idx="560">
                  <c:v>"20:15"</c:v>
                </c:pt>
                <c:pt idx="561">
                  <c:v>"20:30"</c:v>
                </c:pt>
                <c:pt idx="562">
                  <c:v>"20:45"</c:v>
                </c:pt>
                <c:pt idx="563">
                  <c:v>"21:00"</c:v>
                </c:pt>
                <c:pt idx="564">
                  <c:v>"21:15"</c:v>
                </c:pt>
                <c:pt idx="565">
                  <c:v>"21:30"</c:v>
                </c:pt>
                <c:pt idx="566">
                  <c:v>"21:45"</c:v>
                </c:pt>
                <c:pt idx="567">
                  <c:v>"22:00"</c:v>
                </c:pt>
                <c:pt idx="568">
                  <c:v>"22:15"</c:v>
                </c:pt>
                <c:pt idx="569">
                  <c:v>"22:30"</c:v>
                </c:pt>
                <c:pt idx="570">
                  <c:v>"22:45"</c:v>
                </c:pt>
                <c:pt idx="571">
                  <c:v>"23:00"</c:v>
                </c:pt>
                <c:pt idx="572">
                  <c:v>"23:15"</c:v>
                </c:pt>
                <c:pt idx="573">
                  <c:v>"23:30"</c:v>
                </c:pt>
                <c:pt idx="574">
                  <c:v>"23:45"</c:v>
                </c:pt>
                <c:pt idx="575">
                  <c:v>"24:00"</c:v>
                </c:pt>
                <c:pt idx="576">
                  <c:v>"00:15"</c:v>
                </c:pt>
                <c:pt idx="577">
                  <c:v>"00:30"</c:v>
                </c:pt>
                <c:pt idx="578">
                  <c:v>"00:45"</c:v>
                </c:pt>
                <c:pt idx="579">
                  <c:v>"01:00"</c:v>
                </c:pt>
                <c:pt idx="580">
                  <c:v>"01:15"</c:v>
                </c:pt>
                <c:pt idx="581">
                  <c:v>"01:30"</c:v>
                </c:pt>
                <c:pt idx="582">
                  <c:v>"01:45"</c:v>
                </c:pt>
                <c:pt idx="583">
                  <c:v>"02:00"</c:v>
                </c:pt>
                <c:pt idx="584">
                  <c:v>"02:15"</c:v>
                </c:pt>
                <c:pt idx="585">
                  <c:v>"02:30"</c:v>
                </c:pt>
                <c:pt idx="586">
                  <c:v>"02:45"</c:v>
                </c:pt>
                <c:pt idx="587">
                  <c:v>"03:00"</c:v>
                </c:pt>
                <c:pt idx="588">
                  <c:v>"03:15"</c:v>
                </c:pt>
                <c:pt idx="589">
                  <c:v>"03:30"</c:v>
                </c:pt>
                <c:pt idx="590">
                  <c:v>"03:45"</c:v>
                </c:pt>
                <c:pt idx="591">
                  <c:v>"04:00"</c:v>
                </c:pt>
                <c:pt idx="592">
                  <c:v>"04:15"</c:v>
                </c:pt>
                <c:pt idx="593">
                  <c:v>"04:30"</c:v>
                </c:pt>
                <c:pt idx="594">
                  <c:v>"04:45"</c:v>
                </c:pt>
                <c:pt idx="595">
                  <c:v>"05:00"</c:v>
                </c:pt>
                <c:pt idx="596">
                  <c:v>"05:15"</c:v>
                </c:pt>
                <c:pt idx="597">
                  <c:v>"05:30"</c:v>
                </c:pt>
                <c:pt idx="598">
                  <c:v>"05:45"</c:v>
                </c:pt>
                <c:pt idx="599">
                  <c:v>"06:00"</c:v>
                </c:pt>
                <c:pt idx="600">
                  <c:v>"06:15"</c:v>
                </c:pt>
                <c:pt idx="601">
                  <c:v>"06:30"</c:v>
                </c:pt>
                <c:pt idx="602">
                  <c:v>"06:45"</c:v>
                </c:pt>
                <c:pt idx="603">
                  <c:v>"07:00"</c:v>
                </c:pt>
                <c:pt idx="604">
                  <c:v>"07:15"</c:v>
                </c:pt>
                <c:pt idx="605">
                  <c:v>"07:30"</c:v>
                </c:pt>
                <c:pt idx="606">
                  <c:v>"07:45"</c:v>
                </c:pt>
                <c:pt idx="607">
                  <c:v>"08:00"</c:v>
                </c:pt>
                <c:pt idx="608">
                  <c:v>"08:15"</c:v>
                </c:pt>
                <c:pt idx="609">
                  <c:v>"08:30"</c:v>
                </c:pt>
                <c:pt idx="610">
                  <c:v>"08:45"</c:v>
                </c:pt>
                <c:pt idx="611">
                  <c:v>"09:00"</c:v>
                </c:pt>
                <c:pt idx="612">
                  <c:v>"09:15"</c:v>
                </c:pt>
                <c:pt idx="613">
                  <c:v>"09:30"</c:v>
                </c:pt>
                <c:pt idx="614">
                  <c:v>"09:45"</c:v>
                </c:pt>
                <c:pt idx="615">
                  <c:v>"10:00"</c:v>
                </c:pt>
                <c:pt idx="616">
                  <c:v>"10:15"</c:v>
                </c:pt>
                <c:pt idx="617">
                  <c:v>"10:30"</c:v>
                </c:pt>
                <c:pt idx="618">
                  <c:v>"10:45"</c:v>
                </c:pt>
                <c:pt idx="619">
                  <c:v>"11:00"</c:v>
                </c:pt>
                <c:pt idx="620">
                  <c:v>"11:15"</c:v>
                </c:pt>
                <c:pt idx="621">
                  <c:v>"11:30"</c:v>
                </c:pt>
                <c:pt idx="622">
                  <c:v>"11:45"</c:v>
                </c:pt>
                <c:pt idx="623">
                  <c:v>"12:00"</c:v>
                </c:pt>
                <c:pt idx="624">
                  <c:v>"12:15"</c:v>
                </c:pt>
                <c:pt idx="625">
                  <c:v>"12:30"</c:v>
                </c:pt>
                <c:pt idx="626">
                  <c:v>"12:45"</c:v>
                </c:pt>
                <c:pt idx="627">
                  <c:v>"13:00"</c:v>
                </c:pt>
                <c:pt idx="628">
                  <c:v>"13:15"</c:v>
                </c:pt>
                <c:pt idx="629">
                  <c:v>"13:30"</c:v>
                </c:pt>
                <c:pt idx="630">
                  <c:v>"13:45"</c:v>
                </c:pt>
                <c:pt idx="631">
                  <c:v>"14:00"</c:v>
                </c:pt>
                <c:pt idx="632">
                  <c:v>"14:15"</c:v>
                </c:pt>
                <c:pt idx="633">
                  <c:v>"14:30"</c:v>
                </c:pt>
                <c:pt idx="634">
                  <c:v>"14:45"</c:v>
                </c:pt>
                <c:pt idx="635">
                  <c:v>"15:00"</c:v>
                </c:pt>
                <c:pt idx="636">
                  <c:v>"15:15"</c:v>
                </c:pt>
                <c:pt idx="637">
                  <c:v>"15:30"</c:v>
                </c:pt>
                <c:pt idx="638">
                  <c:v>"15:45"</c:v>
                </c:pt>
                <c:pt idx="639">
                  <c:v>"16:00"</c:v>
                </c:pt>
                <c:pt idx="640">
                  <c:v>"16:15"</c:v>
                </c:pt>
                <c:pt idx="641">
                  <c:v>"16:30"</c:v>
                </c:pt>
                <c:pt idx="642">
                  <c:v>"16:45"</c:v>
                </c:pt>
                <c:pt idx="643">
                  <c:v>"17:00"</c:v>
                </c:pt>
                <c:pt idx="644">
                  <c:v>"17:15"</c:v>
                </c:pt>
                <c:pt idx="645">
                  <c:v>"17:30"</c:v>
                </c:pt>
                <c:pt idx="646">
                  <c:v>"17:45"</c:v>
                </c:pt>
                <c:pt idx="647">
                  <c:v>"18:00"</c:v>
                </c:pt>
                <c:pt idx="648">
                  <c:v>"18:15"</c:v>
                </c:pt>
                <c:pt idx="649">
                  <c:v>"18:30"</c:v>
                </c:pt>
                <c:pt idx="650">
                  <c:v>"18:45"</c:v>
                </c:pt>
                <c:pt idx="651">
                  <c:v>"19:00"</c:v>
                </c:pt>
                <c:pt idx="652">
                  <c:v>"19:15"</c:v>
                </c:pt>
                <c:pt idx="653">
                  <c:v>"19:30"</c:v>
                </c:pt>
                <c:pt idx="654">
                  <c:v>"19:45"</c:v>
                </c:pt>
                <c:pt idx="655">
                  <c:v>"20:00"</c:v>
                </c:pt>
                <c:pt idx="656">
                  <c:v>"20:15"</c:v>
                </c:pt>
                <c:pt idx="657">
                  <c:v>"20:30"</c:v>
                </c:pt>
                <c:pt idx="658">
                  <c:v>"20:45"</c:v>
                </c:pt>
                <c:pt idx="659">
                  <c:v>"21:00"</c:v>
                </c:pt>
                <c:pt idx="660">
                  <c:v>"21:15"</c:v>
                </c:pt>
                <c:pt idx="661">
                  <c:v>"21:30"</c:v>
                </c:pt>
                <c:pt idx="662">
                  <c:v>"21:45"</c:v>
                </c:pt>
                <c:pt idx="663">
                  <c:v>"22:00"</c:v>
                </c:pt>
                <c:pt idx="664">
                  <c:v>"22:15"</c:v>
                </c:pt>
                <c:pt idx="665">
                  <c:v>"22:30"</c:v>
                </c:pt>
                <c:pt idx="666">
                  <c:v>"22:45"</c:v>
                </c:pt>
                <c:pt idx="667">
                  <c:v>"23:00"</c:v>
                </c:pt>
                <c:pt idx="668">
                  <c:v>"23:15"</c:v>
                </c:pt>
                <c:pt idx="669">
                  <c:v>"23:30"</c:v>
                </c:pt>
                <c:pt idx="670">
                  <c:v>"23:45"</c:v>
                </c:pt>
                <c:pt idx="671">
                  <c:v>"24:00"</c:v>
                </c:pt>
                <c:pt idx="672">
                  <c:v>"00:15"</c:v>
                </c:pt>
                <c:pt idx="673">
                  <c:v>"00:30"</c:v>
                </c:pt>
                <c:pt idx="674">
                  <c:v>"00:45"</c:v>
                </c:pt>
                <c:pt idx="675">
                  <c:v>"01:00"</c:v>
                </c:pt>
                <c:pt idx="676">
                  <c:v>"01:15"</c:v>
                </c:pt>
                <c:pt idx="677">
                  <c:v>"01:30"</c:v>
                </c:pt>
                <c:pt idx="678">
                  <c:v>"01:45"</c:v>
                </c:pt>
                <c:pt idx="679">
                  <c:v>"02:00"</c:v>
                </c:pt>
                <c:pt idx="680">
                  <c:v>"02:15"</c:v>
                </c:pt>
                <c:pt idx="681">
                  <c:v>"02:30"</c:v>
                </c:pt>
                <c:pt idx="682">
                  <c:v>"02:45"</c:v>
                </c:pt>
                <c:pt idx="683">
                  <c:v>"03:00"</c:v>
                </c:pt>
                <c:pt idx="684">
                  <c:v>"03:15"</c:v>
                </c:pt>
                <c:pt idx="685">
                  <c:v>"03:30"</c:v>
                </c:pt>
                <c:pt idx="686">
                  <c:v>"03:45"</c:v>
                </c:pt>
                <c:pt idx="687">
                  <c:v>"04:00"</c:v>
                </c:pt>
                <c:pt idx="688">
                  <c:v>"04:15"</c:v>
                </c:pt>
                <c:pt idx="689">
                  <c:v>"04:30"</c:v>
                </c:pt>
                <c:pt idx="690">
                  <c:v>"04:45"</c:v>
                </c:pt>
                <c:pt idx="691">
                  <c:v>"05:00"</c:v>
                </c:pt>
                <c:pt idx="692">
                  <c:v>"05:15"</c:v>
                </c:pt>
                <c:pt idx="693">
                  <c:v>"05:30"</c:v>
                </c:pt>
                <c:pt idx="694">
                  <c:v>"05:45"</c:v>
                </c:pt>
                <c:pt idx="695">
                  <c:v>"06:00"</c:v>
                </c:pt>
                <c:pt idx="696">
                  <c:v>"06:15"</c:v>
                </c:pt>
                <c:pt idx="697">
                  <c:v>"06:30"</c:v>
                </c:pt>
                <c:pt idx="698">
                  <c:v>"06:45"</c:v>
                </c:pt>
                <c:pt idx="699">
                  <c:v>"07:00"</c:v>
                </c:pt>
                <c:pt idx="700">
                  <c:v>"07:15"</c:v>
                </c:pt>
                <c:pt idx="701">
                  <c:v>"07:30"</c:v>
                </c:pt>
                <c:pt idx="702">
                  <c:v>"07:45"</c:v>
                </c:pt>
                <c:pt idx="703">
                  <c:v>"08:00"</c:v>
                </c:pt>
                <c:pt idx="704">
                  <c:v>"08:15"</c:v>
                </c:pt>
                <c:pt idx="705">
                  <c:v>"08:30"</c:v>
                </c:pt>
                <c:pt idx="706">
                  <c:v>"08:45"</c:v>
                </c:pt>
              </c:strCache>
            </c:strRef>
          </c:cat>
          <c:val>
            <c:numRef>
              <c:f>'DEM2'!$I$2:$I$804</c:f>
              <c:numCache>
                <c:formatCode>General</c:formatCode>
                <c:ptCount val="707"/>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324</c:v>
                </c:pt>
                <c:pt idx="20">
                  <c:v>426</c:v>
                </c:pt>
                <c:pt idx="21">
                  <c:v>420</c:v>
                </c:pt>
                <c:pt idx="22">
                  <c:v>426</c:v>
                </c:pt>
                <c:pt idx="23">
                  <c:v>420</c:v>
                </c:pt>
                <c:pt idx="24">
                  <c:v>492</c:v>
                </c:pt>
                <c:pt idx="25">
                  <c:v>654</c:v>
                </c:pt>
                <c:pt idx="26">
                  <c:v>420</c:v>
                </c:pt>
                <c:pt idx="27">
                  <c:v>480</c:v>
                </c:pt>
                <c:pt idx="28">
                  <c:v>714</c:v>
                </c:pt>
                <c:pt idx="29">
                  <c:v>702</c:v>
                </c:pt>
                <c:pt idx="30">
                  <c:v>696</c:v>
                </c:pt>
                <c:pt idx="31">
                  <c:v>708</c:v>
                </c:pt>
                <c:pt idx="32">
                  <c:v>1176</c:v>
                </c:pt>
                <c:pt idx="33">
                  <c:v>1812</c:v>
                </c:pt>
                <c:pt idx="34">
                  <c:v>1716</c:v>
                </c:pt>
                <c:pt idx="35">
                  <c:v>1662</c:v>
                </c:pt>
                <c:pt idx="36">
                  <c:v>1722</c:v>
                </c:pt>
                <c:pt idx="37">
                  <c:v>1644</c:v>
                </c:pt>
                <c:pt idx="38">
                  <c:v>1650</c:v>
                </c:pt>
                <c:pt idx="39">
                  <c:v>1596</c:v>
                </c:pt>
                <c:pt idx="40">
                  <c:v>786</c:v>
                </c:pt>
                <c:pt idx="41">
                  <c:v>780</c:v>
                </c:pt>
                <c:pt idx="42">
                  <c:v>840</c:v>
                </c:pt>
                <c:pt idx="43">
                  <c:v>810</c:v>
                </c:pt>
                <c:pt idx="44">
                  <c:v>774</c:v>
                </c:pt>
                <c:pt idx="45">
                  <c:v>768</c:v>
                </c:pt>
                <c:pt idx="46">
                  <c:v>768</c:v>
                </c:pt>
                <c:pt idx="47">
                  <c:v>768</c:v>
                </c:pt>
                <c:pt idx="48">
                  <c:v>780</c:v>
                </c:pt>
                <c:pt idx="49">
                  <c:v>708</c:v>
                </c:pt>
                <c:pt idx="50">
                  <c:v>486</c:v>
                </c:pt>
                <c:pt idx="51">
                  <c:v>180</c:v>
                </c:pt>
                <c:pt idx="52">
                  <c:v>348</c:v>
                </c:pt>
                <c:pt idx="53">
                  <c:v>492</c:v>
                </c:pt>
                <c:pt idx="54">
                  <c:v>738</c:v>
                </c:pt>
                <c:pt idx="55">
                  <c:v>870</c:v>
                </c:pt>
                <c:pt idx="56">
                  <c:v>870</c:v>
                </c:pt>
                <c:pt idx="57">
                  <c:v>864</c:v>
                </c:pt>
                <c:pt idx="58">
                  <c:v>768</c:v>
                </c:pt>
                <c:pt idx="59">
                  <c:v>1062</c:v>
                </c:pt>
                <c:pt idx="60">
                  <c:v>1092</c:v>
                </c:pt>
                <c:pt idx="61">
                  <c:v>780</c:v>
                </c:pt>
                <c:pt idx="62">
                  <c:v>780</c:v>
                </c:pt>
                <c:pt idx="63">
                  <c:v>780</c:v>
                </c:pt>
                <c:pt idx="64">
                  <c:v>780</c:v>
                </c:pt>
                <c:pt idx="65">
                  <c:v>990</c:v>
                </c:pt>
                <c:pt idx="66">
                  <c:v>1062</c:v>
                </c:pt>
                <c:pt idx="67">
                  <c:v>1260</c:v>
                </c:pt>
                <c:pt idx="68">
                  <c:v>1440</c:v>
                </c:pt>
                <c:pt idx="69">
                  <c:v>1338</c:v>
                </c:pt>
                <c:pt idx="70">
                  <c:v>1146</c:v>
                </c:pt>
                <c:pt idx="71">
                  <c:v>1068</c:v>
                </c:pt>
                <c:pt idx="72">
                  <c:v>1080</c:v>
                </c:pt>
                <c:pt idx="73">
                  <c:v>648</c:v>
                </c:pt>
                <c:pt idx="74">
                  <c:v>558</c:v>
                </c:pt>
                <c:pt idx="75">
                  <c:v>558</c:v>
                </c:pt>
                <c:pt idx="76">
                  <c:v>474</c:v>
                </c:pt>
                <c:pt idx="77">
                  <c:v>240</c:v>
                </c:pt>
                <c:pt idx="78">
                  <c:v>48</c:v>
                </c:pt>
                <c:pt idx="79">
                  <c:v>24</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348</c:v>
                </c:pt>
                <c:pt idx="116">
                  <c:v>432</c:v>
                </c:pt>
                <c:pt idx="117">
                  <c:v>432</c:v>
                </c:pt>
                <c:pt idx="118">
                  <c:v>426</c:v>
                </c:pt>
                <c:pt idx="119">
                  <c:v>426</c:v>
                </c:pt>
                <c:pt idx="120">
                  <c:v>426</c:v>
                </c:pt>
                <c:pt idx="121">
                  <c:v>426</c:v>
                </c:pt>
                <c:pt idx="122">
                  <c:v>180</c:v>
                </c:pt>
                <c:pt idx="123">
                  <c:v>144</c:v>
                </c:pt>
                <c:pt idx="124">
                  <c:v>210</c:v>
                </c:pt>
                <c:pt idx="125">
                  <c:v>288</c:v>
                </c:pt>
                <c:pt idx="126">
                  <c:v>408</c:v>
                </c:pt>
                <c:pt idx="127">
                  <c:v>630</c:v>
                </c:pt>
                <c:pt idx="128">
                  <c:v>1260</c:v>
                </c:pt>
                <c:pt idx="129">
                  <c:v>1596</c:v>
                </c:pt>
                <c:pt idx="130">
                  <c:v>1590</c:v>
                </c:pt>
                <c:pt idx="131">
                  <c:v>1584</c:v>
                </c:pt>
                <c:pt idx="132">
                  <c:v>1578</c:v>
                </c:pt>
                <c:pt idx="133">
                  <c:v>1578</c:v>
                </c:pt>
                <c:pt idx="134">
                  <c:v>1566</c:v>
                </c:pt>
                <c:pt idx="135">
                  <c:v>858</c:v>
                </c:pt>
                <c:pt idx="136">
                  <c:v>1416</c:v>
                </c:pt>
                <c:pt idx="137">
                  <c:v>1932</c:v>
                </c:pt>
                <c:pt idx="138">
                  <c:v>1986</c:v>
                </c:pt>
                <c:pt idx="139">
                  <c:v>2058</c:v>
                </c:pt>
                <c:pt idx="140">
                  <c:v>1914</c:v>
                </c:pt>
                <c:pt idx="141">
                  <c:v>1914</c:v>
                </c:pt>
                <c:pt idx="142">
                  <c:v>1152</c:v>
                </c:pt>
                <c:pt idx="143">
                  <c:v>696</c:v>
                </c:pt>
                <c:pt idx="144">
                  <c:v>600</c:v>
                </c:pt>
                <c:pt idx="145">
                  <c:v>924</c:v>
                </c:pt>
                <c:pt idx="146">
                  <c:v>102</c:v>
                </c:pt>
                <c:pt idx="147">
                  <c:v>0</c:v>
                </c:pt>
                <c:pt idx="148">
                  <c:v>0</c:v>
                </c:pt>
                <c:pt idx="149">
                  <c:v>0</c:v>
                </c:pt>
                <c:pt idx="150">
                  <c:v>0</c:v>
                </c:pt>
                <c:pt idx="151">
                  <c:v>0</c:v>
                </c:pt>
                <c:pt idx="152">
                  <c:v>0</c:v>
                </c:pt>
                <c:pt idx="153">
                  <c:v>0</c:v>
                </c:pt>
                <c:pt idx="154">
                  <c:v>0</c:v>
                </c:pt>
                <c:pt idx="155">
                  <c:v>0</c:v>
                </c:pt>
                <c:pt idx="156">
                  <c:v>0</c:v>
                </c:pt>
                <c:pt idx="157">
                  <c:v>0</c:v>
                </c:pt>
                <c:pt idx="158">
                  <c:v>120</c:v>
                </c:pt>
                <c:pt idx="159">
                  <c:v>792</c:v>
                </c:pt>
                <c:pt idx="160">
                  <c:v>798</c:v>
                </c:pt>
                <c:pt idx="161">
                  <c:v>798</c:v>
                </c:pt>
                <c:pt idx="162">
                  <c:v>798</c:v>
                </c:pt>
                <c:pt idx="163">
                  <c:v>804</c:v>
                </c:pt>
                <c:pt idx="164">
                  <c:v>768</c:v>
                </c:pt>
                <c:pt idx="165">
                  <c:v>606</c:v>
                </c:pt>
                <c:pt idx="166">
                  <c:v>306</c:v>
                </c:pt>
                <c:pt idx="167">
                  <c:v>396</c:v>
                </c:pt>
                <c:pt idx="168">
                  <c:v>294</c:v>
                </c:pt>
                <c:pt idx="169">
                  <c:v>354</c:v>
                </c:pt>
                <c:pt idx="170">
                  <c:v>768</c:v>
                </c:pt>
                <c:pt idx="171">
                  <c:v>1158</c:v>
                </c:pt>
                <c:pt idx="172">
                  <c:v>1242</c:v>
                </c:pt>
                <c:pt idx="173">
                  <c:v>1098</c:v>
                </c:pt>
                <c:pt idx="174">
                  <c:v>660</c:v>
                </c:pt>
                <c:pt idx="175">
                  <c:v>702</c:v>
                </c:pt>
                <c:pt idx="176">
                  <c:v>672</c:v>
                </c:pt>
                <c:pt idx="177">
                  <c:v>102</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162</c:v>
                </c:pt>
                <c:pt idx="212">
                  <c:v>288</c:v>
                </c:pt>
                <c:pt idx="213">
                  <c:v>288</c:v>
                </c:pt>
                <c:pt idx="214">
                  <c:v>282</c:v>
                </c:pt>
                <c:pt idx="215">
                  <c:v>282</c:v>
                </c:pt>
                <c:pt idx="216">
                  <c:v>402</c:v>
                </c:pt>
                <c:pt idx="217">
                  <c:v>516</c:v>
                </c:pt>
                <c:pt idx="218">
                  <c:v>324</c:v>
                </c:pt>
                <c:pt idx="219">
                  <c:v>498</c:v>
                </c:pt>
                <c:pt idx="220">
                  <c:v>576</c:v>
                </c:pt>
                <c:pt idx="221">
                  <c:v>570</c:v>
                </c:pt>
                <c:pt idx="222">
                  <c:v>564</c:v>
                </c:pt>
                <c:pt idx="223">
                  <c:v>570</c:v>
                </c:pt>
                <c:pt idx="224">
                  <c:v>576</c:v>
                </c:pt>
                <c:pt idx="225">
                  <c:v>738</c:v>
                </c:pt>
                <c:pt idx="226">
                  <c:v>1038</c:v>
                </c:pt>
                <c:pt idx="227">
                  <c:v>1914</c:v>
                </c:pt>
                <c:pt idx="228">
                  <c:v>2064</c:v>
                </c:pt>
                <c:pt idx="229">
                  <c:v>2058</c:v>
                </c:pt>
                <c:pt idx="230">
                  <c:v>2046</c:v>
                </c:pt>
                <c:pt idx="231">
                  <c:v>2046</c:v>
                </c:pt>
                <c:pt idx="232">
                  <c:v>1824</c:v>
                </c:pt>
                <c:pt idx="233">
                  <c:v>1854</c:v>
                </c:pt>
                <c:pt idx="234">
                  <c:v>1848</c:v>
                </c:pt>
                <c:pt idx="235">
                  <c:v>1836</c:v>
                </c:pt>
                <c:pt idx="236">
                  <c:v>1944</c:v>
                </c:pt>
                <c:pt idx="237">
                  <c:v>1950</c:v>
                </c:pt>
                <c:pt idx="238">
                  <c:v>1932</c:v>
                </c:pt>
                <c:pt idx="239">
                  <c:v>1944</c:v>
                </c:pt>
                <c:pt idx="240">
                  <c:v>1926</c:v>
                </c:pt>
                <c:pt idx="241">
                  <c:v>1464</c:v>
                </c:pt>
                <c:pt idx="242">
                  <c:v>1158</c:v>
                </c:pt>
                <c:pt idx="243">
                  <c:v>1236</c:v>
                </c:pt>
                <c:pt idx="244">
                  <c:v>1230</c:v>
                </c:pt>
                <c:pt idx="245">
                  <c:v>1350</c:v>
                </c:pt>
                <c:pt idx="246">
                  <c:v>1410</c:v>
                </c:pt>
                <c:pt idx="247">
                  <c:v>1578</c:v>
                </c:pt>
                <c:pt idx="248">
                  <c:v>1446</c:v>
                </c:pt>
                <c:pt idx="249">
                  <c:v>1404</c:v>
                </c:pt>
                <c:pt idx="250">
                  <c:v>1518</c:v>
                </c:pt>
                <c:pt idx="251">
                  <c:v>1548</c:v>
                </c:pt>
                <c:pt idx="252">
                  <c:v>1542</c:v>
                </c:pt>
                <c:pt idx="253">
                  <c:v>1548</c:v>
                </c:pt>
                <c:pt idx="254">
                  <c:v>1470</c:v>
                </c:pt>
                <c:pt idx="255">
                  <c:v>522</c:v>
                </c:pt>
                <c:pt idx="256">
                  <c:v>588</c:v>
                </c:pt>
                <c:pt idx="257">
                  <c:v>840</c:v>
                </c:pt>
                <c:pt idx="258">
                  <c:v>804</c:v>
                </c:pt>
                <c:pt idx="259">
                  <c:v>720</c:v>
                </c:pt>
                <c:pt idx="260">
                  <c:v>582</c:v>
                </c:pt>
                <c:pt idx="261">
                  <c:v>564</c:v>
                </c:pt>
                <c:pt idx="262">
                  <c:v>558</c:v>
                </c:pt>
                <c:pt idx="263">
                  <c:v>564</c:v>
                </c:pt>
                <c:pt idx="264">
                  <c:v>948</c:v>
                </c:pt>
                <c:pt idx="265">
                  <c:v>1758</c:v>
                </c:pt>
                <c:pt idx="266">
                  <c:v>1722</c:v>
                </c:pt>
                <c:pt idx="267">
                  <c:v>1854</c:v>
                </c:pt>
                <c:pt idx="268">
                  <c:v>1920</c:v>
                </c:pt>
                <c:pt idx="269">
                  <c:v>1866</c:v>
                </c:pt>
                <c:pt idx="270">
                  <c:v>1680</c:v>
                </c:pt>
                <c:pt idx="271">
                  <c:v>1770</c:v>
                </c:pt>
                <c:pt idx="272">
                  <c:v>1008</c:v>
                </c:pt>
                <c:pt idx="273">
                  <c:v>240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306</c:v>
                </c:pt>
                <c:pt idx="308">
                  <c:v>432</c:v>
                </c:pt>
                <c:pt idx="309">
                  <c:v>426</c:v>
                </c:pt>
                <c:pt idx="310">
                  <c:v>426</c:v>
                </c:pt>
                <c:pt idx="311">
                  <c:v>432</c:v>
                </c:pt>
                <c:pt idx="312">
                  <c:v>486</c:v>
                </c:pt>
                <c:pt idx="313">
                  <c:v>486</c:v>
                </c:pt>
                <c:pt idx="314">
                  <c:v>510</c:v>
                </c:pt>
                <c:pt idx="315">
                  <c:v>516</c:v>
                </c:pt>
                <c:pt idx="316">
                  <c:v>510</c:v>
                </c:pt>
                <c:pt idx="317">
                  <c:v>810</c:v>
                </c:pt>
                <c:pt idx="318">
                  <c:v>804</c:v>
                </c:pt>
                <c:pt idx="319">
                  <c:v>888</c:v>
                </c:pt>
                <c:pt idx="320">
                  <c:v>1566</c:v>
                </c:pt>
                <c:pt idx="321">
                  <c:v>2010</c:v>
                </c:pt>
                <c:pt idx="322">
                  <c:v>2004</c:v>
                </c:pt>
                <c:pt idx="323">
                  <c:v>1986</c:v>
                </c:pt>
                <c:pt idx="324">
                  <c:v>1986</c:v>
                </c:pt>
                <c:pt idx="325">
                  <c:v>1794</c:v>
                </c:pt>
                <c:pt idx="326">
                  <c:v>1686</c:v>
                </c:pt>
                <c:pt idx="327">
                  <c:v>1074</c:v>
                </c:pt>
                <c:pt idx="328">
                  <c:v>918</c:v>
                </c:pt>
                <c:pt idx="329">
                  <c:v>1170</c:v>
                </c:pt>
                <c:pt idx="330">
                  <c:v>1158</c:v>
                </c:pt>
                <c:pt idx="331">
                  <c:v>1206</c:v>
                </c:pt>
                <c:pt idx="332">
                  <c:v>1224</c:v>
                </c:pt>
                <c:pt idx="333">
                  <c:v>1224</c:v>
                </c:pt>
                <c:pt idx="334">
                  <c:v>1152</c:v>
                </c:pt>
                <c:pt idx="335">
                  <c:v>822</c:v>
                </c:pt>
                <c:pt idx="336">
                  <c:v>666</c:v>
                </c:pt>
                <c:pt idx="337">
                  <c:v>696</c:v>
                </c:pt>
                <c:pt idx="338">
                  <c:v>714</c:v>
                </c:pt>
                <c:pt idx="339">
                  <c:v>486</c:v>
                </c:pt>
                <c:pt idx="340">
                  <c:v>162</c:v>
                </c:pt>
                <c:pt idx="341">
                  <c:v>414</c:v>
                </c:pt>
                <c:pt idx="342">
                  <c:v>894</c:v>
                </c:pt>
                <c:pt idx="343">
                  <c:v>1020</c:v>
                </c:pt>
                <c:pt idx="344">
                  <c:v>1050</c:v>
                </c:pt>
                <c:pt idx="345">
                  <c:v>1050</c:v>
                </c:pt>
                <c:pt idx="346">
                  <c:v>708</c:v>
                </c:pt>
                <c:pt idx="347">
                  <c:v>366</c:v>
                </c:pt>
                <c:pt idx="348">
                  <c:v>378</c:v>
                </c:pt>
                <c:pt idx="349">
                  <c:v>1500</c:v>
                </c:pt>
                <c:pt idx="350">
                  <c:v>1668</c:v>
                </c:pt>
                <c:pt idx="351">
                  <c:v>1680</c:v>
                </c:pt>
                <c:pt idx="352">
                  <c:v>1866</c:v>
                </c:pt>
                <c:pt idx="353">
                  <c:v>1848</c:v>
                </c:pt>
                <c:pt idx="354">
                  <c:v>2046</c:v>
                </c:pt>
                <c:pt idx="355">
                  <c:v>2112</c:v>
                </c:pt>
                <c:pt idx="356">
                  <c:v>2070</c:v>
                </c:pt>
                <c:pt idx="357">
                  <c:v>1956</c:v>
                </c:pt>
                <c:pt idx="358">
                  <c:v>1962</c:v>
                </c:pt>
                <c:pt idx="359">
                  <c:v>1884</c:v>
                </c:pt>
                <c:pt idx="360">
                  <c:v>1884</c:v>
                </c:pt>
                <c:pt idx="361">
                  <c:v>1860</c:v>
                </c:pt>
                <c:pt idx="362">
                  <c:v>2136</c:v>
                </c:pt>
                <c:pt idx="363">
                  <c:v>2130</c:v>
                </c:pt>
                <c:pt idx="364">
                  <c:v>2010</c:v>
                </c:pt>
                <c:pt idx="365">
                  <c:v>2106</c:v>
                </c:pt>
                <c:pt idx="366">
                  <c:v>2100</c:v>
                </c:pt>
                <c:pt idx="367">
                  <c:v>2106</c:v>
                </c:pt>
                <c:pt idx="368">
                  <c:v>1980</c:v>
                </c:pt>
                <c:pt idx="369">
                  <c:v>936</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312</c:v>
                </c:pt>
                <c:pt idx="417">
                  <c:v>390</c:v>
                </c:pt>
                <c:pt idx="418">
                  <c:v>390</c:v>
                </c:pt>
                <c:pt idx="419">
                  <c:v>384</c:v>
                </c:pt>
                <c:pt idx="420">
                  <c:v>312</c:v>
                </c:pt>
                <c:pt idx="421">
                  <c:v>246</c:v>
                </c:pt>
                <c:pt idx="422">
                  <c:v>240</c:v>
                </c:pt>
                <c:pt idx="423">
                  <c:v>246</c:v>
                </c:pt>
                <c:pt idx="424">
                  <c:v>246</c:v>
                </c:pt>
                <c:pt idx="425">
                  <c:v>240</c:v>
                </c:pt>
                <c:pt idx="426">
                  <c:v>240</c:v>
                </c:pt>
                <c:pt idx="427">
                  <c:v>246</c:v>
                </c:pt>
                <c:pt idx="428">
                  <c:v>240</c:v>
                </c:pt>
                <c:pt idx="429">
                  <c:v>336</c:v>
                </c:pt>
                <c:pt idx="430">
                  <c:v>378</c:v>
                </c:pt>
                <c:pt idx="431">
                  <c:v>372</c:v>
                </c:pt>
                <c:pt idx="432">
                  <c:v>162</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198</c:v>
                </c:pt>
                <c:pt idx="596">
                  <c:v>282</c:v>
                </c:pt>
                <c:pt idx="597">
                  <c:v>282</c:v>
                </c:pt>
                <c:pt idx="598">
                  <c:v>282</c:v>
                </c:pt>
                <c:pt idx="599">
                  <c:v>282</c:v>
                </c:pt>
                <c:pt idx="600">
                  <c:v>276</c:v>
                </c:pt>
                <c:pt idx="601">
                  <c:v>282</c:v>
                </c:pt>
                <c:pt idx="602">
                  <c:v>6</c:v>
                </c:pt>
                <c:pt idx="603">
                  <c:v>60</c:v>
                </c:pt>
                <c:pt idx="604">
                  <c:v>222</c:v>
                </c:pt>
                <c:pt idx="605">
                  <c:v>606</c:v>
                </c:pt>
                <c:pt idx="606">
                  <c:v>762</c:v>
                </c:pt>
                <c:pt idx="607">
                  <c:v>804</c:v>
                </c:pt>
                <c:pt idx="608">
                  <c:v>1374</c:v>
                </c:pt>
                <c:pt idx="609">
                  <c:v>1668</c:v>
                </c:pt>
                <c:pt idx="610">
                  <c:v>1656</c:v>
                </c:pt>
                <c:pt idx="611">
                  <c:v>1662</c:v>
                </c:pt>
                <c:pt idx="612">
                  <c:v>1656</c:v>
                </c:pt>
                <c:pt idx="613">
                  <c:v>1464</c:v>
                </c:pt>
                <c:pt idx="614">
                  <c:v>894</c:v>
                </c:pt>
                <c:pt idx="615">
                  <c:v>888</c:v>
                </c:pt>
                <c:pt idx="616">
                  <c:v>1254</c:v>
                </c:pt>
                <c:pt idx="617">
                  <c:v>1638</c:v>
                </c:pt>
                <c:pt idx="618">
                  <c:v>1740</c:v>
                </c:pt>
                <c:pt idx="619">
                  <c:v>1926</c:v>
                </c:pt>
                <c:pt idx="620">
                  <c:v>1914</c:v>
                </c:pt>
                <c:pt idx="621">
                  <c:v>1914</c:v>
                </c:pt>
                <c:pt idx="622">
                  <c:v>1902</c:v>
                </c:pt>
                <c:pt idx="623">
                  <c:v>1704</c:v>
                </c:pt>
                <c:pt idx="624">
                  <c:v>732</c:v>
                </c:pt>
                <c:pt idx="625">
                  <c:v>672</c:v>
                </c:pt>
                <c:pt idx="626">
                  <c:v>348</c:v>
                </c:pt>
                <c:pt idx="627">
                  <c:v>552</c:v>
                </c:pt>
                <c:pt idx="628">
                  <c:v>498</c:v>
                </c:pt>
                <c:pt idx="629">
                  <c:v>378</c:v>
                </c:pt>
                <c:pt idx="630">
                  <c:v>522</c:v>
                </c:pt>
                <c:pt idx="631">
                  <c:v>516</c:v>
                </c:pt>
                <c:pt idx="632">
                  <c:v>816</c:v>
                </c:pt>
                <c:pt idx="633">
                  <c:v>870</c:v>
                </c:pt>
                <c:pt idx="634">
                  <c:v>870</c:v>
                </c:pt>
                <c:pt idx="635">
                  <c:v>876</c:v>
                </c:pt>
                <c:pt idx="636">
                  <c:v>1458</c:v>
                </c:pt>
                <c:pt idx="637">
                  <c:v>2016</c:v>
                </c:pt>
                <c:pt idx="638">
                  <c:v>2196</c:v>
                </c:pt>
                <c:pt idx="639">
                  <c:v>2196</c:v>
                </c:pt>
                <c:pt idx="640">
                  <c:v>2196</c:v>
                </c:pt>
                <c:pt idx="641">
                  <c:v>2208</c:v>
                </c:pt>
                <c:pt idx="642">
                  <c:v>2208</c:v>
                </c:pt>
                <c:pt idx="643">
                  <c:v>2214</c:v>
                </c:pt>
                <c:pt idx="644">
                  <c:v>1194</c:v>
                </c:pt>
                <c:pt idx="645">
                  <c:v>858</c:v>
                </c:pt>
                <c:pt idx="646">
                  <c:v>840</c:v>
                </c:pt>
                <c:pt idx="647">
                  <c:v>690</c:v>
                </c:pt>
                <c:pt idx="648">
                  <c:v>438</c:v>
                </c:pt>
                <c:pt idx="649">
                  <c:v>516</c:v>
                </c:pt>
                <c:pt idx="650">
                  <c:v>882</c:v>
                </c:pt>
                <c:pt idx="651">
                  <c:v>876</c:v>
                </c:pt>
                <c:pt idx="652">
                  <c:v>876</c:v>
                </c:pt>
                <c:pt idx="653">
                  <c:v>876</c:v>
                </c:pt>
                <c:pt idx="654">
                  <c:v>372</c:v>
                </c:pt>
                <c:pt idx="655">
                  <c:v>348</c:v>
                </c:pt>
                <c:pt idx="656">
                  <c:v>306</c:v>
                </c:pt>
                <c:pt idx="657">
                  <c:v>186</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312</c:v>
                </c:pt>
                <c:pt idx="692">
                  <c:v>432</c:v>
                </c:pt>
                <c:pt idx="693">
                  <c:v>420</c:v>
                </c:pt>
                <c:pt idx="694">
                  <c:v>420</c:v>
                </c:pt>
                <c:pt idx="695">
                  <c:v>426</c:v>
                </c:pt>
                <c:pt idx="696">
                  <c:v>426</c:v>
                </c:pt>
                <c:pt idx="697">
                  <c:v>492</c:v>
                </c:pt>
                <c:pt idx="698">
                  <c:v>420</c:v>
                </c:pt>
                <c:pt idx="699">
                  <c:v>420</c:v>
                </c:pt>
                <c:pt idx="700">
                  <c:v>594</c:v>
                </c:pt>
                <c:pt idx="701">
                  <c:v>702</c:v>
                </c:pt>
                <c:pt idx="702">
                  <c:v>702</c:v>
                </c:pt>
                <c:pt idx="703">
                  <c:v>798</c:v>
                </c:pt>
                <c:pt idx="704">
                  <c:v>882</c:v>
                </c:pt>
                <c:pt idx="705">
                  <c:v>2070</c:v>
                </c:pt>
              </c:numCache>
            </c:numRef>
          </c:val>
        </c:ser>
        <c:marker val="1"/>
        <c:axId val="99561472"/>
        <c:axId val="99563008"/>
      </c:lineChart>
      <c:catAx>
        <c:axId val="99561472"/>
        <c:scaling>
          <c:orientation val="minMax"/>
        </c:scaling>
        <c:axPos val="b"/>
        <c:majorTickMark val="none"/>
        <c:tickLblPos val="nextTo"/>
        <c:crossAx val="99563008"/>
        <c:crosses val="autoZero"/>
        <c:auto val="1"/>
        <c:lblAlgn val="ctr"/>
        <c:lblOffset val="100"/>
      </c:catAx>
      <c:valAx>
        <c:axId val="99563008"/>
        <c:scaling>
          <c:orientation val="minMax"/>
        </c:scaling>
        <c:axPos val="l"/>
        <c:majorGridlines/>
        <c:title>
          <c:tx>
            <c:rich>
              <a:bodyPr/>
              <a:lstStyle/>
              <a:p>
                <a:pPr>
                  <a:defRPr/>
                </a:pPr>
                <a:r>
                  <a:rPr lang="es-ES"/>
                  <a:t>Watts</a:t>
                </a:r>
              </a:p>
            </c:rich>
          </c:tx>
        </c:title>
        <c:numFmt formatCode="General" sourceLinked="1"/>
        <c:majorTickMark val="none"/>
        <c:tickLblPos val="nextTo"/>
        <c:crossAx val="99561472"/>
        <c:crosses val="autoZero"/>
        <c:crossBetween val="between"/>
      </c:valAx>
    </c:plotArea>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plotArea>
      <c:layout/>
      <c:lineChart>
        <c:grouping val="standard"/>
        <c:ser>
          <c:idx val="0"/>
          <c:order val="0"/>
          <c:tx>
            <c:strRef>
              <c:f>Hoja1!$F$1:$F$2</c:f>
              <c:strCache>
                <c:ptCount val="1"/>
                <c:pt idx="0">
                  <c:v>Velocidad de viento m/s</c:v>
                </c:pt>
              </c:strCache>
            </c:strRef>
          </c:tx>
          <c:marker>
            <c:symbol val="none"/>
          </c:marker>
          <c:cat>
            <c:numRef>
              <c:f>Hoja1!$A$3:$A$704</c:f>
              <c:numCache>
                <c:formatCode>h:mm;@</c:formatCode>
                <c:ptCount val="702"/>
                <c:pt idx="0">
                  <c:v>0.47916666666666763</c:v>
                </c:pt>
                <c:pt idx="1">
                  <c:v>0.48958333333333331</c:v>
                </c:pt>
                <c:pt idx="2">
                  <c:v>0.5</c:v>
                </c:pt>
                <c:pt idx="3">
                  <c:v>0.51041666666666463</c:v>
                </c:pt>
                <c:pt idx="4">
                  <c:v>0.5208333333333337</c:v>
                </c:pt>
                <c:pt idx="5">
                  <c:v>0.53125</c:v>
                </c:pt>
                <c:pt idx="6">
                  <c:v>0.54166666666666652</c:v>
                </c:pt>
                <c:pt idx="7">
                  <c:v>0.5520833333333337</c:v>
                </c:pt>
                <c:pt idx="8">
                  <c:v>0.5625</c:v>
                </c:pt>
                <c:pt idx="9">
                  <c:v>0.57291666666666652</c:v>
                </c:pt>
                <c:pt idx="10">
                  <c:v>0.58333333333333359</c:v>
                </c:pt>
                <c:pt idx="11">
                  <c:v>0.59375000000000022</c:v>
                </c:pt>
                <c:pt idx="12">
                  <c:v>0.60416666666666652</c:v>
                </c:pt>
                <c:pt idx="13">
                  <c:v>0.6145833333333337</c:v>
                </c:pt>
                <c:pt idx="14">
                  <c:v>0.62500000000000167</c:v>
                </c:pt>
                <c:pt idx="15">
                  <c:v>0.63541666666666652</c:v>
                </c:pt>
                <c:pt idx="16">
                  <c:v>0.64583333333333548</c:v>
                </c:pt>
                <c:pt idx="17">
                  <c:v>0.65625000000000167</c:v>
                </c:pt>
                <c:pt idx="18">
                  <c:v>0.66666666666666663</c:v>
                </c:pt>
                <c:pt idx="19">
                  <c:v>0.67708333333333548</c:v>
                </c:pt>
                <c:pt idx="20">
                  <c:v>0.68750000000000022</c:v>
                </c:pt>
                <c:pt idx="21">
                  <c:v>0.69791666666666652</c:v>
                </c:pt>
                <c:pt idx="22">
                  <c:v>0.7083333333333337</c:v>
                </c:pt>
                <c:pt idx="23">
                  <c:v>0.71875000000000167</c:v>
                </c:pt>
                <c:pt idx="24">
                  <c:v>0.72916666666666652</c:v>
                </c:pt>
                <c:pt idx="25">
                  <c:v>0.7395833333333337</c:v>
                </c:pt>
                <c:pt idx="26">
                  <c:v>0.75000000000000167</c:v>
                </c:pt>
                <c:pt idx="27">
                  <c:v>0.76041666666666652</c:v>
                </c:pt>
                <c:pt idx="28">
                  <c:v>0.77083333333333515</c:v>
                </c:pt>
                <c:pt idx="29">
                  <c:v>0.78125</c:v>
                </c:pt>
                <c:pt idx="30">
                  <c:v>0.79166666666666652</c:v>
                </c:pt>
                <c:pt idx="31">
                  <c:v>0.8020833333333337</c:v>
                </c:pt>
                <c:pt idx="32">
                  <c:v>0.8125</c:v>
                </c:pt>
                <c:pt idx="33">
                  <c:v>0.82291666666666652</c:v>
                </c:pt>
                <c:pt idx="34">
                  <c:v>0.8333333333333337</c:v>
                </c:pt>
                <c:pt idx="35">
                  <c:v>0.84375000000000167</c:v>
                </c:pt>
                <c:pt idx="36">
                  <c:v>0.85416666666666652</c:v>
                </c:pt>
                <c:pt idx="37">
                  <c:v>0.8645833333333337</c:v>
                </c:pt>
                <c:pt idx="38">
                  <c:v>0.87500000000000167</c:v>
                </c:pt>
                <c:pt idx="39">
                  <c:v>0.88541666666666496</c:v>
                </c:pt>
                <c:pt idx="40">
                  <c:v>0.89583333333333381</c:v>
                </c:pt>
                <c:pt idx="41">
                  <c:v>0.90625</c:v>
                </c:pt>
                <c:pt idx="42">
                  <c:v>0.91666666666666652</c:v>
                </c:pt>
                <c:pt idx="43">
                  <c:v>0.9270833333333337</c:v>
                </c:pt>
                <c:pt idx="44">
                  <c:v>0.9375</c:v>
                </c:pt>
                <c:pt idx="45">
                  <c:v>0.94791666666666652</c:v>
                </c:pt>
                <c:pt idx="46">
                  <c:v>0.9583333333333337</c:v>
                </c:pt>
                <c:pt idx="47">
                  <c:v>0.96875000000000167</c:v>
                </c:pt>
                <c:pt idx="48">
                  <c:v>0.9791666666666663</c:v>
                </c:pt>
                <c:pt idx="49">
                  <c:v>0.98958333333333337</c:v>
                </c:pt>
                <c:pt idx="50">
                  <c:v>0</c:v>
                </c:pt>
                <c:pt idx="51">
                  <c:v>1.0416666666666671E-2</c:v>
                </c:pt>
                <c:pt idx="52">
                  <c:v>2.0833333333333412E-2</c:v>
                </c:pt>
                <c:pt idx="53">
                  <c:v>3.1250000000000042E-2</c:v>
                </c:pt>
                <c:pt idx="54">
                  <c:v>4.1666666666666692E-2</c:v>
                </c:pt>
                <c:pt idx="55">
                  <c:v>5.2083333333333579E-2</c:v>
                </c:pt>
                <c:pt idx="56">
                  <c:v>6.2500000000000028E-2</c:v>
                </c:pt>
                <c:pt idx="57">
                  <c:v>7.2916666666666893E-2</c:v>
                </c:pt>
                <c:pt idx="58">
                  <c:v>8.3333333333333467E-2</c:v>
                </c:pt>
                <c:pt idx="59">
                  <c:v>9.375000000000043E-2</c:v>
                </c:pt>
                <c:pt idx="60">
                  <c:v>0.10416666666666691</c:v>
                </c:pt>
                <c:pt idx="61">
                  <c:v>0.11458333333333336</c:v>
                </c:pt>
                <c:pt idx="62">
                  <c:v>0.125</c:v>
                </c:pt>
                <c:pt idx="63">
                  <c:v>0.13541666666666671</c:v>
                </c:pt>
                <c:pt idx="64">
                  <c:v>0.14583333333333381</c:v>
                </c:pt>
                <c:pt idx="65">
                  <c:v>0.15625000000000042</c:v>
                </c:pt>
                <c:pt idx="66">
                  <c:v>0.16666666666666669</c:v>
                </c:pt>
                <c:pt idx="67">
                  <c:v>0.17708333333333381</c:v>
                </c:pt>
                <c:pt idx="68">
                  <c:v>0.18750000000000042</c:v>
                </c:pt>
                <c:pt idx="69">
                  <c:v>0.19791666666666674</c:v>
                </c:pt>
                <c:pt idx="70">
                  <c:v>0.20833333333333381</c:v>
                </c:pt>
                <c:pt idx="71">
                  <c:v>0.21875000000000042</c:v>
                </c:pt>
                <c:pt idx="72">
                  <c:v>0.22916666666666669</c:v>
                </c:pt>
                <c:pt idx="73">
                  <c:v>0.23958333333333381</c:v>
                </c:pt>
                <c:pt idx="74">
                  <c:v>0.25</c:v>
                </c:pt>
                <c:pt idx="75">
                  <c:v>0.26041666666666763</c:v>
                </c:pt>
                <c:pt idx="76">
                  <c:v>0.27083333333333326</c:v>
                </c:pt>
                <c:pt idx="77">
                  <c:v>0.28125</c:v>
                </c:pt>
                <c:pt idx="78">
                  <c:v>0.29166666666666763</c:v>
                </c:pt>
                <c:pt idx="79">
                  <c:v>0.30208333333333331</c:v>
                </c:pt>
                <c:pt idx="80">
                  <c:v>0.31250000000000078</c:v>
                </c:pt>
                <c:pt idx="81">
                  <c:v>0.32291666666666846</c:v>
                </c:pt>
                <c:pt idx="82">
                  <c:v>0.33333333333333331</c:v>
                </c:pt>
                <c:pt idx="83">
                  <c:v>0.34375000000000011</c:v>
                </c:pt>
                <c:pt idx="84">
                  <c:v>0.35416666666666763</c:v>
                </c:pt>
                <c:pt idx="85">
                  <c:v>0.36458333333333331</c:v>
                </c:pt>
                <c:pt idx="86">
                  <c:v>0.37500000000000078</c:v>
                </c:pt>
                <c:pt idx="87">
                  <c:v>0.38541666666666846</c:v>
                </c:pt>
                <c:pt idx="88">
                  <c:v>0.39583333333333331</c:v>
                </c:pt>
                <c:pt idx="89">
                  <c:v>0.40625</c:v>
                </c:pt>
                <c:pt idx="90">
                  <c:v>0.41666666666666763</c:v>
                </c:pt>
                <c:pt idx="91">
                  <c:v>0.42708333333333331</c:v>
                </c:pt>
                <c:pt idx="92">
                  <c:v>0.43750000000000078</c:v>
                </c:pt>
                <c:pt idx="93">
                  <c:v>0.44791666666666785</c:v>
                </c:pt>
                <c:pt idx="94">
                  <c:v>0.45833333333333326</c:v>
                </c:pt>
                <c:pt idx="95">
                  <c:v>0.46875</c:v>
                </c:pt>
                <c:pt idx="96">
                  <c:v>0.47916666666666763</c:v>
                </c:pt>
                <c:pt idx="97">
                  <c:v>0.48958333333333331</c:v>
                </c:pt>
                <c:pt idx="98">
                  <c:v>0.5</c:v>
                </c:pt>
                <c:pt idx="99">
                  <c:v>0.51041666666666463</c:v>
                </c:pt>
                <c:pt idx="100">
                  <c:v>0.5208333333333337</c:v>
                </c:pt>
                <c:pt idx="101">
                  <c:v>0.53125</c:v>
                </c:pt>
                <c:pt idx="102">
                  <c:v>0.54166666666666652</c:v>
                </c:pt>
                <c:pt idx="103">
                  <c:v>0.5520833333333337</c:v>
                </c:pt>
                <c:pt idx="104">
                  <c:v>0.5625</c:v>
                </c:pt>
                <c:pt idx="105">
                  <c:v>0.57291666666666652</c:v>
                </c:pt>
                <c:pt idx="106">
                  <c:v>0.58333333333333359</c:v>
                </c:pt>
                <c:pt idx="107">
                  <c:v>0.59375000000000022</c:v>
                </c:pt>
                <c:pt idx="108">
                  <c:v>0.60416666666666652</c:v>
                </c:pt>
                <c:pt idx="109">
                  <c:v>0.6145833333333337</c:v>
                </c:pt>
                <c:pt idx="110">
                  <c:v>0.62500000000000167</c:v>
                </c:pt>
                <c:pt idx="111">
                  <c:v>0.63541666666666652</c:v>
                </c:pt>
                <c:pt idx="112">
                  <c:v>0.64583333333333548</c:v>
                </c:pt>
                <c:pt idx="113">
                  <c:v>0.65625000000000167</c:v>
                </c:pt>
                <c:pt idx="114">
                  <c:v>0.66666666666666663</c:v>
                </c:pt>
                <c:pt idx="115">
                  <c:v>0.67708333333333548</c:v>
                </c:pt>
                <c:pt idx="116">
                  <c:v>0.68750000000000022</c:v>
                </c:pt>
                <c:pt idx="117">
                  <c:v>0.69791666666666652</c:v>
                </c:pt>
                <c:pt idx="118">
                  <c:v>0.7083333333333337</c:v>
                </c:pt>
                <c:pt idx="119">
                  <c:v>0.71875000000000167</c:v>
                </c:pt>
                <c:pt idx="120">
                  <c:v>0.72916666666666652</c:v>
                </c:pt>
                <c:pt idx="121">
                  <c:v>0.7395833333333337</c:v>
                </c:pt>
                <c:pt idx="122">
                  <c:v>0.75000000000000167</c:v>
                </c:pt>
                <c:pt idx="123">
                  <c:v>0.76041666666666652</c:v>
                </c:pt>
                <c:pt idx="124">
                  <c:v>0.77083333333333515</c:v>
                </c:pt>
                <c:pt idx="125">
                  <c:v>0.78125</c:v>
                </c:pt>
                <c:pt idx="126">
                  <c:v>0.79166666666666652</c:v>
                </c:pt>
                <c:pt idx="127">
                  <c:v>0.8020833333333337</c:v>
                </c:pt>
                <c:pt idx="128">
                  <c:v>0.8125</c:v>
                </c:pt>
                <c:pt idx="129">
                  <c:v>0.82291666666666652</c:v>
                </c:pt>
                <c:pt idx="130">
                  <c:v>0.8333333333333337</c:v>
                </c:pt>
                <c:pt idx="131">
                  <c:v>0.84375000000000167</c:v>
                </c:pt>
                <c:pt idx="132">
                  <c:v>0.85416666666666652</c:v>
                </c:pt>
                <c:pt idx="133">
                  <c:v>0.8645833333333337</c:v>
                </c:pt>
                <c:pt idx="134">
                  <c:v>0.87500000000000167</c:v>
                </c:pt>
                <c:pt idx="135">
                  <c:v>0.88541666666666496</c:v>
                </c:pt>
                <c:pt idx="136">
                  <c:v>0.89583333333333381</c:v>
                </c:pt>
                <c:pt idx="137">
                  <c:v>0.90625</c:v>
                </c:pt>
                <c:pt idx="138">
                  <c:v>0.91666666666666652</c:v>
                </c:pt>
                <c:pt idx="139">
                  <c:v>0.9270833333333337</c:v>
                </c:pt>
                <c:pt idx="140">
                  <c:v>0.9375</c:v>
                </c:pt>
                <c:pt idx="141">
                  <c:v>0.94791666666666652</c:v>
                </c:pt>
                <c:pt idx="142">
                  <c:v>0.9583333333333337</c:v>
                </c:pt>
                <c:pt idx="143">
                  <c:v>0.96875000000000167</c:v>
                </c:pt>
                <c:pt idx="144">
                  <c:v>0.9791666666666663</c:v>
                </c:pt>
                <c:pt idx="145">
                  <c:v>0.98958333333333337</c:v>
                </c:pt>
                <c:pt idx="146">
                  <c:v>0</c:v>
                </c:pt>
                <c:pt idx="147">
                  <c:v>1.0416666666666671E-2</c:v>
                </c:pt>
                <c:pt idx="148">
                  <c:v>2.0833333333333412E-2</c:v>
                </c:pt>
                <c:pt idx="149">
                  <c:v>3.1250000000000042E-2</c:v>
                </c:pt>
                <c:pt idx="150">
                  <c:v>4.1666666666666692E-2</c:v>
                </c:pt>
                <c:pt idx="151">
                  <c:v>5.2083333333333579E-2</c:v>
                </c:pt>
                <c:pt idx="152">
                  <c:v>6.2500000000000028E-2</c:v>
                </c:pt>
                <c:pt idx="153">
                  <c:v>7.2916666666666893E-2</c:v>
                </c:pt>
                <c:pt idx="154">
                  <c:v>8.3333333333333467E-2</c:v>
                </c:pt>
                <c:pt idx="155">
                  <c:v>9.375000000000043E-2</c:v>
                </c:pt>
                <c:pt idx="156">
                  <c:v>0.10416666666666691</c:v>
                </c:pt>
                <c:pt idx="157">
                  <c:v>0.11458333333333336</c:v>
                </c:pt>
                <c:pt idx="158">
                  <c:v>0.125</c:v>
                </c:pt>
                <c:pt idx="159">
                  <c:v>0.13541666666666671</c:v>
                </c:pt>
                <c:pt idx="160">
                  <c:v>0.14583333333333381</c:v>
                </c:pt>
                <c:pt idx="161">
                  <c:v>0.15625000000000042</c:v>
                </c:pt>
                <c:pt idx="162">
                  <c:v>0.16666666666666669</c:v>
                </c:pt>
                <c:pt idx="163">
                  <c:v>0.17708333333333381</c:v>
                </c:pt>
                <c:pt idx="164">
                  <c:v>0.18750000000000042</c:v>
                </c:pt>
                <c:pt idx="165">
                  <c:v>0.19791666666666674</c:v>
                </c:pt>
                <c:pt idx="166">
                  <c:v>0.20833333333333381</c:v>
                </c:pt>
                <c:pt idx="167">
                  <c:v>0.21875000000000042</c:v>
                </c:pt>
                <c:pt idx="168">
                  <c:v>0.22916666666666669</c:v>
                </c:pt>
                <c:pt idx="169">
                  <c:v>0.23958333333333381</c:v>
                </c:pt>
                <c:pt idx="170">
                  <c:v>0.25</c:v>
                </c:pt>
                <c:pt idx="171">
                  <c:v>0.26041666666666763</c:v>
                </c:pt>
                <c:pt idx="172">
                  <c:v>0.27083333333333326</c:v>
                </c:pt>
                <c:pt idx="173">
                  <c:v>0.28125</c:v>
                </c:pt>
                <c:pt idx="174">
                  <c:v>0.29166666666666763</c:v>
                </c:pt>
                <c:pt idx="175">
                  <c:v>0.30208333333333331</c:v>
                </c:pt>
                <c:pt idx="176">
                  <c:v>0.31250000000000078</c:v>
                </c:pt>
                <c:pt idx="177">
                  <c:v>0.32291666666666846</c:v>
                </c:pt>
                <c:pt idx="178">
                  <c:v>0.33333333333333331</c:v>
                </c:pt>
                <c:pt idx="179">
                  <c:v>0.34375000000000011</c:v>
                </c:pt>
                <c:pt idx="180">
                  <c:v>0.35416666666666763</c:v>
                </c:pt>
                <c:pt idx="181">
                  <c:v>0.36458333333333331</c:v>
                </c:pt>
                <c:pt idx="182">
                  <c:v>0.37500000000000078</c:v>
                </c:pt>
                <c:pt idx="183">
                  <c:v>0.38541666666666846</c:v>
                </c:pt>
                <c:pt idx="184">
                  <c:v>0.39583333333333331</c:v>
                </c:pt>
                <c:pt idx="185">
                  <c:v>0.40625</c:v>
                </c:pt>
                <c:pt idx="186">
                  <c:v>0.41666666666666763</c:v>
                </c:pt>
                <c:pt idx="187">
                  <c:v>0.42708333333333331</c:v>
                </c:pt>
                <c:pt idx="188">
                  <c:v>0.43750000000000078</c:v>
                </c:pt>
                <c:pt idx="189">
                  <c:v>0.44791666666666785</c:v>
                </c:pt>
                <c:pt idx="190">
                  <c:v>0.45833333333333326</c:v>
                </c:pt>
                <c:pt idx="191">
                  <c:v>0.46875</c:v>
                </c:pt>
                <c:pt idx="192">
                  <c:v>0.47916666666666763</c:v>
                </c:pt>
                <c:pt idx="193">
                  <c:v>0.48958333333333331</c:v>
                </c:pt>
                <c:pt idx="194">
                  <c:v>0.5</c:v>
                </c:pt>
                <c:pt idx="195">
                  <c:v>0.51041666666666463</c:v>
                </c:pt>
                <c:pt idx="196">
                  <c:v>0.65625000000000167</c:v>
                </c:pt>
                <c:pt idx="197">
                  <c:v>0.66666666666666663</c:v>
                </c:pt>
                <c:pt idx="198">
                  <c:v>0.67708333333333548</c:v>
                </c:pt>
                <c:pt idx="199">
                  <c:v>0.68750000000000022</c:v>
                </c:pt>
                <c:pt idx="200">
                  <c:v>0.69791666666666652</c:v>
                </c:pt>
                <c:pt idx="201">
                  <c:v>0.7083333333333337</c:v>
                </c:pt>
                <c:pt idx="202">
                  <c:v>0.71875000000000167</c:v>
                </c:pt>
                <c:pt idx="203">
                  <c:v>0.72916666666666652</c:v>
                </c:pt>
                <c:pt idx="204">
                  <c:v>0.7395833333333337</c:v>
                </c:pt>
                <c:pt idx="205">
                  <c:v>0.75000000000000167</c:v>
                </c:pt>
                <c:pt idx="206">
                  <c:v>0.76041666666666652</c:v>
                </c:pt>
                <c:pt idx="207">
                  <c:v>0.77083333333333515</c:v>
                </c:pt>
                <c:pt idx="208">
                  <c:v>0.78125</c:v>
                </c:pt>
                <c:pt idx="209">
                  <c:v>0.79166666666666652</c:v>
                </c:pt>
                <c:pt idx="210">
                  <c:v>0.8020833333333337</c:v>
                </c:pt>
                <c:pt idx="211">
                  <c:v>0.8125</c:v>
                </c:pt>
                <c:pt idx="212">
                  <c:v>0.82291666666666652</c:v>
                </c:pt>
                <c:pt idx="213">
                  <c:v>0.8333333333333337</c:v>
                </c:pt>
                <c:pt idx="214">
                  <c:v>0.89583333333333381</c:v>
                </c:pt>
                <c:pt idx="215">
                  <c:v>0.90625</c:v>
                </c:pt>
                <c:pt idx="216">
                  <c:v>0.91666666666666652</c:v>
                </c:pt>
                <c:pt idx="217">
                  <c:v>0.9270833333333337</c:v>
                </c:pt>
                <c:pt idx="218">
                  <c:v>0.9375</c:v>
                </c:pt>
                <c:pt idx="219">
                  <c:v>0.94791666666666652</c:v>
                </c:pt>
                <c:pt idx="220">
                  <c:v>0.9583333333333337</c:v>
                </c:pt>
                <c:pt idx="221">
                  <c:v>0.96875000000000167</c:v>
                </c:pt>
                <c:pt idx="222">
                  <c:v>0.9791666666666663</c:v>
                </c:pt>
                <c:pt idx="223">
                  <c:v>0.98958333333333337</c:v>
                </c:pt>
                <c:pt idx="224">
                  <c:v>0</c:v>
                </c:pt>
                <c:pt idx="225">
                  <c:v>1.0416666666666671E-2</c:v>
                </c:pt>
                <c:pt idx="226">
                  <c:v>2.0833333333333412E-2</c:v>
                </c:pt>
                <c:pt idx="227">
                  <c:v>3.1250000000000042E-2</c:v>
                </c:pt>
                <c:pt idx="228">
                  <c:v>4.1666666666666692E-2</c:v>
                </c:pt>
                <c:pt idx="229">
                  <c:v>5.2083333333333579E-2</c:v>
                </c:pt>
                <c:pt idx="230">
                  <c:v>6.2500000000000028E-2</c:v>
                </c:pt>
                <c:pt idx="231">
                  <c:v>7.2916666666666893E-2</c:v>
                </c:pt>
                <c:pt idx="232">
                  <c:v>8.3333333333333467E-2</c:v>
                </c:pt>
                <c:pt idx="233">
                  <c:v>9.375000000000043E-2</c:v>
                </c:pt>
                <c:pt idx="234">
                  <c:v>0.10416666666666691</c:v>
                </c:pt>
                <c:pt idx="235">
                  <c:v>0.11458333333333336</c:v>
                </c:pt>
                <c:pt idx="236">
                  <c:v>0.125</c:v>
                </c:pt>
                <c:pt idx="237">
                  <c:v>0.13541666666666671</c:v>
                </c:pt>
                <c:pt idx="238">
                  <c:v>0.14583333333333381</c:v>
                </c:pt>
                <c:pt idx="239">
                  <c:v>0.15625000000000042</c:v>
                </c:pt>
                <c:pt idx="240">
                  <c:v>0.16666666666666669</c:v>
                </c:pt>
                <c:pt idx="241">
                  <c:v>0.17708333333333381</c:v>
                </c:pt>
                <c:pt idx="242">
                  <c:v>0.18750000000000042</c:v>
                </c:pt>
                <c:pt idx="243">
                  <c:v>0.19791666666666674</c:v>
                </c:pt>
                <c:pt idx="244">
                  <c:v>0.20833333333333381</c:v>
                </c:pt>
                <c:pt idx="245">
                  <c:v>0.21875000000000042</c:v>
                </c:pt>
                <c:pt idx="246">
                  <c:v>0.22916666666666669</c:v>
                </c:pt>
                <c:pt idx="247">
                  <c:v>0.23958333333333381</c:v>
                </c:pt>
                <c:pt idx="248">
                  <c:v>0.25</c:v>
                </c:pt>
                <c:pt idx="249">
                  <c:v>0.26041666666666763</c:v>
                </c:pt>
                <c:pt idx="250">
                  <c:v>0.27083333333333326</c:v>
                </c:pt>
                <c:pt idx="251">
                  <c:v>0.28125</c:v>
                </c:pt>
                <c:pt idx="252">
                  <c:v>0.29166666666666763</c:v>
                </c:pt>
                <c:pt idx="253">
                  <c:v>0.30208333333333331</c:v>
                </c:pt>
                <c:pt idx="254">
                  <c:v>0.31250000000000078</c:v>
                </c:pt>
                <c:pt idx="255">
                  <c:v>0.32291666666666846</c:v>
                </c:pt>
                <c:pt idx="256">
                  <c:v>0.33333333333333331</c:v>
                </c:pt>
                <c:pt idx="257">
                  <c:v>0.34375000000000011</c:v>
                </c:pt>
                <c:pt idx="258">
                  <c:v>0.35416666666666763</c:v>
                </c:pt>
                <c:pt idx="259">
                  <c:v>0.36458333333333331</c:v>
                </c:pt>
                <c:pt idx="260">
                  <c:v>0.37500000000000078</c:v>
                </c:pt>
                <c:pt idx="261">
                  <c:v>0.38541666666666846</c:v>
                </c:pt>
                <c:pt idx="262">
                  <c:v>0.39583333333333331</c:v>
                </c:pt>
                <c:pt idx="263">
                  <c:v>0.40625</c:v>
                </c:pt>
                <c:pt idx="264">
                  <c:v>0.41666666666666763</c:v>
                </c:pt>
                <c:pt idx="265">
                  <c:v>0.42708333333333331</c:v>
                </c:pt>
                <c:pt idx="266">
                  <c:v>0.43750000000000078</c:v>
                </c:pt>
                <c:pt idx="267">
                  <c:v>0.44791666666666785</c:v>
                </c:pt>
                <c:pt idx="268">
                  <c:v>0.45833333333333326</c:v>
                </c:pt>
                <c:pt idx="269">
                  <c:v>0.46875</c:v>
                </c:pt>
                <c:pt idx="270">
                  <c:v>0.47916666666666763</c:v>
                </c:pt>
                <c:pt idx="271">
                  <c:v>0.48958333333333331</c:v>
                </c:pt>
                <c:pt idx="272">
                  <c:v>0.5</c:v>
                </c:pt>
                <c:pt idx="273">
                  <c:v>0.51041666666666463</c:v>
                </c:pt>
                <c:pt idx="274">
                  <c:v>0.5208333333333337</c:v>
                </c:pt>
                <c:pt idx="275">
                  <c:v>0.53125</c:v>
                </c:pt>
                <c:pt idx="276">
                  <c:v>0.54166666666666652</c:v>
                </c:pt>
                <c:pt idx="277">
                  <c:v>0.5520833333333337</c:v>
                </c:pt>
                <c:pt idx="278">
                  <c:v>0.5625</c:v>
                </c:pt>
                <c:pt idx="279">
                  <c:v>0.57291666666666652</c:v>
                </c:pt>
                <c:pt idx="280">
                  <c:v>0.58333333333333359</c:v>
                </c:pt>
                <c:pt idx="281">
                  <c:v>0.59375000000000022</c:v>
                </c:pt>
                <c:pt idx="282">
                  <c:v>0.60416666666666652</c:v>
                </c:pt>
                <c:pt idx="283">
                  <c:v>0.6145833333333337</c:v>
                </c:pt>
                <c:pt idx="284">
                  <c:v>0.62500000000000167</c:v>
                </c:pt>
                <c:pt idx="285">
                  <c:v>0.63541666666666652</c:v>
                </c:pt>
                <c:pt idx="286">
                  <c:v>0.64583333333333548</c:v>
                </c:pt>
                <c:pt idx="287">
                  <c:v>0.65625000000000167</c:v>
                </c:pt>
                <c:pt idx="288">
                  <c:v>0.66666666666666663</c:v>
                </c:pt>
                <c:pt idx="289">
                  <c:v>0.67708333333333548</c:v>
                </c:pt>
                <c:pt idx="290">
                  <c:v>0.68750000000000022</c:v>
                </c:pt>
                <c:pt idx="291">
                  <c:v>0.69791666666666652</c:v>
                </c:pt>
                <c:pt idx="292">
                  <c:v>0.7083333333333337</c:v>
                </c:pt>
                <c:pt idx="293">
                  <c:v>0.71875000000000167</c:v>
                </c:pt>
                <c:pt idx="294">
                  <c:v>0.72916666666666652</c:v>
                </c:pt>
                <c:pt idx="295">
                  <c:v>0.7395833333333337</c:v>
                </c:pt>
                <c:pt idx="296">
                  <c:v>0.75000000000000167</c:v>
                </c:pt>
                <c:pt idx="297">
                  <c:v>0.76041666666666652</c:v>
                </c:pt>
                <c:pt idx="298">
                  <c:v>0.77083333333333515</c:v>
                </c:pt>
                <c:pt idx="299">
                  <c:v>0.78125</c:v>
                </c:pt>
                <c:pt idx="300">
                  <c:v>0.79166666666666652</c:v>
                </c:pt>
                <c:pt idx="301">
                  <c:v>0.8020833333333337</c:v>
                </c:pt>
                <c:pt idx="302">
                  <c:v>0.8125</c:v>
                </c:pt>
                <c:pt idx="303">
                  <c:v>0.82291666666666652</c:v>
                </c:pt>
                <c:pt idx="304">
                  <c:v>0.8333333333333337</c:v>
                </c:pt>
                <c:pt idx="305">
                  <c:v>0.84375000000000167</c:v>
                </c:pt>
                <c:pt idx="306">
                  <c:v>0.85416666666666652</c:v>
                </c:pt>
                <c:pt idx="307">
                  <c:v>0.8645833333333337</c:v>
                </c:pt>
                <c:pt idx="308">
                  <c:v>0.87500000000000167</c:v>
                </c:pt>
                <c:pt idx="309">
                  <c:v>0.88541666666666496</c:v>
                </c:pt>
                <c:pt idx="310">
                  <c:v>0.89583333333333381</c:v>
                </c:pt>
                <c:pt idx="311">
                  <c:v>0.90625</c:v>
                </c:pt>
                <c:pt idx="312">
                  <c:v>0.91666666666666652</c:v>
                </c:pt>
                <c:pt idx="313">
                  <c:v>0.9270833333333337</c:v>
                </c:pt>
                <c:pt idx="314">
                  <c:v>0.9375</c:v>
                </c:pt>
                <c:pt idx="315">
                  <c:v>0.94791666666666652</c:v>
                </c:pt>
                <c:pt idx="316">
                  <c:v>0.9583333333333337</c:v>
                </c:pt>
                <c:pt idx="317">
                  <c:v>0.96875000000000167</c:v>
                </c:pt>
                <c:pt idx="318">
                  <c:v>0.9791666666666663</c:v>
                </c:pt>
                <c:pt idx="319">
                  <c:v>0.98958333333333337</c:v>
                </c:pt>
                <c:pt idx="320">
                  <c:v>0</c:v>
                </c:pt>
                <c:pt idx="321">
                  <c:v>1.0416666666666671E-2</c:v>
                </c:pt>
                <c:pt idx="322">
                  <c:v>2.0833333333333412E-2</c:v>
                </c:pt>
                <c:pt idx="323">
                  <c:v>3.1250000000000042E-2</c:v>
                </c:pt>
                <c:pt idx="324">
                  <c:v>4.1666666666666692E-2</c:v>
                </c:pt>
                <c:pt idx="325">
                  <c:v>5.2083333333333579E-2</c:v>
                </c:pt>
                <c:pt idx="326">
                  <c:v>6.2500000000000028E-2</c:v>
                </c:pt>
                <c:pt idx="327">
                  <c:v>7.2916666666666893E-2</c:v>
                </c:pt>
                <c:pt idx="328">
                  <c:v>8.3333333333333467E-2</c:v>
                </c:pt>
                <c:pt idx="329">
                  <c:v>9.375000000000043E-2</c:v>
                </c:pt>
                <c:pt idx="330">
                  <c:v>0.10416666666666691</c:v>
                </c:pt>
                <c:pt idx="331">
                  <c:v>0.11458333333333336</c:v>
                </c:pt>
                <c:pt idx="332">
                  <c:v>0.125</c:v>
                </c:pt>
                <c:pt idx="333">
                  <c:v>0.13541666666666671</c:v>
                </c:pt>
                <c:pt idx="334">
                  <c:v>0.14583333333333381</c:v>
                </c:pt>
                <c:pt idx="335">
                  <c:v>0.15625000000000042</c:v>
                </c:pt>
                <c:pt idx="336">
                  <c:v>0.16666666666666669</c:v>
                </c:pt>
                <c:pt idx="337">
                  <c:v>0.17708333333333381</c:v>
                </c:pt>
                <c:pt idx="338">
                  <c:v>0.18750000000000042</c:v>
                </c:pt>
                <c:pt idx="339">
                  <c:v>0.19791666666666674</c:v>
                </c:pt>
                <c:pt idx="340">
                  <c:v>0.20833333333333381</c:v>
                </c:pt>
                <c:pt idx="341">
                  <c:v>0.21875000000000042</c:v>
                </c:pt>
                <c:pt idx="342">
                  <c:v>0.22916666666666669</c:v>
                </c:pt>
                <c:pt idx="343">
                  <c:v>0.23958333333333381</c:v>
                </c:pt>
                <c:pt idx="344">
                  <c:v>0.25</c:v>
                </c:pt>
                <c:pt idx="345">
                  <c:v>0.26041666666666763</c:v>
                </c:pt>
                <c:pt idx="346">
                  <c:v>0.27083333333333326</c:v>
                </c:pt>
                <c:pt idx="347">
                  <c:v>0.28125</c:v>
                </c:pt>
                <c:pt idx="348">
                  <c:v>0.29166666666666763</c:v>
                </c:pt>
                <c:pt idx="349">
                  <c:v>0.30208333333333331</c:v>
                </c:pt>
                <c:pt idx="350">
                  <c:v>0.31250000000000078</c:v>
                </c:pt>
                <c:pt idx="351">
                  <c:v>0.32291666666666846</c:v>
                </c:pt>
                <c:pt idx="352">
                  <c:v>0.33333333333333331</c:v>
                </c:pt>
                <c:pt idx="353">
                  <c:v>0.34375000000000011</c:v>
                </c:pt>
                <c:pt idx="354">
                  <c:v>0.35416666666666763</c:v>
                </c:pt>
                <c:pt idx="355">
                  <c:v>0.36458333333333331</c:v>
                </c:pt>
                <c:pt idx="356">
                  <c:v>0.37500000000000078</c:v>
                </c:pt>
                <c:pt idx="357">
                  <c:v>0.38541666666666846</c:v>
                </c:pt>
                <c:pt idx="358">
                  <c:v>0.39583333333333331</c:v>
                </c:pt>
                <c:pt idx="359">
                  <c:v>0.40625</c:v>
                </c:pt>
                <c:pt idx="360">
                  <c:v>0.41666666666666763</c:v>
                </c:pt>
                <c:pt idx="361">
                  <c:v>0.42708333333333331</c:v>
                </c:pt>
                <c:pt idx="362">
                  <c:v>0.43750000000000078</c:v>
                </c:pt>
                <c:pt idx="363">
                  <c:v>0.44791666666666785</c:v>
                </c:pt>
                <c:pt idx="364">
                  <c:v>0.45833333333333326</c:v>
                </c:pt>
                <c:pt idx="365">
                  <c:v>0.46875</c:v>
                </c:pt>
                <c:pt idx="366">
                  <c:v>0.47916666666666763</c:v>
                </c:pt>
                <c:pt idx="367">
                  <c:v>0.48958333333333331</c:v>
                </c:pt>
                <c:pt idx="368">
                  <c:v>0.5</c:v>
                </c:pt>
                <c:pt idx="369">
                  <c:v>0.51041666666666463</c:v>
                </c:pt>
                <c:pt idx="370">
                  <c:v>0.5208333333333337</c:v>
                </c:pt>
                <c:pt idx="371">
                  <c:v>0.53125</c:v>
                </c:pt>
                <c:pt idx="372">
                  <c:v>0.54166666666666652</c:v>
                </c:pt>
                <c:pt idx="373">
                  <c:v>0.5520833333333337</c:v>
                </c:pt>
                <c:pt idx="374">
                  <c:v>0.5625</c:v>
                </c:pt>
                <c:pt idx="375">
                  <c:v>0.57291666666666652</c:v>
                </c:pt>
                <c:pt idx="376">
                  <c:v>0.58333333333333359</c:v>
                </c:pt>
                <c:pt idx="377">
                  <c:v>0.59375000000000022</c:v>
                </c:pt>
                <c:pt idx="378">
                  <c:v>0.60416666666666652</c:v>
                </c:pt>
                <c:pt idx="379">
                  <c:v>0.6145833333333337</c:v>
                </c:pt>
                <c:pt idx="380">
                  <c:v>0.62500000000000167</c:v>
                </c:pt>
                <c:pt idx="381">
                  <c:v>0.63541666666666652</c:v>
                </c:pt>
                <c:pt idx="382">
                  <c:v>0.64583333333333548</c:v>
                </c:pt>
                <c:pt idx="383">
                  <c:v>0.65625000000000167</c:v>
                </c:pt>
                <c:pt idx="384">
                  <c:v>0.66666666666666663</c:v>
                </c:pt>
                <c:pt idx="385">
                  <c:v>0.67708333333333548</c:v>
                </c:pt>
                <c:pt idx="386">
                  <c:v>0.68750000000000022</c:v>
                </c:pt>
                <c:pt idx="387">
                  <c:v>0.69791666666666652</c:v>
                </c:pt>
                <c:pt idx="388">
                  <c:v>0.7083333333333337</c:v>
                </c:pt>
                <c:pt idx="389">
                  <c:v>0.71875000000000167</c:v>
                </c:pt>
                <c:pt idx="390">
                  <c:v>0.72916666666666652</c:v>
                </c:pt>
                <c:pt idx="391">
                  <c:v>0.7395833333333337</c:v>
                </c:pt>
                <c:pt idx="392">
                  <c:v>0.75000000000000167</c:v>
                </c:pt>
                <c:pt idx="393">
                  <c:v>0.76041666666666652</c:v>
                </c:pt>
                <c:pt idx="394">
                  <c:v>0.77083333333333515</c:v>
                </c:pt>
                <c:pt idx="395">
                  <c:v>0.78125</c:v>
                </c:pt>
                <c:pt idx="396">
                  <c:v>0.79166666666666652</c:v>
                </c:pt>
                <c:pt idx="397">
                  <c:v>0.8020833333333337</c:v>
                </c:pt>
                <c:pt idx="398">
                  <c:v>0.8125</c:v>
                </c:pt>
                <c:pt idx="399">
                  <c:v>0.82291666666666652</c:v>
                </c:pt>
                <c:pt idx="400">
                  <c:v>0.8333333333333337</c:v>
                </c:pt>
                <c:pt idx="401">
                  <c:v>0.84375000000000167</c:v>
                </c:pt>
                <c:pt idx="402">
                  <c:v>0.85416666666666652</c:v>
                </c:pt>
                <c:pt idx="403">
                  <c:v>0.8645833333333337</c:v>
                </c:pt>
                <c:pt idx="404">
                  <c:v>0.87500000000000167</c:v>
                </c:pt>
                <c:pt idx="405">
                  <c:v>0.88541666666666496</c:v>
                </c:pt>
                <c:pt idx="406">
                  <c:v>0.89583333333333381</c:v>
                </c:pt>
                <c:pt idx="407">
                  <c:v>0.90625</c:v>
                </c:pt>
                <c:pt idx="408">
                  <c:v>0.91666666666666652</c:v>
                </c:pt>
                <c:pt idx="409">
                  <c:v>0.9270833333333337</c:v>
                </c:pt>
                <c:pt idx="410">
                  <c:v>0.9375</c:v>
                </c:pt>
                <c:pt idx="411">
                  <c:v>0.94791666666666652</c:v>
                </c:pt>
                <c:pt idx="412">
                  <c:v>0.9583333333333337</c:v>
                </c:pt>
                <c:pt idx="413">
                  <c:v>0.96875000000000167</c:v>
                </c:pt>
                <c:pt idx="414">
                  <c:v>0.9791666666666663</c:v>
                </c:pt>
                <c:pt idx="415">
                  <c:v>0.98958333333333337</c:v>
                </c:pt>
                <c:pt idx="416">
                  <c:v>0</c:v>
                </c:pt>
                <c:pt idx="417">
                  <c:v>1.0416666666666671E-2</c:v>
                </c:pt>
                <c:pt idx="418">
                  <c:v>2.0833333333333412E-2</c:v>
                </c:pt>
                <c:pt idx="419">
                  <c:v>3.1250000000000042E-2</c:v>
                </c:pt>
                <c:pt idx="420">
                  <c:v>4.1666666666666692E-2</c:v>
                </c:pt>
                <c:pt idx="421">
                  <c:v>5.2083333333333579E-2</c:v>
                </c:pt>
                <c:pt idx="422">
                  <c:v>6.2500000000000028E-2</c:v>
                </c:pt>
                <c:pt idx="423">
                  <c:v>7.2916666666666893E-2</c:v>
                </c:pt>
                <c:pt idx="424">
                  <c:v>8.3333333333333467E-2</c:v>
                </c:pt>
                <c:pt idx="425">
                  <c:v>9.375000000000043E-2</c:v>
                </c:pt>
                <c:pt idx="426">
                  <c:v>0.10416666666666691</c:v>
                </c:pt>
                <c:pt idx="427">
                  <c:v>0.11458333333333336</c:v>
                </c:pt>
                <c:pt idx="428">
                  <c:v>0.125</c:v>
                </c:pt>
                <c:pt idx="429">
                  <c:v>0.13541666666666671</c:v>
                </c:pt>
                <c:pt idx="430">
                  <c:v>0.14583333333333381</c:v>
                </c:pt>
                <c:pt idx="431">
                  <c:v>0.15625000000000042</c:v>
                </c:pt>
                <c:pt idx="432">
                  <c:v>0.16666666666666669</c:v>
                </c:pt>
                <c:pt idx="433">
                  <c:v>0.17708333333333381</c:v>
                </c:pt>
                <c:pt idx="434">
                  <c:v>0.18750000000000042</c:v>
                </c:pt>
                <c:pt idx="435">
                  <c:v>0.19791666666666674</c:v>
                </c:pt>
                <c:pt idx="436">
                  <c:v>0.20833333333333381</c:v>
                </c:pt>
                <c:pt idx="437">
                  <c:v>0.21875000000000042</c:v>
                </c:pt>
                <c:pt idx="438">
                  <c:v>0.22916666666666669</c:v>
                </c:pt>
                <c:pt idx="439">
                  <c:v>0.23958333333333381</c:v>
                </c:pt>
                <c:pt idx="440">
                  <c:v>0.25</c:v>
                </c:pt>
                <c:pt idx="441">
                  <c:v>0.26041666666666763</c:v>
                </c:pt>
                <c:pt idx="442">
                  <c:v>0.27083333333333326</c:v>
                </c:pt>
                <c:pt idx="443">
                  <c:v>0.28125</c:v>
                </c:pt>
                <c:pt idx="444">
                  <c:v>0.29166666666666763</c:v>
                </c:pt>
                <c:pt idx="445">
                  <c:v>0.30208333333333331</c:v>
                </c:pt>
                <c:pt idx="446">
                  <c:v>0.31250000000000078</c:v>
                </c:pt>
                <c:pt idx="447">
                  <c:v>0.32291666666666846</c:v>
                </c:pt>
                <c:pt idx="448">
                  <c:v>0.33333333333333331</c:v>
                </c:pt>
                <c:pt idx="449">
                  <c:v>0.34375000000000011</c:v>
                </c:pt>
                <c:pt idx="450">
                  <c:v>0.35416666666666763</c:v>
                </c:pt>
                <c:pt idx="451">
                  <c:v>0.36458333333333331</c:v>
                </c:pt>
                <c:pt idx="452">
                  <c:v>0.37500000000000078</c:v>
                </c:pt>
                <c:pt idx="453">
                  <c:v>0.38541666666666846</c:v>
                </c:pt>
                <c:pt idx="454">
                  <c:v>0.39583333333333331</c:v>
                </c:pt>
                <c:pt idx="455">
                  <c:v>0.40625</c:v>
                </c:pt>
                <c:pt idx="456">
                  <c:v>0.41666666666666763</c:v>
                </c:pt>
                <c:pt idx="457">
                  <c:v>0.42708333333333331</c:v>
                </c:pt>
                <c:pt idx="458">
                  <c:v>0.43750000000000078</c:v>
                </c:pt>
                <c:pt idx="459">
                  <c:v>0.44791666666666785</c:v>
                </c:pt>
                <c:pt idx="460">
                  <c:v>0.45833333333333326</c:v>
                </c:pt>
                <c:pt idx="461">
                  <c:v>0.46875</c:v>
                </c:pt>
                <c:pt idx="462">
                  <c:v>0.47916666666666763</c:v>
                </c:pt>
                <c:pt idx="463">
                  <c:v>0.48958333333333331</c:v>
                </c:pt>
                <c:pt idx="464">
                  <c:v>0.5</c:v>
                </c:pt>
                <c:pt idx="465">
                  <c:v>0.51041666666666463</c:v>
                </c:pt>
                <c:pt idx="466">
                  <c:v>0.5208333333333337</c:v>
                </c:pt>
                <c:pt idx="467">
                  <c:v>0.53125</c:v>
                </c:pt>
                <c:pt idx="468">
                  <c:v>0.54166666666666652</c:v>
                </c:pt>
                <c:pt idx="469">
                  <c:v>0.5520833333333337</c:v>
                </c:pt>
                <c:pt idx="470">
                  <c:v>0.5625</c:v>
                </c:pt>
                <c:pt idx="471">
                  <c:v>0.57291666666666652</c:v>
                </c:pt>
                <c:pt idx="472">
                  <c:v>0.58333333333333359</c:v>
                </c:pt>
                <c:pt idx="473">
                  <c:v>0.59375000000000022</c:v>
                </c:pt>
                <c:pt idx="474">
                  <c:v>0.60416666666666652</c:v>
                </c:pt>
                <c:pt idx="475">
                  <c:v>0.6145833333333337</c:v>
                </c:pt>
                <c:pt idx="476">
                  <c:v>0.62500000000000167</c:v>
                </c:pt>
                <c:pt idx="477">
                  <c:v>0.63541666666666652</c:v>
                </c:pt>
                <c:pt idx="478">
                  <c:v>0.64583333333333548</c:v>
                </c:pt>
                <c:pt idx="479">
                  <c:v>0.65625000000000167</c:v>
                </c:pt>
                <c:pt idx="480">
                  <c:v>0.66666666666666663</c:v>
                </c:pt>
                <c:pt idx="481">
                  <c:v>0.67708333333333548</c:v>
                </c:pt>
                <c:pt idx="482">
                  <c:v>0.68750000000000022</c:v>
                </c:pt>
                <c:pt idx="483">
                  <c:v>0.69791666666666652</c:v>
                </c:pt>
                <c:pt idx="484">
                  <c:v>0.7083333333333337</c:v>
                </c:pt>
                <c:pt idx="485">
                  <c:v>0.71875000000000167</c:v>
                </c:pt>
                <c:pt idx="486">
                  <c:v>0.72916666666666652</c:v>
                </c:pt>
                <c:pt idx="487">
                  <c:v>0.7395833333333337</c:v>
                </c:pt>
                <c:pt idx="488">
                  <c:v>0.75000000000000167</c:v>
                </c:pt>
                <c:pt idx="489">
                  <c:v>0.76041666666666652</c:v>
                </c:pt>
                <c:pt idx="490">
                  <c:v>0.77083333333333515</c:v>
                </c:pt>
                <c:pt idx="491">
                  <c:v>0.78125</c:v>
                </c:pt>
                <c:pt idx="492">
                  <c:v>0.79166666666666652</c:v>
                </c:pt>
                <c:pt idx="493">
                  <c:v>0.8020833333333337</c:v>
                </c:pt>
                <c:pt idx="494">
                  <c:v>0.8125</c:v>
                </c:pt>
                <c:pt idx="495">
                  <c:v>0.82291666666666652</c:v>
                </c:pt>
                <c:pt idx="496">
                  <c:v>0.8333333333333337</c:v>
                </c:pt>
                <c:pt idx="497">
                  <c:v>0.84375000000000167</c:v>
                </c:pt>
                <c:pt idx="498">
                  <c:v>0.85416666666666652</c:v>
                </c:pt>
                <c:pt idx="499">
                  <c:v>0.8645833333333337</c:v>
                </c:pt>
                <c:pt idx="500">
                  <c:v>0.87500000000000167</c:v>
                </c:pt>
                <c:pt idx="501">
                  <c:v>0.88541666666666496</c:v>
                </c:pt>
                <c:pt idx="502">
                  <c:v>0.89583333333333381</c:v>
                </c:pt>
                <c:pt idx="503">
                  <c:v>0.90625</c:v>
                </c:pt>
                <c:pt idx="504">
                  <c:v>0.91666666666666652</c:v>
                </c:pt>
                <c:pt idx="505">
                  <c:v>0.9270833333333337</c:v>
                </c:pt>
                <c:pt idx="506">
                  <c:v>0.9375</c:v>
                </c:pt>
                <c:pt idx="507">
                  <c:v>0.94791666666666652</c:v>
                </c:pt>
                <c:pt idx="508">
                  <c:v>0.9583333333333337</c:v>
                </c:pt>
                <c:pt idx="509">
                  <c:v>0.96875000000000167</c:v>
                </c:pt>
                <c:pt idx="510">
                  <c:v>0.9791666666666663</c:v>
                </c:pt>
                <c:pt idx="511">
                  <c:v>0.98958333333333337</c:v>
                </c:pt>
                <c:pt idx="512">
                  <c:v>0</c:v>
                </c:pt>
                <c:pt idx="513">
                  <c:v>1.0416666666666671E-2</c:v>
                </c:pt>
                <c:pt idx="514">
                  <c:v>2.0833333333333412E-2</c:v>
                </c:pt>
                <c:pt idx="515">
                  <c:v>3.1250000000000042E-2</c:v>
                </c:pt>
                <c:pt idx="516">
                  <c:v>4.1666666666666692E-2</c:v>
                </c:pt>
                <c:pt idx="517">
                  <c:v>5.2083333333333579E-2</c:v>
                </c:pt>
                <c:pt idx="518">
                  <c:v>6.2500000000000028E-2</c:v>
                </c:pt>
                <c:pt idx="519">
                  <c:v>7.2916666666666893E-2</c:v>
                </c:pt>
                <c:pt idx="520">
                  <c:v>8.3333333333333467E-2</c:v>
                </c:pt>
                <c:pt idx="521">
                  <c:v>9.375000000000043E-2</c:v>
                </c:pt>
                <c:pt idx="522">
                  <c:v>0.10416666666666691</c:v>
                </c:pt>
                <c:pt idx="523">
                  <c:v>0.11458333333333336</c:v>
                </c:pt>
                <c:pt idx="524">
                  <c:v>0.125</c:v>
                </c:pt>
                <c:pt idx="525">
                  <c:v>0.13541666666666671</c:v>
                </c:pt>
                <c:pt idx="526">
                  <c:v>0.14583333333333381</c:v>
                </c:pt>
                <c:pt idx="527">
                  <c:v>0.15625000000000042</c:v>
                </c:pt>
                <c:pt idx="528">
                  <c:v>0.16666666666666669</c:v>
                </c:pt>
                <c:pt idx="529">
                  <c:v>0.17708333333333381</c:v>
                </c:pt>
                <c:pt idx="530">
                  <c:v>0.18750000000000042</c:v>
                </c:pt>
                <c:pt idx="531">
                  <c:v>0.19791666666666674</c:v>
                </c:pt>
                <c:pt idx="532">
                  <c:v>0.20833333333333381</c:v>
                </c:pt>
                <c:pt idx="533">
                  <c:v>0.21875000000000042</c:v>
                </c:pt>
                <c:pt idx="534">
                  <c:v>0.22916666666666669</c:v>
                </c:pt>
                <c:pt idx="535">
                  <c:v>0.23958333333333381</c:v>
                </c:pt>
                <c:pt idx="536">
                  <c:v>0.25</c:v>
                </c:pt>
                <c:pt idx="537">
                  <c:v>0.26041666666666763</c:v>
                </c:pt>
                <c:pt idx="538">
                  <c:v>0.27083333333333326</c:v>
                </c:pt>
                <c:pt idx="539">
                  <c:v>0.28125</c:v>
                </c:pt>
                <c:pt idx="540">
                  <c:v>0.29166666666666763</c:v>
                </c:pt>
                <c:pt idx="541">
                  <c:v>0.30208333333333331</c:v>
                </c:pt>
                <c:pt idx="542">
                  <c:v>0.31250000000000078</c:v>
                </c:pt>
                <c:pt idx="543">
                  <c:v>0.32291666666666846</c:v>
                </c:pt>
                <c:pt idx="544">
                  <c:v>0.33333333333333331</c:v>
                </c:pt>
                <c:pt idx="545">
                  <c:v>0.34375000000000011</c:v>
                </c:pt>
                <c:pt idx="546">
                  <c:v>0.35416666666666763</c:v>
                </c:pt>
                <c:pt idx="547">
                  <c:v>0.36458333333333331</c:v>
                </c:pt>
                <c:pt idx="548">
                  <c:v>0.37500000000000078</c:v>
                </c:pt>
                <c:pt idx="549">
                  <c:v>0.38541666666666846</c:v>
                </c:pt>
                <c:pt idx="550">
                  <c:v>0.39583333333333331</c:v>
                </c:pt>
                <c:pt idx="551">
                  <c:v>0.40625</c:v>
                </c:pt>
                <c:pt idx="552">
                  <c:v>0.41666666666666763</c:v>
                </c:pt>
                <c:pt idx="553">
                  <c:v>0.42708333333333331</c:v>
                </c:pt>
                <c:pt idx="554">
                  <c:v>0.43750000000000078</c:v>
                </c:pt>
                <c:pt idx="555">
                  <c:v>0.44791666666666785</c:v>
                </c:pt>
                <c:pt idx="556">
                  <c:v>0.45833333333333326</c:v>
                </c:pt>
                <c:pt idx="557">
                  <c:v>0.46875</c:v>
                </c:pt>
                <c:pt idx="558">
                  <c:v>0.47916666666666763</c:v>
                </c:pt>
                <c:pt idx="559">
                  <c:v>0.48958333333333331</c:v>
                </c:pt>
                <c:pt idx="560">
                  <c:v>0.5</c:v>
                </c:pt>
                <c:pt idx="561">
                  <c:v>0.51041666666666463</c:v>
                </c:pt>
                <c:pt idx="562">
                  <c:v>0.5208333333333337</c:v>
                </c:pt>
                <c:pt idx="563">
                  <c:v>0.53125</c:v>
                </c:pt>
                <c:pt idx="564">
                  <c:v>0.54166666666666652</c:v>
                </c:pt>
                <c:pt idx="565">
                  <c:v>0.5520833333333337</c:v>
                </c:pt>
                <c:pt idx="566">
                  <c:v>0.5625</c:v>
                </c:pt>
                <c:pt idx="567">
                  <c:v>0.57291666666666652</c:v>
                </c:pt>
                <c:pt idx="568">
                  <c:v>0.58333333333333359</c:v>
                </c:pt>
                <c:pt idx="569">
                  <c:v>0.59375000000000022</c:v>
                </c:pt>
                <c:pt idx="570">
                  <c:v>0.6145833333333337</c:v>
                </c:pt>
                <c:pt idx="571">
                  <c:v>0.62500000000000167</c:v>
                </c:pt>
                <c:pt idx="572">
                  <c:v>0.63541666666666652</c:v>
                </c:pt>
                <c:pt idx="573">
                  <c:v>0.64583333333333548</c:v>
                </c:pt>
                <c:pt idx="574">
                  <c:v>0.65625000000000167</c:v>
                </c:pt>
                <c:pt idx="575">
                  <c:v>0.66666666666666663</c:v>
                </c:pt>
                <c:pt idx="576">
                  <c:v>0.67708333333333548</c:v>
                </c:pt>
                <c:pt idx="577">
                  <c:v>0.68750000000000022</c:v>
                </c:pt>
                <c:pt idx="578">
                  <c:v>0.69791666666666652</c:v>
                </c:pt>
                <c:pt idx="579">
                  <c:v>0.7083333333333337</c:v>
                </c:pt>
                <c:pt idx="580">
                  <c:v>0.71875000000000167</c:v>
                </c:pt>
                <c:pt idx="581">
                  <c:v>0.72916666666666652</c:v>
                </c:pt>
                <c:pt idx="582">
                  <c:v>0.7395833333333337</c:v>
                </c:pt>
                <c:pt idx="583">
                  <c:v>0.75000000000000167</c:v>
                </c:pt>
                <c:pt idx="584">
                  <c:v>0.76041666666666652</c:v>
                </c:pt>
                <c:pt idx="585">
                  <c:v>0.77083333333333515</c:v>
                </c:pt>
                <c:pt idx="586">
                  <c:v>0.78125</c:v>
                </c:pt>
                <c:pt idx="587">
                  <c:v>0.79166666666666652</c:v>
                </c:pt>
                <c:pt idx="588">
                  <c:v>0.8020833333333337</c:v>
                </c:pt>
                <c:pt idx="589">
                  <c:v>0.8125</c:v>
                </c:pt>
                <c:pt idx="590">
                  <c:v>0.82291666666666652</c:v>
                </c:pt>
                <c:pt idx="591">
                  <c:v>0.8333333333333337</c:v>
                </c:pt>
                <c:pt idx="592">
                  <c:v>0.84375000000000167</c:v>
                </c:pt>
                <c:pt idx="593">
                  <c:v>0.85416666666666652</c:v>
                </c:pt>
                <c:pt idx="594">
                  <c:v>0.8645833333333337</c:v>
                </c:pt>
                <c:pt idx="595">
                  <c:v>0.87500000000000167</c:v>
                </c:pt>
                <c:pt idx="596">
                  <c:v>0.88541666666666496</c:v>
                </c:pt>
                <c:pt idx="597">
                  <c:v>0.89583333333333381</c:v>
                </c:pt>
                <c:pt idx="598">
                  <c:v>0.90625</c:v>
                </c:pt>
                <c:pt idx="599">
                  <c:v>0.91666666666666652</c:v>
                </c:pt>
                <c:pt idx="600">
                  <c:v>0.9270833333333337</c:v>
                </c:pt>
                <c:pt idx="601">
                  <c:v>0.9375</c:v>
                </c:pt>
                <c:pt idx="602">
                  <c:v>0.94791666666666652</c:v>
                </c:pt>
                <c:pt idx="603">
                  <c:v>0.9583333333333337</c:v>
                </c:pt>
                <c:pt idx="604">
                  <c:v>0.96875000000000167</c:v>
                </c:pt>
                <c:pt idx="605">
                  <c:v>0.9791666666666663</c:v>
                </c:pt>
                <c:pt idx="606">
                  <c:v>0.98958333333333337</c:v>
                </c:pt>
                <c:pt idx="607">
                  <c:v>0</c:v>
                </c:pt>
                <c:pt idx="608">
                  <c:v>1.0416666666666671E-2</c:v>
                </c:pt>
                <c:pt idx="609">
                  <c:v>2.0833333333333412E-2</c:v>
                </c:pt>
                <c:pt idx="610">
                  <c:v>3.1250000000000042E-2</c:v>
                </c:pt>
                <c:pt idx="611">
                  <c:v>4.1666666666666692E-2</c:v>
                </c:pt>
                <c:pt idx="612">
                  <c:v>5.2083333333333579E-2</c:v>
                </c:pt>
                <c:pt idx="613">
                  <c:v>6.2500000000000028E-2</c:v>
                </c:pt>
                <c:pt idx="614">
                  <c:v>7.2916666666666893E-2</c:v>
                </c:pt>
                <c:pt idx="615">
                  <c:v>8.3333333333333467E-2</c:v>
                </c:pt>
                <c:pt idx="616">
                  <c:v>9.375000000000043E-2</c:v>
                </c:pt>
                <c:pt idx="617">
                  <c:v>0.10416666666666691</c:v>
                </c:pt>
                <c:pt idx="618">
                  <c:v>0.11458333333333336</c:v>
                </c:pt>
                <c:pt idx="619">
                  <c:v>0.125</c:v>
                </c:pt>
                <c:pt idx="620">
                  <c:v>0.13541666666666671</c:v>
                </c:pt>
                <c:pt idx="621">
                  <c:v>0.14583333333333381</c:v>
                </c:pt>
                <c:pt idx="622">
                  <c:v>0.15625000000000042</c:v>
                </c:pt>
                <c:pt idx="623">
                  <c:v>0.16666666666666669</c:v>
                </c:pt>
                <c:pt idx="624">
                  <c:v>0.17708333333333381</c:v>
                </c:pt>
                <c:pt idx="625">
                  <c:v>0.18750000000000042</c:v>
                </c:pt>
                <c:pt idx="626">
                  <c:v>0.19791666666666674</c:v>
                </c:pt>
                <c:pt idx="627">
                  <c:v>0.20833333333333381</c:v>
                </c:pt>
                <c:pt idx="628">
                  <c:v>0.21875000000000042</c:v>
                </c:pt>
                <c:pt idx="629">
                  <c:v>0.22916666666666669</c:v>
                </c:pt>
                <c:pt idx="630">
                  <c:v>0.23958333333333381</c:v>
                </c:pt>
                <c:pt idx="631">
                  <c:v>0.25</c:v>
                </c:pt>
                <c:pt idx="632">
                  <c:v>0.26041666666666763</c:v>
                </c:pt>
                <c:pt idx="633">
                  <c:v>0.27083333333333326</c:v>
                </c:pt>
                <c:pt idx="634">
                  <c:v>0.28125</c:v>
                </c:pt>
                <c:pt idx="635">
                  <c:v>0.29166666666666763</c:v>
                </c:pt>
                <c:pt idx="636">
                  <c:v>0.30208333333333331</c:v>
                </c:pt>
                <c:pt idx="637">
                  <c:v>0.31250000000000078</c:v>
                </c:pt>
                <c:pt idx="638">
                  <c:v>0.32291666666666846</c:v>
                </c:pt>
                <c:pt idx="639">
                  <c:v>0.33333333333333331</c:v>
                </c:pt>
                <c:pt idx="640">
                  <c:v>0.34375000000000011</c:v>
                </c:pt>
                <c:pt idx="641">
                  <c:v>0.35416666666666763</c:v>
                </c:pt>
                <c:pt idx="642">
                  <c:v>0.36458333333333331</c:v>
                </c:pt>
                <c:pt idx="643">
                  <c:v>0.37500000000000078</c:v>
                </c:pt>
                <c:pt idx="644">
                  <c:v>0.38541666666666846</c:v>
                </c:pt>
                <c:pt idx="645">
                  <c:v>0.39583333333333331</c:v>
                </c:pt>
                <c:pt idx="646">
                  <c:v>0.40625</c:v>
                </c:pt>
                <c:pt idx="647">
                  <c:v>0.41666666666666763</c:v>
                </c:pt>
                <c:pt idx="648">
                  <c:v>0.42708333333333331</c:v>
                </c:pt>
                <c:pt idx="649">
                  <c:v>0.43750000000000078</c:v>
                </c:pt>
                <c:pt idx="650">
                  <c:v>0.44791666666666785</c:v>
                </c:pt>
                <c:pt idx="651">
                  <c:v>0.45833333333333326</c:v>
                </c:pt>
                <c:pt idx="652">
                  <c:v>0.46875</c:v>
                </c:pt>
                <c:pt idx="653">
                  <c:v>0.47916666666666763</c:v>
                </c:pt>
                <c:pt idx="654">
                  <c:v>0.48958333333333331</c:v>
                </c:pt>
                <c:pt idx="655">
                  <c:v>0.5</c:v>
                </c:pt>
                <c:pt idx="656">
                  <c:v>0.51041666666666463</c:v>
                </c:pt>
                <c:pt idx="657">
                  <c:v>0.5208333333333337</c:v>
                </c:pt>
                <c:pt idx="658">
                  <c:v>0.53125</c:v>
                </c:pt>
                <c:pt idx="659">
                  <c:v>0.54166666666666652</c:v>
                </c:pt>
                <c:pt idx="660">
                  <c:v>0.5520833333333337</c:v>
                </c:pt>
                <c:pt idx="661">
                  <c:v>0.5625</c:v>
                </c:pt>
                <c:pt idx="662">
                  <c:v>0.57291666666666652</c:v>
                </c:pt>
                <c:pt idx="663">
                  <c:v>0.58333333333333359</c:v>
                </c:pt>
                <c:pt idx="664">
                  <c:v>0.59375000000000022</c:v>
                </c:pt>
                <c:pt idx="665">
                  <c:v>0.60416666666666652</c:v>
                </c:pt>
                <c:pt idx="666">
                  <c:v>0.6145833333333337</c:v>
                </c:pt>
                <c:pt idx="667">
                  <c:v>0.63541666666666652</c:v>
                </c:pt>
                <c:pt idx="668">
                  <c:v>0.64583333333333548</c:v>
                </c:pt>
                <c:pt idx="669">
                  <c:v>0.65625000000000167</c:v>
                </c:pt>
                <c:pt idx="670">
                  <c:v>0.66666666666666663</c:v>
                </c:pt>
                <c:pt idx="671">
                  <c:v>0.67708333333333548</c:v>
                </c:pt>
                <c:pt idx="672">
                  <c:v>0.68750000000000022</c:v>
                </c:pt>
                <c:pt idx="673">
                  <c:v>0.69791666666666652</c:v>
                </c:pt>
                <c:pt idx="674">
                  <c:v>0.7083333333333337</c:v>
                </c:pt>
                <c:pt idx="675">
                  <c:v>0.71875000000000167</c:v>
                </c:pt>
                <c:pt idx="676">
                  <c:v>0.72916666666666652</c:v>
                </c:pt>
                <c:pt idx="677">
                  <c:v>0.7395833333333337</c:v>
                </c:pt>
                <c:pt idx="678">
                  <c:v>0.75000000000000167</c:v>
                </c:pt>
                <c:pt idx="679">
                  <c:v>0.76041666666666652</c:v>
                </c:pt>
                <c:pt idx="680">
                  <c:v>0.77083333333333515</c:v>
                </c:pt>
                <c:pt idx="681">
                  <c:v>0.78125</c:v>
                </c:pt>
                <c:pt idx="682">
                  <c:v>0.79166666666666652</c:v>
                </c:pt>
                <c:pt idx="683">
                  <c:v>0.8020833333333337</c:v>
                </c:pt>
                <c:pt idx="684">
                  <c:v>0.8125</c:v>
                </c:pt>
                <c:pt idx="685">
                  <c:v>0.82291666666666652</c:v>
                </c:pt>
                <c:pt idx="686">
                  <c:v>0.8333333333333337</c:v>
                </c:pt>
                <c:pt idx="687">
                  <c:v>0.84375000000000167</c:v>
                </c:pt>
                <c:pt idx="688">
                  <c:v>0.85416666666666652</c:v>
                </c:pt>
                <c:pt idx="689">
                  <c:v>0.8645833333333337</c:v>
                </c:pt>
                <c:pt idx="690">
                  <c:v>0.87500000000000167</c:v>
                </c:pt>
                <c:pt idx="691">
                  <c:v>0.88541666666666496</c:v>
                </c:pt>
                <c:pt idx="692">
                  <c:v>0.89583333333333381</c:v>
                </c:pt>
                <c:pt idx="693">
                  <c:v>0.90625</c:v>
                </c:pt>
                <c:pt idx="694">
                  <c:v>0.91666666666666652</c:v>
                </c:pt>
                <c:pt idx="695">
                  <c:v>0.9270833333333337</c:v>
                </c:pt>
                <c:pt idx="696">
                  <c:v>0.9375</c:v>
                </c:pt>
                <c:pt idx="697">
                  <c:v>0.94791666666666652</c:v>
                </c:pt>
                <c:pt idx="698">
                  <c:v>0.9583333333333337</c:v>
                </c:pt>
                <c:pt idx="699">
                  <c:v>0.96875000000000167</c:v>
                </c:pt>
                <c:pt idx="700">
                  <c:v>0.9791666666666663</c:v>
                </c:pt>
                <c:pt idx="701">
                  <c:v>0.98958333333333337</c:v>
                </c:pt>
              </c:numCache>
            </c:numRef>
          </c:cat>
          <c:val>
            <c:numRef>
              <c:f>Hoja1!$F$3:$F$704</c:f>
              <c:numCache>
                <c:formatCode>0.00</c:formatCode>
                <c:ptCount val="702"/>
                <c:pt idx="0">
                  <c:v>2.4699999999999998</c:v>
                </c:pt>
                <c:pt idx="1">
                  <c:v>3.27</c:v>
                </c:pt>
                <c:pt idx="2">
                  <c:v>2.3499999999999988</c:v>
                </c:pt>
                <c:pt idx="3">
                  <c:v>2.4</c:v>
                </c:pt>
                <c:pt idx="4">
                  <c:v>2.3099999999999987</c:v>
                </c:pt>
                <c:pt idx="5">
                  <c:v>2.38</c:v>
                </c:pt>
                <c:pt idx="6">
                  <c:v>1.9900000000000029</c:v>
                </c:pt>
                <c:pt idx="7">
                  <c:v>2.52</c:v>
                </c:pt>
                <c:pt idx="8">
                  <c:v>2.2000000000000002</c:v>
                </c:pt>
                <c:pt idx="9">
                  <c:v>1.3</c:v>
                </c:pt>
                <c:pt idx="10">
                  <c:v>2.12</c:v>
                </c:pt>
                <c:pt idx="11">
                  <c:v>0.91</c:v>
                </c:pt>
                <c:pt idx="12">
                  <c:v>1.44</c:v>
                </c:pt>
                <c:pt idx="13">
                  <c:v>1.35</c:v>
                </c:pt>
                <c:pt idx="14">
                  <c:v>1.86</c:v>
                </c:pt>
                <c:pt idx="15">
                  <c:v>2.5099999999999998</c:v>
                </c:pt>
                <c:pt idx="16">
                  <c:v>2.2999999999999998</c:v>
                </c:pt>
                <c:pt idx="17">
                  <c:v>2.54</c:v>
                </c:pt>
                <c:pt idx="18">
                  <c:v>2.5499999999999998</c:v>
                </c:pt>
                <c:pt idx="19">
                  <c:v>2.5499999999999998</c:v>
                </c:pt>
                <c:pt idx="20">
                  <c:v>2.4499999999999997</c:v>
                </c:pt>
                <c:pt idx="21">
                  <c:v>2</c:v>
                </c:pt>
                <c:pt idx="22">
                  <c:v>2.1</c:v>
                </c:pt>
                <c:pt idx="23">
                  <c:v>2.0499999999999998</c:v>
                </c:pt>
                <c:pt idx="24">
                  <c:v>1.8900000000000001</c:v>
                </c:pt>
                <c:pt idx="25">
                  <c:v>1.9800000000000029</c:v>
                </c:pt>
                <c:pt idx="26">
                  <c:v>2.2000000000000002</c:v>
                </c:pt>
                <c:pt idx="27">
                  <c:v>1.7600000000000005</c:v>
                </c:pt>
                <c:pt idx="28">
                  <c:v>1.84</c:v>
                </c:pt>
                <c:pt idx="29">
                  <c:v>1.32</c:v>
                </c:pt>
                <c:pt idx="30">
                  <c:v>1.5</c:v>
                </c:pt>
                <c:pt idx="31">
                  <c:v>1.59</c:v>
                </c:pt>
                <c:pt idx="32">
                  <c:v>1.24</c:v>
                </c:pt>
                <c:pt idx="33">
                  <c:v>1.3</c:v>
                </c:pt>
                <c:pt idx="34">
                  <c:v>0.98</c:v>
                </c:pt>
                <c:pt idx="35">
                  <c:v>0.32000000000000089</c:v>
                </c:pt>
                <c:pt idx="36">
                  <c:v>0.84000000000000064</c:v>
                </c:pt>
                <c:pt idx="37">
                  <c:v>0.67000000000000204</c:v>
                </c:pt>
                <c:pt idx="38">
                  <c:v>0.81</c:v>
                </c:pt>
                <c:pt idx="39">
                  <c:v>0.36000000000000032</c:v>
                </c:pt>
                <c:pt idx="40">
                  <c:v>0.2</c:v>
                </c:pt>
                <c:pt idx="41">
                  <c:v>6.0000000000000039E-2</c:v>
                </c:pt>
                <c:pt idx="42">
                  <c:v>2.0000000000000014E-2</c:v>
                </c:pt>
                <c:pt idx="43">
                  <c:v>0.13</c:v>
                </c:pt>
                <c:pt idx="44">
                  <c:v>0.97000000000000064</c:v>
                </c:pt>
                <c:pt idx="45">
                  <c:v>0.78</c:v>
                </c:pt>
                <c:pt idx="46">
                  <c:v>0.25</c:v>
                </c:pt>
                <c:pt idx="47">
                  <c:v>2.0000000000000014E-2</c:v>
                </c:pt>
                <c:pt idx="48">
                  <c:v>0.58000000000000018</c:v>
                </c:pt>
                <c:pt idx="49">
                  <c:v>0.15000000000000024</c:v>
                </c:pt>
                <c:pt idx="50">
                  <c:v>0</c:v>
                </c:pt>
                <c:pt idx="51">
                  <c:v>0</c:v>
                </c:pt>
                <c:pt idx="52">
                  <c:v>0</c:v>
                </c:pt>
                <c:pt idx="53">
                  <c:v>0</c:v>
                </c:pt>
                <c:pt idx="54">
                  <c:v>0</c:v>
                </c:pt>
                <c:pt idx="55">
                  <c:v>2.0000000000000014E-2</c:v>
                </c:pt>
                <c:pt idx="56">
                  <c:v>0</c:v>
                </c:pt>
                <c:pt idx="57">
                  <c:v>0</c:v>
                </c:pt>
                <c:pt idx="58">
                  <c:v>0</c:v>
                </c:pt>
                <c:pt idx="59">
                  <c:v>0</c:v>
                </c:pt>
                <c:pt idx="60">
                  <c:v>6.0000000000000039E-2</c:v>
                </c:pt>
                <c:pt idx="61">
                  <c:v>0</c:v>
                </c:pt>
                <c:pt idx="62">
                  <c:v>0</c:v>
                </c:pt>
                <c:pt idx="63">
                  <c:v>9.0000000000000066E-2</c:v>
                </c:pt>
                <c:pt idx="64">
                  <c:v>0.2</c:v>
                </c:pt>
                <c:pt idx="65">
                  <c:v>2.0000000000000014E-2</c:v>
                </c:pt>
                <c:pt idx="66">
                  <c:v>1.0000000000000007E-2</c:v>
                </c:pt>
                <c:pt idx="67">
                  <c:v>0</c:v>
                </c:pt>
                <c:pt idx="68">
                  <c:v>0</c:v>
                </c:pt>
                <c:pt idx="69">
                  <c:v>1.0000000000000007E-2</c:v>
                </c:pt>
                <c:pt idx="70">
                  <c:v>9.0000000000000066E-2</c:v>
                </c:pt>
                <c:pt idx="71">
                  <c:v>0</c:v>
                </c:pt>
                <c:pt idx="72">
                  <c:v>0</c:v>
                </c:pt>
                <c:pt idx="73">
                  <c:v>0</c:v>
                </c:pt>
                <c:pt idx="74">
                  <c:v>0</c:v>
                </c:pt>
                <c:pt idx="75">
                  <c:v>3.0000000000000044E-2</c:v>
                </c:pt>
                <c:pt idx="76">
                  <c:v>7.0000000000000034E-2</c:v>
                </c:pt>
                <c:pt idx="77">
                  <c:v>0</c:v>
                </c:pt>
                <c:pt idx="78">
                  <c:v>0</c:v>
                </c:pt>
                <c:pt idx="79">
                  <c:v>0</c:v>
                </c:pt>
                <c:pt idx="80">
                  <c:v>6.0000000000000039E-2</c:v>
                </c:pt>
                <c:pt idx="81">
                  <c:v>1.3800000000000001</c:v>
                </c:pt>
                <c:pt idx="82">
                  <c:v>1.6300000000000001</c:v>
                </c:pt>
                <c:pt idx="83">
                  <c:v>1.6300000000000001</c:v>
                </c:pt>
                <c:pt idx="84">
                  <c:v>1.6700000000000021</c:v>
                </c:pt>
                <c:pt idx="85">
                  <c:v>2.3199999999999967</c:v>
                </c:pt>
                <c:pt idx="86">
                  <c:v>2.7</c:v>
                </c:pt>
                <c:pt idx="87">
                  <c:v>1.87</c:v>
                </c:pt>
                <c:pt idx="88">
                  <c:v>2.14</c:v>
                </c:pt>
                <c:pt idx="89">
                  <c:v>1.58</c:v>
                </c:pt>
                <c:pt idx="90">
                  <c:v>1.3800000000000001</c:v>
                </c:pt>
                <c:pt idx="91">
                  <c:v>1.49</c:v>
                </c:pt>
                <c:pt idx="92">
                  <c:v>1.3</c:v>
                </c:pt>
                <c:pt idx="93">
                  <c:v>1.81</c:v>
                </c:pt>
                <c:pt idx="94">
                  <c:v>0.84000000000000064</c:v>
                </c:pt>
                <c:pt idx="95">
                  <c:v>1.43</c:v>
                </c:pt>
                <c:pt idx="96">
                  <c:v>1.1200000000000001</c:v>
                </c:pt>
                <c:pt idx="97">
                  <c:v>1.48</c:v>
                </c:pt>
                <c:pt idx="98">
                  <c:v>1.02</c:v>
                </c:pt>
                <c:pt idx="99">
                  <c:v>0.15000000000000024</c:v>
                </c:pt>
                <c:pt idx="100">
                  <c:v>1.29</c:v>
                </c:pt>
                <c:pt idx="101">
                  <c:v>0.83000000000000063</c:v>
                </c:pt>
                <c:pt idx="102">
                  <c:v>1.5</c:v>
                </c:pt>
                <c:pt idx="103">
                  <c:v>0.74000000000000155</c:v>
                </c:pt>
                <c:pt idx="104">
                  <c:v>0.76000000000000179</c:v>
                </c:pt>
                <c:pt idx="105">
                  <c:v>0.82000000000000062</c:v>
                </c:pt>
                <c:pt idx="106">
                  <c:v>0.9</c:v>
                </c:pt>
                <c:pt idx="107">
                  <c:v>1.28</c:v>
                </c:pt>
                <c:pt idx="108">
                  <c:v>0.30000000000000032</c:v>
                </c:pt>
                <c:pt idx="109">
                  <c:v>0.63000000000000178</c:v>
                </c:pt>
                <c:pt idx="110">
                  <c:v>2.12</c:v>
                </c:pt>
                <c:pt idx="111">
                  <c:v>1.9500000000000026</c:v>
                </c:pt>
                <c:pt idx="112">
                  <c:v>1.54</c:v>
                </c:pt>
                <c:pt idx="113">
                  <c:v>1.9000000000000001</c:v>
                </c:pt>
                <c:pt idx="114">
                  <c:v>1.53</c:v>
                </c:pt>
                <c:pt idx="115">
                  <c:v>1.49</c:v>
                </c:pt>
                <c:pt idx="116">
                  <c:v>1.6900000000000031</c:v>
                </c:pt>
                <c:pt idx="117">
                  <c:v>2</c:v>
                </c:pt>
                <c:pt idx="118">
                  <c:v>1.56</c:v>
                </c:pt>
                <c:pt idx="119">
                  <c:v>1.59</c:v>
                </c:pt>
                <c:pt idx="120">
                  <c:v>1.3800000000000001</c:v>
                </c:pt>
                <c:pt idx="121">
                  <c:v>1.36</c:v>
                </c:pt>
                <c:pt idx="122">
                  <c:v>1.24</c:v>
                </c:pt>
                <c:pt idx="123">
                  <c:v>1.08</c:v>
                </c:pt>
                <c:pt idx="124">
                  <c:v>1.48</c:v>
                </c:pt>
                <c:pt idx="125">
                  <c:v>1.28</c:v>
                </c:pt>
                <c:pt idx="126">
                  <c:v>1.53</c:v>
                </c:pt>
                <c:pt idx="127">
                  <c:v>0.97000000000000064</c:v>
                </c:pt>
                <c:pt idx="128">
                  <c:v>1.59</c:v>
                </c:pt>
                <c:pt idx="129">
                  <c:v>1.46</c:v>
                </c:pt>
                <c:pt idx="130">
                  <c:v>0.81</c:v>
                </c:pt>
                <c:pt idx="131">
                  <c:v>0.53</c:v>
                </c:pt>
                <c:pt idx="132">
                  <c:v>1.6300000000000001</c:v>
                </c:pt>
                <c:pt idx="133">
                  <c:v>1.1900000000000031</c:v>
                </c:pt>
                <c:pt idx="134">
                  <c:v>0.55000000000000004</c:v>
                </c:pt>
                <c:pt idx="135">
                  <c:v>0.24000000000000021</c:v>
                </c:pt>
                <c:pt idx="136">
                  <c:v>0.1</c:v>
                </c:pt>
                <c:pt idx="137">
                  <c:v>0</c:v>
                </c:pt>
                <c:pt idx="138">
                  <c:v>1.0000000000000007E-2</c:v>
                </c:pt>
                <c:pt idx="139">
                  <c:v>1.36</c:v>
                </c:pt>
                <c:pt idx="140">
                  <c:v>2.4099999999999997</c:v>
                </c:pt>
                <c:pt idx="141">
                  <c:v>2.64</c:v>
                </c:pt>
                <c:pt idx="142">
                  <c:v>3</c:v>
                </c:pt>
                <c:pt idx="143">
                  <c:v>3.42</c:v>
                </c:pt>
                <c:pt idx="144">
                  <c:v>3.07</c:v>
                </c:pt>
                <c:pt idx="145">
                  <c:v>2.7</c:v>
                </c:pt>
                <c:pt idx="146">
                  <c:v>0.87000000000000155</c:v>
                </c:pt>
                <c:pt idx="147">
                  <c:v>0.60000000000000064</c:v>
                </c:pt>
                <c:pt idx="148">
                  <c:v>0.81</c:v>
                </c:pt>
                <c:pt idx="149">
                  <c:v>0.66000000000000203</c:v>
                </c:pt>
                <c:pt idx="150">
                  <c:v>0.1</c:v>
                </c:pt>
                <c:pt idx="151">
                  <c:v>0</c:v>
                </c:pt>
                <c:pt idx="152">
                  <c:v>0</c:v>
                </c:pt>
                <c:pt idx="153">
                  <c:v>0</c:v>
                </c:pt>
                <c:pt idx="154">
                  <c:v>0</c:v>
                </c:pt>
                <c:pt idx="155">
                  <c:v>0</c:v>
                </c:pt>
                <c:pt idx="156">
                  <c:v>0</c:v>
                </c:pt>
                <c:pt idx="157">
                  <c:v>0.5</c:v>
                </c:pt>
                <c:pt idx="158">
                  <c:v>0.64000000000000179</c:v>
                </c:pt>
                <c:pt idx="159">
                  <c:v>0.77000000000000146</c:v>
                </c:pt>
                <c:pt idx="160">
                  <c:v>0.38000000000000089</c:v>
                </c:pt>
                <c:pt idx="161">
                  <c:v>0</c:v>
                </c:pt>
                <c:pt idx="162">
                  <c:v>0</c:v>
                </c:pt>
                <c:pt idx="163">
                  <c:v>0</c:v>
                </c:pt>
                <c:pt idx="164">
                  <c:v>0</c:v>
                </c:pt>
                <c:pt idx="165">
                  <c:v>0</c:v>
                </c:pt>
                <c:pt idx="166">
                  <c:v>0</c:v>
                </c:pt>
                <c:pt idx="167">
                  <c:v>0</c:v>
                </c:pt>
                <c:pt idx="168">
                  <c:v>2.0000000000000014E-2</c:v>
                </c:pt>
                <c:pt idx="169">
                  <c:v>0.14000000000000001</c:v>
                </c:pt>
                <c:pt idx="170">
                  <c:v>0</c:v>
                </c:pt>
                <c:pt idx="171">
                  <c:v>0</c:v>
                </c:pt>
                <c:pt idx="172">
                  <c:v>0</c:v>
                </c:pt>
                <c:pt idx="173">
                  <c:v>4.0000000000000029E-2</c:v>
                </c:pt>
                <c:pt idx="174">
                  <c:v>2.0000000000000014E-2</c:v>
                </c:pt>
                <c:pt idx="175">
                  <c:v>0.32000000000000089</c:v>
                </c:pt>
                <c:pt idx="176">
                  <c:v>0.78</c:v>
                </c:pt>
                <c:pt idx="177">
                  <c:v>1.1100000000000001</c:v>
                </c:pt>
                <c:pt idx="178">
                  <c:v>2.13</c:v>
                </c:pt>
                <c:pt idx="179">
                  <c:v>2.21</c:v>
                </c:pt>
                <c:pt idx="180">
                  <c:v>2.09</c:v>
                </c:pt>
                <c:pt idx="181">
                  <c:v>2.2599999999999998</c:v>
                </c:pt>
                <c:pt idx="182">
                  <c:v>1.84</c:v>
                </c:pt>
                <c:pt idx="183">
                  <c:v>2.2200000000000002</c:v>
                </c:pt>
                <c:pt idx="184">
                  <c:v>1.7300000000000004</c:v>
                </c:pt>
                <c:pt idx="185">
                  <c:v>1.85</c:v>
                </c:pt>
                <c:pt idx="186">
                  <c:v>1.0900000000000001</c:v>
                </c:pt>
                <c:pt idx="187">
                  <c:v>0.85000000000000064</c:v>
                </c:pt>
                <c:pt idx="188">
                  <c:v>1.21</c:v>
                </c:pt>
                <c:pt idx="189">
                  <c:v>0.68000000000000071</c:v>
                </c:pt>
                <c:pt idx="190">
                  <c:v>1.21</c:v>
                </c:pt>
                <c:pt idx="191">
                  <c:v>1.02</c:v>
                </c:pt>
                <c:pt idx="192">
                  <c:v>1.06</c:v>
                </c:pt>
                <c:pt idx="193">
                  <c:v>1.1900000000000031</c:v>
                </c:pt>
                <c:pt idx="194">
                  <c:v>0.88000000000000023</c:v>
                </c:pt>
                <c:pt idx="195">
                  <c:v>1.45</c:v>
                </c:pt>
                <c:pt idx="196">
                  <c:v>1.82</c:v>
                </c:pt>
                <c:pt idx="197">
                  <c:v>1.51</c:v>
                </c:pt>
                <c:pt idx="198">
                  <c:v>1.46</c:v>
                </c:pt>
                <c:pt idx="199">
                  <c:v>1.34</c:v>
                </c:pt>
                <c:pt idx="200">
                  <c:v>1.56</c:v>
                </c:pt>
                <c:pt idx="201">
                  <c:v>1.08</c:v>
                </c:pt>
                <c:pt idx="202">
                  <c:v>1.01</c:v>
                </c:pt>
                <c:pt idx="203">
                  <c:v>0.71000000000000063</c:v>
                </c:pt>
                <c:pt idx="204">
                  <c:v>0.55000000000000004</c:v>
                </c:pt>
                <c:pt idx="205">
                  <c:v>0.68000000000000071</c:v>
                </c:pt>
                <c:pt idx="206">
                  <c:v>0.69000000000000072</c:v>
                </c:pt>
                <c:pt idx="207">
                  <c:v>0.71000000000000063</c:v>
                </c:pt>
                <c:pt idx="208">
                  <c:v>0.63000000000000178</c:v>
                </c:pt>
                <c:pt idx="209">
                  <c:v>0.4</c:v>
                </c:pt>
                <c:pt idx="210">
                  <c:v>0.26</c:v>
                </c:pt>
                <c:pt idx="211">
                  <c:v>0.48000000000000032</c:v>
                </c:pt>
                <c:pt idx="212">
                  <c:v>0.35000000000000031</c:v>
                </c:pt>
                <c:pt idx="213">
                  <c:v>0.46</c:v>
                </c:pt>
                <c:pt idx="214">
                  <c:v>0</c:v>
                </c:pt>
                <c:pt idx="215">
                  <c:v>0.28000000000000008</c:v>
                </c:pt>
                <c:pt idx="216">
                  <c:v>0.64000000000000179</c:v>
                </c:pt>
                <c:pt idx="217">
                  <c:v>8.0000000000000057E-2</c:v>
                </c:pt>
                <c:pt idx="218">
                  <c:v>0.95000000000000062</c:v>
                </c:pt>
                <c:pt idx="219">
                  <c:v>0.84000000000000064</c:v>
                </c:pt>
                <c:pt idx="220">
                  <c:v>0.9</c:v>
                </c:pt>
                <c:pt idx="221">
                  <c:v>1.27</c:v>
                </c:pt>
                <c:pt idx="222">
                  <c:v>0.74000000000000155</c:v>
                </c:pt>
                <c:pt idx="223">
                  <c:v>0.71000000000000063</c:v>
                </c:pt>
                <c:pt idx="224">
                  <c:v>1.56</c:v>
                </c:pt>
                <c:pt idx="225">
                  <c:v>1.57</c:v>
                </c:pt>
                <c:pt idx="226">
                  <c:v>0.14000000000000001</c:v>
                </c:pt>
                <c:pt idx="227">
                  <c:v>0</c:v>
                </c:pt>
                <c:pt idx="228">
                  <c:v>0</c:v>
                </c:pt>
                <c:pt idx="229">
                  <c:v>4.0000000000000029E-2</c:v>
                </c:pt>
                <c:pt idx="230">
                  <c:v>5.0000000000000031E-2</c:v>
                </c:pt>
                <c:pt idx="231">
                  <c:v>9.0000000000000066E-2</c:v>
                </c:pt>
                <c:pt idx="232">
                  <c:v>2.0000000000000014E-2</c:v>
                </c:pt>
                <c:pt idx="233">
                  <c:v>0</c:v>
                </c:pt>
                <c:pt idx="234">
                  <c:v>0</c:v>
                </c:pt>
                <c:pt idx="235">
                  <c:v>0</c:v>
                </c:pt>
                <c:pt idx="236">
                  <c:v>1.0000000000000007E-2</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0.1</c:v>
                </c:pt>
                <c:pt idx="256">
                  <c:v>0.8</c:v>
                </c:pt>
                <c:pt idx="257">
                  <c:v>0.60000000000000064</c:v>
                </c:pt>
                <c:pt idx="258">
                  <c:v>0.88000000000000023</c:v>
                </c:pt>
                <c:pt idx="259">
                  <c:v>0.85000000000000064</c:v>
                </c:pt>
                <c:pt idx="260">
                  <c:v>1.35</c:v>
                </c:pt>
                <c:pt idx="261">
                  <c:v>1.31</c:v>
                </c:pt>
                <c:pt idx="262">
                  <c:v>1.35</c:v>
                </c:pt>
                <c:pt idx="263">
                  <c:v>1.7800000000000005</c:v>
                </c:pt>
                <c:pt idx="264">
                  <c:v>1.83</c:v>
                </c:pt>
                <c:pt idx="265">
                  <c:v>2.08</c:v>
                </c:pt>
                <c:pt idx="266">
                  <c:v>1.7900000000000005</c:v>
                </c:pt>
                <c:pt idx="267">
                  <c:v>1.45</c:v>
                </c:pt>
                <c:pt idx="268">
                  <c:v>1.3800000000000001</c:v>
                </c:pt>
                <c:pt idx="269">
                  <c:v>1</c:v>
                </c:pt>
                <c:pt idx="270">
                  <c:v>1.28</c:v>
                </c:pt>
                <c:pt idx="271">
                  <c:v>0.78</c:v>
                </c:pt>
                <c:pt idx="272">
                  <c:v>1.6300000000000001</c:v>
                </c:pt>
                <c:pt idx="273">
                  <c:v>1.1200000000000001</c:v>
                </c:pt>
                <c:pt idx="274">
                  <c:v>0.75000000000000167</c:v>
                </c:pt>
                <c:pt idx="275">
                  <c:v>0.49000000000000032</c:v>
                </c:pt>
                <c:pt idx="276">
                  <c:v>1.06</c:v>
                </c:pt>
                <c:pt idx="277">
                  <c:v>1.1299999999999966</c:v>
                </c:pt>
                <c:pt idx="278">
                  <c:v>1.4</c:v>
                </c:pt>
                <c:pt idx="279">
                  <c:v>1.44</c:v>
                </c:pt>
                <c:pt idx="280">
                  <c:v>1.42</c:v>
                </c:pt>
                <c:pt idx="281">
                  <c:v>0.98</c:v>
                </c:pt>
                <c:pt idx="282">
                  <c:v>1.1299999999999966</c:v>
                </c:pt>
                <c:pt idx="283">
                  <c:v>1.35</c:v>
                </c:pt>
                <c:pt idx="284">
                  <c:v>1.58</c:v>
                </c:pt>
                <c:pt idx="285">
                  <c:v>1.9800000000000029</c:v>
                </c:pt>
                <c:pt idx="286">
                  <c:v>1.55</c:v>
                </c:pt>
                <c:pt idx="287">
                  <c:v>1.3800000000000001</c:v>
                </c:pt>
                <c:pt idx="288">
                  <c:v>1.35</c:v>
                </c:pt>
                <c:pt idx="289">
                  <c:v>1.9400000000000026</c:v>
                </c:pt>
                <c:pt idx="290">
                  <c:v>1.86</c:v>
                </c:pt>
                <c:pt idx="291">
                  <c:v>1.41</c:v>
                </c:pt>
                <c:pt idx="292">
                  <c:v>1.53</c:v>
                </c:pt>
                <c:pt idx="293">
                  <c:v>1.6700000000000021</c:v>
                </c:pt>
                <c:pt idx="294">
                  <c:v>1.82</c:v>
                </c:pt>
                <c:pt idx="295">
                  <c:v>1.21</c:v>
                </c:pt>
                <c:pt idx="296">
                  <c:v>0.98</c:v>
                </c:pt>
                <c:pt idx="297">
                  <c:v>1.29</c:v>
                </c:pt>
                <c:pt idx="298">
                  <c:v>1.49</c:v>
                </c:pt>
                <c:pt idx="299">
                  <c:v>1.24</c:v>
                </c:pt>
                <c:pt idx="300">
                  <c:v>0.81</c:v>
                </c:pt>
                <c:pt idx="301">
                  <c:v>0.66000000000000203</c:v>
                </c:pt>
                <c:pt idx="302">
                  <c:v>0.94000000000000061</c:v>
                </c:pt>
                <c:pt idx="303">
                  <c:v>0.84000000000000064</c:v>
                </c:pt>
                <c:pt idx="304">
                  <c:v>0.49000000000000032</c:v>
                </c:pt>
                <c:pt idx="305">
                  <c:v>1.0000000000000007E-2</c:v>
                </c:pt>
                <c:pt idx="306">
                  <c:v>0.76000000000000179</c:v>
                </c:pt>
                <c:pt idx="307">
                  <c:v>0.53</c:v>
                </c:pt>
                <c:pt idx="308">
                  <c:v>1.54</c:v>
                </c:pt>
                <c:pt idx="309">
                  <c:v>3.1</c:v>
                </c:pt>
                <c:pt idx="310">
                  <c:v>3.3</c:v>
                </c:pt>
                <c:pt idx="311">
                  <c:v>2.2000000000000002</c:v>
                </c:pt>
                <c:pt idx="312">
                  <c:v>1.27</c:v>
                </c:pt>
                <c:pt idx="313">
                  <c:v>1.07</c:v>
                </c:pt>
                <c:pt idx="314">
                  <c:v>0</c:v>
                </c:pt>
                <c:pt idx="315">
                  <c:v>0.26</c:v>
                </c:pt>
                <c:pt idx="316">
                  <c:v>0.55000000000000004</c:v>
                </c:pt>
                <c:pt idx="317">
                  <c:v>1.3</c:v>
                </c:pt>
                <c:pt idx="318">
                  <c:v>0.99</c:v>
                </c:pt>
                <c:pt idx="319">
                  <c:v>0.99</c:v>
                </c:pt>
                <c:pt idx="320">
                  <c:v>0.24000000000000021</c:v>
                </c:pt>
                <c:pt idx="321">
                  <c:v>0.51</c:v>
                </c:pt>
                <c:pt idx="322">
                  <c:v>7.0000000000000034E-2</c:v>
                </c:pt>
                <c:pt idx="323">
                  <c:v>0</c:v>
                </c:pt>
                <c:pt idx="324">
                  <c:v>0.48000000000000032</c:v>
                </c:pt>
                <c:pt idx="325">
                  <c:v>0.4</c:v>
                </c:pt>
                <c:pt idx="326">
                  <c:v>0.17</c:v>
                </c:pt>
                <c:pt idx="327">
                  <c:v>3.0000000000000044E-2</c:v>
                </c:pt>
                <c:pt idx="328">
                  <c:v>0.24000000000000021</c:v>
                </c:pt>
                <c:pt idx="329">
                  <c:v>0</c:v>
                </c:pt>
                <c:pt idx="330">
                  <c:v>0</c:v>
                </c:pt>
                <c:pt idx="331">
                  <c:v>0</c:v>
                </c:pt>
                <c:pt idx="332">
                  <c:v>0</c:v>
                </c:pt>
                <c:pt idx="333">
                  <c:v>0</c:v>
                </c:pt>
                <c:pt idx="334">
                  <c:v>0</c:v>
                </c:pt>
                <c:pt idx="335">
                  <c:v>0.19000000000000006</c:v>
                </c:pt>
                <c:pt idx="336">
                  <c:v>0.22000000000000006</c:v>
                </c:pt>
                <c:pt idx="337">
                  <c:v>0.51</c:v>
                </c:pt>
                <c:pt idx="338">
                  <c:v>0</c:v>
                </c:pt>
                <c:pt idx="339">
                  <c:v>0</c:v>
                </c:pt>
                <c:pt idx="340">
                  <c:v>0</c:v>
                </c:pt>
                <c:pt idx="341">
                  <c:v>0</c:v>
                </c:pt>
                <c:pt idx="342">
                  <c:v>0</c:v>
                </c:pt>
                <c:pt idx="343">
                  <c:v>0</c:v>
                </c:pt>
                <c:pt idx="344">
                  <c:v>0</c:v>
                </c:pt>
                <c:pt idx="345">
                  <c:v>0</c:v>
                </c:pt>
                <c:pt idx="346">
                  <c:v>0</c:v>
                </c:pt>
                <c:pt idx="347">
                  <c:v>0</c:v>
                </c:pt>
                <c:pt idx="348">
                  <c:v>0</c:v>
                </c:pt>
                <c:pt idx="349">
                  <c:v>0</c:v>
                </c:pt>
                <c:pt idx="350">
                  <c:v>1.0000000000000007E-2</c:v>
                </c:pt>
                <c:pt idx="351">
                  <c:v>0.30000000000000032</c:v>
                </c:pt>
                <c:pt idx="352">
                  <c:v>0.13</c:v>
                </c:pt>
                <c:pt idx="353">
                  <c:v>0.95000000000000062</c:v>
                </c:pt>
                <c:pt idx="354">
                  <c:v>1.7400000000000004</c:v>
                </c:pt>
                <c:pt idx="355">
                  <c:v>1.1499999999999966</c:v>
                </c:pt>
                <c:pt idx="356">
                  <c:v>1.7200000000000004</c:v>
                </c:pt>
                <c:pt idx="357">
                  <c:v>2.1</c:v>
                </c:pt>
                <c:pt idx="358">
                  <c:v>2.56</c:v>
                </c:pt>
                <c:pt idx="359">
                  <c:v>2.4499999999999997</c:v>
                </c:pt>
                <c:pt idx="360">
                  <c:v>2.56</c:v>
                </c:pt>
                <c:pt idx="361">
                  <c:v>2.9099999999999997</c:v>
                </c:pt>
                <c:pt idx="362">
                  <c:v>2.8899999999999997</c:v>
                </c:pt>
                <c:pt idx="363">
                  <c:v>2.1800000000000002</c:v>
                </c:pt>
                <c:pt idx="364">
                  <c:v>1.82</c:v>
                </c:pt>
                <c:pt idx="365">
                  <c:v>1.37</c:v>
                </c:pt>
                <c:pt idx="366">
                  <c:v>1.47</c:v>
                </c:pt>
                <c:pt idx="367">
                  <c:v>1.3800000000000001</c:v>
                </c:pt>
                <c:pt idx="368">
                  <c:v>1.58</c:v>
                </c:pt>
                <c:pt idx="369">
                  <c:v>1.46</c:v>
                </c:pt>
                <c:pt idx="370">
                  <c:v>0.91</c:v>
                </c:pt>
                <c:pt idx="371">
                  <c:v>1.29</c:v>
                </c:pt>
                <c:pt idx="372">
                  <c:v>1.34</c:v>
                </c:pt>
                <c:pt idx="373">
                  <c:v>1.1299999999999966</c:v>
                </c:pt>
                <c:pt idx="374">
                  <c:v>1.6</c:v>
                </c:pt>
                <c:pt idx="375">
                  <c:v>0.68000000000000071</c:v>
                </c:pt>
                <c:pt idx="376">
                  <c:v>1</c:v>
                </c:pt>
                <c:pt idx="377">
                  <c:v>1.1499999999999966</c:v>
                </c:pt>
                <c:pt idx="378">
                  <c:v>0.85000000000000064</c:v>
                </c:pt>
                <c:pt idx="379">
                  <c:v>1.1299999999999966</c:v>
                </c:pt>
                <c:pt idx="380">
                  <c:v>0.93</c:v>
                </c:pt>
                <c:pt idx="381">
                  <c:v>1.53</c:v>
                </c:pt>
                <c:pt idx="382">
                  <c:v>1.9200000000000021</c:v>
                </c:pt>
                <c:pt idx="383">
                  <c:v>2.27</c:v>
                </c:pt>
                <c:pt idx="384">
                  <c:v>1.9900000000000029</c:v>
                </c:pt>
                <c:pt idx="385">
                  <c:v>1.9800000000000029</c:v>
                </c:pt>
                <c:pt idx="386">
                  <c:v>1.82</c:v>
                </c:pt>
                <c:pt idx="387">
                  <c:v>1.44</c:v>
                </c:pt>
                <c:pt idx="388">
                  <c:v>2.1</c:v>
                </c:pt>
                <c:pt idx="389">
                  <c:v>1.7900000000000005</c:v>
                </c:pt>
                <c:pt idx="390">
                  <c:v>1.84</c:v>
                </c:pt>
                <c:pt idx="391">
                  <c:v>1.59</c:v>
                </c:pt>
                <c:pt idx="392">
                  <c:v>1.8900000000000001</c:v>
                </c:pt>
                <c:pt idx="393">
                  <c:v>1.25</c:v>
                </c:pt>
                <c:pt idx="394">
                  <c:v>1.33</c:v>
                </c:pt>
                <c:pt idx="395">
                  <c:v>1.24</c:v>
                </c:pt>
                <c:pt idx="396">
                  <c:v>1.1299999999999966</c:v>
                </c:pt>
                <c:pt idx="397">
                  <c:v>1.08</c:v>
                </c:pt>
                <c:pt idx="398">
                  <c:v>0.85000000000000064</c:v>
                </c:pt>
                <c:pt idx="399">
                  <c:v>0.92</c:v>
                </c:pt>
                <c:pt idx="400">
                  <c:v>0.59000000000000019</c:v>
                </c:pt>
                <c:pt idx="401">
                  <c:v>0.65000000000000191</c:v>
                </c:pt>
                <c:pt idx="402">
                  <c:v>0.51</c:v>
                </c:pt>
                <c:pt idx="403">
                  <c:v>0.38000000000000089</c:v>
                </c:pt>
                <c:pt idx="404">
                  <c:v>0.44000000000000011</c:v>
                </c:pt>
                <c:pt idx="405">
                  <c:v>0.16000000000000006</c:v>
                </c:pt>
                <c:pt idx="406">
                  <c:v>0</c:v>
                </c:pt>
                <c:pt idx="407">
                  <c:v>0</c:v>
                </c:pt>
                <c:pt idx="408">
                  <c:v>0</c:v>
                </c:pt>
                <c:pt idx="409">
                  <c:v>0</c:v>
                </c:pt>
                <c:pt idx="410">
                  <c:v>0.13</c:v>
                </c:pt>
                <c:pt idx="411">
                  <c:v>1.0000000000000007E-2</c:v>
                </c:pt>
                <c:pt idx="412">
                  <c:v>0</c:v>
                </c:pt>
                <c:pt idx="413">
                  <c:v>1.0000000000000007E-2</c:v>
                </c:pt>
                <c:pt idx="414">
                  <c:v>0</c:v>
                </c:pt>
                <c:pt idx="415">
                  <c:v>0</c:v>
                </c:pt>
                <c:pt idx="416">
                  <c:v>0</c:v>
                </c:pt>
                <c:pt idx="417">
                  <c:v>0</c:v>
                </c:pt>
                <c:pt idx="418">
                  <c:v>1.0000000000000007E-2</c:v>
                </c:pt>
                <c:pt idx="419">
                  <c:v>0</c:v>
                </c:pt>
                <c:pt idx="420">
                  <c:v>0.28000000000000008</c:v>
                </c:pt>
                <c:pt idx="421">
                  <c:v>2.0000000000000014E-2</c:v>
                </c:pt>
                <c:pt idx="422">
                  <c:v>0.33000000000000101</c:v>
                </c:pt>
                <c:pt idx="423">
                  <c:v>0</c:v>
                </c:pt>
                <c:pt idx="424">
                  <c:v>0</c:v>
                </c:pt>
                <c:pt idx="425">
                  <c:v>3.0000000000000044E-2</c:v>
                </c:pt>
                <c:pt idx="426">
                  <c:v>0</c:v>
                </c:pt>
                <c:pt idx="427">
                  <c:v>0</c:v>
                </c:pt>
                <c:pt idx="428">
                  <c:v>0</c:v>
                </c:pt>
                <c:pt idx="429">
                  <c:v>0.31000000000000077</c:v>
                </c:pt>
                <c:pt idx="430">
                  <c:v>0</c:v>
                </c:pt>
                <c:pt idx="431">
                  <c:v>0</c:v>
                </c:pt>
                <c:pt idx="432">
                  <c:v>0</c:v>
                </c:pt>
                <c:pt idx="433">
                  <c:v>0.2</c:v>
                </c:pt>
                <c:pt idx="434">
                  <c:v>0</c:v>
                </c:pt>
                <c:pt idx="435">
                  <c:v>0</c:v>
                </c:pt>
                <c:pt idx="436">
                  <c:v>0</c:v>
                </c:pt>
                <c:pt idx="437">
                  <c:v>3.0000000000000044E-2</c:v>
                </c:pt>
                <c:pt idx="438">
                  <c:v>0</c:v>
                </c:pt>
                <c:pt idx="439">
                  <c:v>8.0000000000000057E-2</c:v>
                </c:pt>
                <c:pt idx="440">
                  <c:v>0</c:v>
                </c:pt>
                <c:pt idx="441">
                  <c:v>0</c:v>
                </c:pt>
                <c:pt idx="442">
                  <c:v>1.0000000000000007E-2</c:v>
                </c:pt>
                <c:pt idx="443">
                  <c:v>0</c:v>
                </c:pt>
                <c:pt idx="444">
                  <c:v>0.12000000000000002</c:v>
                </c:pt>
                <c:pt idx="445">
                  <c:v>6.0000000000000039E-2</c:v>
                </c:pt>
                <c:pt idx="446">
                  <c:v>3.0000000000000044E-2</c:v>
                </c:pt>
                <c:pt idx="447">
                  <c:v>0.23</c:v>
                </c:pt>
                <c:pt idx="448">
                  <c:v>0</c:v>
                </c:pt>
                <c:pt idx="449">
                  <c:v>0.84000000000000064</c:v>
                </c:pt>
                <c:pt idx="450">
                  <c:v>1.44</c:v>
                </c:pt>
                <c:pt idx="451">
                  <c:v>1.1200000000000001</c:v>
                </c:pt>
                <c:pt idx="452">
                  <c:v>1.45</c:v>
                </c:pt>
                <c:pt idx="453">
                  <c:v>2.2599999999999998</c:v>
                </c:pt>
                <c:pt idx="454">
                  <c:v>2.3499999999999988</c:v>
                </c:pt>
                <c:pt idx="455">
                  <c:v>2.09</c:v>
                </c:pt>
                <c:pt idx="456">
                  <c:v>2.08</c:v>
                </c:pt>
                <c:pt idx="457">
                  <c:v>1.9600000000000026</c:v>
                </c:pt>
                <c:pt idx="458">
                  <c:v>1.7100000000000004</c:v>
                </c:pt>
                <c:pt idx="459">
                  <c:v>1.7000000000000004</c:v>
                </c:pt>
                <c:pt idx="460">
                  <c:v>2.0099999999999998</c:v>
                </c:pt>
                <c:pt idx="461">
                  <c:v>1.3800000000000001</c:v>
                </c:pt>
                <c:pt idx="462">
                  <c:v>1.07</c:v>
                </c:pt>
                <c:pt idx="463">
                  <c:v>0.95000000000000062</c:v>
                </c:pt>
                <c:pt idx="464">
                  <c:v>0.54</c:v>
                </c:pt>
                <c:pt idx="465">
                  <c:v>1.0900000000000001</c:v>
                </c:pt>
                <c:pt idx="466">
                  <c:v>0.96000000000000063</c:v>
                </c:pt>
                <c:pt idx="467">
                  <c:v>1.33</c:v>
                </c:pt>
                <c:pt idx="468">
                  <c:v>0.61000000000000065</c:v>
                </c:pt>
                <c:pt idx="469">
                  <c:v>0.81</c:v>
                </c:pt>
                <c:pt idx="470">
                  <c:v>0.54</c:v>
                </c:pt>
                <c:pt idx="471">
                  <c:v>0.5</c:v>
                </c:pt>
                <c:pt idx="472">
                  <c:v>0.81</c:v>
                </c:pt>
                <c:pt idx="473">
                  <c:v>0.67000000000000204</c:v>
                </c:pt>
                <c:pt idx="474">
                  <c:v>1.51</c:v>
                </c:pt>
                <c:pt idx="475">
                  <c:v>2.0299999999999998</c:v>
                </c:pt>
                <c:pt idx="476">
                  <c:v>1.4</c:v>
                </c:pt>
                <c:pt idx="477">
                  <c:v>1.6400000000000001</c:v>
                </c:pt>
                <c:pt idx="478">
                  <c:v>1.6</c:v>
                </c:pt>
                <c:pt idx="479">
                  <c:v>1.6500000000000001</c:v>
                </c:pt>
                <c:pt idx="480">
                  <c:v>1.48</c:v>
                </c:pt>
                <c:pt idx="481">
                  <c:v>1.9500000000000026</c:v>
                </c:pt>
                <c:pt idx="482">
                  <c:v>1.9600000000000026</c:v>
                </c:pt>
                <c:pt idx="483">
                  <c:v>1.6700000000000021</c:v>
                </c:pt>
                <c:pt idx="484">
                  <c:v>2.0699999999999998</c:v>
                </c:pt>
                <c:pt idx="485">
                  <c:v>1.680000000000003</c:v>
                </c:pt>
                <c:pt idx="486">
                  <c:v>1.8</c:v>
                </c:pt>
                <c:pt idx="487">
                  <c:v>1.45</c:v>
                </c:pt>
                <c:pt idx="488">
                  <c:v>1.22</c:v>
                </c:pt>
                <c:pt idx="489">
                  <c:v>1.0900000000000001</c:v>
                </c:pt>
                <c:pt idx="490">
                  <c:v>1.25</c:v>
                </c:pt>
                <c:pt idx="491">
                  <c:v>1.55</c:v>
                </c:pt>
                <c:pt idx="492">
                  <c:v>1.7900000000000005</c:v>
                </c:pt>
                <c:pt idx="493">
                  <c:v>0.89000000000000024</c:v>
                </c:pt>
                <c:pt idx="494">
                  <c:v>0.91</c:v>
                </c:pt>
                <c:pt idx="495">
                  <c:v>0.66000000000000203</c:v>
                </c:pt>
                <c:pt idx="496">
                  <c:v>0.62000000000000155</c:v>
                </c:pt>
                <c:pt idx="497">
                  <c:v>0.37000000000000038</c:v>
                </c:pt>
                <c:pt idx="498">
                  <c:v>0.18000000000000024</c:v>
                </c:pt>
                <c:pt idx="499">
                  <c:v>0.53</c:v>
                </c:pt>
                <c:pt idx="500">
                  <c:v>0.74000000000000155</c:v>
                </c:pt>
                <c:pt idx="501">
                  <c:v>0.8</c:v>
                </c:pt>
                <c:pt idx="502">
                  <c:v>0.96000000000000063</c:v>
                </c:pt>
                <c:pt idx="503">
                  <c:v>0.79</c:v>
                </c:pt>
                <c:pt idx="504">
                  <c:v>0.72000000000000064</c:v>
                </c:pt>
                <c:pt idx="505">
                  <c:v>1.1299999999999966</c:v>
                </c:pt>
                <c:pt idx="506">
                  <c:v>0.5</c:v>
                </c:pt>
                <c:pt idx="507">
                  <c:v>5.0000000000000031E-2</c:v>
                </c:pt>
                <c:pt idx="508">
                  <c:v>1.0000000000000007E-2</c:v>
                </c:pt>
                <c:pt idx="509">
                  <c:v>4.0000000000000029E-2</c:v>
                </c:pt>
                <c:pt idx="510">
                  <c:v>1.0000000000000007E-2</c:v>
                </c:pt>
                <c:pt idx="511">
                  <c:v>0</c:v>
                </c:pt>
                <c:pt idx="512">
                  <c:v>0</c:v>
                </c:pt>
                <c:pt idx="513">
                  <c:v>0</c:v>
                </c:pt>
                <c:pt idx="514">
                  <c:v>0</c:v>
                </c:pt>
                <c:pt idx="515">
                  <c:v>0</c:v>
                </c:pt>
                <c:pt idx="516">
                  <c:v>7.0000000000000034E-2</c:v>
                </c:pt>
                <c:pt idx="517">
                  <c:v>0</c:v>
                </c:pt>
                <c:pt idx="518">
                  <c:v>0</c:v>
                </c:pt>
                <c:pt idx="519">
                  <c:v>0</c:v>
                </c:pt>
                <c:pt idx="520">
                  <c:v>0</c:v>
                </c:pt>
                <c:pt idx="521">
                  <c:v>0</c:v>
                </c:pt>
                <c:pt idx="522">
                  <c:v>3.0000000000000044E-2</c:v>
                </c:pt>
                <c:pt idx="523">
                  <c:v>0</c:v>
                </c:pt>
                <c:pt idx="524">
                  <c:v>0</c:v>
                </c:pt>
                <c:pt idx="525">
                  <c:v>0</c:v>
                </c:pt>
                <c:pt idx="526">
                  <c:v>0</c:v>
                </c:pt>
                <c:pt idx="527">
                  <c:v>0</c:v>
                </c:pt>
                <c:pt idx="528">
                  <c:v>0.18000000000000024</c:v>
                </c:pt>
                <c:pt idx="529">
                  <c:v>0.14000000000000001</c:v>
                </c:pt>
                <c:pt idx="530">
                  <c:v>0.16000000000000006</c:v>
                </c:pt>
                <c:pt idx="531">
                  <c:v>0</c:v>
                </c:pt>
                <c:pt idx="532">
                  <c:v>0</c:v>
                </c:pt>
                <c:pt idx="533">
                  <c:v>1.0000000000000007E-2</c:v>
                </c:pt>
                <c:pt idx="534">
                  <c:v>0</c:v>
                </c:pt>
                <c:pt idx="535">
                  <c:v>0</c:v>
                </c:pt>
                <c:pt idx="536">
                  <c:v>0</c:v>
                </c:pt>
                <c:pt idx="537">
                  <c:v>0</c:v>
                </c:pt>
                <c:pt idx="538">
                  <c:v>1.0000000000000007E-2</c:v>
                </c:pt>
                <c:pt idx="539">
                  <c:v>0</c:v>
                </c:pt>
                <c:pt idx="540">
                  <c:v>6.0000000000000039E-2</c:v>
                </c:pt>
                <c:pt idx="541">
                  <c:v>2.0000000000000014E-2</c:v>
                </c:pt>
                <c:pt idx="542">
                  <c:v>0.17</c:v>
                </c:pt>
                <c:pt idx="543">
                  <c:v>0.14000000000000001</c:v>
                </c:pt>
                <c:pt idx="544">
                  <c:v>0.49000000000000032</c:v>
                </c:pt>
                <c:pt idx="545">
                  <c:v>0.63000000000000178</c:v>
                </c:pt>
                <c:pt idx="546">
                  <c:v>0.66000000000000203</c:v>
                </c:pt>
                <c:pt idx="547">
                  <c:v>0.95000000000000062</c:v>
                </c:pt>
                <c:pt idx="548">
                  <c:v>0.3400000000000003</c:v>
                </c:pt>
                <c:pt idx="549">
                  <c:v>0.77000000000000146</c:v>
                </c:pt>
                <c:pt idx="550">
                  <c:v>0.9</c:v>
                </c:pt>
                <c:pt idx="551">
                  <c:v>0.94000000000000061</c:v>
                </c:pt>
                <c:pt idx="552">
                  <c:v>0.26</c:v>
                </c:pt>
                <c:pt idx="553">
                  <c:v>0.94000000000000061</c:v>
                </c:pt>
                <c:pt idx="554">
                  <c:v>1</c:v>
                </c:pt>
                <c:pt idx="555">
                  <c:v>1.34</c:v>
                </c:pt>
                <c:pt idx="556">
                  <c:v>1.6500000000000001</c:v>
                </c:pt>
                <c:pt idx="557">
                  <c:v>1.51</c:v>
                </c:pt>
                <c:pt idx="558">
                  <c:v>1.08</c:v>
                </c:pt>
                <c:pt idx="559">
                  <c:v>1.51</c:v>
                </c:pt>
                <c:pt idx="560">
                  <c:v>1.1000000000000001</c:v>
                </c:pt>
                <c:pt idx="561">
                  <c:v>1.02</c:v>
                </c:pt>
                <c:pt idx="562">
                  <c:v>0.83000000000000063</c:v>
                </c:pt>
                <c:pt idx="563">
                  <c:v>0.17</c:v>
                </c:pt>
                <c:pt idx="564">
                  <c:v>0.64000000000000179</c:v>
                </c:pt>
                <c:pt idx="565">
                  <c:v>0.68000000000000071</c:v>
                </c:pt>
                <c:pt idx="566">
                  <c:v>1.01</c:v>
                </c:pt>
                <c:pt idx="567">
                  <c:v>1.36</c:v>
                </c:pt>
                <c:pt idx="568">
                  <c:v>1.06</c:v>
                </c:pt>
                <c:pt idx="569">
                  <c:v>0.98</c:v>
                </c:pt>
                <c:pt idx="570">
                  <c:v>0.58000000000000018</c:v>
                </c:pt>
                <c:pt idx="571">
                  <c:v>0.11000000000000003</c:v>
                </c:pt>
                <c:pt idx="572">
                  <c:v>0.42000000000000032</c:v>
                </c:pt>
                <c:pt idx="573">
                  <c:v>1.1599999999999966</c:v>
                </c:pt>
                <c:pt idx="574">
                  <c:v>0.9</c:v>
                </c:pt>
                <c:pt idx="575">
                  <c:v>0.69000000000000072</c:v>
                </c:pt>
                <c:pt idx="576">
                  <c:v>1.51</c:v>
                </c:pt>
                <c:pt idx="577">
                  <c:v>1.35</c:v>
                </c:pt>
                <c:pt idx="578">
                  <c:v>1.33</c:v>
                </c:pt>
                <c:pt idx="579">
                  <c:v>1.61</c:v>
                </c:pt>
                <c:pt idx="580">
                  <c:v>1.22</c:v>
                </c:pt>
                <c:pt idx="581">
                  <c:v>1.1100000000000001</c:v>
                </c:pt>
                <c:pt idx="582">
                  <c:v>1.1700000000000021</c:v>
                </c:pt>
                <c:pt idx="583">
                  <c:v>0.99</c:v>
                </c:pt>
                <c:pt idx="584">
                  <c:v>1.4</c:v>
                </c:pt>
                <c:pt idx="585">
                  <c:v>1.04</c:v>
                </c:pt>
                <c:pt idx="586">
                  <c:v>1.26</c:v>
                </c:pt>
                <c:pt idx="587">
                  <c:v>1.28</c:v>
                </c:pt>
                <c:pt idx="588">
                  <c:v>0.97000000000000064</c:v>
                </c:pt>
                <c:pt idx="589">
                  <c:v>0.71000000000000063</c:v>
                </c:pt>
                <c:pt idx="590">
                  <c:v>0.93</c:v>
                </c:pt>
                <c:pt idx="591">
                  <c:v>0.5</c:v>
                </c:pt>
                <c:pt idx="592">
                  <c:v>0.61000000000000065</c:v>
                </c:pt>
                <c:pt idx="593">
                  <c:v>0.47000000000000008</c:v>
                </c:pt>
                <c:pt idx="594">
                  <c:v>0.26</c:v>
                </c:pt>
                <c:pt idx="595">
                  <c:v>0</c:v>
                </c:pt>
                <c:pt idx="596">
                  <c:v>0</c:v>
                </c:pt>
                <c:pt idx="597">
                  <c:v>0.12000000000000002</c:v>
                </c:pt>
                <c:pt idx="598">
                  <c:v>0.27</c:v>
                </c:pt>
                <c:pt idx="599">
                  <c:v>0.1</c:v>
                </c:pt>
                <c:pt idx="600">
                  <c:v>1.0000000000000007E-2</c:v>
                </c:pt>
                <c:pt idx="601">
                  <c:v>0</c:v>
                </c:pt>
                <c:pt idx="602">
                  <c:v>0</c:v>
                </c:pt>
                <c:pt idx="603">
                  <c:v>0</c:v>
                </c:pt>
                <c:pt idx="604">
                  <c:v>0</c:v>
                </c:pt>
                <c:pt idx="605">
                  <c:v>1.0000000000000007E-2</c:v>
                </c:pt>
                <c:pt idx="606">
                  <c:v>0</c:v>
                </c:pt>
                <c:pt idx="607">
                  <c:v>0</c:v>
                </c:pt>
                <c:pt idx="608">
                  <c:v>0</c:v>
                </c:pt>
                <c:pt idx="609">
                  <c:v>0</c:v>
                </c:pt>
                <c:pt idx="610">
                  <c:v>0</c:v>
                </c:pt>
                <c:pt idx="611">
                  <c:v>0</c:v>
                </c:pt>
                <c:pt idx="612">
                  <c:v>2.0000000000000014E-2</c:v>
                </c:pt>
                <c:pt idx="613">
                  <c:v>0</c:v>
                </c:pt>
                <c:pt idx="614">
                  <c:v>0</c:v>
                </c:pt>
                <c:pt idx="615">
                  <c:v>0</c:v>
                </c:pt>
                <c:pt idx="616">
                  <c:v>0</c:v>
                </c:pt>
                <c:pt idx="617">
                  <c:v>0</c:v>
                </c:pt>
                <c:pt idx="618">
                  <c:v>0</c:v>
                </c:pt>
                <c:pt idx="619">
                  <c:v>0</c:v>
                </c:pt>
                <c:pt idx="620">
                  <c:v>0</c:v>
                </c:pt>
                <c:pt idx="621">
                  <c:v>2.0000000000000014E-2</c:v>
                </c:pt>
                <c:pt idx="622">
                  <c:v>5.0000000000000031E-2</c:v>
                </c:pt>
                <c:pt idx="623">
                  <c:v>0</c:v>
                </c:pt>
                <c:pt idx="624">
                  <c:v>0</c:v>
                </c:pt>
                <c:pt idx="625">
                  <c:v>0</c:v>
                </c:pt>
                <c:pt idx="626">
                  <c:v>0</c:v>
                </c:pt>
                <c:pt idx="627">
                  <c:v>0</c:v>
                </c:pt>
                <c:pt idx="628">
                  <c:v>0</c:v>
                </c:pt>
                <c:pt idx="629">
                  <c:v>0</c:v>
                </c:pt>
                <c:pt idx="630">
                  <c:v>4.0000000000000029E-2</c:v>
                </c:pt>
                <c:pt idx="631">
                  <c:v>4.0000000000000029E-2</c:v>
                </c:pt>
                <c:pt idx="632">
                  <c:v>0</c:v>
                </c:pt>
                <c:pt idx="633">
                  <c:v>0</c:v>
                </c:pt>
                <c:pt idx="634">
                  <c:v>0</c:v>
                </c:pt>
                <c:pt idx="635">
                  <c:v>0.42000000000000032</c:v>
                </c:pt>
                <c:pt idx="636">
                  <c:v>0.54</c:v>
                </c:pt>
                <c:pt idx="637">
                  <c:v>0.23</c:v>
                </c:pt>
                <c:pt idx="638">
                  <c:v>0.19000000000000006</c:v>
                </c:pt>
                <c:pt idx="639">
                  <c:v>0.38000000000000089</c:v>
                </c:pt>
                <c:pt idx="640">
                  <c:v>0.52</c:v>
                </c:pt>
                <c:pt idx="641">
                  <c:v>0.19000000000000006</c:v>
                </c:pt>
                <c:pt idx="642">
                  <c:v>0.67000000000000204</c:v>
                </c:pt>
                <c:pt idx="643">
                  <c:v>0.79</c:v>
                </c:pt>
                <c:pt idx="644">
                  <c:v>0.84000000000000064</c:v>
                </c:pt>
                <c:pt idx="645">
                  <c:v>1.59</c:v>
                </c:pt>
                <c:pt idx="646">
                  <c:v>0.77000000000000146</c:v>
                </c:pt>
                <c:pt idx="647">
                  <c:v>1.180000000000003</c:v>
                </c:pt>
                <c:pt idx="648">
                  <c:v>1.47</c:v>
                </c:pt>
                <c:pt idx="649">
                  <c:v>0.97000000000000064</c:v>
                </c:pt>
                <c:pt idx="650">
                  <c:v>1.1499999999999966</c:v>
                </c:pt>
                <c:pt idx="651">
                  <c:v>1.1399999999999966</c:v>
                </c:pt>
                <c:pt idx="652">
                  <c:v>0.94000000000000061</c:v>
                </c:pt>
                <c:pt idx="653">
                  <c:v>0.94000000000000061</c:v>
                </c:pt>
                <c:pt idx="654">
                  <c:v>1.87</c:v>
                </c:pt>
                <c:pt idx="655">
                  <c:v>1.06</c:v>
                </c:pt>
                <c:pt idx="656">
                  <c:v>0.97000000000000064</c:v>
                </c:pt>
                <c:pt idx="657">
                  <c:v>1.01</c:v>
                </c:pt>
                <c:pt idx="658">
                  <c:v>1.6300000000000001</c:v>
                </c:pt>
                <c:pt idx="659">
                  <c:v>1.6700000000000021</c:v>
                </c:pt>
                <c:pt idx="660">
                  <c:v>1.34</c:v>
                </c:pt>
                <c:pt idx="661">
                  <c:v>1.02</c:v>
                </c:pt>
                <c:pt idx="662">
                  <c:v>1.32</c:v>
                </c:pt>
                <c:pt idx="663">
                  <c:v>1.6900000000000031</c:v>
                </c:pt>
                <c:pt idx="664">
                  <c:v>2.09</c:v>
                </c:pt>
                <c:pt idx="665">
                  <c:v>2.1800000000000002</c:v>
                </c:pt>
                <c:pt idx="666">
                  <c:v>1.7500000000000004</c:v>
                </c:pt>
                <c:pt idx="667">
                  <c:v>1.7700000000000005</c:v>
                </c:pt>
                <c:pt idx="668">
                  <c:v>2.3299999999999987</c:v>
                </c:pt>
                <c:pt idx="669">
                  <c:v>1.82</c:v>
                </c:pt>
                <c:pt idx="670">
                  <c:v>1.53</c:v>
                </c:pt>
                <c:pt idx="671">
                  <c:v>1.6900000000000031</c:v>
                </c:pt>
                <c:pt idx="672">
                  <c:v>1.9700000000000026</c:v>
                </c:pt>
                <c:pt idx="673">
                  <c:v>1.6</c:v>
                </c:pt>
                <c:pt idx="674">
                  <c:v>1.9900000000000029</c:v>
                </c:pt>
                <c:pt idx="675">
                  <c:v>1.6700000000000021</c:v>
                </c:pt>
                <c:pt idx="676">
                  <c:v>2.0099999999999998</c:v>
                </c:pt>
                <c:pt idx="677">
                  <c:v>1.45</c:v>
                </c:pt>
                <c:pt idx="678">
                  <c:v>1.02</c:v>
                </c:pt>
                <c:pt idx="679">
                  <c:v>1.31</c:v>
                </c:pt>
                <c:pt idx="680">
                  <c:v>0.75000000000000167</c:v>
                </c:pt>
                <c:pt idx="681">
                  <c:v>1.6900000000000031</c:v>
                </c:pt>
                <c:pt idx="682">
                  <c:v>1.6500000000000001</c:v>
                </c:pt>
                <c:pt idx="683">
                  <c:v>1.33</c:v>
                </c:pt>
                <c:pt idx="684">
                  <c:v>1.35</c:v>
                </c:pt>
                <c:pt idx="685">
                  <c:v>0.60000000000000064</c:v>
                </c:pt>
                <c:pt idx="686">
                  <c:v>2.0000000000000014E-2</c:v>
                </c:pt>
                <c:pt idx="687">
                  <c:v>0.1</c:v>
                </c:pt>
                <c:pt idx="688">
                  <c:v>3.0000000000000044E-2</c:v>
                </c:pt>
                <c:pt idx="689">
                  <c:v>0</c:v>
                </c:pt>
                <c:pt idx="690">
                  <c:v>3.0000000000000044E-2</c:v>
                </c:pt>
                <c:pt idx="691">
                  <c:v>0</c:v>
                </c:pt>
                <c:pt idx="692">
                  <c:v>0</c:v>
                </c:pt>
                <c:pt idx="693">
                  <c:v>0</c:v>
                </c:pt>
                <c:pt idx="694">
                  <c:v>0</c:v>
                </c:pt>
                <c:pt idx="695">
                  <c:v>0.2</c:v>
                </c:pt>
                <c:pt idx="696">
                  <c:v>0.41000000000000031</c:v>
                </c:pt>
                <c:pt idx="697">
                  <c:v>8.0000000000000057E-2</c:v>
                </c:pt>
                <c:pt idx="698">
                  <c:v>0.46</c:v>
                </c:pt>
                <c:pt idx="699">
                  <c:v>0.59000000000000019</c:v>
                </c:pt>
                <c:pt idx="700">
                  <c:v>0.52</c:v>
                </c:pt>
                <c:pt idx="701">
                  <c:v>0.11000000000000003</c:v>
                </c:pt>
              </c:numCache>
            </c:numRef>
          </c:val>
        </c:ser>
        <c:marker val="1"/>
        <c:axId val="188673408"/>
        <c:axId val="188875904"/>
      </c:lineChart>
      <c:catAx>
        <c:axId val="188673408"/>
        <c:scaling>
          <c:orientation val="minMax"/>
        </c:scaling>
        <c:axPos val="b"/>
        <c:numFmt formatCode="h:mm;@" sourceLinked="1"/>
        <c:majorTickMark val="none"/>
        <c:tickLblPos val="nextTo"/>
        <c:crossAx val="188875904"/>
        <c:crosses val="autoZero"/>
        <c:auto val="1"/>
        <c:lblAlgn val="ctr"/>
        <c:lblOffset val="100"/>
      </c:catAx>
      <c:valAx>
        <c:axId val="188875904"/>
        <c:scaling>
          <c:orientation val="minMax"/>
        </c:scaling>
        <c:axPos val="l"/>
        <c:majorGridlines/>
        <c:title>
          <c:tx>
            <c:rich>
              <a:bodyPr/>
              <a:lstStyle/>
              <a:p>
                <a:pPr>
                  <a:defRPr/>
                </a:pPr>
                <a:r>
                  <a:rPr lang="es-ES"/>
                  <a:t>m/s</a:t>
                </a:r>
              </a:p>
            </c:rich>
          </c:tx>
        </c:title>
        <c:numFmt formatCode="0.00" sourceLinked="1"/>
        <c:majorTickMark val="none"/>
        <c:tickLblPos val="nextTo"/>
        <c:crossAx val="188673408"/>
        <c:crosses val="autoZero"/>
        <c:crossBetween val="between"/>
      </c:valAx>
    </c:plotArea>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Medidor ABB red CAESS</a:t>
            </a:r>
          </a:p>
        </c:rich>
      </c:tx>
    </c:title>
    <c:plotArea>
      <c:layout/>
      <c:lineChart>
        <c:grouping val="standard"/>
        <c:ser>
          <c:idx val="0"/>
          <c:order val="0"/>
          <c:tx>
            <c:strRef>
              <c:f>'DEM1'!$K$1</c:f>
              <c:strCache>
                <c:ptCount val="1"/>
                <c:pt idx="0">
                  <c:v>Watts entregados</c:v>
                </c:pt>
              </c:strCache>
            </c:strRef>
          </c:tx>
          <c:marker>
            <c:symbol val="none"/>
          </c:marker>
          <c:cat>
            <c:strRef>
              <c:f>'DEM1'!$B$2:$B$803</c:f>
              <c:strCache>
                <c:ptCount val="802"/>
                <c:pt idx="0">
                  <c:v>"00:15"</c:v>
                </c:pt>
                <c:pt idx="1">
                  <c:v>"00:30"</c:v>
                </c:pt>
                <c:pt idx="2">
                  <c:v>"00:45"</c:v>
                </c:pt>
                <c:pt idx="3">
                  <c:v>"01:00"</c:v>
                </c:pt>
                <c:pt idx="4">
                  <c:v>"01:15"</c:v>
                </c:pt>
                <c:pt idx="5">
                  <c:v>"01:30"</c:v>
                </c:pt>
                <c:pt idx="6">
                  <c:v>"01:45"</c:v>
                </c:pt>
                <c:pt idx="7">
                  <c:v>"02:00"</c:v>
                </c:pt>
                <c:pt idx="8">
                  <c:v>"02:15"</c:v>
                </c:pt>
                <c:pt idx="9">
                  <c:v>"02:30"</c:v>
                </c:pt>
                <c:pt idx="10">
                  <c:v>"02:45"</c:v>
                </c:pt>
                <c:pt idx="11">
                  <c:v>"03:00"</c:v>
                </c:pt>
                <c:pt idx="12">
                  <c:v>"03:15"</c:v>
                </c:pt>
                <c:pt idx="13">
                  <c:v>"03:30"</c:v>
                </c:pt>
                <c:pt idx="14">
                  <c:v>"03:45"</c:v>
                </c:pt>
                <c:pt idx="15">
                  <c:v>"04:00"</c:v>
                </c:pt>
                <c:pt idx="16">
                  <c:v>"04:15"</c:v>
                </c:pt>
                <c:pt idx="17">
                  <c:v>"04:30"</c:v>
                </c:pt>
                <c:pt idx="18">
                  <c:v>"04:45"</c:v>
                </c:pt>
                <c:pt idx="19">
                  <c:v>"05:00"</c:v>
                </c:pt>
                <c:pt idx="20">
                  <c:v>"05:15"</c:v>
                </c:pt>
                <c:pt idx="21">
                  <c:v>"05:30"</c:v>
                </c:pt>
                <c:pt idx="22">
                  <c:v>"05:45"</c:v>
                </c:pt>
                <c:pt idx="23">
                  <c:v>"06:00"</c:v>
                </c:pt>
                <c:pt idx="24">
                  <c:v>"06:15"</c:v>
                </c:pt>
                <c:pt idx="25">
                  <c:v>"06:30"</c:v>
                </c:pt>
                <c:pt idx="26">
                  <c:v>"06:45"</c:v>
                </c:pt>
                <c:pt idx="27">
                  <c:v>"07:00"</c:v>
                </c:pt>
                <c:pt idx="28">
                  <c:v>"07:15"</c:v>
                </c:pt>
                <c:pt idx="29">
                  <c:v>"07:30"</c:v>
                </c:pt>
                <c:pt idx="30">
                  <c:v>"07:45"</c:v>
                </c:pt>
                <c:pt idx="31">
                  <c:v>"08:00"</c:v>
                </c:pt>
                <c:pt idx="32">
                  <c:v>"08:15"</c:v>
                </c:pt>
                <c:pt idx="33">
                  <c:v>"08:30"</c:v>
                </c:pt>
                <c:pt idx="34">
                  <c:v>"08:45"</c:v>
                </c:pt>
                <c:pt idx="35">
                  <c:v>"09:00"</c:v>
                </c:pt>
                <c:pt idx="36">
                  <c:v>"09:15"</c:v>
                </c:pt>
                <c:pt idx="37">
                  <c:v>"09:30"</c:v>
                </c:pt>
                <c:pt idx="38">
                  <c:v>"09:45"</c:v>
                </c:pt>
                <c:pt idx="39">
                  <c:v>"10:00"</c:v>
                </c:pt>
                <c:pt idx="40">
                  <c:v>"10:15"</c:v>
                </c:pt>
                <c:pt idx="41">
                  <c:v>"10:30"</c:v>
                </c:pt>
                <c:pt idx="42">
                  <c:v>"10:45"</c:v>
                </c:pt>
                <c:pt idx="43">
                  <c:v>"11:00"</c:v>
                </c:pt>
                <c:pt idx="44">
                  <c:v>"11:15"</c:v>
                </c:pt>
                <c:pt idx="45">
                  <c:v>"11:30"</c:v>
                </c:pt>
                <c:pt idx="46">
                  <c:v>"11:45"</c:v>
                </c:pt>
                <c:pt idx="47">
                  <c:v>"12:00"</c:v>
                </c:pt>
                <c:pt idx="48">
                  <c:v>"12:15"</c:v>
                </c:pt>
                <c:pt idx="49">
                  <c:v>"12:30"</c:v>
                </c:pt>
                <c:pt idx="50">
                  <c:v>"12:45"</c:v>
                </c:pt>
                <c:pt idx="51">
                  <c:v>"13:00"</c:v>
                </c:pt>
                <c:pt idx="52">
                  <c:v>"13:15"</c:v>
                </c:pt>
                <c:pt idx="53">
                  <c:v>"13:30"</c:v>
                </c:pt>
                <c:pt idx="54">
                  <c:v>"13:45"</c:v>
                </c:pt>
                <c:pt idx="55">
                  <c:v>"14:00"</c:v>
                </c:pt>
                <c:pt idx="56">
                  <c:v>"14:15"</c:v>
                </c:pt>
                <c:pt idx="57">
                  <c:v>"14:30"</c:v>
                </c:pt>
                <c:pt idx="58">
                  <c:v>"14:45"</c:v>
                </c:pt>
                <c:pt idx="59">
                  <c:v>"15:00"</c:v>
                </c:pt>
                <c:pt idx="60">
                  <c:v>"15:15"</c:v>
                </c:pt>
                <c:pt idx="61">
                  <c:v>"15:30"</c:v>
                </c:pt>
                <c:pt idx="62">
                  <c:v>"15:45"</c:v>
                </c:pt>
                <c:pt idx="63">
                  <c:v>"16:00"</c:v>
                </c:pt>
                <c:pt idx="64">
                  <c:v>"16:15"</c:v>
                </c:pt>
                <c:pt idx="65">
                  <c:v>"16:30"</c:v>
                </c:pt>
                <c:pt idx="66">
                  <c:v>"16:45"</c:v>
                </c:pt>
                <c:pt idx="67">
                  <c:v>"17:00"</c:v>
                </c:pt>
                <c:pt idx="68">
                  <c:v>"17:15"</c:v>
                </c:pt>
                <c:pt idx="69">
                  <c:v>"17:30"</c:v>
                </c:pt>
                <c:pt idx="70">
                  <c:v>"17:45"</c:v>
                </c:pt>
                <c:pt idx="71">
                  <c:v>"18:00"</c:v>
                </c:pt>
                <c:pt idx="72">
                  <c:v>"18:15"</c:v>
                </c:pt>
                <c:pt idx="73">
                  <c:v>"18:30"</c:v>
                </c:pt>
                <c:pt idx="74">
                  <c:v>"18:45"</c:v>
                </c:pt>
                <c:pt idx="75">
                  <c:v>"19:00"</c:v>
                </c:pt>
                <c:pt idx="76">
                  <c:v>"19:15"</c:v>
                </c:pt>
                <c:pt idx="77">
                  <c:v>"19:30"</c:v>
                </c:pt>
                <c:pt idx="78">
                  <c:v>"19:45"</c:v>
                </c:pt>
                <c:pt idx="79">
                  <c:v>"20:00"</c:v>
                </c:pt>
                <c:pt idx="80">
                  <c:v>"20:15"</c:v>
                </c:pt>
                <c:pt idx="81">
                  <c:v>"20:30"</c:v>
                </c:pt>
                <c:pt idx="82">
                  <c:v>"20:45"</c:v>
                </c:pt>
                <c:pt idx="83">
                  <c:v>"21:00"</c:v>
                </c:pt>
                <c:pt idx="84">
                  <c:v>"21:15"</c:v>
                </c:pt>
                <c:pt idx="85">
                  <c:v>"21:30"</c:v>
                </c:pt>
                <c:pt idx="86">
                  <c:v>"21:45"</c:v>
                </c:pt>
                <c:pt idx="87">
                  <c:v>"22:00"</c:v>
                </c:pt>
                <c:pt idx="88">
                  <c:v>"22:15"</c:v>
                </c:pt>
                <c:pt idx="89">
                  <c:v>"22:30"</c:v>
                </c:pt>
                <c:pt idx="90">
                  <c:v>"22:45"</c:v>
                </c:pt>
                <c:pt idx="91">
                  <c:v>"23:00"</c:v>
                </c:pt>
                <c:pt idx="92">
                  <c:v>"23:15"</c:v>
                </c:pt>
                <c:pt idx="93">
                  <c:v>"23:30"</c:v>
                </c:pt>
                <c:pt idx="94">
                  <c:v>"23:45"</c:v>
                </c:pt>
                <c:pt idx="95">
                  <c:v>"24:00"</c:v>
                </c:pt>
                <c:pt idx="96">
                  <c:v>"00:15"</c:v>
                </c:pt>
                <c:pt idx="97">
                  <c:v>"00:30"</c:v>
                </c:pt>
                <c:pt idx="98">
                  <c:v>"00:45"</c:v>
                </c:pt>
                <c:pt idx="99">
                  <c:v>"01:00"</c:v>
                </c:pt>
                <c:pt idx="100">
                  <c:v>"01:15"</c:v>
                </c:pt>
                <c:pt idx="101">
                  <c:v>"01:30"</c:v>
                </c:pt>
                <c:pt idx="102">
                  <c:v>"01:45"</c:v>
                </c:pt>
                <c:pt idx="103">
                  <c:v>"02:00"</c:v>
                </c:pt>
                <c:pt idx="104">
                  <c:v>"02:15"</c:v>
                </c:pt>
                <c:pt idx="105">
                  <c:v>"02:30"</c:v>
                </c:pt>
                <c:pt idx="106">
                  <c:v>"02:45"</c:v>
                </c:pt>
                <c:pt idx="107">
                  <c:v>"03:00"</c:v>
                </c:pt>
                <c:pt idx="108">
                  <c:v>"03:15"</c:v>
                </c:pt>
                <c:pt idx="109">
                  <c:v>"03:30"</c:v>
                </c:pt>
                <c:pt idx="110">
                  <c:v>"03:45"</c:v>
                </c:pt>
                <c:pt idx="111">
                  <c:v>"04:00"</c:v>
                </c:pt>
                <c:pt idx="112">
                  <c:v>"04:15"</c:v>
                </c:pt>
                <c:pt idx="113">
                  <c:v>"04:30"</c:v>
                </c:pt>
                <c:pt idx="114">
                  <c:v>"04:45"</c:v>
                </c:pt>
                <c:pt idx="115">
                  <c:v>"05:00"</c:v>
                </c:pt>
                <c:pt idx="116">
                  <c:v>"05:15"</c:v>
                </c:pt>
                <c:pt idx="117">
                  <c:v>"05:30"</c:v>
                </c:pt>
                <c:pt idx="118">
                  <c:v>"05:45"</c:v>
                </c:pt>
                <c:pt idx="119">
                  <c:v>"06:00"</c:v>
                </c:pt>
                <c:pt idx="120">
                  <c:v>"06:15"</c:v>
                </c:pt>
                <c:pt idx="121">
                  <c:v>"06:30"</c:v>
                </c:pt>
                <c:pt idx="122">
                  <c:v>"06:45"</c:v>
                </c:pt>
                <c:pt idx="123">
                  <c:v>"07:00"</c:v>
                </c:pt>
                <c:pt idx="124">
                  <c:v>"07:15"</c:v>
                </c:pt>
                <c:pt idx="125">
                  <c:v>"07:30"</c:v>
                </c:pt>
                <c:pt idx="126">
                  <c:v>"07:45"</c:v>
                </c:pt>
                <c:pt idx="127">
                  <c:v>"08:00"</c:v>
                </c:pt>
                <c:pt idx="128">
                  <c:v>"08:15"</c:v>
                </c:pt>
                <c:pt idx="129">
                  <c:v>"08:30"</c:v>
                </c:pt>
                <c:pt idx="130">
                  <c:v>"08:45"</c:v>
                </c:pt>
                <c:pt idx="131">
                  <c:v>"09:00"</c:v>
                </c:pt>
                <c:pt idx="132">
                  <c:v>"09:15"</c:v>
                </c:pt>
                <c:pt idx="133">
                  <c:v>"09:30"</c:v>
                </c:pt>
                <c:pt idx="134">
                  <c:v>"09:45"</c:v>
                </c:pt>
                <c:pt idx="135">
                  <c:v>"10:00"</c:v>
                </c:pt>
                <c:pt idx="136">
                  <c:v>"10:15"</c:v>
                </c:pt>
                <c:pt idx="137">
                  <c:v>"10:30"</c:v>
                </c:pt>
                <c:pt idx="138">
                  <c:v>"10:45"</c:v>
                </c:pt>
                <c:pt idx="139">
                  <c:v>"11:00"</c:v>
                </c:pt>
                <c:pt idx="140">
                  <c:v>"11:15"</c:v>
                </c:pt>
                <c:pt idx="141">
                  <c:v>"11:30"</c:v>
                </c:pt>
                <c:pt idx="142">
                  <c:v>"11:45"</c:v>
                </c:pt>
                <c:pt idx="143">
                  <c:v>"12:00"</c:v>
                </c:pt>
                <c:pt idx="144">
                  <c:v>"12:15"</c:v>
                </c:pt>
                <c:pt idx="145">
                  <c:v>"12:30"</c:v>
                </c:pt>
                <c:pt idx="146">
                  <c:v>"12:45"</c:v>
                </c:pt>
                <c:pt idx="147">
                  <c:v>"13:00"</c:v>
                </c:pt>
                <c:pt idx="148">
                  <c:v>"13:15"</c:v>
                </c:pt>
                <c:pt idx="149">
                  <c:v>"13:30"</c:v>
                </c:pt>
                <c:pt idx="150">
                  <c:v>"13:45"</c:v>
                </c:pt>
                <c:pt idx="151">
                  <c:v>"14:00"</c:v>
                </c:pt>
                <c:pt idx="152">
                  <c:v>"14:15"</c:v>
                </c:pt>
                <c:pt idx="153">
                  <c:v>"14:30"</c:v>
                </c:pt>
                <c:pt idx="154">
                  <c:v>"14:45"</c:v>
                </c:pt>
                <c:pt idx="155">
                  <c:v>"15:00"</c:v>
                </c:pt>
                <c:pt idx="156">
                  <c:v>"15:15"</c:v>
                </c:pt>
                <c:pt idx="157">
                  <c:v>"15:30"</c:v>
                </c:pt>
                <c:pt idx="158">
                  <c:v>"15:45"</c:v>
                </c:pt>
                <c:pt idx="159">
                  <c:v>"16:00"</c:v>
                </c:pt>
                <c:pt idx="160">
                  <c:v>"16:15"</c:v>
                </c:pt>
                <c:pt idx="161">
                  <c:v>"16:30"</c:v>
                </c:pt>
                <c:pt idx="162">
                  <c:v>"16:45"</c:v>
                </c:pt>
                <c:pt idx="163">
                  <c:v>"17:00"</c:v>
                </c:pt>
                <c:pt idx="164">
                  <c:v>"17:15"</c:v>
                </c:pt>
                <c:pt idx="165">
                  <c:v>"17:30"</c:v>
                </c:pt>
                <c:pt idx="166">
                  <c:v>"17:45"</c:v>
                </c:pt>
                <c:pt idx="167">
                  <c:v>"18:00"</c:v>
                </c:pt>
                <c:pt idx="168">
                  <c:v>"18:15"</c:v>
                </c:pt>
                <c:pt idx="169">
                  <c:v>"18:30"</c:v>
                </c:pt>
                <c:pt idx="170">
                  <c:v>"18:45"</c:v>
                </c:pt>
                <c:pt idx="171">
                  <c:v>"19:00"</c:v>
                </c:pt>
                <c:pt idx="172">
                  <c:v>"19:15"</c:v>
                </c:pt>
                <c:pt idx="173">
                  <c:v>"19:30"</c:v>
                </c:pt>
                <c:pt idx="174">
                  <c:v>"19:45"</c:v>
                </c:pt>
                <c:pt idx="175">
                  <c:v>"20:00"</c:v>
                </c:pt>
                <c:pt idx="176">
                  <c:v>"20:15"</c:v>
                </c:pt>
                <c:pt idx="177">
                  <c:v>"20:30"</c:v>
                </c:pt>
                <c:pt idx="178">
                  <c:v>"20:45"</c:v>
                </c:pt>
                <c:pt idx="179">
                  <c:v>"21:00"</c:v>
                </c:pt>
                <c:pt idx="180">
                  <c:v>"21:15"</c:v>
                </c:pt>
                <c:pt idx="181">
                  <c:v>"21:30"</c:v>
                </c:pt>
                <c:pt idx="182">
                  <c:v>"21:45"</c:v>
                </c:pt>
                <c:pt idx="183">
                  <c:v>"22:00"</c:v>
                </c:pt>
                <c:pt idx="184">
                  <c:v>"22:15"</c:v>
                </c:pt>
                <c:pt idx="185">
                  <c:v>"22:30"</c:v>
                </c:pt>
                <c:pt idx="186">
                  <c:v>"22:45"</c:v>
                </c:pt>
                <c:pt idx="187">
                  <c:v>"23:00"</c:v>
                </c:pt>
                <c:pt idx="188">
                  <c:v>"23:15"</c:v>
                </c:pt>
                <c:pt idx="189">
                  <c:v>"23:30"</c:v>
                </c:pt>
                <c:pt idx="190">
                  <c:v>"23:45"</c:v>
                </c:pt>
                <c:pt idx="191">
                  <c:v>"24:00"</c:v>
                </c:pt>
                <c:pt idx="192">
                  <c:v>"00:15"</c:v>
                </c:pt>
                <c:pt idx="193">
                  <c:v>"00:30"</c:v>
                </c:pt>
                <c:pt idx="194">
                  <c:v>"00:45"</c:v>
                </c:pt>
                <c:pt idx="195">
                  <c:v>"01:00"</c:v>
                </c:pt>
                <c:pt idx="196">
                  <c:v>"01:15"</c:v>
                </c:pt>
                <c:pt idx="197">
                  <c:v>"01:30"</c:v>
                </c:pt>
                <c:pt idx="198">
                  <c:v>"01:45"</c:v>
                </c:pt>
                <c:pt idx="199">
                  <c:v>"02:00"</c:v>
                </c:pt>
                <c:pt idx="200">
                  <c:v>"02:15"</c:v>
                </c:pt>
                <c:pt idx="201">
                  <c:v>"02:30"</c:v>
                </c:pt>
                <c:pt idx="202">
                  <c:v>"02:45"</c:v>
                </c:pt>
                <c:pt idx="203">
                  <c:v>"03:00"</c:v>
                </c:pt>
                <c:pt idx="204">
                  <c:v>"03:15"</c:v>
                </c:pt>
                <c:pt idx="205">
                  <c:v>"03:30"</c:v>
                </c:pt>
                <c:pt idx="206">
                  <c:v>"03:45"</c:v>
                </c:pt>
                <c:pt idx="207">
                  <c:v>"04:00"</c:v>
                </c:pt>
                <c:pt idx="208">
                  <c:v>"04:15"</c:v>
                </c:pt>
                <c:pt idx="209">
                  <c:v>"04:30"</c:v>
                </c:pt>
                <c:pt idx="210">
                  <c:v>"04:45"</c:v>
                </c:pt>
                <c:pt idx="211">
                  <c:v>"05:00"</c:v>
                </c:pt>
                <c:pt idx="212">
                  <c:v>"05:15"</c:v>
                </c:pt>
                <c:pt idx="213">
                  <c:v>"05:30"</c:v>
                </c:pt>
                <c:pt idx="214">
                  <c:v>"05:45"</c:v>
                </c:pt>
                <c:pt idx="215">
                  <c:v>"06:00"</c:v>
                </c:pt>
                <c:pt idx="216">
                  <c:v>"06:15"</c:v>
                </c:pt>
                <c:pt idx="217">
                  <c:v>"06:30"</c:v>
                </c:pt>
                <c:pt idx="218">
                  <c:v>"06:45"</c:v>
                </c:pt>
                <c:pt idx="219">
                  <c:v>"07:00"</c:v>
                </c:pt>
                <c:pt idx="220">
                  <c:v>"07:15"</c:v>
                </c:pt>
                <c:pt idx="221">
                  <c:v>"07:30"</c:v>
                </c:pt>
                <c:pt idx="222">
                  <c:v>"07:45"</c:v>
                </c:pt>
                <c:pt idx="223">
                  <c:v>"08:00"</c:v>
                </c:pt>
                <c:pt idx="224">
                  <c:v>"08:15"</c:v>
                </c:pt>
                <c:pt idx="225">
                  <c:v>"08:30"</c:v>
                </c:pt>
                <c:pt idx="226">
                  <c:v>"08:45"</c:v>
                </c:pt>
                <c:pt idx="227">
                  <c:v>"09:00"</c:v>
                </c:pt>
                <c:pt idx="228">
                  <c:v>"09:15"</c:v>
                </c:pt>
                <c:pt idx="229">
                  <c:v>"09:30"</c:v>
                </c:pt>
                <c:pt idx="230">
                  <c:v>"09:45"</c:v>
                </c:pt>
                <c:pt idx="231">
                  <c:v>"10:00"</c:v>
                </c:pt>
                <c:pt idx="232">
                  <c:v>"10:15"</c:v>
                </c:pt>
                <c:pt idx="233">
                  <c:v>"10:30"</c:v>
                </c:pt>
                <c:pt idx="234">
                  <c:v>"10:45"</c:v>
                </c:pt>
                <c:pt idx="235">
                  <c:v>"11:00"</c:v>
                </c:pt>
                <c:pt idx="236">
                  <c:v>"11:15"</c:v>
                </c:pt>
                <c:pt idx="237">
                  <c:v>"11:30"</c:v>
                </c:pt>
                <c:pt idx="238">
                  <c:v>"11:45"</c:v>
                </c:pt>
                <c:pt idx="239">
                  <c:v>"12:00"</c:v>
                </c:pt>
                <c:pt idx="240">
                  <c:v>"12:15"</c:v>
                </c:pt>
                <c:pt idx="241">
                  <c:v>"12:30"</c:v>
                </c:pt>
                <c:pt idx="242">
                  <c:v>"12:45"</c:v>
                </c:pt>
                <c:pt idx="243">
                  <c:v>"13:00"</c:v>
                </c:pt>
                <c:pt idx="244">
                  <c:v>"13:15"</c:v>
                </c:pt>
                <c:pt idx="245">
                  <c:v>"13:30"</c:v>
                </c:pt>
                <c:pt idx="246">
                  <c:v>"13:45"</c:v>
                </c:pt>
                <c:pt idx="247">
                  <c:v>"14:00"</c:v>
                </c:pt>
                <c:pt idx="248">
                  <c:v>"14:15"</c:v>
                </c:pt>
                <c:pt idx="249">
                  <c:v>"14:30"</c:v>
                </c:pt>
                <c:pt idx="250">
                  <c:v>"14:45"</c:v>
                </c:pt>
                <c:pt idx="251">
                  <c:v>"15:00"</c:v>
                </c:pt>
                <c:pt idx="252">
                  <c:v>"15:15"</c:v>
                </c:pt>
                <c:pt idx="253">
                  <c:v>"15:30"</c:v>
                </c:pt>
                <c:pt idx="254">
                  <c:v>"15:45"</c:v>
                </c:pt>
                <c:pt idx="255">
                  <c:v>"16:00"</c:v>
                </c:pt>
                <c:pt idx="256">
                  <c:v>"16:15"</c:v>
                </c:pt>
                <c:pt idx="257">
                  <c:v>"16:30"</c:v>
                </c:pt>
                <c:pt idx="258">
                  <c:v>"16:45"</c:v>
                </c:pt>
                <c:pt idx="259">
                  <c:v>"17:00"</c:v>
                </c:pt>
                <c:pt idx="260">
                  <c:v>"17:15"</c:v>
                </c:pt>
                <c:pt idx="261">
                  <c:v>"17:30"</c:v>
                </c:pt>
                <c:pt idx="262">
                  <c:v>"17:45"</c:v>
                </c:pt>
                <c:pt idx="263">
                  <c:v>"18:00"</c:v>
                </c:pt>
                <c:pt idx="264">
                  <c:v>"18:15"</c:v>
                </c:pt>
                <c:pt idx="265">
                  <c:v>"18:30"</c:v>
                </c:pt>
                <c:pt idx="266">
                  <c:v>"18:45"</c:v>
                </c:pt>
                <c:pt idx="267">
                  <c:v>"19:00"</c:v>
                </c:pt>
                <c:pt idx="268">
                  <c:v>"19:15"</c:v>
                </c:pt>
                <c:pt idx="269">
                  <c:v>"19:30"</c:v>
                </c:pt>
                <c:pt idx="270">
                  <c:v>"19:45"</c:v>
                </c:pt>
                <c:pt idx="271">
                  <c:v>"20:00"</c:v>
                </c:pt>
                <c:pt idx="272">
                  <c:v>"20:15"</c:v>
                </c:pt>
                <c:pt idx="273">
                  <c:v>"20:30"</c:v>
                </c:pt>
                <c:pt idx="274">
                  <c:v>"20:45"</c:v>
                </c:pt>
                <c:pt idx="275">
                  <c:v>"21:00"</c:v>
                </c:pt>
                <c:pt idx="276">
                  <c:v>"21:15"</c:v>
                </c:pt>
                <c:pt idx="277">
                  <c:v>"21:30"</c:v>
                </c:pt>
                <c:pt idx="278">
                  <c:v>"21:45"</c:v>
                </c:pt>
                <c:pt idx="279">
                  <c:v>"22:00"</c:v>
                </c:pt>
                <c:pt idx="280">
                  <c:v>"22:15"</c:v>
                </c:pt>
                <c:pt idx="281">
                  <c:v>"22:30"</c:v>
                </c:pt>
                <c:pt idx="282">
                  <c:v>"22:45"</c:v>
                </c:pt>
                <c:pt idx="283">
                  <c:v>"23:00"</c:v>
                </c:pt>
                <c:pt idx="284">
                  <c:v>"23:15"</c:v>
                </c:pt>
                <c:pt idx="285">
                  <c:v>"23:30"</c:v>
                </c:pt>
                <c:pt idx="286">
                  <c:v>"23:45"</c:v>
                </c:pt>
                <c:pt idx="287">
                  <c:v>"24:00"</c:v>
                </c:pt>
                <c:pt idx="288">
                  <c:v>"00:15"</c:v>
                </c:pt>
                <c:pt idx="289">
                  <c:v>"00:30"</c:v>
                </c:pt>
                <c:pt idx="290">
                  <c:v>"00:45"</c:v>
                </c:pt>
                <c:pt idx="291">
                  <c:v>"01:00"</c:v>
                </c:pt>
                <c:pt idx="292">
                  <c:v>"01:15"</c:v>
                </c:pt>
                <c:pt idx="293">
                  <c:v>"01:30"</c:v>
                </c:pt>
                <c:pt idx="294">
                  <c:v>"01:45"</c:v>
                </c:pt>
                <c:pt idx="295">
                  <c:v>"02:00"</c:v>
                </c:pt>
                <c:pt idx="296">
                  <c:v>"02:15"</c:v>
                </c:pt>
                <c:pt idx="297">
                  <c:v>"02:30"</c:v>
                </c:pt>
                <c:pt idx="298">
                  <c:v>"02:45"</c:v>
                </c:pt>
                <c:pt idx="299">
                  <c:v>"03:00"</c:v>
                </c:pt>
                <c:pt idx="300">
                  <c:v>"03:15"</c:v>
                </c:pt>
                <c:pt idx="301">
                  <c:v>"03:30"</c:v>
                </c:pt>
                <c:pt idx="302">
                  <c:v>"03:45"</c:v>
                </c:pt>
                <c:pt idx="303">
                  <c:v>"04:00"</c:v>
                </c:pt>
                <c:pt idx="304">
                  <c:v>"04:15"</c:v>
                </c:pt>
                <c:pt idx="305">
                  <c:v>"04:30"</c:v>
                </c:pt>
                <c:pt idx="306">
                  <c:v>"04:45"</c:v>
                </c:pt>
                <c:pt idx="307">
                  <c:v>"05:00"</c:v>
                </c:pt>
                <c:pt idx="308">
                  <c:v>"05:15"</c:v>
                </c:pt>
                <c:pt idx="309">
                  <c:v>"05:30"</c:v>
                </c:pt>
                <c:pt idx="310">
                  <c:v>"05:45"</c:v>
                </c:pt>
                <c:pt idx="311">
                  <c:v>"06:00"</c:v>
                </c:pt>
                <c:pt idx="312">
                  <c:v>"06:15"</c:v>
                </c:pt>
                <c:pt idx="313">
                  <c:v>"06:30"</c:v>
                </c:pt>
                <c:pt idx="314">
                  <c:v>"06:45"</c:v>
                </c:pt>
                <c:pt idx="315">
                  <c:v>"07:00"</c:v>
                </c:pt>
                <c:pt idx="316">
                  <c:v>"07:15"</c:v>
                </c:pt>
                <c:pt idx="317">
                  <c:v>"07:30"</c:v>
                </c:pt>
                <c:pt idx="318">
                  <c:v>"07:45"</c:v>
                </c:pt>
                <c:pt idx="319">
                  <c:v>"08:00"</c:v>
                </c:pt>
                <c:pt idx="320">
                  <c:v>"08:15"</c:v>
                </c:pt>
                <c:pt idx="321">
                  <c:v>"08:30"</c:v>
                </c:pt>
                <c:pt idx="322">
                  <c:v>"08:45"</c:v>
                </c:pt>
                <c:pt idx="323">
                  <c:v>"09:00"</c:v>
                </c:pt>
                <c:pt idx="324">
                  <c:v>"09:15"</c:v>
                </c:pt>
                <c:pt idx="325">
                  <c:v>"09:30"</c:v>
                </c:pt>
                <c:pt idx="326">
                  <c:v>"09:45"</c:v>
                </c:pt>
                <c:pt idx="327">
                  <c:v>"10:00"</c:v>
                </c:pt>
                <c:pt idx="328">
                  <c:v>"10:15"</c:v>
                </c:pt>
                <c:pt idx="329">
                  <c:v>"10:30"</c:v>
                </c:pt>
                <c:pt idx="330">
                  <c:v>"10:45"</c:v>
                </c:pt>
                <c:pt idx="331">
                  <c:v>"11:00"</c:v>
                </c:pt>
                <c:pt idx="332">
                  <c:v>"11:15"</c:v>
                </c:pt>
                <c:pt idx="333">
                  <c:v>"11:30"</c:v>
                </c:pt>
                <c:pt idx="334">
                  <c:v>"11:45"</c:v>
                </c:pt>
                <c:pt idx="335">
                  <c:v>"12:00"</c:v>
                </c:pt>
                <c:pt idx="336">
                  <c:v>"12:15"</c:v>
                </c:pt>
                <c:pt idx="337">
                  <c:v>"12:30"</c:v>
                </c:pt>
                <c:pt idx="338">
                  <c:v>"12:45"</c:v>
                </c:pt>
                <c:pt idx="339">
                  <c:v>"13:00"</c:v>
                </c:pt>
                <c:pt idx="340">
                  <c:v>"13:15"</c:v>
                </c:pt>
                <c:pt idx="341">
                  <c:v>"13:30"</c:v>
                </c:pt>
                <c:pt idx="342">
                  <c:v>"13:45"</c:v>
                </c:pt>
                <c:pt idx="343">
                  <c:v>"14:00"</c:v>
                </c:pt>
                <c:pt idx="344">
                  <c:v>"14:15"</c:v>
                </c:pt>
                <c:pt idx="345">
                  <c:v>"14:30"</c:v>
                </c:pt>
                <c:pt idx="346">
                  <c:v>"14:45"</c:v>
                </c:pt>
                <c:pt idx="347">
                  <c:v>"15:00"</c:v>
                </c:pt>
                <c:pt idx="348">
                  <c:v>"15:15"</c:v>
                </c:pt>
                <c:pt idx="349">
                  <c:v>"15:30"</c:v>
                </c:pt>
                <c:pt idx="350">
                  <c:v>"15:45"</c:v>
                </c:pt>
                <c:pt idx="351">
                  <c:v>"16:00"</c:v>
                </c:pt>
                <c:pt idx="352">
                  <c:v>"16:15"</c:v>
                </c:pt>
                <c:pt idx="353">
                  <c:v>"16:30"</c:v>
                </c:pt>
                <c:pt idx="354">
                  <c:v>"16:45"</c:v>
                </c:pt>
                <c:pt idx="355">
                  <c:v>"17:00"</c:v>
                </c:pt>
                <c:pt idx="356">
                  <c:v>"17:15"</c:v>
                </c:pt>
                <c:pt idx="357">
                  <c:v>"17:30"</c:v>
                </c:pt>
                <c:pt idx="358">
                  <c:v>"17:45"</c:v>
                </c:pt>
                <c:pt idx="359">
                  <c:v>"18:00"</c:v>
                </c:pt>
                <c:pt idx="360">
                  <c:v>"18:15"</c:v>
                </c:pt>
                <c:pt idx="361">
                  <c:v>"18:30"</c:v>
                </c:pt>
                <c:pt idx="362">
                  <c:v>"18:45"</c:v>
                </c:pt>
                <c:pt idx="363">
                  <c:v>"19:00"</c:v>
                </c:pt>
                <c:pt idx="364">
                  <c:v>"19:15"</c:v>
                </c:pt>
                <c:pt idx="365">
                  <c:v>"19:30"</c:v>
                </c:pt>
                <c:pt idx="366">
                  <c:v>"19:45"</c:v>
                </c:pt>
                <c:pt idx="367">
                  <c:v>"20:00"</c:v>
                </c:pt>
                <c:pt idx="368">
                  <c:v>"20:15"</c:v>
                </c:pt>
                <c:pt idx="369">
                  <c:v>"20:30"</c:v>
                </c:pt>
                <c:pt idx="370">
                  <c:v>"20:45"</c:v>
                </c:pt>
                <c:pt idx="371">
                  <c:v>"21:00"</c:v>
                </c:pt>
                <c:pt idx="372">
                  <c:v>"21:15"</c:v>
                </c:pt>
                <c:pt idx="373">
                  <c:v>"21:30"</c:v>
                </c:pt>
                <c:pt idx="374">
                  <c:v>"21:45"</c:v>
                </c:pt>
                <c:pt idx="375">
                  <c:v>"22:00"</c:v>
                </c:pt>
                <c:pt idx="376">
                  <c:v>"22:15"</c:v>
                </c:pt>
                <c:pt idx="377">
                  <c:v>"22:30"</c:v>
                </c:pt>
                <c:pt idx="378">
                  <c:v>"22:45"</c:v>
                </c:pt>
                <c:pt idx="379">
                  <c:v>"23:00"</c:v>
                </c:pt>
                <c:pt idx="380">
                  <c:v>"23:15"</c:v>
                </c:pt>
                <c:pt idx="381">
                  <c:v>"23:30"</c:v>
                </c:pt>
                <c:pt idx="382">
                  <c:v>"23:45"</c:v>
                </c:pt>
                <c:pt idx="383">
                  <c:v>"24:00"</c:v>
                </c:pt>
                <c:pt idx="384">
                  <c:v>"00:15"</c:v>
                </c:pt>
                <c:pt idx="385">
                  <c:v>"00:30"</c:v>
                </c:pt>
                <c:pt idx="386">
                  <c:v>"00:45"</c:v>
                </c:pt>
                <c:pt idx="387">
                  <c:v>"01:00"</c:v>
                </c:pt>
                <c:pt idx="388">
                  <c:v>"01:15"</c:v>
                </c:pt>
                <c:pt idx="389">
                  <c:v>"01:30"</c:v>
                </c:pt>
                <c:pt idx="390">
                  <c:v>"01:45"</c:v>
                </c:pt>
                <c:pt idx="391">
                  <c:v>"02:00"</c:v>
                </c:pt>
                <c:pt idx="392">
                  <c:v>"02:15"</c:v>
                </c:pt>
                <c:pt idx="393">
                  <c:v>"02:30"</c:v>
                </c:pt>
                <c:pt idx="394">
                  <c:v>"02:45"</c:v>
                </c:pt>
                <c:pt idx="395">
                  <c:v>"03:00"</c:v>
                </c:pt>
                <c:pt idx="396">
                  <c:v>"03:15"</c:v>
                </c:pt>
                <c:pt idx="397">
                  <c:v>"03:30"</c:v>
                </c:pt>
                <c:pt idx="398">
                  <c:v>"03:45"</c:v>
                </c:pt>
                <c:pt idx="399">
                  <c:v>"04:00"</c:v>
                </c:pt>
                <c:pt idx="400">
                  <c:v>"04:15"</c:v>
                </c:pt>
                <c:pt idx="401">
                  <c:v>"04:30"</c:v>
                </c:pt>
                <c:pt idx="402">
                  <c:v>"04:45"</c:v>
                </c:pt>
                <c:pt idx="403">
                  <c:v>"05:00"</c:v>
                </c:pt>
                <c:pt idx="404">
                  <c:v>"05:15"</c:v>
                </c:pt>
                <c:pt idx="405">
                  <c:v>"05:30"</c:v>
                </c:pt>
                <c:pt idx="406">
                  <c:v>"05:45"</c:v>
                </c:pt>
                <c:pt idx="407">
                  <c:v>"06:00"</c:v>
                </c:pt>
                <c:pt idx="408">
                  <c:v>"06:15"</c:v>
                </c:pt>
                <c:pt idx="409">
                  <c:v>"06:30"</c:v>
                </c:pt>
                <c:pt idx="410">
                  <c:v>"06:45"</c:v>
                </c:pt>
                <c:pt idx="411">
                  <c:v>"07:00"</c:v>
                </c:pt>
                <c:pt idx="412">
                  <c:v>"07:15"</c:v>
                </c:pt>
                <c:pt idx="413">
                  <c:v>"07:30"</c:v>
                </c:pt>
                <c:pt idx="414">
                  <c:v>"07:45"</c:v>
                </c:pt>
                <c:pt idx="415">
                  <c:v>"08:00"</c:v>
                </c:pt>
                <c:pt idx="416">
                  <c:v>"08:15"</c:v>
                </c:pt>
                <c:pt idx="417">
                  <c:v>"08:30"</c:v>
                </c:pt>
                <c:pt idx="418">
                  <c:v>"08:45"</c:v>
                </c:pt>
                <c:pt idx="419">
                  <c:v>"09:00"</c:v>
                </c:pt>
                <c:pt idx="420">
                  <c:v>"09:15"</c:v>
                </c:pt>
                <c:pt idx="421">
                  <c:v>"09:30"</c:v>
                </c:pt>
                <c:pt idx="422">
                  <c:v>"09:45"</c:v>
                </c:pt>
                <c:pt idx="423">
                  <c:v>"10:00"</c:v>
                </c:pt>
                <c:pt idx="424">
                  <c:v>"10:15"</c:v>
                </c:pt>
                <c:pt idx="425">
                  <c:v>"10:30"</c:v>
                </c:pt>
                <c:pt idx="426">
                  <c:v>"10:45"</c:v>
                </c:pt>
                <c:pt idx="427">
                  <c:v>"11:00"</c:v>
                </c:pt>
                <c:pt idx="428">
                  <c:v>"11:15"</c:v>
                </c:pt>
                <c:pt idx="429">
                  <c:v>"11:30"</c:v>
                </c:pt>
                <c:pt idx="430">
                  <c:v>"11:45"</c:v>
                </c:pt>
                <c:pt idx="431">
                  <c:v>"12:00"</c:v>
                </c:pt>
                <c:pt idx="432">
                  <c:v>"12:15"</c:v>
                </c:pt>
                <c:pt idx="433">
                  <c:v>"12:30"</c:v>
                </c:pt>
                <c:pt idx="434">
                  <c:v>"12:45"</c:v>
                </c:pt>
                <c:pt idx="435">
                  <c:v>"13:00"</c:v>
                </c:pt>
                <c:pt idx="436">
                  <c:v>"13:15"</c:v>
                </c:pt>
                <c:pt idx="437">
                  <c:v>"13:30"</c:v>
                </c:pt>
                <c:pt idx="438">
                  <c:v>"13:45"</c:v>
                </c:pt>
                <c:pt idx="439">
                  <c:v>"14:00"</c:v>
                </c:pt>
                <c:pt idx="440">
                  <c:v>"14:15"</c:v>
                </c:pt>
                <c:pt idx="441">
                  <c:v>"14:30"</c:v>
                </c:pt>
                <c:pt idx="442">
                  <c:v>"14:45"</c:v>
                </c:pt>
                <c:pt idx="443">
                  <c:v>"15:00"</c:v>
                </c:pt>
                <c:pt idx="444">
                  <c:v>"15:15"</c:v>
                </c:pt>
                <c:pt idx="445">
                  <c:v>"15:30"</c:v>
                </c:pt>
                <c:pt idx="446">
                  <c:v>"15:45"</c:v>
                </c:pt>
                <c:pt idx="447">
                  <c:v>"16:00"</c:v>
                </c:pt>
                <c:pt idx="448">
                  <c:v>"16:15"</c:v>
                </c:pt>
                <c:pt idx="449">
                  <c:v>"16:30"</c:v>
                </c:pt>
                <c:pt idx="450">
                  <c:v>"16:45"</c:v>
                </c:pt>
                <c:pt idx="451">
                  <c:v>"17:00"</c:v>
                </c:pt>
                <c:pt idx="452">
                  <c:v>"17:15"</c:v>
                </c:pt>
                <c:pt idx="453">
                  <c:v>"17:30"</c:v>
                </c:pt>
                <c:pt idx="454">
                  <c:v>"17:45"</c:v>
                </c:pt>
                <c:pt idx="455">
                  <c:v>"18:00"</c:v>
                </c:pt>
                <c:pt idx="456">
                  <c:v>"18:15"</c:v>
                </c:pt>
                <c:pt idx="457">
                  <c:v>"18:30"</c:v>
                </c:pt>
                <c:pt idx="458">
                  <c:v>"18:45"</c:v>
                </c:pt>
                <c:pt idx="459">
                  <c:v>"19:00"</c:v>
                </c:pt>
                <c:pt idx="460">
                  <c:v>"19:15"</c:v>
                </c:pt>
                <c:pt idx="461">
                  <c:v>"19:30"</c:v>
                </c:pt>
                <c:pt idx="462">
                  <c:v>"19:45"</c:v>
                </c:pt>
                <c:pt idx="463">
                  <c:v>"20:00"</c:v>
                </c:pt>
                <c:pt idx="464">
                  <c:v>"20:15"</c:v>
                </c:pt>
                <c:pt idx="465">
                  <c:v>"20:30"</c:v>
                </c:pt>
                <c:pt idx="466">
                  <c:v>"20:45"</c:v>
                </c:pt>
                <c:pt idx="467">
                  <c:v>"21:00"</c:v>
                </c:pt>
                <c:pt idx="468">
                  <c:v>"21:15"</c:v>
                </c:pt>
                <c:pt idx="469">
                  <c:v>"21:30"</c:v>
                </c:pt>
                <c:pt idx="470">
                  <c:v>"21:45"</c:v>
                </c:pt>
                <c:pt idx="471">
                  <c:v>"22:00"</c:v>
                </c:pt>
                <c:pt idx="472">
                  <c:v>"22:15"</c:v>
                </c:pt>
                <c:pt idx="473">
                  <c:v>"22:30"</c:v>
                </c:pt>
                <c:pt idx="474">
                  <c:v>"22:45"</c:v>
                </c:pt>
                <c:pt idx="475">
                  <c:v>"23:00"</c:v>
                </c:pt>
                <c:pt idx="476">
                  <c:v>"23:15"</c:v>
                </c:pt>
                <c:pt idx="477">
                  <c:v>"23:30"</c:v>
                </c:pt>
                <c:pt idx="478">
                  <c:v>"23:45"</c:v>
                </c:pt>
                <c:pt idx="479">
                  <c:v>"24:00"</c:v>
                </c:pt>
                <c:pt idx="480">
                  <c:v>"00:15"</c:v>
                </c:pt>
                <c:pt idx="481">
                  <c:v>"00:30"</c:v>
                </c:pt>
                <c:pt idx="482">
                  <c:v>"00:45"</c:v>
                </c:pt>
                <c:pt idx="483">
                  <c:v>"01:00"</c:v>
                </c:pt>
                <c:pt idx="484">
                  <c:v>"01:15"</c:v>
                </c:pt>
                <c:pt idx="485">
                  <c:v>"01:30"</c:v>
                </c:pt>
                <c:pt idx="486">
                  <c:v>"01:45"</c:v>
                </c:pt>
                <c:pt idx="487">
                  <c:v>"02:00"</c:v>
                </c:pt>
                <c:pt idx="488">
                  <c:v>"02:15"</c:v>
                </c:pt>
                <c:pt idx="489">
                  <c:v>"02:30"</c:v>
                </c:pt>
                <c:pt idx="490">
                  <c:v>"02:45"</c:v>
                </c:pt>
                <c:pt idx="491">
                  <c:v>"03:00"</c:v>
                </c:pt>
                <c:pt idx="492">
                  <c:v>"03:15"</c:v>
                </c:pt>
                <c:pt idx="493">
                  <c:v>"03:30"</c:v>
                </c:pt>
                <c:pt idx="494">
                  <c:v>"03:45"</c:v>
                </c:pt>
                <c:pt idx="495">
                  <c:v>"04:00"</c:v>
                </c:pt>
                <c:pt idx="496">
                  <c:v>"04:15"</c:v>
                </c:pt>
                <c:pt idx="497">
                  <c:v>"04:30"</c:v>
                </c:pt>
                <c:pt idx="498">
                  <c:v>"04:45"</c:v>
                </c:pt>
                <c:pt idx="499">
                  <c:v>"05:00"</c:v>
                </c:pt>
                <c:pt idx="500">
                  <c:v>"05:15"</c:v>
                </c:pt>
                <c:pt idx="501">
                  <c:v>"05:30"</c:v>
                </c:pt>
                <c:pt idx="502">
                  <c:v>"05:45"</c:v>
                </c:pt>
                <c:pt idx="503">
                  <c:v>"06:00"</c:v>
                </c:pt>
                <c:pt idx="504">
                  <c:v>"06:15"</c:v>
                </c:pt>
                <c:pt idx="505">
                  <c:v>"06:30"</c:v>
                </c:pt>
                <c:pt idx="506">
                  <c:v>"06:45"</c:v>
                </c:pt>
                <c:pt idx="507">
                  <c:v>"07:00"</c:v>
                </c:pt>
                <c:pt idx="508">
                  <c:v>"07:15"</c:v>
                </c:pt>
                <c:pt idx="509">
                  <c:v>"07:30"</c:v>
                </c:pt>
                <c:pt idx="510">
                  <c:v>"07:45"</c:v>
                </c:pt>
                <c:pt idx="511">
                  <c:v>"08:00"</c:v>
                </c:pt>
                <c:pt idx="512">
                  <c:v>"08:15"</c:v>
                </c:pt>
                <c:pt idx="513">
                  <c:v>"08:30"</c:v>
                </c:pt>
                <c:pt idx="514">
                  <c:v>"08:45"</c:v>
                </c:pt>
                <c:pt idx="515">
                  <c:v>"09:00"</c:v>
                </c:pt>
                <c:pt idx="516">
                  <c:v>"09:15"</c:v>
                </c:pt>
                <c:pt idx="517">
                  <c:v>"09:30"</c:v>
                </c:pt>
                <c:pt idx="518">
                  <c:v>"09:45"</c:v>
                </c:pt>
                <c:pt idx="519">
                  <c:v>"10:00"</c:v>
                </c:pt>
                <c:pt idx="520">
                  <c:v>"10:15"</c:v>
                </c:pt>
                <c:pt idx="521">
                  <c:v>"10:30"</c:v>
                </c:pt>
                <c:pt idx="522">
                  <c:v>"10:45"</c:v>
                </c:pt>
                <c:pt idx="523">
                  <c:v>"11:00"</c:v>
                </c:pt>
                <c:pt idx="524">
                  <c:v>"11:15"</c:v>
                </c:pt>
                <c:pt idx="525">
                  <c:v>"11:30"</c:v>
                </c:pt>
                <c:pt idx="526">
                  <c:v>"11:45"</c:v>
                </c:pt>
                <c:pt idx="527">
                  <c:v>"12:00"</c:v>
                </c:pt>
                <c:pt idx="528">
                  <c:v>"12:15"</c:v>
                </c:pt>
                <c:pt idx="529">
                  <c:v>"12:30"</c:v>
                </c:pt>
                <c:pt idx="530">
                  <c:v>"12:45"</c:v>
                </c:pt>
                <c:pt idx="531">
                  <c:v>"13:00"</c:v>
                </c:pt>
                <c:pt idx="532">
                  <c:v>"13:15"</c:v>
                </c:pt>
                <c:pt idx="533">
                  <c:v>"13:30"</c:v>
                </c:pt>
                <c:pt idx="534">
                  <c:v>"13:45"</c:v>
                </c:pt>
                <c:pt idx="535">
                  <c:v>"14:00"</c:v>
                </c:pt>
                <c:pt idx="536">
                  <c:v>"14:15"</c:v>
                </c:pt>
                <c:pt idx="537">
                  <c:v>"14:30"</c:v>
                </c:pt>
                <c:pt idx="538">
                  <c:v>"14:45"</c:v>
                </c:pt>
                <c:pt idx="539">
                  <c:v>"15:00"</c:v>
                </c:pt>
                <c:pt idx="540">
                  <c:v>"15:15"</c:v>
                </c:pt>
                <c:pt idx="541">
                  <c:v>"15:30"</c:v>
                </c:pt>
                <c:pt idx="542">
                  <c:v>"15:45"</c:v>
                </c:pt>
                <c:pt idx="543">
                  <c:v>"16:00"</c:v>
                </c:pt>
                <c:pt idx="544">
                  <c:v>"16:15"</c:v>
                </c:pt>
                <c:pt idx="545">
                  <c:v>"16:30"</c:v>
                </c:pt>
                <c:pt idx="546">
                  <c:v>"16:45"</c:v>
                </c:pt>
                <c:pt idx="547">
                  <c:v>"17:00"</c:v>
                </c:pt>
                <c:pt idx="548">
                  <c:v>"17:15"</c:v>
                </c:pt>
                <c:pt idx="549">
                  <c:v>"17:30"</c:v>
                </c:pt>
                <c:pt idx="550">
                  <c:v>"17:45"</c:v>
                </c:pt>
                <c:pt idx="551">
                  <c:v>"18:00"</c:v>
                </c:pt>
                <c:pt idx="552">
                  <c:v>"18:15"</c:v>
                </c:pt>
                <c:pt idx="553">
                  <c:v>"18:30"</c:v>
                </c:pt>
                <c:pt idx="554">
                  <c:v>"18:45"</c:v>
                </c:pt>
                <c:pt idx="555">
                  <c:v>"19:00"</c:v>
                </c:pt>
                <c:pt idx="556">
                  <c:v>"19:15"</c:v>
                </c:pt>
                <c:pt idx="557">
                  <c:v>"19:30"</c:v>
                </c:pt>
                <c:pt idx="558">
                  <c:v>"19:45"</c:v>
                </c:pt>
                <c:pt idx="559">
                  <c:v>"20:00"</c:v>
                </c:pt>
                <c:pt idx="560">
                  <c:v>"20:15"</c:v>
                </c:pt>
                <c:pt idx="561">
                  <c:v>"20:30"</c:v>
                </c:pt>
                <c:pt idx="562">
                  <c:v>"20:45"</c:v>
                </c:pt>
                <c:pt idx="563">
                  <c:v>"21:00"</c:v>
                </c:pt>
                <c:pt idx="564">
                  <c:v>"21:15"</c:v>
                </c:pt>
                <c:pt idx="565">
                  <c:v>"21:30"</c:v>
                </c:pt>
                <c:pt idx="566">
                  <c:v>"21:45"</c:v>
                </c:pt>
                <c:pt idx="567">
                  <c:v>"22:00"</c:v>
                </c:pt>
                <c:pt idx="568">
                  <c:v>"22:15"</c:v>
                </c:pt>
                <c:pt idx="569">
                  <c:v>"22:30"</c:v>
                </c:pt>
                <c:pt idx="570">
                  <c:v>"22:45"</c:v>
                </c:pt>
                <c:pt idx="571">
                  <c:v>"23:00"</c:v>
                </c:pt>
                <c:pt idx="572">
                  <c:v>"23:15"</c:v>
                </c:pt>
                <c:pt idx="573">
                  <c:v>"23:30"</c:v>
                </c:pt>
                <c:pt idx="574">
                  <c:v>"23:45"</c:v>
                </c:pt>
                <c:pt idx="575">
                  <c:v>"24:00"</c:v>
                </c:pt>
                <c:pt idx="576">
                  <c:v>"00:15"</c:v>
                </c:pt>
                <c:pt idx="577">
                  <c:v>"00:30"</c:v>
                </c:pt>
                <c:pt idx="578">
                  <c:v>"00:45"</c:v>
                </c:pt>
                <c:pt idx="579">
                  <c:v>"01:00"</c:v>
                </c:pt>
                <c:pt idx="580">
                  <c:v>"01:15"</c:v>
                </c:pt>
                <c:pt idx="581">
                  <c:v>"01:30"</c:v>
                </c:pt>
                <c:pt idx="582">
                  <c:v>"01:45"</c:v>
                </c:pt>
                <c:pt idx="583">
                  <c:v>"02:00"</c:v>
                </c:pt>
                <c:pt idx="584">
                  <c:v>"02:15"</c:v>
                </c:pt>
                <c:pt idx="585">
                  <c:v>"02:30"</c:v>
                </c:pt>
                <c:pt idx="586">
                  <c:v>"02:45"</c:v>
                </c:pt>
                <c:pt idx="587">
                  <c:v>"03:00"</c:v>
                </c:pt>
                <c:pt idx="588">
                  <c:v>"03:15"</c:v>
                </c:pt>
                <c:pt idx="589">
                  <c:v>"03:30"</c:v>
                </c:pt>
                <c:pt idx="590">
                  <c:v>"03:45"</c:v>
                </c:pt>
                <c:pt idx="591">
                  <c:v>"04:00"</c:v>
                </c:pt>
                <c:pt idx="592">
                  <c:v>"04:15"</c:v>
                </c:pt>
                <c:pt idx="593">
                  <c:v>"04:30"</c:v>
                </c:pt>
                <c:pt idx="594">
                  <c:v>"04:45"</c:v>
                </c:pt>
                <c:pt idx="595">
                  <c:v>"05:00"</c:v>
                </c:pt>
                <c:pt idx="596">
                  <c:v>"05:15"</c:v>
                </c:pt>
                <c:pt idx="597">
                  <c:v>"05:30"</c:v>
                </c:pt>
                <c:pt idx="598">
                  <c:v>"05:45"</c:v>
                </c:pt>
                <c:pt idx="599">
                  <c:v>"06:00"</c:v>
                </c:pt>
                <c:pt idx="600">
                  <c:v>"06:15"</c:v>
                </c:pt>
                <c:pt idx="601">
                  <c:v>"06:30"</c:v>
                </c:pt>
                <c:pt idx="602">
                  <c:v>"06:45"</c:v>
                </c:pt>
                <c:pt idx="603">
                  <c:v>"07:00"</c:v>
                </c:pt>
                <c:pt idx="604">
                  <c:v>"07:15"</c:v>
                </c:pt>
                <c:pt idx="605">
                  <c:v>"07:30"</c:v>
                </c:pt>
                <c:pt idx="606">
                  <c:v>"07:45"</c:v>
                </c:pt>
                <c:pt idx="607">
                  <c:v>"08:00"</c:v>
                </c:pt>
                <c:pt idx="608">
                  <c:v>"08:15"</c:v>
                </c:pt>
                <c:pt idx="609">
                  <c:v>"08:30"</c:v>
                </c:pt>
                <c:pt idx="610">
                  <c:v>"08:45"</c:v>
                </c:pt>
                <c:pt idx="611">
                  <c:v>"09:00"</c:v>
                </c:pt>
                <c:pt idx="612">
                  <c:v>"09:15"</c:v>
                </c:pt>
                <c:pt idx="613">
                  <c:v>"09:30"</c:v>
                </c:pt>
                <c:pt idx="614">
                  <c:v>"09:45"</c:v>
                </c:pt>
                <c:pt idx="615">
                  <c:v>"10:00"</c:v>
                </c:pt>
                <c:pt idx="616">
                  <c:v>"10:15"</c:v>
                </c:pt>
                <c:pt idx="617">
                  <c:v>"10:30"</c:v>
                </c:pt>
                <c:pt idx="618">
                  <c:v>"10:45"</c:v>
                </c:pt>
                <c:pt idx="619">
                  <c:v>"11:00"</c:v>
                </c:pt>
                <c:pt idx="620">
                  <c:v>"11:15"</c:v>
                </c:pt>
                <c:pt idx="621">
                  <c:v>"11:30"</c:v>
                </c:pt>
                <c:pt idx="622">
                  <c:v>"11:45"</c:v>
                </c:pt>
                <c:pt idx="623">
                  <c:v>"12:00"</c:v>
                </c:pt>
                <c:pt idx="624">
                  <c:v>"12:15"</c:v>
                </c:pt>
                <c:pt idx="625">
                  <c:v>"12:30"</c:v>
                </c:pt>
                <c:pt idx="626">
                  <c:v>"12:45"</c:v>
                </c:pt>
                <c:pt idx="627">
                  <c:v>"13:00"</c:v>
                </c:pt>
                <c:pt idx="628">
                  <c:v>"13:15"</c:v>
                </c:pt>
                <c:pt idx="629">
                  <c:v>"13:30"</c:v>
                </c:pt>
                <c:pt idx="630">
                  <c:v>"13:45"</c:v>
                </c:pt>
                <c:pt idx="631">
                  <c:v>"14:00"</c:v>
                </c:pt>
                <c:pt idx="632">
                  <c:v>"14:15"</c:v>
                </c:pt>
                <c:pt idx="633">
                  <c:v>"14:30"</c:v>
                </c:pt>
                <c:pt idx="634">
                  <c:v>"14:45"</c:v>
                </c:pt>
                <c:pt idx="635">
                  <c:v>"15:00"</c:v>
                </c:pt>
                <c:pt idx="636">
                  <c:v>"15:15"</c:v>
                </c:pt>
                <c:pt idx="637">
                  <c:v>"15:30"</c:v>
                </c:pt>
                <c:pt idx="638">
                  <c:v>"15:45"</c:v>
                </c:pt>
                <c:pt idx="639">
                  <c:v>"16:00"</c:v>
                </c:pt>
                <c:pt idx="640">
                  <c:v>"16:15"</c:v>
                </c:pt>
                <c:pt idx="641">
                  <c:v>"16:30"</c:v>
                </c:pt>
                <c:pt idx="642">
                  <c:v>"16:45"</c:v>
                </c:pt>
                <c:pt idx="643">
                  <c:v>"17:00"</c:v>
                </c:pt>
                <c:pt idx="644">
                  <c:v>"17:15"</c:v>
                </c:pt>
                <c:pt idx="645">
                  <c:v>"17:30"</c:v>
                </c:pt>
                <c:pt idx="646">
                  <c:v>"17:45"</c:v>
                </c:pt>
                <c:pt idx="647">
                  <c:v>"18:00"</c:v>
                </c:pt>
                <c:pt idx="648">
                  <c:v>"18:15"</c:v>
                </c:pt>
                <c:pt idx="649">
                  <c:v>"18:30"</c:v>
                </c:pt>
                <c:pt idx="650">
                  <c:v>"18:45"</c:v>
                </c:pt>
                <c:pt idx="651">
                  <c:v>"19:00"</c:v>
                </c:pt>
                <c:pt idx="652">
                  <c:v>"19:15"</c:v>
                </c:pt>
                <c:pt idx="653">
                  <c:v>"19:30"</c:v>
                </c:pt>
                <c:pt idx="654">
                  <c:v>"19:45"</c:v>
                </c:pt>
                <c:pt idx="655">
                  <c:v>"20:00"</c:v>
                </c:pt>
                <c:pt idx="656">
                  <c:v>"20:15"</c:v>
                </c:pt>
                <c:pt idx="657">
                  <c:v>"20:30"</c:v>
                </c:pt>
                <c:pt idx="658">
                  <c:v>"20:45"</c:v>
                </c:pt>
                <c:pt idx="659">
                  <c:v>"21:00"</c:v>
                </c:pt>
                <c:pt idx="660">
                  <c:v>"21:15"</c:v>
                </c:pt>
                <c:pt idx="661">
                  <c:v>"21:30"</c:v>
                </c:pt>
                <c:pt idx="662">
                  <c:v>"21:45"</c:v>
                </c:pt>
                <c:pt idx="663">
                  <c:v>"22:00"</c:v>
                </c:pt>
                <c:pt idx="664">
                  <c:v>"22:15"</c:v>
                </c:pt>
                <c:pt idx="665">
                  <c:v>"22:30"</c:v>
                </c:pt>
                <c:pt idx="666">
                  <c:v>"22:45"</c:v>
                </c:pt>
                <c:pt idx="667">
                  <c:v>"23:00"</c:v>
                </c:pt>
                <c:pt idx="668">
                  <c:v>"23:15"</c:v>
                </c:pt>
                <c:pt idx="669">
                  <c:v>"23:30"</c:v>
                </c:pt>
                <c:pt idx="670">
                  <c:v>"23:45"</c:v>
                </c:pt>
                <c:pt idx="671">
                  <c:v>"24:00"</c:v>
                </c:pt>
                <c:pt idx="672">
                  <c:v>"00:15"</c:v>
                </c:pt>
                <c:pt idx="673">
                  <c:v>"00:30"</c:v>
                </c:pt>
                <c:pt idx="674">
                  <c:v>"00:45"</c:v>
                </c:pt>
                <c:pt idx="675">
                  <c:v>"01:00"</c:v>
                </c:pt>
                <c:pt idx="676">
                  <c:v>"01:15"</c:v>
                </c:pt>
                <c:pt idx="677">
                  <c:v>"01:30"</c:v>
                </c:pt>
                <c:pt idx="678">
                  <c:v>"01:45"</c:v>
                </c:pt>
                <c:pt idx="679">
                  <c:v>"02:00"</c:v>
                </c:pt>
                <c:pt idx="680">
                  <c:v>"02:15"</c:v>
                </c:pt>
                <c:pt idx="681">
                  <c:v>"02:30"</c:v>
                </c:pt>
                <c:pt idx="682">
                  <c:v>"02:45"</c:v>
                </c:pt>
                <c:pt idx="683">
                  <c:v>"03:00"</c:v>
                </c:pt>
                <c:pt idx="684">
                  <c:v>"03:15"</c:v>
                </c:pt>
                <c:pt idx="685">
                  <c:v>"03:30"</c:v>
                </c:pt>
                <c:pt idx="686">
                  <c:v>"03:45"</c:v>
                </c:pt>
                <c:pt idx="687">
                  <c:v>"04:00"</c:v>
                </c:pt>
                <c:pt idx="688">
                  <c:v>"04:15"</c:v>
                </c:pt>
                <c:pt idx="689">
                  <c:v>"04:30"</c:v>
                </c:pt>
                <c:pt idx="690">
                  <c:v>"04:45"</c:v>
                </c:pt>
                <c:pt idx="691">
                  <c:v>"05:00"</c:v>
                </c:pt>
                <c:pt idx="692">
                  <c:v>"05:15"</c:v>
                </c:pt>
                <c:pt idx="693">
                  <c:v>"05:30"</c:v>
                </c:pt>
                <c:pt idx="694">
                  <c:v>"05:45"</c:v>
                </c:pt>
                <c:pt idx="695">
                  <c:v>"06:00"</c:v>
                </c:pt>
                <c:pt idx="696">
                  <c:v>"06:15"</c:v>
                </c:pt>
                <c:pt idx="697">
                  <c:v>"06:30"</c:v>
                </c:pt>
                <c:pt idx="698">
                  <c:v>"06:45"</c:v>
                </c:pt>
                <c:pt idx="699">
                  <c:v>"07:00"</c:v>
                </c:pt>
                <c:pt idx="700">
                  <c:v>"07:15"</c:v>
                </c:pt>
                <c:pt idx="701">
                  <c:v>"07:30"</c:v>
                </c:pt>
                <c:pt idx="702">
                  <c:v>"07:45"</c:v>
                </c:pt>
                <c:pt idx="703">
                  <c:v>"08:00"</c:v>
                </c:pt>
                <c:pt idx="704">
                  <c:v>"08:15"</c:v>
                </c:pt>
                <c:pt idx="705">
                  <c:v>"08:30"</c:v>
                </c:pt>
                <c:pt idx="706">
                  <c:v>"08:45"</c:v>
                </c:pt>
                <c:pt idx="707">
                  <c:v>"09:00"</c:v>
                </c:pt>
                <c:pt idx="708">
                  <c:v>"09:15"</c:v>
                </c:pt>
                <c:pt idx="709">
                  <c:v>"09:30"</c:v>
                </c:pt>
                <c:pt idx="710">
                  <c:v>"09:45"</c:v>
                </c:pt>
                <c:pt idx="711">
                  <c:v>"10:00"</c:v>
                </c:pt>
                <c:pt idx="712">
                  <c:v>"10:15"</c:v>
                </c:pt>
                <c:pt idx="713">
                  <c:v>"10:30"</c:v>
                </c:pt>
                <c:pt idx="714">
                  <c:v>"10:45"</c:v>
                </c:pt>
                <c:pt idx="715">
                  <c:v>"11:00"</c:v>
                </c:pt>
                <c:pt idx="716">
                  <c:v>"11:15"</c:v>
                </c:pt>
                <c:pt idx="717">
                  <c:v>"11:30"</c:v>
                </c:pt>
                <c:pt idx="718">
                  <c:v>"11:45"</c:v>
                </c:pt>
                <c:pt idx="719">
                  <c:v>"12:00"</c:v>
                </c:pt>
                <c:pt idx="720">
                  <c:v>"12:15"</c:v>
                </c:pt>
                <c:pt idx="721">
                  <c:v>"12:30"</c:v>
                </c:pt>
                <c:pt idx="722">
                  <c:v>"12:45"</c:v>
                </c:pt>
                <c:pt idx="723">
                  <c:v>"13:00"</c:v>
                </c:pt>
                <c:pt idx="724">
                  <c:v>"13:15"</c:v>
                </c:pt>
                <c:pt idx="725">
                  <c:v>"13:30"</c:v>
                </c:pt>
                <c:pt idx="726">
                  <c:v>"13:45"</c:v>
                </c:pt>
                <c:pt idx="727">
                  <c:v>"14:00"</c:v>
                </c:pt>
                <c:pt idx="728">
                  <c:v>"14:15"</c:v>
                </c:pt>
                <c:pt idx="729">
                  <c:v>"14:30"</c:v>
                </c:pt>
                <c:pt idx="730">
                  <c:v>"14:45"</c:v>
                </c:pt>
                <c:pt idx="731">
                  <c:v>"15:00"</c:v>
                </c:pt>
                <c:pt idx="732">
                  <c:v>"15:15"</c:v>
                </c:pt>
                <c:pt idx="733">
                  <c:v>"15:30"</c:v>
                </c:pt>
                <c:pt idx="734">
                  <c:v>"15:45"</c:v>
                </c:pt>
                <c:pt idx="735">
                  <c:v>"16:00"</c:v>
                </c:pt>
                <c:pt idx="736">
                  <c:v>"16:15"</c:v>
                </c:pt>
                <c:pt idx="737">
                  <c:v>"16:30"</c:v>
                </c:pt>
                <c:pt idx="738">
                  <c:v>"16:45"</c:v>
                </c:pt>
                <c:pt idx="739">
                  <c:v>"17:00"</c:v>
                </c:pt>
                <c:pt idx="740">
                  <c:v>"17:15"</c:v>
                </c:pt>
                <c:pt idx="741">
                  <c:v>"17:30"</c:v>
                </c:pt>
                <c:pt idx="742">
                  <c:v>"17:45"</c:v>
                </c:pt>
                <c:pt idx="743">
                  <c:v>"18:00"</c:v>
                </c:pt>
                <c:pt idx="744">
                  <c:v>"18:15"</c:v>
                </c:pt>
                <c:pt idx="745">
                  <c:v>"18:30"</c:v>
                </c:pt>
                <c:pt idx="746">
                  <c:v>"18:45"</c:v>
                </c:pt>
                <c:pt idx="747">
                  <c:v>"19:00"</c:v>
                </c:pt>
                <c:pt idx="748">
                  <c:v>"19:15"</c:v>
                </c:pt>
                <c:pt idx="749">
                  <c:v>"19:30"</c:v>
                </c:pt>
                <c:pt idx="750">
                  <c:v>"19:45"</c:v>
                </c:pt>
                <c:pt idx="751">
                  <c:v>"20:00"</c:v>
                </c:pt>
                <c:pt idx="752">
                  <c:v>"20:15"</c:v>
                </c:pt>
                <c:pt idx="753">
                  <c:v>"20:30"</c:v>
                </c:pt>
                <c:pt idx="754">
                  <c:v>"20:45"</c:v>
                </c:pt>
                <c:pt idx="755">
                  <c:v>"21:00"</c:v>
                </c:pt>
                <c:pt idx="756">
                  <c:v>"21:15"</c:v>
                </c:pt>
                <c:pt idx="757">
                  <c:v>"21:30"</c:v>
                </c:pt>
                <c:pt idx="758">
                  <c:v>"21:45"</c:v>
                </c:pt>
                <c:pt idx="759">
                  <c:v>"22:00"</c:v>
                </c:pt>
                <c:pt idx="760">
                  <c:v>"22:15"</c:v>
                </c:pt>
                <c:pt idx="761">
                  <c:v>"22:30"</c:v>
                </c:pt>
                <c:pt idx="762">
                  <c:v>"22:45"</c:v>
                </c:pt>
                <c:pt idx="763">
                  <c:v>"23:00"</c:v>
                </c:pt>
                <c:pt idx="764">
                  <c:v>"23:15"</c:v>
                </c:pt>
                <c:pt idx="765">
                  <c:v>"23:30"</c:v>
                </c:pt>
                <c:pt idx="766">
                  <c:v>"23:45"</c:v>
                </c:pt>
                <c:pt idx="767">
                  <c:v>"24:00"</c:v>
                </c:pt>
                <c:pt idx="768">
                  <c:v>"00:15"</c:v>
                </c:pt>
                <c:pt idx="769">
                  <c:v>"00:30"</c:v>
                </c:pt>
                <c:pt idx="770">
                  <c:v>"00:45"</c:v>
                </c:pt>
                <c:pt idx="771">
                  <c:v>"01:00"</c:v>
                </c:pt>
                <c:pt idx="772">
                  <c:v>"01:15"</c:v>
                </c:pt>
                <c:pt idx="773">
                  <c:v>"01:30"</c:v>
                </c:pt>
                <c:pt idx="774">
                  <c:v>"01:45"</c:v>
                </c:pt>
                <c:pt idx="775">
                  <c:v>"02:00"</c:v>
                </c:pt>
                <c:pt idx="776">
                  <c:v>"02:15"</c:v>
                </c:pt>
                <c:pt idx="777">
                  <c:v>"02:30"</c:v>
                </c:pt>
                <c:pt idx="778">
                  <c:v>"02:45"</c:v>
                </c:pt>
                <c:pt idx="779">
                  <c:v>"03:00"</c:v>
                </c:pt>
                <c:pt idx="780">
                  <c:v>"03:15"</c:v>
                </c:pt>
                <c:pt idx="781">
                  <c:v>"03:30"</c:v>
                </c:pt>
                <c:pt idx="782">
                  <c:v>"03:45"</c:v>
                </c:pt>
                <c:pt idx="783">
                  <c:v>"04:00"</c:v>
                </c:pt>
                <c:pt idx="784">
                  <c:v>"04:15"</c:v>
                </c:pt>
                <c:pt idx="785">
                  <c:v>"04:30"</c:v>
                </c:pt>
                <c:pt idx="786">
                  <c:v>"04:45"</c:v>
                </c:pt>
                <c:pt idx="787">
                  <c:v>"05:00"</c:v>
                </c:pt>
                <c:pt idx="788">
                  <c:v>"05:15"</c:v>
                </c:pt>
                <c:pt idx="789">
                  <c:v>"05:30"</c:v>
                </c:pt>
                <c:pt idx="790">
                  <c:v>"05:45"</c:v>
                </c:pt>
                <c:pt idx="791">
                  <c:v>"06:00"</c:v>
                </c:pt>
                <c:pt idx="792">
                  <c:v>"06:15"</c:v>
                </c:pt>
                <c:pt idx="793">
                  <c:v>"06:30"</c:v>
                </c:pt>
                <c:pt idx="794">
                  <c:v>"06:45"</c:v>
                </c:pt>
                <c:pt idx="795">
                  <c:v>"07:00"</c:v>
                </c:pt>
                <c:pt idx="796">
                  <c:v>"07:15"</c:v>
                </c:pt>
                <c:pt idx="797">
                  <c:v>"07:30"</c:v>
                </c:pt>
                <c:pt idx="798">
                  <c:v>"07:45"</c:v>
                </c:pt>
                <c:pt idx="799">
                  <c:v>"08:00"</c:v>
                </c:pt>
                <c:pt idx="800">
                  <c:v>"08:15"</c:v>
                </c:pt>
                <c:pt idx="801">
                  <c:v>"08:30"</c:v>
                </c:pt>
              </c:strCache>
            </c:strRef>
          </c:cat>
          <c:val>
            <c:numRef>
              <c:f>'DEM1'!$K$2:$K$803</c:f>
              <c:numCache>
                <c:formatCode>General</c:formatCode>
                <c:ptCount val="802"/>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153</c:v>
                </c:pt>
                <c:pt idx="20">
                  <c:v>288</c:v>
                </c:pt>
                <c:pt idx="21">
                  <c:v>279</c:v>
                </c:pt>
                <c:pt idx="22">
                  <c:v>279</c:v>
                </c:pt>
                <c:pt idx="23">
                  <c:v>288</c:v>
                </c:pt>
                <c:pt idx="24">
                  <c:v>279</c:v>
                </c:pt>
                <c:pt idx="25">
                  <c:v>279</c:v>
                </c:pt>
                <c:pt idx="26">
                  <c:v>45</c:v>
                </c:pt>
                <c:pt idx="27">
                  <c:v>0</c:v>
                </c:pt>
                <c:pt idx="28">
                  <c:v>189</c:v>
                </c:pt>
                <c:pt idx="29">
                  <c:v>252</c:v>
                </c:pt>
                <c:pt idx="30">
                  <c:v>144</c:v>
                </c:pt>
                <c:pt idx="31">
                  <c:v>387</c:v>
                </c:pt>
                <c:pt idx="32">
                  <c:v>756</c:v>
                </c:pt>
                <c:pt idx="33">
                  <c:v>819</c:v>
                </c:pt>
                <c:pt idx="34">
                  <c:v>810</c:v>
                </c:pt>
                <c:pt idx="35">
                  <c:v>819</c:v>
                </c:pt>
                <c:pt idx="36">
                  <c:v>720</c:v>
                </c:pt>
                <c:pt idx="37">
                  <c:v>666</c:v>
                </c:pt>
                <c:pt idx="38">
                  <c:v>801</c:v>
                </c:pt>
                <c:pt idx="39">
                  <c:v>810</c:v>
                </c:pt>
                <c:pt idx="40">
                  <c:v>1260</c:v>
                </c:pt>
                <c:pt idx="41">
                  <c:v>1791</c:v>
                </c:pt>
                <c:pt idx="42">
                  <c:v>1791</c:v>
                </c:pt>
                <c:pt idx="43">
                  <c:v>1782</c:v>
                </c:pt>
                <c:pt idx="44">
                  <c:v>1746</c:v>
                </c:pt>
                <c:pt idx="45">
                  <c:v>342</c:v>
                </c:pt>
                <c:pt idx="46">
                  <c:v>108</c:v>
                </c:pt>
                <c:pt idx="47">
                  <c:v>81</c:v>
                </c:pt>
                <c:pt idx="48">
                  <c:v>0</c:v>
                </c:pt>
                <c:pt idx="49">
                  <c:v>0</c:v>
                </c:pt>
                <c:pt idx="50">
                  <c:v>0</c:v>
                </c:pt>
                <c:pt idx="51">
                  <c:v>0</c:v>
                </c:pt>
                <c:pt idx="52">
                  <c:v>0</c:v>
                </c:pt>
                <c:pt idx="53">
                  <c:v>0</c:v>
                </c:pt>
                <c:pt idx="54">
                  <c:v>0</c:v>
                </c:pt>
                <c:pt idx="55">
                  <c:v>0</c:v>
                </c:pt>
                <c:pt idx="56">
                  <c:v>0</c:v>
                </c:pt>
                <c:pt idx="57">
                  <c:v>0</c:v>
                </c:pt>
                <c:pt idx="58">
                  <c:v>0</c:v>
                </c:pt>
                <c:pt idx="59">
                  <c:v>0</c:v>
                </c:pt>
                <c:pt idx="60">
                  <c:v>306</c:v>
                </c:pt>
                <c:pt idx="61">
                  <c:v>702</c:v>
                </c:pt>
                <c:pt idx="62">
                  <c:v>1098</c:v>
                </c:pt>
                <c:pt idx="63">
                  <c:v>1287</c:v>
                </c:pt>
                <c:pt idx="64">
                  <c:v>1467</c:v>
                </c:pt>
                <c:pt idx="65">
                  <c:v>1602</c:v>
                </c:pt>
                <c:pt idx="66">
                  <c:v>1773</c:v>
                </c:pt>
                <c:pt idx="67">
                  <c:v>1836</c:v>
                </c:pt>
                <c:pt idx="68">
                  <c:v>963</c:v>
                </c:pt>
                <c:pt idx="69">
                  <c:v>810</c:v>
                </c:pt>
                <c:pt idx="70">
                  <c:v>522</c:v>
                </c:pt>
                <c:pt idx="71">
                  <c:v>540</c:v>
                </c:pt>
                <c:pt idx="72">
                  <c:v>558</c:v>
                </c:pt>
                <c:pt idx="73">
                  <c:v>657</c:v>
                </c:pt>
                <c:pt idx="74">
                  <c:v>1017</c:v>
                </c:pt>
                <c:pt idx="75">
                  <c:v>1044</c:v>
                </c:pt>
                <c:pt idx="76">
                  <c:v>1044</c:v>
                </c:pt>
                <c:pt idx="77">
                  <c:v>1053</c:v>
                </c:pt>
                <c:pt idx="78">
                  <c:v>945</c:v>
                </c:pt>
                <c:pt idx="79">
                  <c:v>711</c:v>
                </c:pt>
                <c:pt idx="80">
                  <c:v>324</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324</c:v>
                </c:pt>
                <c:pt idx="116">
                  <c:v>432</c:v>
                </c:pt>
                <c:pt idx="117">
                  <c:v>423</c:v>
                </c:pt>
                <c:pt idx="118">
                  <c:v>423</c:v>
                </c:pt>
                <c:pt idx="119">
                  <c:v>432</c:v>
                </c:pt>
                <c:pt idx="120">
                  <c:v>495</c:v>
                </c:pt>
                <c:pt idx="121">
                  <c:v>603</c:v>
                </c:pt>
                <c:pt idx="122">
                  <c:v>315</c:v>
                </c:pt>
                <c:pt idx="123">
                  <c:v>315</c:v>
                </c:pt>
                <c:pt idx="124">
                  <c:v>450</c:v>
                </c:pt>
                <c:pt idx="125">
                  <c:v>351</c:v>
                </c:pt>
                <c:pt idx="126">
                  <c:v>234</c:v>
                </c:pt>
                <c:pt idx="127">
                  <c:v>45</c:v>
                </c:pt>
                <c:pt idx="128">
                  <c:v>288</c:v>
                </c:pt>
                <c:pt idx="129">
                  <c:v>1080</c:v>
                </c:pt>
                <c:pt idx="130">
                  <c:v>765</c:v>
                </c:pt>
                <c:pt idx="131">
                  <c:v>576</c:v>
                </c:pt>
                <c:pt idx="132">
                  <c:v>477</c:v>
                </c:pt>
                <c:pt idx="133">
                  <c:v>531</c:v>
                </c:pt>
                <c:pt idx="134">
                  <c:v>486</c:v>
                </c:pt>
                <c:pt idx="135">
                  <c:v>378</c:v>
                </c:pt>
                <c:pt idx="136">
                  <c:v>0</c:v>
                </c:pt>
                <c:pt idx="137">
                  <c:v>0</c:v>
                </c:pt>
                <c:pt idx="138">
                  <c:v>0</c:v>
                </c:pt>
                <c:pt idx="139">
                  <c:v>0</c:v>
                </c:pt>
                <c:pt idx="140">
                  <c:v>0</c:v>
                </c:pt>
                <c:pt idx="141">
                  <c:v>0</c:v>
                </c:pt>
                <c:pt idx="142">
                  <c:v>27</c:v>
                </c:pt>
                <c:pt idx="143">
                  <c:v>198</c:v>
                </c:pt>
                <c:pt idx="144">
                  <c:v>162</c:v>
                </c:pt>
                <c:pt idx="145">
                  <c:v>45</c:v>
                </c:pt>
                <c:pt idx="146">
                  <c:v>9</c:v>
                </c:pt>
                <c:pt idx="147">
                  <c:v>0</c:v>
                </c:pt>
                <c:pt idx="148">
                  <c:v>0</c:v>
                </c:pt>
                <c:pt idx="149">
                  <c:v>0</c:v>
                </c:pt>
                <c:pt idx="150">
                  <c:v>0</c:v>
                </c:pt>
                <c:pt idx="151">
                  <c:v>81</c:v>
                </c:pt>
                <c:pt idx="152">
                  <c:v>351</c:v>
                </c:pt>
                <c:pt idx="153">
                  <c:v>216</c:v>
                </c:pt>
                <c:pt idx="154">
                  <c:v>774</c:v>
                </c:pt>
                <c:pt idx="155">
                  <c:v>1071</c:v>
                </c:pt>
                <c:pt idx="156">
                  <c:v>981</c:v>
                </c:pt>
                <c:pt idx="157">
                  <c:v>198</c:v>
                </c:pt>
                <c:pt idx="158">
                  <c:v>0</c:v>
                </c:pt>
                <c:pt idx="159">
                  <c:v>207</c:v>
                </c:pt>
                <c:pt idx="160">
                  <c:v>558</c:v>
                </c:pt>
                <c:pt idx="161">
                  <c:v>720</c:v>
                </c:pt>
                <c:pt idx="162">
                  <c:v>810</c:v>
                </c:pt>
                <c:pt idx="163">
                  <c:v>1053</c:v>
                </c:pt>
                <c:pt idx="164">
                  <c:v>1332</c:v>
                </c:pt>
                <c:pt idx="165">
                  <c:v>1278</c:v>
                </c:pt>
                <c:pt idx="166">
                  <c:v>1125</c:v>
                </c:pt>
                <c:pt idx="167">
                  <c:v>1071</c:v>
                </c:pt>
                <c:pt idx="168">
                  <c:v>1080</c:v>
                </c:pt>
                <c:pt idx="169">
                  <c:v>648</c:v>
                </c:pt>
                <c:pt idx="170">
                  <c:v>567</c:v>
                </c:pt>
                <c:pt idx="171">
                  <c:v>558</c:v>
                </c:pt>
                <c:pt idx="172">
                  <c:v>477</c:v>
                </c:pt>
                <c:pt idx="173">
                  <c:v>234</c:v>
                </c:pt>
                <c:pt idx="174">
                  <c:v>54</c:v>
                </c:pt>
                <c:pt idx="175">
                  <c:v>27</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351</c:v>
                </c:pt>
                <c:pt idx="212">
                  <c:v>432</c:v>
                </c:pt>
                <c:pt idx="213">
                  <c:v>441</c:v>
                </c:pt>
                <c:pt idx="214">
                  <c:v>423</c:v>
                </c:pt>
                <c:pt idx="215">
                  <c:v>432</c:v>
                </c:pt>
                <c:pt idx="216">
                  <c:v>405</c:v>
                </c:pt>
                <c:pt idx="217">
                  <c:v>351</c:v>
                </c:pt>
                <c:pt idx="218">
                  <c:v>72</c:v>
                </c:pt>
                <c:pt idx="219">
                  <c:v>0</c:v>
                </c:pt>
                <c:pt idx="220">
                  <c:v>0</c:v>
                </c:pt>
                <c:pt idx="221">
                  <c:v>0</c:v>
                </c:pt>
                <c:pt idx="222">
                  <c:v>18</c:v>
                </c:pt>
                <c:pt idx="223">
                  <c:v>54</c:v>
                </c:pt>
                <c:pt idx="224">
                  <c:v>657</c:v>
                </c:pt>
                <c:pt idx="225">
                  <c:v>711</c:v>
                </c:pt>
                <c:pt idx="226">
                  <c:v>675</c:v>
                </c:pt>
                <c:pt idx="227">
                  <c:v>702</c:v>
                </c:pt>
                <c:pt idx="228">
                  <c:v>675</c:v>
                </c:pt>
                <c:pt idx="229">
                  <c:v>324</c:v>
                </c:pt>
                <c:pt idx="230">
                  <c:v>315</c:v>
                </c:pt>
                <c:pt idx="231">
                  <c:v>54</c:v>
                </c:pt>
                <c:pt idx="232">
                  <c:v>297</c:v>
                </c:pt>
                <c:pt idx="233">
                  <c:v>495</c:v>
                </c:pt>
                <c:pt idx="234">
                  <c:v>540</c:v>
                </c:pt>
                <c:pt idx="235">
                  <c:v>585</c:v>
                </c:pt>
                <c:pt idx="236">
                  <c:v>567</c:v>
                </c:pt>
                <c:pt idx="237">
                  <c:v>1098</c:v>
                </c:pt>
                <c:pt idx="238">
                  <c:v>747</c:v>
                </c:pt>
                <c:pt idx="239">
                  <c:v>576</c:v>
                </c:pt>
                <c:pt idx="240">
                  <c:v>540</c:v>
                </c:pt>
                <c:pt idx="241">
                  <c:v>819</c:v>
                </c:pt>
                <c:pt idx="242">
                  <c:v>81</c:v>
                </c:pt>
                <c:pt idx="243">
                  <c:v>0</c:v>
                </c:pt>
                <c:pt idx="244">
                  <c:v>0</c:v>
                </c:pt>
                <c:pt idx="245">
                  <c:v>0</c:v>
                </c:pt>
                <c:pt idx="246">
                  <c:v>0</c:v>
                </c:pt>
                <c:pt idx="247">
                  <c:v>0</c:v>
                </c:pt>
                <c:pt idx="248">
                  <c:v>0</c:v>
                </c:pt>
                <c:pt idx="249">
                  <c:v>0</c:v>
                </c:pt>
                <c:pt idx="250">
                  <c:v>0</c:v>
                </c:pt>
                <c:pt idx="251">
                  <c:v>0</c:v>
                </c:pt>
                <c:pt idx="252">
                  <c:v>0</c:v>
                </c:pt>
                <c:pt idx="253">
                  <c:v>0</c:v>
                </c:pt>
                <c:pt idx="254">
                  <c:v>117</c:v>
                </c:pt>
                <c:pt idx="255">
                  <c:v>198</c:v>
                </c:pt>
                <c:pt idx="256">
                  <c:v>198</c:v>
                </c:pt>
                <c:pt idx="257">
                  <c:v>324</c:v>
                </c:pt>
                <c:pt idx="258">
                  <c:v>369</c:v>
                </c:pt>
                <c:pt idx="259">
                  <c:v>558</c:v>
                </c:pt>
                <c:pt idx="260">
                  <c:v>531</c:v>
                </c:pt>
                <c:pt idx="261">
                  <c:v>423</c:v>
                </c:pt>
                <c:pt idx="262">
                  <c:v>180</c:v>
                </c:pt>
                <c:pt idx="263">
                  <c:v>333</c:v>
                </c:pt>
                <c:pt idx="264">
                  <c:v>288</c:v>
                </c:pt>
                <c:pt idx="265">
                  <c:v>360</c:v>
                </c:pt>
                <c:pt idx="266">
                  <c:v>774</c:v>
                </c:pt>
                <c:pt idx="267">
                  <c:v>1170</c:v>
                </c:pt>
                <c:pt idx="268">
                  <c:v>1251</c:v>
                </c:pt>
                <c:pt idx="269">
                  <c:v>1098</c:v>
                </c:pt>
                <c:pt idx="270">
                  <c:v>666</c:v>
                </c:pt>
                <c:pt idx="271">
                  <c:v>720</c:v>
                </c:pt>
                <c:pt idx="272">
                  <c:v>675</c:v>
                </c:pt>
                <c:pt idx="273">
                  <c:v>99</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162</c:v>
                </c:pt>
                <c:pt idx="308">
                  <c:v>297</c:v>
                </c:pt>
                <c:pt idx="309">
                  <c:v>279</c:v>
                </c:pt>
                <c:pt idx="310">
                  <c:v>288</c:v>
                </c:pt>
                <c:pt idx="311">
                  <c:v>279</c:v>
                </c:pt>
                <c:pt idx="312">
                  <c:v>414</c:v>
                </c:pt>
                <c:pt idx="313">
                  <c:v>513</c:v>
                </c:pt>
                <c:pt idx="314">
                  <c:v>324</c:v>
                </c:pt>
                <c:pt idx="315">
                  <c:v>459</c:v>
                </c:pt>
                <c:pt idx="316">
                  <c:v>504</c:v>
                </c:pt>
                <c:pt idx="317">
                  <c:v>450</c:v>
                </c:pt>
                <c:pt idx="318">
                  <c:v>387</c:v>
                </c:pt>
                <c:pt idx="319">
                  <c:v>360</c:v>
                </c:pt>
                <c:pt idx="320">
                  <c:v>333</c:v>
                </c:pt>
                <c:pt idx="321">
                  <c:v>387</c:v>
                </c:pt>
                <c:pt idx="322">
                  <c:v>459</c:v>
                </c:pt>
                <c:pt idx="323">
                  <c:v>1368</c:v>
                </c:pt>
                <c:pt idx="324">
                  <c:v>1413</c:v>
                </c:pt>
                <c:pt idx="325">
                  <c:v>1359</c:v>
                </c:pt>
                <c:pt idx="326">
                  <c:v>1269</c:v>
                </c:pt>
                <c:pt idx="327">
                  <c:v>1269</c:v>
                </c:pt>
                <c:pt idx="328">
                  <c:v>1242</c:v>
                </c:pt>
                <c:pt idx="329">
                  <c:v>1584</c:v>
                </c:pt>
                <c:pt idx="330">
                  <c:v>1854</c:v>
                </c:pt>
                <c:pt idx="331">
                  <c:v>1854</c:v>
                </c:pt>
                <c:pt idx="332">
                  <c:v>1944</c:v>
                </c:pt>
                <c:pt idx="333">
                  <c:v>1962</c:v>
                </c:pt>
                <c:pt idx="334">
                  <c:v>1935</c:v>
                </c:pt>
                <c:pt idx="335">
                  <c:v>1953</c:v>
                </c:pt>
                <c:pt idx="336">
                  <c:v>1935</c:v>
                </c:pt>
                <c:pt idx="337">
                  <c:v>1467</c:v>
                </c:pt>
                <c:pt idx="338">
                  <c:v>1170</c:v>
                </c:pt>
                <c:pt idx="339">
                  <c:v>1242</c:v>
                </c:pt>
                <c:pt idx="340">
                  <c:v>1233</c:v>
                </c:pt>
                <c:pt idx="341">
                  <c:v>1359</c:v>
                </c:pt>
                <c:pt idx="342">
                  <c:v>1422</c:v>
                </c:pt>
                <c:pt idx="343">
                  <c:v>1584</c:v>
                </c:pt>
                <c:pt idx="344">
                  <c:v>1449</c:v>
                </c:pt>
                <c:pt idx="345">
                  <c:v>1413</c:v>
                </c:pt>
                <c:pt idx="346">
                  <c:v>1530</c:v>
                </c:pt>
                <c:pt idx="347">
                  <c:v>1557</c:v>
                </c:pt>
                <c:pt idx="348">
                  <c:v>1548</c:v>
                </c:pt>
                <c:pt idx="349">
                  <c:v>1557</c:v>
                </c:pt>
                <c:pt idx="350">
                  <c:v>1467</c:v>
                </c:pt>
                <c:pt idx="351">
                  <c:v>531</c:v>
                </c:pt>
                <c:pt idx="352">
                  <c:v>594</c:v>
                </c:pt>
                <c:pt idx="353">
                  <c:v>846</c:v>
                </c:pt>
                <c:pt idx="354">
                  <c:v>810</c:v>
                </c:pt>
                <c:pt idx="355">
                  <c:v>720</c:v>
                </c:pt>
                <c:pt idx="356">
                  <c:v>585</c:v>
                </c:pt>
                <c:pt idx="357">
                  <c:v>567</c:v>
                </c:pt>
                <c:pt idx="358">
                  <c:v>558</c:v>
                </c:pt>
                <c:pt idx="359">
                  <c:v>567</c:v>
                </c:pt>
                <c:pt idx="360">
                  <c:v>963</c:v>
                </c:pt>
                <c:pt idx="361">
                  <c:v>1764</c:v>
                </c:pt>
                <c:pt idx="362">
                  <c:v>1728</c:v>
                </c:pt>
                <c:pt idx="363">
                  <c:v>1863</c:v>
                </c:pt>
                <c:pt idx="364">
                  <c:v>1926</c:v>
                </c:pt>
                <c:pt idx="365">
                  <c:v>1881</c:v>
                </c:pt>
                <c:pt idx="366">
                  <c:v>1683</c:v>
                </c:pt>
                <c:pt idx="367">
                  <c:v>1782</c:v>
                </c:pt>
                <c:pt idx="368">
                  <c:v>1008</c:v>
                </c:pt>
                <c:pt idx="369">
                  <c:v>243</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306</c:v>
                </c:pt>
                <c:pt idx="404">
                  <c:v>432</c:v>
                </c:pt>
                <c:pt idx="405">
                  <c:v>432</c:v>
                </c:pt>
                <c:pt idx="406">
                  <c:v>432</c:v>
                </c:pt>
                <c:pt idx="407">
                  <c:v>432</c:v>
                </c:pt>
                <c:pt idx="408">
                  <c:v>495</c:v>
                </c:pt>
                <c:pt idx="409">
                  <c:v>486</c:v>
                </c:pt>
                <c:pt idx="410">
                  <c:v>522</c:v>
                </c:pt>
                <c:pt idx="411">
                  <c:v>513</c:v>
                </c:pt>
                <c:pt idx="412">
                  <c:v>522</c:v>
                </c:pt>
                <c:pt idx="413">
                  <c:v>819</c:v>
                </c:pt>
                <c:pt idx="414">
                  <c:v>801</c:v>
                </c:pt>
                <c:pt idx="415">
                  <c:v>900</c:v>
                </c:pt>
                <c:pt idx="416">
                  <c:v>1575</c:v>
                </c:pt>
                <c:pt idx="417">
                  <c:v>2016</c:v>
                </c:pt>
                <c:pt idx="418">
                  <c:v>2016</c:v>
                </c:pt>
                <c:pt idx="419">
                  <c:v>2007</c:v>
                </c:pt>
                <c:pt idx="420">
                  <c:v>1989</c:v>
                </c:pt>
                <c:pt idx="421">
                  <c:v>1809</c:v>
                </c:pt>
                <c:pt idx="422">
                  <c:v>1692</c:v>
                </c:pt>
                <c:pt idx="423">
                  <c:v>1071</c:v>
                </c:pt>
                <c:pt idx="424">
                  <c:v>927</c:v>
                </c:pt>
                <c:pt idx="425">
                  <c:v>1179</c:v>
                </c:pt>
                <c:pt idx="426">
                  <c:v>1161</c:v>
                </c:pt>
                <c:pt idx="427">
                  <c:v>1215</c:v>
                </c:pt>
                <c:pt idx="428">
                  <c:v>1233</c:v>
                </c:pt>
                <c:pt idx="429">
                  <c:v>1233</c:v>
                </c:pt>
                <c:pt idx="430">
                  <c:v>1161</c:v>
                </c:pt>
                <c:pt idx="431">
                  <c:v>828</c:v>
                </c:pt>
                <c:pt idx="432">
                  <c:v>666</c:v>
                </c:pt>
                <c:pt idx="433">
                  <c:v>702</c:v>
                </c:pt>
                <c:pt idx="434">
                  <c:v>711</c:v>
                </c:pt>
                <c:pt idx="435">
                  <c:v>486</c:v>
                </c:pt>
                <c:pt idx="436">
                  <c:v>171</c:v>
                </c:pt>
                <c:pt idx="437">
                  <c:v>414</c:v>
                </c:pt>
                <c:pt idx="438">
                  <c:v>900</c:v>
                </c:pt>
                <c:pt idx="439">
                  <c:v>1026</c:v>
                </c:pt>
                <c:pt idx="440">
                  <c:v>1062</c:v>
                </c:pt>
                <c:pt idx="441">
                  <c:v>1062</c:v>
                </c:pt>
                <c:pt idx="442">
                  <c:v>702</c:v>
                </c:pt>
                <c:pt idx="443">
                  <c:v>378</c:v>
                </c:pt>
                <c:pt idx="444">
                  <c:v>378</c:v>
                </c:pt>
                <c:pt idx="445">
                  <c:v>1512</c:v>
                </c:pt>
                <c:pt idx="446">
                  <c:v>1674</c:v>
                </c:pt>
                <c:pt idx="447">
                  <c:v>1692</c:v>
                </c:pt>
                <c:pt idx="448">
                  <c:v>1872</c:v>
                </c:pt>
                <c:pt idx="449">
                  <c:v>1854</c:v>
                </c:pt>
                <c:pt idx="450">
                  <c:v>2061</c:v>
                </c:pt>
                <c:pt idx="451">
                  <c:v>2124</c:v>
                </c:pt>
                <c:pt idx="452">
                  <c:v>2079</c:v>
                </c:pt>
                <c:pt idx="453">
                  <c:v>1962</c:v>
                </c:pt>
                <c:pt idx="454">
                  <c:v>1971</c:v>
                </c:pt>
                <c:pt idx="455">
                  <c:v>1890</c:v>
                </c:pt>
                <c:pt idx="456">
                  <c:v>1890</c:v>
                </c:pt>
                <c:pt idx="457">
                  <c:v>1872</c:v>
                </c:pt>
                <c:pt idx="458">
                  <c:v>2142</c:v>
                </c:pt>
                <c:pt idx="459">
                  <c:v>2133</c:v>
                </c:pt>
                <c:pt idx="460">
                  <c:v>2025</c:v>
                </c:pt>
                <c:pt idx="461">
                  <c:v>2106</c:v>
                </c:pt>
                <c:pt idx="462">
                  <c:v>2115</c:v>
                </c:pt>
                <c:pt idx="463">
                  <c:v>2115</c:v>
                </c:pt>
                <c:pt idx="464">
                  <c:v>1980</c:v>
                </c:pt>
                <c:pt idx="465">
                  <c:v>945</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315</c:v>
                </c:pt>
                <c:pt idx="513">
                  <c:v>387</c:v>
                </c:pt>
                <c:pt idx="514">
                  <c:v>396</c:v>
                </c:pt>
                <c:pt idx="515">
                  <c:v>387</c:v>
                </c:pt>
                <c:pt idx="516">
                  <c:v>315</c:v>
                </c:pt>
                <c:pt idx="517">
                  <c:v>252</c:v>
                </c:pt>
                <c:pt idx="518">
                  <c:v>243</c:v>
                </c:pt>
                <c:pt idx="519">
                  <c:v>243</c:v>
                </c:pt>
                <c:pt idx="520">
                  <c:v>252</c:v>
                </c:pt>
                <c:pt idx="521">
                  <c:v>243</c:v>
                </c:pt>
                <c:pt idx="522">
                  <c:v>243</c:v>
                </c:pt>
                <c:pt idx="523">
                  <c:v>243</c:v>
                </c:pt>
                <c:pt idx="524">
                  <c:v>243</c:v>
                </c:pt>
                <c:pt idx="525">
                  <c:v>342</c:v>
                </c:pt>
                <c:pt idx="526">
                  <c:v>378</c:v>
                </c:pt>
                <c:pt idx="527">
                  <c:v>378</c:v>
                </c:pt>
                <c:pt idx="528">
                  <c:v>162</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198</c:v>
                </c:pt>
                <c:pt idx="692">
                  <c:v>288</c:v>
                </c:pt>
                <c:pt idx="693">
                  <c:v>279</c:v>
                </c:pt>
                <c:pt idx="694">
                  <c:v>288</c:v>
                </c:pt>
                <c:pt idx="695">
                  <c:v>279</c:v>
                </c:pt>
                <c:pt idx="696">
                  <c:v>279</c:v>
                </c:pt>
                <c:pt idx="697">
                  <c:v>279</c:v>
                </c:pt>
                <c:pt idx="698">
                  <c:v>9</c:v>
                </c:pt>
                <c:pt idx="699">
                  <c:v>54</c:v>
                </c:pt>
                <c:pt idx="700">
                  <c:v>234</c:v>
                </c:pt>
                <c:pt idx="701">
                  <c:v>612</c:v>
                </c:pt>
                <c:pt idx="702">
                  <c:v>765</c:v>
                </c:pt>
                <c:pt idx="703">
                  <c:v>810</c:v>
                </c:pt>
                <c:pt idx="704">
                  <c:v>1386</c:v>
                </c:pt>
                <c:pt idx="705">
                  <c:v>1683</c:v>
                </c:pt>
                <c:pt idx="706">
                  <c:v>1665</c:v>
                </c:pt>
                <c:pt idx="707">
                  <c:v>819</c:v>
                </c:pt>
                <c:pt idx="708">
                  <c:v>567</c:v>
                </c:pt>
                <c:pt idx="709">
                  <c:v>324</c:v>
                </c:pt>
                <c:pt idx="710">
                  <c:v>0</c:v>
                </c:pt>
                <c:pt idx="711">
                  <c:v>63</c:v>
                </c:pt>
                <c:pt idx="712">
                  <c:v>45</c:v>
                </c:pt>
                <c:pt idx="713">
                  <c:v>1053</c:v>
                </c:pt>
                <c:pt idx="714">
                  <c:v>675</c:v>
                </c:pt>
                <c:pt idx="715">
                  <c:v>1242</c:v>
                </c:pt>
                <c:pt idx="716">
                  <c:v>468</c:v>
                </c:pt>
                <c:pt idx="717">
                  <c:v>909</c:v>
                </c:pt>
                <c:pt idx="718">
                  <c:v>675</c:v>
                </c:pt>
                <c:pt idx="719">
                  <c:v>1215</c:v>
                </c:pt>
                <c:pt idx="720">
                  <c:v>252</c:v>
                </c:pt>
                <c:pt idx="721">
                  <c:v>153</c:v>
                </c:pt>
                <c:pt idx="722">
                  <c:v>0</c:v>
                </c:pt>
                <c:pt idx="723">
                  <c:v>234</c:v>
                </c:pt>
                <c:pt idx="724">
                  <c:v>252</c:v>
                </c:pt>
                <c:pt idx="725">
                  <c:v>108</c:v>
                </c:pt>
                <c:pt idx="726">
                  <c:v>63</c:v>
                </c:pt>
                <c:pt idx="727">
                  <c:v>27</c:v>
                </c:pt>
                <c:pt idx="728">
                  <c:v>171</c:v>
                </c:pt>
                <c:pt idx="729">
                  <c:v>279</c:v>
                </c:pt>
                <c:pt idx="730">
                  <c:v>594</c:v>
                </c:pt>
                <c:pt idx="731">
                  <c:v>738</c:v>
                </c:pt>
                <c:pt idx="732">
                  <c:v>1206</c:v>
                </c:pt>
                <c:pt idx="733">
                  <c:v>1818</c:v>
                </c:pt>
                <c:pt idx="734">
                  <c:v>2070</c:v>
                </c:pt>
                <c:pt idx="735">
                  <c:v>2097</c:v>
                </c:pt>
                <c:pt idx="736">
                  <c:v>2106</c:v>
                </c:pt>
                <c:pt idx="737">
                  <c:v>2124</c:v>
                </c:pt>
                <c:pt idx="738">
                  <c:v>2106</c:v>
                </c:pt>
                <c:pt idx="739">
                  <c:v>2043</c:v>
                </c:pt>
                <c:pt idx="740">
                  <c:v>1026</c:v>
                </c:pt>
                <c:pt idx="741">
                  <c:v>774</c:v>
                </c:pt>
                <c:pt idx="742">
                  <c:v>810</c:v>
                </c:pt>
                <c:pt idx="743">
                  <c:v>675</c:v>
                </c:pt>
                <c:pt idx="744">
                  <c:v>441</c:v>
                </c:pt>
                <c:pt idx="745">
                  <c:v>513</c:v>
                </c:pt>
                <c:pt idx="746">
                  <c:v>891</c:v>
                </c:pt>
                <c:pt idx="747">
                  <c:v>891</c:v>
                </c:pt>
                <c:pt idx="748">
                  <c:v>882</c:v>
                </c:pt>
                <c:pt idx="749">
                  <c:v>882</c:v>
                </c:pt>
                <c:pt idx="750">
                  <c:v>369</c:v>
                </c:pt>
                <c:pt idx="751">
                  <c:v>351</c:v>
                </c:pt>
                <c:pt idx="752">
                  <c:v>315</c:v>
                </c:pt>
                <c:pt idx="753">
                  <c:v>189</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315</c:v>
                </c:pt>
                <c:pt idx="788">
                  <c:v>432</c:v>
                </c:pt>
                <c:pt idx="789">
                  <c:v>432</c:v>
                </c:pt>
                <c:pt idx="790">
                  <c:v>423</c:v>
                </c:pt>
                <c:pt idx="791">
                  <c:v>423</c:v>
                </c:pt>
                <c:pt idx="792">
                  <c:v>432</c:v>
                </c:pt>
                <c:pt idx="793">
                  <c:v>432</c:v>
                </c:pt>
                <c:pt idx="794">
                  <c:v>297</c:v>
                </c:pt>
                <c:pt idx="795">
                  <c:v>225</c:v>
                </c:pt>
                <c:pt idx="796">
                  <c:v>279</c:v>
                </c:pt>
                <c:pt idx="797">
                  <c:v>306</c:v>
                </c:pt>
                <c:pt idx="798">
                  <c:v>198</c:v>
                </c:pt>
                <c:pt idx="799">
                  <c:v>180</c:v>
                </c:pt>
                <c:pt idx="800">
                  <c:v>189</c:v>
                </c:pt>
                <c:pt idx="801">
                  <c:v>1242</c:v>
                </c:pt>
              </c:numCache>
            </c:numRef>
          </c:val>
        </c:ser>
        <c:ser>
          <c:idx val="1"/>
          <c:order val="1"/>
          <c:tx>
            <c:strRef>
              <c:f>'DEM1'!$J$1</c:f>
              <c:strCache>
                <c:ptCount val="1"/>
                <c:pt idx="0">
                  <c:v>Watts recibidos</c:v>
                </c:pt>
              </c:strCache>
            </c:strRef>
          </c:tx>
          <c:marker>
            <c:symbol val="none"/>
          </c:marker>
          <c:cat>
            <c:strRef>
              <c:f>'DEM1'!$B$2:$B$803</c:f>
              <c:strCache>
                <c:ptCount val="802"/>
                <c:pt idx="0">
                  <c:v>"00:15"</c:v>
                </c:pt>
                <c:pt idx="1">
                  <c:v>"00:30"</c:v>
                </c:pt>
                <c:pt idx="2">
                  <c:v>"00:45"</c:v>
                </c:pt>
                <c:pt idx="3">
                  <c:v>"01:00"</c:v>
                </c:pt>
                <c:pt idx="4">
                  <c:v>"01:15"</c:v>
                </c:pt>
                <c:pt idx="5">
                  <c:v>"01:30"</c:v>
                </c:pt>
                <c:pt idx="6">
                  <c:v>"01:45"</c:v>
                </c:pt>
                <c:pt idx="7">
                  <c:v>"02:00"</c:v>
                </c:pt>
                <c:pt idx="8">
                  <c:v>"02:15"</c:v>
                </c:pt>
                <c:pt idx="9">
                  <c:v>"02:30"</c:v>
                </c:pt>
                <c:pt idx="10">
                  <c:v>"02:45"</c:v>
                </c:pt>
                <c:pt idx="11">
                  <c:v>"03:00"</c:v>
                </c:pt>
                <c:pt idx="12">
                  <c:v>"03:15"</c:v>
                </c:pt>
                <c:pt idx="13">
                  <c:v>"03:30"</c:v>
                </c:pt>
                <c:pt idx="14">
                  <c:v>"03:45"</c:v>
                </c:pt>
                <c:pt idx="15">
                  <c:v>"04:00"</c:v>
                </c:pt>
                <c:pt idx="16">
                  <c:v>"04:15"</c:v>
                </c:pt>
                <c:pt idx="17">
                  <c:v>"04:30"</c:v>
                </c:pt>
                <c:pt idx="18">
                  <c:v>"04:45"</c:v>
                </c:pt>
                <c:pt idx="19">
                  <c:v>"05:00"</c:v>
                </c:pt>
                <c:pt idx="20">
                  <c:v>"05:15"</c:v>
                </c:pt>
                <c:pt idx="21">
                  <c:v>"05:30"</c:v>
                </c:pt>
                <c:pt idx="22">
                  <c:v>"05:45"</c:v>
                </c:pt>
                <c:pt idx="23">
                  <c:v>"06:00"</c:v>
                </c:pt>
                <c:pt idx="24">
                  <c:v>"06:15"</c:v>
                </c:pt>
                <c:pt idx="25">
                  <c:v>"06:30"</c:v>
                </c:pt>
                <c:pt idx="26">
                  <c:v>"06:45"</c:v>
                </c:pt>
                <c:pt idx="27">
                  <c:v>"07:00"</c:v>
                </c:pt>
                <c:pt idx="28">
                  <c:v>"07:15"</c:v>
                </c:pt>
                <c:pt idx="29">
                  <c:v>"07:30"</c:v>
                </c:pt>
                <c:pt idx="30">
                  <c:v>"07:45"</c:v>
                </c:pt>
                <c:pt idx="31">
                  <c:v>"08:00"</c:v>
                </c:pt>
                <c:pt idx="32">
                  <c:v>"08:15"</c:v>
                </c:pt>
                <c:pt idx="33">
                  <c:v>"08:30"</c:v>
                </c:pt>
                <c:pt idx="34">
                  <c:v>"08:45"</c:v>
                </c:pt>
                <c:pt idx="35">
                  <c:v>"09:00"</c:v>
                </c:pt>
                <c:pt idx="36">
                  <c:v>"09:15"</c:v>
                </c:pt>
                <c:pt idx="37">
                  <c:v>"09:30"</c:v>
                </c:pt>
                <c:pt idx="38">
                  <c:v>"09:45"</c:v>
                </c:pt>
                <c:pt idx="39">
                  <c:v>"10:00"</c:v>
                </c:pt>
                <c:pt idx="40">
                  <c:v>"10:15"</c:v>
                </c:pt>
                <c:pt idx="41">
                  <c:v>"10:30"</c:v>
                </c:pt>
                <c:pt idx="42">
                  <c:v>"10:45"</c:v>
                </c:pt>
                <c:pt idx="43">
                  <c:v>"11:00"</c:v>
                </c:pt>
                <c:pt idx="44">
                  <c:v>"11:15"</c:v>
                </c:pt>
                <c:pt idx="45">
                  <c:v>"11:30"</c:v>
                </c:pt>
                <c:pt idx="46">
                  <c:v>"11:45"</c:v>
                </c:pt>
                <c:pt idx="47">
                  <c:v>"12:00"</c:v>
                </c:pt>
                <c:pt idx="48">
                  <c:v>"12:15"</c:v>
                </c:pt>
                <c:pt idx="49">
                  <c:v>"12:30"</c:v>
                </c:pt>
                <c:pt idx="50">
                  <c:v>"12:45"</c:v>
                </c:pt>
                <c:pt idx="51">
                  <c:v>"13:00"</c:v>
                </c:pt>
                <c:pt idx="52">
                  <c:v>"13:15"</c:v>
                </c:pt>
                <c:pt idx="53">
                  <c:v>"13:30"</c:v>
                </c:pt>
                <c:pt idx="54">
                  <c:v>"13:45"</c:v>
                </c:pt>
                <c:pt idx="55">
                  <c:v>"14:00"</c:v>
                </c:pt>
                <c:pt idx="56">
                  <c:v>"14:15"</c:v>
                </c:pt>
                <c:pt idx="57">
                  <c:v>"14:30"</c:v>
                </c:pt>
                <c:pt idx="58">
                  <c:v>"14:45"</c:v>
                </c:pt>
                <c:pt idx="59">
                  <c:v>"15:00"</c:v>
                </c:pt>
                <c:pt idx="60">
                  <c:v>"15:15"</c:v>
                </c:pt>
                <c:pt idx="61">
                  <c:v>"15:30"</c:v>
                </c:pt>
                <c:pt idx="62">
                  <c:v>"15:45"</c:v>
                </c:pt>
                <c:pt idx="63">
                  <c:v>"16:00"</c:v>
                </c:pt>
                <c:pt idx="64">
                  <c:v>"16:15"</c:v>
                </c:pt>
                <c:pt idx="65">
                  <c:v>"16:30"</c:v>
                </c:pt>
                <c:pt idx="66">
                  <c:v>"16:45"</c:v>
                </c:pt>
                <c:pt idx="67">
                  <c:v>"17:00"</c:v>
                </c:pt>
                <c:pt idx="68">
                  <c:v>"17:15"</c:v>
                </c:pt>
                <c:pt idx="69">
                  <c:v>"17:30"</c:v>
                </c:pt>
                <c:pt idx="70">
                  <c:v>"17:45"</c:v>
                </c:pt>
                <c:pt idx="71">
                  <c:v>"18:00"</c:v>
                </c:pt>
                <c:pt idx="72">
                  <c:v>"18:15"</c:v>
                </c:pt>
                <c:pt idx="73">
                  <c:v>"18:30"</c:v>
                </c:pt>
                <c:pt idx="74">
                  <c:v>"18:45"</c:v>
                </c:pt>
                <c:pt idx="75">
                  <c:v>"19:00"</c:v>
                </c:pt>
                <c:pt idx="76">
                  <c:v>"19:15"</c:v>
                </c:pt>
                <c:pt idx="77">
                  <c:v>"19:30"</c:v>
                </c:pt>
                <c:pt idx="78">
                  <c:v>"19:45"</c:v>
                </c:pt>
                <c:pt idx="79">
                  <c:v>"20:00"</c:v>
                </c:pt>
                <c:pt idx="80">
                  <c:v>"20:15"</c:v>
                </c:pt>
                <c:pt idx="81">
                  <c:v>"20:30"</c:v>
                </c:pt>
                <c:pt idx="82">
                  <c:v>"20:45"</c:v>
                </c:pt>
                <c:pt idx="83">
                  <c:v>"21:00"</c:v>
                </c:pt>
                <c:pt idx="84">
                  <c:v>"21:15"</c:v>
                </c:pt>
                <c:pt idx="85">
                  <c:v>"21:30"</c:v>
                </c:pt>
                <c:pt idx="86">
                  <c:v>"21:45"</c:v>
                </c:pt>
                <c:pt idx="87">
                  <c:v>"22:00"</c:v>
                </c:pt>
                <c:pt idx="88">
                  <c:v>"22:15"</c:v>
                </c:pt>
                <c:pt idx="89">
                  <c:v>"22:30"</c:v>
                </c:pt>
                <c:pt idx="90">
                  <c:v>"22:45"</c:v>
                </c:pt>
                <c:pt idx="91">
                  <c:v>"23:00"</c:v>
                </c:pt>
                <c:pt idx="92">
                  <c:v>"23:15"</c:v>
                </c:pt>
                <c:pt idx="93">
                  <c:v>"23:30"</c:v>
                </c:pt>
                <c:pt idx="94">
                  <c:v>"23:45"</c:v>
                </c:pt>
                <c:pt idx="95">
                  <c:v>"24:00"</c:v>
                </c:pt>
                <c:pt idx="96">
                  <c:v>"00:15"</c:v>
                </c:pt>
                <c:pt idx="97">
                  <c:v>"00:30"</c:v>
                </c:pt>
                <c:pt idx="98">
                  <c:v>"00:45"</c:v>
                </c:pt>
                <c:pt idx="99">
                  <c:v>"01:00"</c:v>
                </c:pt>
                <c:pt idx="100">
                  <c:v>"01:15"</c:v>
                </c:pt>
                <c:pt idx="101">
                  <c:v>"01:30"</c:v>
                </c:pt>
                <c:pt idx="102">
                  <c:v>"01:45"</c:v>
                </c:pt>
                <c:pt idx="103">
                  <c:v>"02:00"</c:v>
                </c:pt>
                <c:pt idx="104">
                  <c:v>"02:15"</c:v>
                </c:pt>
                <c:pt idx="105">
                  <c:v>"02:30"</c:v>
                </c:pt>
                <c:pt idx="106">
                  <c:v>"02:45"</c:v>
                </c:pt>
                <c:pt idx="107">
                  <c:v>"03:00"</c:v>
                </c:pt>
                <c:pt idx="108">
                  <c:v>"03:15"</c:v>
                </c:pt>
                <c:pt idx="109">
                  <c:v>"03:30"</c:v>
                </c:pt>
                <c:pt idx="110">
                  <c:v>"03:45"</c:v>
                </c:pt>
                <c:pt idx="111">
                  <c:v>"04:00"</c:v>
                </c:pt>
                <c:pt idx="112">
                  <c:v>"04:15"</c:v>
                </c:pt>
                <c:pt idx="113">
                  <c:v>"04:30"</c:v>
                </c:pt>
                <c:pt idx="114">
                  <c:v>"04:45"</c:v>
                </c:pt>
                <c:pt idx="115">
                  <c:v>"05:00"</c:v>
                </c:pt>
                <c:pt idx="116">
                  <c:v>"05:15"</c:v>
                </c:pt>
                <c:pt idx="117">
                  <c:v>"05:30"</c:v>
                </c:pt>
                <c:pt idx="118">
                  <c:v>"05:45"</c:v>
                </c:pt>
                <c:pt idx="119">
                  <c:v>"06:00"</c:v>
                </c:pt>
                <c:pt idx="120">
                  <c:v>"06:15"</c:v>
                </c:pt>
                <c:pt idx="121">
                  <c:v>"06:30"</c:v>
                </c:pt>
                <c:pt idx="122">
                  <c:v>"06:45"</c:v>
                </c:pt>
                <c:pt idx="123">
                  <c:v>"07:00"</c:v>
                </c:pt>
                <c:pt idx="124">
                  <c:v>"07:15"</c:v>
                </c:pt>
                <c:pt idx="125">
                  <c:v>"07:30"</c:v>
                </c:pt>
                <c:pt idx="126">
                  <c:v>"07:45"</c:v>
                </c:pt>
                <c:pt idx="127">
                  <c:v>"08:00"</c:v>
                </c:pt>
                <c:pt idx="128">
                  <c:v>"08:15"</c:v>
                </c:pt>
                <c:pt idx="129">
                  <c:v>"08:30"</c:v>
                </c:pt>
                <c:pt idx="130">
                  <c:v>"08:45"</c:v>
                </c:pt>
                <c:pt idx="131">
                  <c:v>"09:00"</c:v>
                </c:pt>
                <c:pt idx="132">
                  <c:v>"09:15"</c:v>
                </c:pt>
                <c:pt idx="133">
                  <c:v>"09:30"</c:v>
                </c:pt>
                <c:pt idx="134">
                  <c:v>"09:45"</c:v>
                </c:pt>
                <c:pt idx="135">
                  <c:v>"10:00"</c:v>
                </c:pt>
                <c:pt idx="136">
                  <c:v>"10:15"</c:v>
                </c:pt>
                <c:pt idx="137">
                  <c:v>"10:30"</c:v>
                </c:pt>
                <c:pt idx="138">
                  <c:v>"10:45"</c:v>
                </c:pt>
                <c:pt idx="139">
                  <c:v>"11:00"</c:v>
                </c:pt>
                <c:pt idx="140">
                  <c:v>"11:15"</c:v>
                </c:pt>
                <c:pt idx="141">
                  <c:v>"11:30"</c:v>
                </c:pt>
                <c:pt idx="142">
                  <c:v>"11:45"</c:v>
                </c:pt>
                <c:pt idx="143">
                  <c:v>"12:00"</c:v>
                </c:pt>
                <c:pt idx="144">
                  <c:v>"12:15"</c:v>
                </c:pt>
                <c:pt idx="145">
                  <c:v>"12:30"</c:v>
                </c:pt>
                <c:pt idx="146">
                  <c:v>"12:45"</c:v>
                </c:pt>
                <c:pt idx="147">
                  <c:v>"13:00"</c:v>
                </c:pt>
                <c:pt idx="148">
                  <c:v>"13:15"</c:v>
                </c:pt>
                <c:pt idx="149">
                  <c:v>"13:30"</c:v>
                </c:pt>
                <c:pt idx="150">
                  <c:v>"13:45"</c:v>
                </c:pt>
                <c:pt idx="151">
                  <c:v>"14:00"</c:v>
                </c:pt>
                <c:pt idx="152">
                  <c:v>"14:15"</c:v>
                </c:pt>
                <c:pt idx="153">
                  <c:v>"14:30"</c:v>
                </c:pt>
                <c:pt idx="154">
                  <c:v>"14:45"</c:v>
                </c:pt>
                <c:pt idx="155">
                  <c:v>"15:00"</c:v>
                </c:pt>
                <c:pt idx="156">
                  <c:v>"15:15"</c:v>
                </c:pt>
                <c:pt idx="157">
                  <c:v>"15:30"</c:v>
                </c:pt>
                <c:pt idx="158">
                  <c:v>"15:45"</c:v>
                </c:pt>
                <c:pt idx="159">
                  <c:v>"16:00"</c:v>
                </c:pt>
                <c:pt idx="160">
                  <c:v>"16:15"</c:v>
                </c:pt>
                <c:pt idx="161">
                  <c:v>"16:30"</c:v>
                </c:pt>
                <c:pt idx="162">
                  <c:v>"16:45"</c:v>
                </c:pt>
                <c:pt idx="163">
                  <c:v>"17:00"</c:v>
                </c:pt>
                <c:pt idx="164">
                  <c:v>"17:15"</c:v>
                </c:pt>
                <c:pt idx="165">
                  <c:v>"17:30"</c:v>
                </c:pt>
                <c:pt idx="166">
                  <c:v>"17:45"</c:v>
                </c:pt>
                <c:pt idx="167">
                  <c:v>"18:00"</c:v>
                </c:pt>
                <c:pt idx="168">
                  <c:v>"18:15"</c:v>
                </c:pt>
                <c:pt idx="169">
                  <c:v>"18:30"</c:v>
                </c:pt>
                <c:pt idx="170">
                  <c:v>"18:45"</c:v>
                </c:pt>
                <c:pt idx="171">
                  <c:v>"19:00"</c:v>
                </c:pt>
                <c:pt idx="172">
                  <c:v>"19:15"</c:v>
                </c:pt>
                <c:pt idx="173">
                  <c:v>"19:30"</c:v>
                </c:pt>
                <c:pt idx="174">
                  <c:v>"19:45"</c:v>
                </c:pt>
                <c:pt idx="175">
                  <c:v>"20:00"</c:v>
                </c:pt>
                <c:pt idx="176">
                  <c:v>"20:15"</c:v>
                </c:pt>
                <c:pt idx="177">
                  <c:v>"20:30"</c:v>
                </c:pt>
                <c:pt idx="178">
                  <c:v>"20:45"</c:v>
                </c:pt>
                <c:pt idx="179">
                  <c:v>"21:00"</c:v>
                </c:pt>
                <c:pt idx="180">
                  <c:v>"21:15"</c:v>
                </c:pt>
                <c:pt idx="181">
                  <c:v>"21:30"</c:v>
                </c:pt>
                <c:pt idx="182">
                  <c:v>"21:45"</c:v>
                </c:pt>
                <c:pt idx="183">
                  <c:v>"22:00"</c:v>
                </c:pt>
                <c:pt idx="184">
                  <c:v>"22:15"</c:v>
                </c:pt>
                <c:pt idx="185">
                  <c:v>"22:30"</c:v>
                </c:pt>
                <c:pt idx="186">
                  <c:v>"22:45"</c:v>
                </c:pt>
                <c:pt idx="187">
                  <c:v>"23:00"</c:v>
                </c:pt>
                <c:pt idx="188">
                  <c:v>"23:15"</c:v>
                </c:pt>
                <c:pt idx="189">
                  <c:v>"23:30"</c:v>
                </c:pt>
                <c:pt idx="190">
                  <c:v>"23:45"</c:v>
                </c:pt>
                <c:pt idx="191">
                  <c:v>"24:00"</c:v>
                </c:pt>
                <c:pt idx="192">
                  <c:v>"00:15"</c:v>
                </c:pt>
                <c:pt idx="193">
                  <c:v>"00:30"</c:v>
                </c:pt>
                <c:pt idx="194">
                  <c:v>"00:45"</c:v>
                </c:pt>
                <c:pt idx="195">
                  <c:v>"01:00"</c:v>
                </c:pt>
                <c:pt idx="196">
                  <c:v>"01:15"</c:v>
                </c:pt>
                <c:pt idx="197">
                  <c:v>"01:30"</c:v>
                </c:pt>
                <c:pt idx="198">
                  <c:v>"01:45"</c:v>
                </c:pt>
                <c:pt idx="199">
                  <c:v>"02:00"</c:v>
                </c:pt>
                <c:pt idx="200">
                  <c:v>"02:15"</c:v>
                </c:pt>
                <c:pt idx="201">
                  <c:v>"02:30"</c:v>
                </c:pt>
                <c:pt idx="202">
                  <c:v>"02:45"</c:v>
                </c:pt>
                <c:pt idx="203">
                  <c:v>"03:00"</c:v>
                </c:pt>
                <c:pt idx="204">
                  <c:v>"03:15"</c:v>
                </c:pt>
                <c:pt idx="205">
                  <c:v>"03:30"</c:v>
                </c:pt>
                <c:pt idx="206">
                  <c:v>"03:45"</c:v>
                </c:pt>
                <c:pt idx="207">
                  <c:v>"04:00"</c:v>
                </c:pt>
                <c:pt idx="208">
                  <c:v>"04:15"</c:v>
                </c:pt>
                <c:pt idx="209">
                  <c:v>"04:30"</c:v>
                </c:pt>
                <c:pt idx="210">
                  <c:v>"04:45"</c:v>
                </c:pt>
                <c:pt idx="211">
                  <c:v>"05:00"</c:v>
                </c:pt>
                <c:pt idx="212">
                  <c:v>"05:15"</c:v>
                </c:pt>
                <c:pt idx="213">
                  <c:v>"05:30"</c:v>
                </c:pt>
                <c:pt idx="214">
                  <c:v>"05:45"</c:v>
                </c:pt>
                <c:pt idx="215">
                  <c:v>"06:00"</c:v>
                </c:pt>
                <c:pt idx="216">
                  <c:v>"06:15"</c:v>
                </c:pt>
                <c:pt idx="217">
                  <c:v>"06:30"</c:v>
                </c:pt>
                <c:pt idx="218">
                  <c:v>"06:45"</c:v>
                </c:pt>
                <c:pt idx="219">
                  <c:v>"07:00"</c:v>
                </c:pt>
                <c:pt idx="220">
                  <c:v>"07:15"</c:v>
                </c:pt>
                <c:pt idx="221">
                  <c:v>"07:30"</c:v>
                </c:pt>
                <c:pt idx="222">
                  <c:v>"07:45"</c:v>
                </c:pt>
                <c:pt idx="223">
                  <c:v>"08:00"</c:v>
                </c:pt>
                <c:pt idx="224">
                  <c:v>"08:15"</c:v>
                </c:pt>
                <c:pt idx="225">
                  <c:v>"08:30"</c:v>
                </c:pt>
                <c:pt idx="226">
                  <c:v>"08:45"</c:v>
                </c:pt>
                <c:pt idx="227">
                  <c:v>"09:00"</c:v>
                </c:pt>
                <c:pt idx="228">
                  <c:v>"09:15"</c:v>
                </c:pt>
                <c:pt idx="229">
                  <c:v>"09:30"</c:v>
                </c:pt>
                <c:pt idx="230">
                  <c:v>"09:45"</c:v>
                </c:pt>
                <c:pt idx="231">
                  <c:v>"10:00"</c:v>
                </c:pt>
                <c:pt idx="232">
                  <c:v>"10:15"</c:v>
                </c:pt>
                <c:pt idx="233">
                  <c:v>"10:30"</c:v>
                </c:pt>
                <c:pt idx="234">
                  <c:v>"10:45"</c:v>
                </c:pt>
                <c:pt idx="235">
                  <c:v>"11:00"</c:v>
                </c:pt>
                <c:pt idx="236">
                  <c:v>"11:15"</c:v>
                </c:pt>
                <c:pt idx="237">
                  <c:v>"11:30"</c:v>
                </c:pt>
                <c:pt idx="238">
                  <c:v>"11:45"</c:v>
                </c:pt>
                <c:pt idx="239">
                  <c:v>"12:00"</c:v>
                </c:pt>
                <c:pt idx="240">
                  <c:v>"12:15"</c:v>
                </c:pt>
                <c:pt idx="241">
                  <c:v>"12:30"</c:v>
                </c:pt>
                <c:pt idx="242">
                  <c:v>"12:45"</c:v>
                </c:pt>
                <c:pt idx="243">
                  <c:v>"13:00"</c:v>
                </c:pt>
                <c:pt idx="244">
                  <c:v>"13:15"</c:v>
                </c:pt>
                <c:pt idx="245">
                  <c:v>"13:30"</c:v>
                </c:pt>
                <c:pt idx="246">
                  <c:v>"13:45"</c:v>
                </c:pt>
                <c:pt idx="247">
                  <c:v>"14:00"</c:v>
                </c:pt>
                <c:pt idx="248">
                  <c:v>"14:15"</c:v>
                </c:pt>
                <c:pt idx="249">
                  <c:v>"14:30"</c:v>
                </c:pt>
                <c:pt idx="250">
                  <c:v>"14:45"</c:v>
                </c:pt>
                <c:pt idx="251">
                  <c:v>"15:00"</c:v>
                </c:pt>
                <c:pt idx="252">
                  <c:v>"15:15"</c:v>
                </c:pt>
                <c:pt idx="253">
                  <c:v>"15:30"</c:v>
                </c:pt>
                <c:pt idx="254">
                  <c:v>"15:45"</c:v>
                </c:pt>
                <c:pt idx="255">
                  <c:v>"16:00"</c:v>
                </c:pt>
                <c:pt idx="256">
                  <c:v>"16:15"</c:v>
                </c:pt>
                <c:pt idx="257">
                  <c:v>"16:30"</c:v>
                </c:pt>
                <c:pt idx="258">
                  <c:v>"16:45"</c:v>
                </c:pt>
                <c:pt idx="259">
                  <c:v>"17:00"</c:v>
                </c:pt>
                <c:pt idx="260">
                  <c:v>"17:15"</c:v>
                </c:pt>
                <c:pt idx="261">
                  <c:v>"17:30"</c:v>
                </c:pt>
                <c:pt idx="262">
                  <c:v>"17:45"</c:v>
                </c:pt>
                <c:pt idx="263">
                  <c:v>"18:00"</c:v>
                </c:pt>
                <c:pt idx="264">
                  <c:v>"18:15"</c:v>
                </c:pt>
                <c:pt idx="265">
                  <c:v>"18:30"</c:v>
                </c:pt>
                <c:pt idx="266">
                  <c:v>"18:45"</c:v>
                </c:pt>
                <c:pt idx="267">
                  <c:v>"19:00"</c:v>
                </c:pt>
                <c:pt idx="268">
                  <c:v>"19:15"</c:v>
                </c:pt>
                <c:pt idx="269">
                  <c:v>"19:30"</c:v>
                </c:pt>
                <c:pt idx="270">
                  <c:v>"19:45"</c:v>
                </c:pt>
                <c:pt idx="271">
                  <c:v>"20:00"</c:v>
                </c:pt>
                <c:pt idx="272">
                  <c:v>"20:15"</c:v>
                </c:pt>
                <c:pt idx="273">
                  <c:v>"20:30"</c:v>
                </c:pt>
                <c:pt idx="274">
                  <c:v>"20:45"</c:v>
                </c:pt>
                <c:pt idx="275">
                  <c:v>"21:00"</c:v>
                </c:pt>
                <c:pt idx="276">
                  <c:v>"21:15"</c:v>
                </c:pt>
                <c:pt idx="277">
                  <c:v>"21:30"</c:v>
                </c:pt>
                <c:pt idx="278">
                  <c:v>"21:45"</c:v>
                </c:pt>
                <c:pt idx="279">
                  <c:v>"22:00"</c:v>
                </c:pt>
                <c:pt idx="280">
                  <c:v>"22:15"</c:v>
                </c:pt>
                <c:pt idx="281">
                  <c:v>"22:30"</c:v>
                </c:pt>
                <c:pt idx="282">
                  <c:v>"22:45"</c:v>
                </c:pt>
                <c:pt idx="283">
                  <c:v>"23:00"</c:v>
                </c:pt>
                <c:pt idx="284">
                  <c:v>"23:15"</c:v>
                </c:pt>
                <c:pt idx="285">
                  <c:v>"23:30"</c:v>
                </c:pt>
                <c:pt idx="286">
                  <c:v>"23:45"</c:v>
                </c:pt>
                <c:pt idx="287">
                  <c:v>"24:00"</c:v>
                </c:pt>
                <c:pt idx="288">
                  <c:v>"00:15"</c:v>
                </c:pt>
                <c:pt idx="289">
                  <c:v>"00:30"</c:v>
                </c:pt>
                <c:pt idx="290">
                  <c:v>"00:45"</c:v>
                </c:pt>
                <c:pt idx="291">
                  <c:v>"01:00"</c:v>
                </c:pt>
                <c:pt idx="292">
                  <c:v>"01:15"</c:v>
                </c:pt>
                <c:pt idx="293">
                  <c:v>"01:30"</c:v>
                </c:pt>
                <c:pt idx="294">
                  <c:v>"01:45"</c:v>
                </c:pt>
                <c:pt idx="295">
                  <c:v>"02:00"</c:v>
                </c:pt>
                <c:pt idx="296">
                  <c:v>"02:15"</c:v>
                </c:pt>
                <c:pt idx="297">
                  <c:v>"02:30"</c:v>
                </c:pt>
                <c:pt idx="298">
                  <c:v>"02:45"</c:v>
                </c:pt>
                <c:pt idx="299">
                  <c:v>"03:00"</c:v>
                </c:pt>
                <c:pt idx="300">
                  <c:v>"03:15"</c:v>
                </c:pt>
                <c:pt idx="301">
                  <c:v>"03:30"</c:v>
                </c:pt>
                <c:pt idx="302">
                  <c:v>"03:45"</c:v>
                </c:pt>
                <c:pt idx="303">
                  <c:v>"04:00"</c:v>
                </c:pt>
                <c:pt idx="304">
                  <c:v>"04:15"</c:v>
                </c:pt>
                <c:pt idx="305">
                  <c:v>"04:30"</c:v>
                </c:pt>
                <c:pt idx="306">
                  <c:v>"04:45"</c:v>
                </c:pt>
                <c:pt idx="307">
                  <c:v>"05:00"</c:v>
                </c:pt>
                <c:pt idx="308">
                  <c:v>"05:15"</c:v>
                </c:pt>
                <c:pt idx="309">
                  <c:v>"05:30"</c:v>
                </c:pt>
                <c:pt idx="310">
                  <c:v>"05:45"</c:v>
                </c:pt>
                <c:pt idx="311">
                  <c:v>"06:00"</c:v>
                </c:pt>
                <c:pt idx="312">
                  <c:v>"06:15"</c:v>
                </c:pt>
                <c:pt idx="313">
                  <c:v>"06:30"</c:v>
                </c:pt>
                <c:pt idx="314">
                  <c:v>"06:45"</c:v>
                </c:pt>
                <c:pt idx="315">
                  <c:v>"07:00"</c:v>
                </c:pt>
                <c:pt idx="316">
                  <c:v>"07:15"</c:v>
                </c:pt>
                <c:pt idx="317">
                  <c:v>"07:30"</c:v>
                </c:pt>
                <c:pt idx="318">
                  <c:v>"07:45"</c:v>
                </c:pt>
                <c:pt idx="319">
                  <c:v>"08:00"</c:v>
                </c:pt>
                <c:pt idx="320">
                  <c:v>"08:15"</c:v>
                </c:pt>
                <c:pt idx="321">
                  <c:v>"08:30"</c:v>
                </c:pt>
                <c:pt idx="322">
                  <c:v>"08:45"</c:v>
                </c:pt>
                <c:pt idx="323">
                  <c:v>"09:00"</c:v>
                </c:pt>
                <c:pt idx="324">
                  <c:v>"09:15"</c:v>
                </c:pt>
                <c:pt idx="325">
                  <c:v>"09:30"</c:v>
                </c:pt>
                <c:pt idx="326">
                  <c:v>"09:45"</c:v>
                </c:pt>
                <c:pt idx="327">
                  <c:v>"10:00"</c:v>
                </c:pt>
                <c:pt idx="328">
                  <c:v>"10:15"</c:v>
                </c:pt>
                <c:pt idx="329">
                  <c:v>"10:30"</c:v>
                </c:pt>
                <c:pt idx="330">
                  <c:v>"10:45"</c:v>
                </c:pt>
                <c:pt idx="331">
                  <c:v>"11:00"</c:v>
                </c:pt>
                <c:pt idx="332">
                  <c:v>"11:15"</c:v>
                </c:pt>
                <c:pt idx="333">
                  <c:v>"11:30"</c:v>
                </c:pt>
                <c:pt idx="334">
                  <c:v>"11:45"</c:v>
                </c:pt>
                <c:pt idx="335">
                  <c:v>"12:00"</c:v>
                </c:pt>
                <c:pt idx="336">
                  <c:v>"12:15"</c:v>
                </c:pt>
                <c:pt idx="337">
                  <c:v>"12:30"</c:v>
                </c:pt>
                <c:pt idx="338">
                  <c:v>"12:45"</c:v>
                </c:pt>
                <c:pt idx="339">
                  <c:v>"13:00"</c:v>
                </c:pt>
                <c:pt idx="340">
                  <c:v>"13:15"</c:v>
                </c:pt>
                <c:pt idx="341">
                  <c:v>"13:30"</c:v>
                </c:pt>
                <c:pt idx="342">
                  <c:v>"13:45"</c:v>
                </c:pt>
                <c:pt idx="343">
                  <c:v>"14:00"</c:v>
                </c:pt>
                <c:pt idx="344">
                  <c:v>"14:15"</c:v>
                </c:pt>
                <c:pt idx="345">
                  <c:v>"14:30"</c:v>
                </c:pt>
                <c:pt idx="346">
                  <c:v>"14:45"</c:v>
                </c:pt>
                <c:pt idx="347">
                  <c:v>"15:00"</c:v>
                </c:pt>
                <c:pt idx="348">
                  <c:v>"15:15"</c:v>
                </c:pt>
                <c:pt idx="349">
                  <c:v>"15:30"</c:v>
                </c:pt>
                <c:pt idx="350">
                  <c:v>"15:45"</c:v>
                </c:pt>
                <c:pt idx="351">
                  <c:v>"16:00"</c:v>
                </c:pt>
                <c:pt idx="352">
                  <c:v>"16:15"</c:v>
                </c:pt>
                <c:pt idx="353">
                  <c:v>"16:30"</c:v>
                </c:pt>
                <c:pt idx="354">
                  <c:v>"16:45"</c:v>
                </c:pt>
                <c:pt idx="355">
                  <c:v>"17:00"</c:v>
                </c:pt>
                <c:pt idx="356">
                  <c:v>"17:15"</c:v>
                </c:pt>
                <c:pt idx="357">
                  <c:v>"17:30"</c:v>
                </c:pt>
                <c:pt idx="358">
                  <c:v>"17:45"</c:v>
                </c:pt>
                <c:pt idx="359">
                  <c:v>"18:00"</c:v>
                </c:pt>
                <c:pt idx="360">
                  <c:v>"18:15"</c:v>
                </c:pt>
                <c:pt idx="361">
                  <c:v>"18:30"</c:v>
                </c:pt>
                <c:pt idx="362">
                  <c:v>"18:45"</c:v>
                </c:pt>
                <c:pt idx="363">
                  <c:v>"19:00"</c:v>
                </c:pt>
                <c:pt idx="364">
                  <c:v>"19:15"</c:v>
                </c:pt>
                <c:pt idx="365">
                  <c:v>"19:30"</c:v>
                </c:pt>
                <c:pt idx="366">
                  <c:v>"19:45"</c:v>
                </c:pt>
                <c:pt idx="367">
                  <c:v>"20:00"</c:v>
                </c:pt>
                <c:pt idx="368">
                  <c:v>"20:15"</c:v>
                </c:pt>
                <c:pt idx="369">
                  <c:v>"20:30"</c:v>
                </c:pt>
                <c:pt idx="370">
                  <c:v>"20:45"</c:v>
                </c:pt>
                <c:pt idx="371">
                  <c:v>"21:00"</c:v>
                </c:pt>
                <c:pt idx="372">
                  <c:v>"21:15"</c:v>
                </c:pt>
                <c:pt idx="373">
                  <c:v>"21:30"</c:v>
                </c:pt>
                <c:pt idx="374">
                  <c:v>"21:45"</c:v>
                </c:pt>
                <c:pt idx="375">
                  <c:v>"22:00"</c:v>
                </c:pt>
                <c:pt idx="376">
                  <c:v>"22:15"</c:v>
                </c:pt>
                <c:pt idx="377">
                  <c:v>"22:30"</c:v>
                </c:pt>
                <c:pt idx="378">
                  <c:v>"22:45"</c:v>
                </c:pt>
                <c:pt idx="379">
                  <c:v>"23:00"</c:v>
                </c:pt>
                <c:pt idx="380">
                  <c:v>"23:15"</c:v>
                </c:pt>
                <c:pt idx="381">
                  <c:v>"23:30"</c:v>
                </c:pt>
                <c:pt idx="382">
                  <c:v>"23:45"</c:v>
                </c:pt>
                <c:pt idx="383">
                  <c:v>"24:00"</c:v>
                </c:pt>
                <c:pt idx="384">
                  <c:v>"00:15"</c:v>
                </c:pt>
                <c:pt idx="385">
                  <c:v>"00:30"</c:v>
                </c:pt>
                <c:pt idx="386">
                  <c:v>"00:45"</c:v>
                </c:pt>
                <c:pt idx="387">
                  <c:v>"01:00"</c:v>
                </c:pt>
                <c:pt idx="388">
                  <c:v>"01:15"</c:v>
                </c:pt>
                <c:pt idx="389">
                  <c:v>"01:30"</c:v>
                </c:pt>
                <c:pt idx="390">
                  <c:v>"01:45"</c:v>
                </c:pt>
                <c:pt idx="391">
                  <c:v>"02:00"</c:v>
                </c:pt>
                <c:pt idx="392">
                  <c:v>"02:15"</c:v>
                </c:pt>
                <c:pt idx="393">
                  <c:v>"02:30"</c:v>
                </c:pt>
                <c:pt idx="394">
                  <c:v>"02:45"</c:v>
                </c:pt>
                <c:pt idx="395">
                  <c:v>"03:00"</c:v>
                </c:pt>
                <c:pt idx="396">
                  <c:v>"03:15"</c:v>
                </c:pt>
                <c:pt idx="397">
                  <c:v>"03:30"</c:v>
                </c:pt>
                <c:pt idx="398">
                  <c:v>"03:45"</c:v>
                </c:pt>
                <c:pt idx="399">
                  <c:v>"04:00"</c:v>
                </c:pt>
                <c:pt idx="400">
                  <c:v>"04:15"</c:v>
                </c:pt>
                <c:pt idx="401">
                  <c:v>"04:30"</c:v>
                </c:pt>
                <c:pt idx="402">
                  <c:v>"04:45"</c:v>
                </c:pt>
                <c:pt idx="403">
                  <c:v>"05:00"</c:v>
                </c:pt>
                <c:pt idx="404">
                  <c:v>"05:15"</c:v>
                </c:pt>
                <c:pt idx="405">
                  <c:v>"05:30"</c:v>
                </c:pt>
                <c:pt idx="406">
                  <c:v>"05:45"</c:v>
                </c:pt>
                <c:pt idx="407">
                  <c:v>"06:00"</c:v>
                </c:pt>
                <c:pt idx="408">
                  <c:v>"06:15"</c:v>
                </c:pt>
                <c:pt idx="409">
                  <c:v>"06:30"</c:v>
                </c:pt>
                <c:pt idx="410">
                  <c:v>"06:45"</c:v>
                </c:pt>
                <c:pt idx="411">
                  <c:v>"07:00"</c:v>
                </c:pt>
                <c:pt idx="412">
                  <c:v>"07:15"</c:v>
                </c:pt>
                <c:pt idx="413">
                  <c:v>"07:30"</c:v>
                </c:pt>
                <c:pt idx="414">
                  <c:v>"07:45"</c:v>
                </c:pt>
                <c:pt idx="415">
                  <c:v>"08:00"</c:v>
                </c:pt>
                <c:pt idx="416">
                  <c:v>"08:15"</c:v>
                </c:pt>
                <c:pt idx="417">
                  <c:v>"08:30"</c:v>
                </c:pt>
                <c:pt idx="418">
                  <c:v>"08:45"</c:v>
                </c:pt>
                <c:pt idx="419">
                  <c:v>"09:00"</c:v>
                </c:pt>
                <c:pt idx="420">
                  <c:v>"09:15"</c:v>
                </c:pt>
                <c:pt idx="421">
                  <c:v>"09:30"</c:v>
                </c:pt>
                <c:pt idx="422">
                  <c:v>"09:45"</c:v>
                </c:pt>
                <c:pt idx="423">
                  <c:v>"10:00"</c:v>
                </c:pt>
                <c:pt idx="424">
                  <c:v>"10:15"</c:v>
                </c:pt>
                <c:pt idx="425">
                  <c:v>"10:30"</c:v>
                </c:pt>
                <c:pt idx="426">
                  <c:v>"10:45"</c:v>
                </c:pt>
                <c:pt idx="427">
                  <c:v>"11:00"</c:v>
                </c:pt>
                <c:pt idx="428">
                  <c:v>"11:15"</c:v>
                </c:pt>
                <c:pt idx="429">
                  <c:v>"11:30"</c:v>
                </c:pt>
                <c:pt idx="430">
                  <c:v>"11:45"</c:v>
                </c:pt>
                <c:pt idx="431">
                  <c:v>"12:00"</c:v>
                </c:pt>
                <c:pt idx="432">
                  <c:v>"12:15"</c:v>
                </c:pt>
                <c:pt idx="433">
                  <c:v>"12:30"</c:v>
                </c:pt>
                <c:pt idx="434">
                  <c:v>"12:45"</c:v>
                </c:pt>
                <c:pt idx="435">
                  <c:v>"13:00"</c:v>
                </c:pt>
                <c:pt idx="436">
                  <c:v>"13:15"</c:v>
                </c:pt>
                <c:pt idx="437">
                  <c:v>"13:30"</c:v>
                </c:pt>
                <c:pt idx="438">
                  <c:v>"13:45"</c:v>
                </c:pt>
                <c:pt idx="439">
                  <c:v>"14:00"</c:v>
                </c:pt>
                <c:pt idx="440">
                  <c:v>"14:15"</c:v>
                </c:pt>
                <c:pt idx="441">
                  <c:v>"14:30"</c:v>
                </c:pt>
                <c:pt idx="442">
                  <c:v>"14:45"</c:v>
                </c:pt>
                <c:pt idx="443">
                  <c:v>"15:00"</c:v>
                </c:pt>
                <c:pt idx="444">
                  <c:v>"15:15"</c:v>
                </c:pt>
                <c:pt idx="445">
                  <c:v>"15:30"</c:v>
                </c:pt>
                <c:pt idx="446">
                  <c:v>"15:45"</c:v>
                </c:pt>
                <c:pt idx="447">
                  <c:v>"16:00"</c:v>
                </c:pt>
                <c:pt idx="448">
                  <c:v>"16:15"</c:v>
                </c:pt>
                <c:pt idx="449">
                  <c:v>"16:30"</c:v>
                </c:pt>
                <c:pt idx="450">
                  <c:v>"16:45"</c:v>
                </c:pt>
                <c:pt idx="451">
                  <c:v>"17:00"</c:v>
                </c:pt>
                <c:pt idx="452">
                  <c:v>"17:15"</c:v>
                </c:pt>
                <c:pt idx="453">
                  <c:v>"17:30"</c:v>
                </c:pt>
                <c:pt idx="454">
                  <c:v>"17:45"</c:v>
                </c:pt>
                <c:pt idx="455">
                  <c:v>"18:00"</c:v>
                </c:pt>
                <c:pt idx="456">
                  <c:v>"18:15"</c:v>
                </c:pt>
                <c:pt idx="457">
                  <c:v>"18:30"</c:v>
                </c:pt>
                <c:pt idx="458">
                  <c:v>"18:45"</c:v>
                </c:pt>
                <c:pt idx="459">
                  <c:v>"19:00"</c:v>
                </c:pt>
                <c:pt idx="460">
                  <c:v>"19:15"</c:v>
                </c:pt>
                <c:pt idx="461">
                  <c:v>"19:30"</c:v>
                </c:pt>
                <c:pt idx="462">
                  <c:v>"19:45"</c:v>
                </c:pt>
                <c:pt idx="463">
                  <c:v>"20:00"</c:v>
                </c:pt>
                <c:pt idx="464">
                  <c:v>"20:15"</c:v>
                </c:pt>
                <c:pt idx="465">
                  <c:v>"20:30"</c:v>
                </c:pt>
                <c:pt idx="466">
                  <c:v>"20:45"</c:v>
                </c:pt>
                <c:pt idx="467">
                  <c:v>"21:00"</c:v>
                </c:pt>
                <c:pt idx="468">
                  <c:v>"21:15"</c:v>
                </c:pt>
                <c:pt idx="469">
                  <c:v>"21:30"</c:v>
                </c:pt>
                <c:pt idx="470">
                  <c:v>"21:45"</c:v>
                </c:pt>
                <c:pt idx="471">
                  <c:v>"22:00"</c:v>
                </c:pt>
                <c:pt idx="472">
                  <c:v>"22:15"</c:v>
                </c:pt>
                <c:pt idx="473">
                  <c:v>"22:30"</c:v>
                </c:pt>
                <c:pt idx="474">
                  <c:v>"22:45"</c:v>
                </c:pt>
                <c:pt idx="475">
                  <c:v>"23:00"</c:v>
                </c:pt>
                <c:pt idx="476">
                  <c:v>"23:15"</c:v>
                </c:pt>
                <c:pt idx="477">
                  <c:v>"23:30"</c:v>
                </c:pt>
                <c:pt idx="478">
                  <c:v>"23:45"</c:v>
                </c:pt>
                <c:pt idx="479">
                  <c:v>"24:00"</c:v>
                </c:pt>
                <c:pt idx="480">
                  <c:v>"00:15"</c:v>
                </c:pt>
                <c:pt idx="481">
                  <c:v>"00:30"</c:v>
                </c:pt>
                <c:pt idx="482">
                  <c:v>"00:45"</c:v>
                </c:pt>
                <c:pt idx="483">
                  <c:v>"01:00"</c:v>
                </c:pt>
                <c:pt idx="484">
                  <c:v>"01:15"</c:v>
                </c:pt>
                <c:pt idx="485">
                  <c:v>"01:30"</c:v>
                </c:pt>
                <c:pt idx="486">
                  <c:v>"01:45"</c:v>
                </c:pt>
                <c:pt idx="487">
                  <c:v>"02:00"</c:v>
                </c:pt>
                <c:pt idx="488">
                  <c:v>"02:15"</c:v>
                </c:pt>
                <c:pt idx="489">
                  <c:v>"02:30"</c:v>
                </c:pt>
                <c:pt idx="490">
                  <c:v>"02:45"</c:v>
                </c:pt>
                <c:pt idx="491">
                  <c:v>"03:00"</c:v>
                </c:pt>
                <c:pt idx="492">
                  <c:v>"03:15"</c:v>
                </c:pt>
                <c:pt idx="493">
                  <c:v>"03:30"</c:v>
                </c:pt>
                <c:pt idx="494">
                  <c:v>"03:45"</c:v>
                </c:pt>
                <c:pt idx="495">
                  <c:v>"04:00"</c:v>
                </c:pt>
                <c:pt idx="496">
                  <c:v>"04:15"</c:v>
                </c:pt>
                <c:pt idx="497">
                  <c:v>"04:30"</c:v>
                </c:pt>
                <c:pt idx="498">
                  <c:v>"04:45"</c:v>
                </c:pt>
                <c:pt idx="499">
                  <c:v>"05:00"</c:v>
                </c:pt>
                <c:pt idx="500">
                  <c:v>"05:15"</c:v>
                </c:pt>
                <c:pt idx="501">
                  <c:v>"05:30"</c:v>
                </c:pt>
                <c:pt idx="502">
                  <c:v>"05:45"</c:v>
                </c:pt>
                <c:pt idx="503">
                  <c:v>"06:00"</c:v>
                </c:pt>
                <c:pt idx="504">
                  <c:v>"06:15"</c:v>
                </c:pt>
                <c:pt idx="505">
                  <c:v>"06:30"</c:v>
                </c:pt>
                <c:pt idx="506">
                  <c:v>"06:45"</c:v>
                </c:pt>
                <c:pt idx="507">
                  <c:v>"07:00"</c:v>
                </c:pt>
                <c:pt idx="508">
                  <c:v>"07:15"</c:v>
                </c:pt>
                <c:pt idx="509">
                  <c:v>"07:30"</c:v>
                </c:pt>
                <c:pt idx="510">
                  <c:v>"07:45"</c:v>
                </c:pt>
                <c:pt idx="511">
                  <c:v>"08:00"</c:v>
                </c:pt>
                <c:pt idx="512">
                  <c:v>"08:15"</c:v>
                </c:pt>
                <c:pt idx="513">
                  <c:v>"08:30"</c:v>
                </c:pt>
                <c:pt idx="514">
                  <c:v>"08:45"</c:v>
                </c:pt>
                <c:pt idx="515">
                  <c:v>"09:00"</c:v>
                </c:pt>
                <c:pt idx="516">
                  <c:v>"09:15"</c:v>
                </c:pt>
                <c:pt idx="517">
                  <c:v>"09:30"</c:v>
                </c:pt>
                <c:pt idx="518">
                  <c:v>"09:45"</c:v>
                </c:pt>
                <c:pt idx="519">
                  <c:v>"10:00"</c:v>
                </c:pt>
                <c:pt idx="520">
                  <c:v>"10:15"</c:v>
                </c:pt>
                <c:pt idx="521">
                  <c:v>"10:30"</c:v>
                </c:pt>
                <c:pt idx="522">
                  <c:v>"10:45"</c:v>
                </c:pt>
                <c:pt idx="523">
                  <c:v>"11:00"</c:v>
                </c:pt>
                <c:pt idx="524">
                  <c:v>"11:15"</c:v>
                </c:pt>
                <c:pt idx="525">
                  <c:v>"11:30"</c:v>
                </c:pt>
                <c:pt idx="526">
                  <c:v>"11:45"</c:v>
                </c:pt>
                <c:pt idx="527">
                  <c:v>"12:00"</c:v>
                </c:pt>
                <c:pt idx="528">
                  <c:v>"12:15"</c:v>
                </c:pt>
                <c:pt idx="529">
                  <c:v>"12:30"</c:v>
                </c:pt>
                <c:pt idx="530">
                  <c:v>"12:45"</c:v>
                </c:pt>
                <c:pt idx="531">
                  <c:v>"13:00"</c:v>
                </c:pt>
                <c:pt idx="532">
                  <c:v>"13:15"</c:v>
                </c:pt>
                <c:pt idx="533">
                  <c:v>"13:30"</c:v>
                </c:pt>
                <c:pt idx="534">
                  <c:v>"13:45"</c:v>
                </c:pt>
                <c:pt idx="535">
                  <c:v>"14:00"</c:v>
                </c:pt>
                <c:pt idx="536">
                  <c:v>"14:15"</c:v>
                </c:pt>
                <c:pt idx="537">
                  <c:v>"14:30"</c:v>
                </c:pt>
                <c:pt idx="538">
                  <c:v>"14:45"</c:v>
                </c:pt>
                <c:pt idx="539">
                  <c:v>"15:00"</c:v>
                </c:pt>
                <c:pt idx="540">
                  <c:v>"15:15"</c:v>
                </c:pt>
                <c:pt idx="541">
                  <c:v>"15:30"</c:v>
                </c:pt>
                <c:pt idx="542">
                  <c:v>"15:45"</c:v>
                </c:pt>
                <c:pt idx="543">
                  <c:v>"16:00"</c:v>
                </c:pt>
                <c:pt idx="544">
                  <c:v>"16:15"</c:v>
                </c:pt>
                <c:pt idx="545">
                  <c:v>"16:30"</c:v>
                </c:pt>
                <c:pt idx="546">
                  <c:v>"16:45"</c:v>
                </c:pt>
                <c:pt idx="547">
                  <c:v>"17:00"</c:v>
                </c:pt>
                <c:pt idx="548">
                  <c:v>"17:15"</c:v>
                </c:pt>
                <c:pt idx="549">
                  <c:v>"17:30"</c:v>
                </c:pt>
                <c:pt idx="550">
                  <c:v>"17:45"</c:v>
                </c:pt>
                <c:pt idx="551">
                  <c:v>"18:00"</c:v>
                </c:pt>
                <c:pt idx="552">
                  <c:v>"18:15"</c:v>
                </c:pt>
                <c:pt idx="553">
                  <c:v>"18:30"</c:v>
                </c:pt>
                <c:pt idx="554">
                  <c:v>"18:45"</c:v>
                </c:pt>
                <c:pt idx="555">
                  <c:v>"19:00"</c:v>
                </c:pt>
                <c:pt idx="556">
                  <c:v>"19:15"</c:v>
                </c:pt>
                <c:pt idx="557">
                  <c:v>"19:30"</c:v>
                </c:pt>
                <c:pt idx="558">
                  <c:v>"19:45"</c:v>
                </c:pt>
                <c:pt idx="559">
                  <c:v>"20:00"</c:v>
                </c:pt>
                <c:pt idx="560">
                  <c:v>"20:15"</c:v>
                </c:pt>
                <c:pt idx="561">
                  <c:v>"20:30"</c:v>
                </c:pt>
                <c:pt idx="562">
                  <c:v>"20:45"</c:v>
                </c:pt>
                <c:pt idx="563">
                  <c:v>"21:00"</c:v>
                </c:pt>
                <c:pt idx="564">
                  <c:v>"21:15"</c:v>
                </c:pt>
                <c:pt idx="565">
                  <c:v>"21:30"</c:v>
                </c:pt>
                <c:pt idx="566">
                  <c:v>"21:45"</c:v>
                </c:pt>
                <c:pt idx="567">
                  <c:v>"22:00"</c:v>
                </c:pt>
                <c:pt idx="568">
                  <c:v>"22:15"</c:v>
                </c:pt>
                <c:pt idx="569">
                  <c:v>"22:30"</c:v>
                </c:pt>
                <c:pt idx="570">
                  <c:v>"22:45"</c:v>
                </c:pt>
                <c:pt idx="571">
                  <c:v>"23:00"</c:v>
                </c:pt>
                <c:pt idx="572">
                  <c:v>"23:15"</c:v>
                </c:pt>
                <c:pt idx="573">
                  <c:v>"23:30"</c:v>
                </c:pt>
                <c:pt idx="574">
                  <c:v>"23:45"</c:v>
                </c:pt>
                <c:pt idx="575">
                  <c:v>"24:00"</c:v>
                </c:pt>
                <c:pt idx="576">
                  <c:v>"00:15"</c:v>
                </c:pt>
                <c:pt idx="577">
                  <c:v>"00:30"</c:v>
                </c:pt>
                <c:pt idx="578">
                  <c:v>"00:45"</c:v>
                </c:pt>
                <c:pt idx="579">
                  <c:v>"01:00"</c:v>
                </c:pt>
                <c:pt idx="580">
                  <c:v>"01:15"</c:v>
                </c:pt>
                <c:pt idx="581">
                  <c:v>"01:30"</c:v>
                </c:pt>
                <c:pt idx="582">
                  <c:v>"01:45"</c:v>
                </c:pt>
                <c:pt idx="583">
                  <c:v>"02:00"</c:v>
                </c:pt>
                <c:pt idx="584">
                  <c:v>"02:15"</c:v>
                </c:pt>
                <c:pt idx="585">
                  <c:v>"02:30"</c:v>
                </c:pt>
                <c:pt idx="586">
                  <c:v>"02:45"</c:v>
                </c:pt>
                <c:pt idx="587">
                  <c:v>"03:00"</c:v>
                </c:pt>
                <c:pt idx="588">
                  <c:v>"03:15"</c:v>
                </c:pt>
                <c:pt idx="589">
                  <c:v>"03:30"</c:v>
                </c:pt>
                <c:pt idx="590">
                  <c:v>"03:45"</c:v>
                </c:pt>
                <c:pt idx="591">
                  <c:v>"04:00"</c:v>
                </c:pt>
                <c:pt idx="592">
                  <c:v>"04:15"</c:v>
                </c:pt>
                <c:pt idx="593">
                  <c:v>"04:30"</c:v>
                </c:pt>
                <c:pt idx="594">
                  <c:v>"04:45"</c:v>
                </c:pt>
                <c:pt idx="595">
                  <c:v>"05:00"</c:v>
                </c:pt>
                <c:pt idx="596">
                  <c:v>"05:15"</c:v>
                </c:pt>
                <c:pt idx="597">
                  <c:v>"05:30"</c:v>
                </c:pt>
                <c:pt idx="598">
                  <c:v>"05:45"</c:v>
                </c:pt>
                <c:pt idx="599">
                  <c:v>"06:00"</c:v>
                </c:pt>
                <c:pt idx="600">
                  <c:v>"06:15"</c:v>
                </c:pt>
                <c:pt idx="601">
                  <c:v>"06:30"</c:v>
                </c:pt>
                <c:pt idx="602">
                  <c:v>"06:45"</c:v>
                </c:pt>
                <c:pt idx="603">
                  <c:v>"07:00"</c:v>
                </c:pt>
                <c:pt idx="604">
                  <c:v>"07:15"</c:v>
                </c:pt>
                <c:pt idx="605">
                  <c:v>"07:30"</c:v>
                </c:pt>
                <c:pt idx="606">
                  <c:v>"07:45"</c:v>
                </c:pt>
                <c:pt idx="607">
                  <c:v>"08:00"</c:v>
                </c:pt>
                <c:pt idx="608">
                  <c:v>"08:15"</c:v>
                </c:pt>
                <c:pt idx="609">
                  <c:v>"08:30"</c:v>
                </c:pt>
                <c:pt idx="610">
                  <c:v>"08:45"</c:v>
                </c:pt>
                <c:pt idx="611">
                  <c:v>"09:00"</c:v>
                </c:pt>
                <c:pt idx="612">
                  <c:v>"09:15"</c:v>
                </c:pt>
                <c:pt idx="613">
                  <c:v>"09:30"</c:v>
                </c:pt>
                <c:pt idx="614">
                  <c:v>"09:45"</c:v>
                </c:pt>
                <c:pt idx="615">
                  <c:v>"10:00"</c:v>
                </c:pt>
                <c:pt idx="616">
                  <c:v>"10:15"</c:v>
                </c:pt>
                <c:pt idx="617">
                  <c:v>"10:30"</c:v>
                </c:pt>
                <c:pt idx="618">
                  <c:v>"10:45"</c:v>
                </c:pt>
                <c:pt idx="619">
                  <c:v>"11:00"</c:v>
                </c:pt>
                <c:pt idx="620">
                  <c:v>"11:15"</c:v>
                </c:pt>
                <c:pt idx="621">
                  <c:v>"11:30"</c:v>
                </c:pt>
                <c:pt idx="622">
                  <c:v>"11:45"</c:v>
                </c:pt>
                <c:pt idx="623">
                  <c:v>"12:00"</c:v>
                </c:pt>
                <c:pt idx="624">
                  <c:v>"12:15"</c:v>
                </c:pt>
                <c:pt idx="625">
                  <c:v>"12:30"</c:v>
                </c:pt>
                <c:pt idx="626">
                  <c:v>"12:45"</c:v>
                </c:pt>
                <c:pt idx="627">
                  <c:v>"13:00"</c:v>
                </c:pt>
                <c:pt idx="628">
                  <c:v>"13:15"</c:v>
                </c:pt>
                <c:pt idx="629">
                  <c:v>"13:30"</c:v>
                </c:pt>
                <c:pt idx="630">
                  <c:v>"13:45"</c:v>
                </c:pt>
                <c:pt idx="631">
                  <c:v>"14:00"</c:v>
                </c:pt>
                <c:pt idx="632">
                  <c:v>"14:15"</c:v>
                </c:pt>
                <c:pt idx="633">
                  <c:v>"14:30"</c:v>
                </c:pt>
                <c:pt idx="634">
                  <c:v>"14:45"</c:v>
                </c:pt>
                <c:pt idx="635">
                  <c:v>"15:00"</c:v>
                </c:pt>
                <c:pt idx="636">
                  <c:v>"15:15"</c:v>
                </c:pt>
                <c:pt idx="637">
                  <c:v>"15:30"</c:v>
                </c:pt>
                <c:pt idx="638">
                  <c:v>"15:45"</c:v>
                </c:pt>
                <c:pt idx="639">
                  <c:v>"16:00"</c:v>
                </c:pt>
                <c:pt idx="640">
                  <c:v>"16:15"</c:v>
                </c:pt>
                <c:pt idx="641">
                  <c:v>"16:30"</c:v>
                </c:pt>
                <c:pt idx="642">
                  <c:v>"16:45"</c:v>
                </c:pt>
                <c:pt idx="643">
                  <c:v>"17:00"</c:v>
                </c:pt>
                <c:pt idx="644">
                  <c:v>"17:15"</c:v>
                </c:pt>
                <c:pt idx="645">
                  <c:v>"17:30"</c:v>
                </c:pt>
                <c:pt idx="646">
                  <c:v>"17:45"</c:v>
                </c:pt>
                <c:pt idx="647">
                  <c:v>"18:00"</c:v>
                </c:pt>
                <c:pt idx="648">
                  <c:v>"18:15"</c:v>
                </c:pt>
                <c:pt idx="649">
                  <c:v>"18:30"</c:v>
                </c:pt>
                <c:pt idx="650">
                  <c:v>"18:45"</c:v>
                </c:pt>
                <c:pt idx="651">
                  <c:v>"19:00"</c:v>
                </c:pt>
                <c:pt idx="652">
                  <c:v>"19:15"</c:v>
                </c:pt>
                <c:pt idx="653">
                  <c:v>"19:30"</c:v>
                </c:pt>
                <c:pt idx="654">
                  <c:v>"19:45"</c:v>
                </c:pt>
                <c:pt idx="655">
                  <c:v>"20:00"</c:v>
                </c:pt>
                <c:pt idx="656">
                  <c:v>"20:15"</c:v>
                </c:pt>
                <c:pt idx="657">
                  <c:v>"20:30"</c:v>
                </c:pt>
                <c:pt idx="658">
                  <c:v>"20:45"</c:v>
                </c:pt>
                <c:pt idx="659">
                  <c:v>"21:00"</c:v>
                </c:pt>
                <c:pt idx="660">
                  <c:v>"21:15"</c:v>
                </c:pt>
                <c:pt idx="661">
                  <c:v>"21:30"</c:v>
                </c:pt>
                <c:pt idx="662">
                  <c:v>"21:45"</c:v>
                </c:pt>
                <c:pt idx="663">
                  <c:v>"22:00"</c:v>
                </c:pt>
                <c:pt idx="664">
                  <c:v>"22:15"</c:v>
                </c:pt>
                <c:pt idx="665">
                  <c:v>"22:30"</c:v>
                </c:pt>
                <c:pt idx="666">
                  <c:v>"22:45"</c:v>
                </c:pt>
                <c:pt idx="667">
                  <c:v>"23:00"</c:v>
                </c:pt>
                <c:pt idx="668">
                  <c:v>"23:15"</c:v>
                </c:pt>
                <c:pt idx="669">
                  <c:v>"23:30"</c:v>
                </c:pt>
                <c:pt idx="670">
                  <c:v>"23:45"</c:v>
                </c:pt>
                <c:pt idx="671">
                  <c:v>"24:00"</c:v>
                </c:pt>
                <c:pt idx="672">
                  <c:v>"00:15"</c:v>
                </c:pt>
                <c:pt idx="673">
                  <c:v>"00:30"</c:v>
                </c:pt>
                <c:pt idx="674">
                  <c:v>"00:45"</c:v>
                </c:pt>
                <c:pt idx="675">
                  <c:v>"01:00"</c:v>
                </c:pt>
                <c:pt idx="676">
                  <c:v>"01:15"</c:v>
                </c:pt>
                <c:pt idx="677">
                  <c:v>"01:30"</c:v>
                </c:pt>
                <c:pt idx="678">
                  <c:v>"01:45"</c:v>
                </c:pt>
                <c:pt idx="679">
                  <c:v>"02:00"</c:v>
                </c:pt>
                <c:pt idx="680">
                  <c:v>"02:15"</c:v>
                </c:pt>
                <c:pt idx="681">
                  <c:v>"02:30"</c:v>
                </c:pt>
                <c:pt idx="682">
                  <c:v>"02:45"</c:v>
                </c:pt>
                <c:pt idx="683">
                  <c:v>"03:00"</c:v>
                </c:pt>
                <c:pt idx="684">
                  <c:v>"03:15"</c:v>
                </c:pt>
                <c:pt idx="685">
                  <c:v>"03:30"</c:v>
                </c:pt>
                <c:pt idx="686">
                  <c:v>"03:45"</c:v>
                </c:pt>
                <c:pt idx="687">
                  <c:v>"04:00"</c:v>
                </c:pt>
                <c:pt idx="688">
                  <c:v>"04:15"</c:v>
                </c:pt>
                <c:pt idx="689">
                  <c:v>"04:30"</c:v>
                </c:pt>
                <c:pt idx="690">
                  <c:v>"04:45"</c:v>
                </c:pt>
                <c:pt idx="691">
                  <c:v>"05:00"</c:v>
                </c:pt>
                <c:pt idx="692">
                  <c:v>"05:15"</c:v>
                </c:pt>
                <c:pt idx="693">
                  <c:v>"05:30"</c:v>
                </c:pt>
                <c:pt idx="694">
                  <c:v>"05:45"</c:v>
                </c:pt>
                <c:pt idx="695">
                  <c:v>"06:00"</c:v>
                </c:pt>
                <c:pt idx="696">
                  <c:v>"06:15"</c:v>
                </c:pt>
                <c:pt idx="697">
                  <c:v>"06:30"</c:v>
                </c:pt>
                <c:pt idx="698">
                  <c:v>"06:45"</c:v>
                </c:pt>
                <c:pt idx="699">
                  <c:v>"07:00"</c:v>
                </c:pt>
                <c:pt idx="700">
                  <c:v>"07:15"</c:v>
                </c:pt>
                <c:pt idx="701">
                  <c:v>"07:30"</c:v>
                </c:pt>
                <c:pt idx="702">
                  <c:v>"07:45"</c:v>
                </c:pt>
                <c:pt idx="703">
                  <c:v>"08:00"</c:v>
                </c:pt>
                <c:pt idx="704">
                  <c:v>"08:15"</c:v>
                </c:pt>
                <c:pt idx="705">
                  <c:v>"08:30"</c:v>
                </c:pt>
                <c:pt idx="706">
                  <c:v>"08:45"</c:v>
                </c:pt>
                <c:pt idx="707">
                  <c:v>"09:00"</c:v>
                </c:pt>
                <c:pt idx="708">
                  <c:v>"09:15"</c:v>
                </c:pt>
                <c:pt idx="709">
                  <c:v>"09:30"</c:v>
                </c:pt>
                <c:pt idx="710">
                  <c:v>"09:45"</c:v>
                </c:pt>
                <c:pt idx="711">
                  <c:v>"10:00"</c:v>
                </c:pt>
                <c:pt idx="712">
                  <c:v>"10:15"</c:v>
                </c:pt>
                <c:pt idx="713">
                  <c:v>"10:30"</c:v>
                </c:pt>
                <c:pt idx="714">
                  <c:v>"10:45"</c:v>
                </c:pt>
                <c:pt idx="715">
                  <c:v>"11:00"</c:v>
                </c:pt>
                <c:pt idx="716">
                  <c:v>"11:15"</c:v>
                </c:pt>
                <c:pt idx="717">
                  <c:v>"11:30"</c:v>
                </c:pt>
                <c:pt idx="718">
                  <c:v>"11:45"</c:v>
                </c:pt>
                <c:pt idx="719">
                  <c:v>"12:00"</c:v>
                </c:pt>
                <c:pt idx="720">
                  <c:v>"12:15"</c:v>
                </c:pt>
                <c:pt idx="721">
                  <c:v>"12:30"</c:v>
                </c:pt>
                <c:pt idx="722">
                  <c:v>"12:45"</c:v>
                </c:pt>
                <c:pt idx="723">
                  <c:v>"13:00"</c:v>
                </c:pt>
                <c:pt idx="724">
                  <c:v>"13:15"</c:v>
                </c:pt>
                <c:pt idx="725">
                  <c:v>"13:30"</c:v>
                </c:pt>
                <c:pt idx="726">
                  <c:v>"13:45"</c:v>
                </c:pt>
                <c:pt idx="727">
                  <c:v>"14:00"</c:v>
                </c:pt>
                <c:pt idx="728">
                  <c:v>"14:15"</c:v>
                </c:pt>
                <c:pt idx="729">
                  <c:v>"14:30"</c:v>
                </c:pt>
                <c:pt idx="730">
                  <c:v>"14:45"</c:v>
                </c:pt>
                <c:pt idx="731">
                  <c:v>"15:00"</c:v>
                </c:pt>
                <c:pt idx="732">
                  <c:v>"15:15"</c:v>
                </c:pt>
                <c:pt idx="733">
                  <c:v>"15:30"</c:v>
                </c:pt>
                <c:pt idx="734">
                  <c:v>"15:45"</c:v>
                </c:pt>
                <c:pt idx="735">
                  <c:v>"16:00"</c:v>
                </c:pt>
                <c:pt idx="736">
                  <c:v>"16:15"</c:v>
                </c:pt>
                <c:pt idx="737">
                  <c:v>"16:30"</c:v>
                </c:pt>
                <c:pt idx="738">
                  <c:v>"16:45"</c:v>
                </c:pt>
                <c:pt idx="739">
                  <c:v>"17:00"</c:v>
                </c:pt>
                <c:pt idx="740">
                  <c:v>"17:15"</c:v>
                </c:pt>
                <c:pt idx="741">
                  <c:v>"17:30"</c:v>
                </c:pt>
                <c:pt idx="742">
                  <c:v>"17:45"</c:v>
                </c:pt>
                <c:pt idx="743">
                  <c:v>"18:00"</c:v>
                </c:pt>
                <c:pt idx="744">
                  <c:v>"18:15"</c:v>
                </c:pt>
                <c:pt idx="745">
                  <c:v>"18:30"</c:v>
                </c:pt>
                <c:pt idx="746">
                  <c:v>"18:45"</c:v>
                </c:pt>
                <c:pt idx="747">
                  <c:v>"19:00"</c:v>
                </c:pt>
                <c:pt idx="748">
                  <c:v>"19:15"</c:v>
                </c:pt>
                <c:pt idx="749">
                  <c:v>"19:30"</c:v>
                </c:pt>
                <c:pt idx="750">
                  <c:v>"19:45"</c:v>
                </c:pt>
                <c:pt idx="751">
                  <c:v>"20:00"</c:v>
                </c:pt>
                <c:pt idx="752">
                  <c:v>"20:15"</c:v>
                </c:pt>
                <c:pt idx="753">
                  <c:v>"20:30"</c:v>
                </c:pt>
                <c:pt idx="754">
                  <c:v>"20:45"</c:v>
                </c:pt>
                <c:pt idx="755">
                  <c:v>"21:00"</c:v>
                </c:pt>
                <c:pt idx="756">
                  <c:v>"21:15"</c:v>
                </c:pt>
                <c:pt idx="757">
                  <c:v>"21:30"</c:v>
                </c:pt>
                <c:pt idx="758">
                  <c:v>"21:45"</c:v>
                </c:pt>
                <c:pt idx="759">
                  <c:v>"22:00"</c:v>
                </c:pt>
                <c:pt idx="760">
                  <c:v>"22:15"</c:v>
                </c:pt>
                <c:pt idx="761">
                  <c:v>"22:30"</c:v>
                </c:pt>
                <c:pt idx="762">
                  <c:v>"22:45"</c:v>
                </c:pt>
                <c:pt idx="763">
                  <c:v>"23:00"</c:v>
                </c:pt>
                <c:pt idx="764">
                  <c:v>"23:15"</c:v>
                </c:pt>
                <c:pt idx="765">
                  <c:v>"23:30"</c:v>
                </c:pt>
                <c:pt idx="766">
                  <c:v>"23:45"</c:v>
                </c:pt>
                <c:pt idx="767">
                  <c:v>"24:00"</c:v>
                </c:pt>
                <c:pt idx="768">
                  <c:v>"00:15"</c:v>
                </c:pt>
                <c:pt idx="769">
                  <c:v>"00:30"</c:v>
                </c:pt>
                <c:pt idx="770">
                  <c:v>"00:45"</c:v>
                </c:pt>
                <c:pt idx="771">
                  <c:v>"01:00"</c:v>
                </c:pt>
                <c:pt idx="772">
                  <c:v>"01:15"</c:v>
                </c:pt>
                <c:pt idx="773">
                  <c:v>"01:30"</c:v>
                </c:pt>
                <c:pt idx="774">
                  <c:v>"01:45"</c:v>
                </c:pt>
                <c:pt idx="775">
                  <c:v>"02:00"</c:v>
                </c:pt>
                <c:pt idx="776">
                  <c:v>"02:15"</c:v>
                </c:pt>
                <c:pt idx="777">
                  <c:v>"02:30"</c:v>
                </c:pt>
                <c:pt idx="778">
                  <c:v>"02:45"</c:v>
                </c:pt>
                <c:pt idx="779">
                  <c:v>"03:00"</c:v>
                </c:pt>
                <c:pt idx="780">
                  <c:v>"03:15"</c:v>
                </c:pt>
                <c:pt idx="781">
                  <c:v>"03:30"</c:v>
                </c:pt>
                <c:pt idx="782">
                  <c:v>"03:45"</c:v>
                </c:pt>
                <c:pt idx="783">
                  <c:v>"04:00"</c:v>
                </c:pt>
                <c:pt idx="784">
                  <c:v>"04:15"</c:v>
                </c:pt>
                <c:pt idx="785">
                  <c:v>"04:30"</c:v>
                </c:pt>
                <c:pt idx="786">
                  <c:v>"04:45"</c:v>
                </c:pt>
                <c:pt idx="787">
                  <c:v>"05:00"</c:v>
                </c:pt>
                <c:pt idx="788">
                  <c:v>"05:15"</c:v>
                </c:pt>
                <c:pt idx="789">
                  <c:v>"05:30"</c:v>
                </c:pt>
                <c:pt idx="790">
                  <c:v>"05:45"</c:v>
                </c:pt>
                <c:pt idx="791">
                  <c:v>"06:00"</c:v>
                </c:pt>
                <c:pt idx="792">
                  <c:v>"06:15"</c:v>
                </c:pt>
                <c:pt idx="793">
                  <c:v>"06:30"</c:v>
                </c:pt>
                <c:pt idx="794">
                  <c:v>"06:45"</c:v>
                </c:pt>
                <c:pt idx="795">
                  <c:v>"07:00"</c:v>
                </c:pt>
                <c:pt idx="796">
                  <c:v>"07:15"</c:v>
                </c:pt>
                <c:pt idx="797">
                  <c:v>"07:30"</c:v>
                </c:pt>
                <c:pt idx="798">
                  <c:v>"07:45"</c:v>
                </c:pt>
                <c:pt idx="799">
                  <c:v>"08:00"</c:v>
                </c:pt>
                <c:pt idx="800">
                  <c:v>"08:15"</c:v>
                </c:pt>
                <c:pt idx="801">
                  <c:v>"08:30"</c:v>
                </c:pt>
              </c:strCache>
            </c:strRef>
          </c:cat>
          <c:val>
            <c:numRef>
              <c:f>'DEM1'!$J$2:$J$803</c:f>
              <c:numCache>
                <c:formatCode>General</c:formatCode>
                <c:ptCount val="802"/>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27</c:v>
                </c:pt>
                <c:pt idx="48">
                  <c:v>1152</c:v>
                </c:pt>
                <c:pt idx="49">
                  <c:v>1143</c:v>
                </c:pt>
                <c:pt idx="50">
                  <c:v>1125</c:v>
                </c:pt>
                <c:pt idx="51">
                  <c:v>1134</c:v>
                </c:pt>
                <c:pt idx="52">
                  <c:v>1107</c:v>
                </c:pt>
                <c:pt idx="53">
                  <c:v>1152</c:v>
                </c:pt>
                <c:pt idx="54">
                  <c:v>1125</c:v>
                </c:pt>
                <c:pt idx="55">
                  <c:v>1053</c:v>
                </c:pt>
                <c:pt idx="56">
                  <c:v>999</c:v>
                </c:pt>
                <c:pt idx="57">
                  <c:v>792</c:v>
                </c:pt>
                <c:pt idx="58">
                  <c:v>657</c:v>
                </c:pt>
                <c:pt idx="59">
                  <c:v>378</c:v>
                </c:pt>
                <c:pt idx="60">
                  <c:v>171</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99</c:v>
                </c:pt>
                <c:pt idx="136">
                  <c:v>531</c:v>
                </c:pt>
                <c:pt idx="137">
                  <c:v>567</c:v>
                </c:pt>
                <c:pt idx="138">
                  <c:v>567</c:v>
                </c:pt>
                <c:pt idx="139">
                  <c:v>711</c:v>
                </c:pt>
                <c:pt idx="140">
                  <c:v>630</c:v>
                </c:pt>
                <c:pt idx="141">
                  <c:v>720</c:v>
                </c:pt>
                <c:pt idx="142">
                  <c:v>522</c:v>
                </c:pt>
                <c:pt idx="143">
                  <c:v>18</c:v>
                </c:pt>
                <c:pt idx="144">
                  <c:v>117</c:v>
                </c:pt>
                <c:pt idx="145">
                  <c:v>90</c:v>
                </c:pt>
                <c:pt idx="146">
                  <c:v>234</c:v>
                </c:pt>
                <c:pt idx="147">
                  <c:v>396</c:v>
                </c:pt>
                <c:pt idx="148">
                  <c:v>270</c:v>
                </c:pt>
                <c:pt idx="149">
                  <c:v>567</c:v>
                </c:pt>
                <c:pt idx="150">
                  <c:v>657</c:v>
                </c:pt>
                <c:pt idx="151">
                  <c:v>315</c:v>
                </c:pt>
                <c:pt idx="152">
                  <c:v>0</c:v>
                </c:pt>
                <c:pt idx="153">
                  <c:v>72</c:v>
                </c:pt>
                <c:pt idx="154">
                  <c:v>0</c:v>
                </c:pt>
                <c:pt idx="155">
                  <c:v>0</c:v>
                </c:pt>
                <c:pt idx="156">
                  <c:v>0</c:v>
                </c:pt>
                <c:pt idx="157">
                  <c:v>0</c:v>
                </c:pt>
                <c:pt idx="158">
                  <c:v>81</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45</c:v>
                </c:pt>
                <c:pt idx="220">
                  <c:v>135</c:v>
                </c:pt>
                <c:pt idx="221">
                  <c:v>126</c:v>
                </c:pt>
                <c:pt idx="222">
                  <c:v>72</c:v>
                </c:pt>
                <c:pt idx="223">
                  <c:v>0</c:v>
                </c:pt>
                <c:pt idx="224">
                  <c:v>0</c:v>
                </c:pt>
                <c:pt idx="225">
                  <c:v>0</c:v>
                </c:pt>
                <c:pt idx="226">
                  <c:v>0</c:v>
                </c:pt>
                <c:pt idx="227">
                  <c:v>0</c:v>
                </c:pt>
                <c:pt idx="228">
                  <c:v>0</c:v>
                </c:pt>
                <c:pt idx="229">
                  <c:v>0</c:v>
                </c:pt>
                <c:pt idx="230">
                  <c:v>0</c:v>
                </c:pt>
                <c:pt idx="231">
                  <c:v>558</c:v>
                </c:pt>
                <c:pt idx="232">
                  <c:v>279</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18</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0</c:v>
                </c:pt>
                <c:pt idx="704">
                  <c:v>0</c:v>
                </c:pt>
                <c:pt idx="705">
                  <c:v>0</c:v>
                </c:pt>
                <c:pt idx="706">
                  <c:v>0</c:v>
                </c:pt>
                <c:pt idx="707">
                  <c:v>0</c:v>
                </c:pt>
                <c:pt idx="708">
                  <c:v>0</c:v>
                </c:pt>
                <c:pt idx="709">
                  <c:v>63</c:v>
                </c:pt>
                <c:pt idx="710">
                  <c:v>378</c:v>
                </c:pt>
                <c:pt idx="711">
                  <c:v>306</c:v>
                </c:pt>
                <c:pt idx="712">
                  <c:v>306</c:v>
                </c:pt>
                <c:pt idx="713">
                  <c:v>0</c:v>
                </c:pt>
                <c:pt idx="714">
                  <c:v>0</c:v>
                </c:pt>
                <c:pt idx="715">
                  <c:v>0</c:v>
                </c:pt>
                <c:pt idx="716">
                  <c:v>0</c:v>
                </c:pt>
                <c:pt idx="717">
                  <c:v>0</c:v>
                </c:pt>
                <c:pt idx="718">
                  <c:v>0</c:v>
                </c:pt>
                <c:pt idx="719">
                  <c:v>0</c:v>
                </c:pt>
                <c:pt idx="720">
                  <c:v>63</c:v>
                </c:pt>
                <c:pt idx="721">
                  <c:v>594</c:v>
                </c:pt>
                <c:pt idx="722">
                  <c:v>837</c:v>
                </c:pt>
                <c:pt idx="723">
                  <c:v>0</c:v>
                </c:pt>
                <c:pt idx="724">
                  <c:v>0</c:v>
                </c:pt>
                <c:pt idx="725">
                  <c:v>0</c:v>
                </c:pt>
                <c:pt idx="726">
                  <c:v>558</c:v>
                </c:pt>
                <c:pt idx="727">
                  <c:v>693</c:v>
                </c:pt>
                <c:pt idx="728">
                  <c:v>180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0</c:v>
                </c:pt>
                <c:pt idx="800">
                  <c:v>0</c:v>
                </c:pt>
                <c:pt idx="801">
                  <c:v>0</c:v>
                </c:pt>
              </c:numCache>
            </c:numRef>
          </c:val>
        </c:ser>
        <c:marker val="1"/>
        <c:axId val="179541888"/>
        <c:axId val="179543424"/>
      </c:lineChart>
      <c:catAx>
        <c:axId val="179541888"/>
        <c:scaling>
          <c:orientation val="minMax"/>
        </c:scaling>
        <c:axPos val="b"/>
        <c:majorTickMark val="none"/>
        <c:tickLblPos val="nextTo"/>
        <c:crossAx val="179543424"/>
        <c:crosses val="autoZero"/>
        <c:auto val="1"/>
        <c:lblAlgn val="ctr"/>
        <c:lblOffset val="100"/>
      </c:catAx>
      <c:valAx>
        <c:axId val="179543424"/>
        <c:scaling>
          <c:orientation val="minMax"/>
        </c:scaling>
        <c:axPos val="l"/>
        <c:majorGridlines/>
        <c:title>
          <c:tx>
            <c:rich>
              <a:bodyPr/>
              <a:lstStyle/>
              <a:p>
                <a:pPr>
                  <a:defRPr/>
                </a:pPr>
                <a:r>
                  <a:rPr lang="es-ES"/>
                  <a:t>Watts</a:t>
                </a:r>
              </a:p>
            </c:rich>
          </c:tx>
        </c:title>
        <c:numFmt formatCode="General" sourceLinked="1"/>
        <c:majorTickMark val="none"/>
        <c:tickLblPos val="nextTo"/>
        <c:crossAx val="179541888"/>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Potencia entregada por el sistema fotovoltaico</a:t>
            </a:r>
          </a:p>
        </c:rich>
      </c:tx>
    </c:title>
    <c:plotArea>
      <c:layout/>
      <c:lineChart>
        <c:grouping val="standard"/>
        <c:ser>
          <c:idx val="0"/>
          <c:order val="0"/>
          <c:tx>
            <c:v>Inversores</c:v>
          </c:tx>
          <c:marker>
            <c:symbol val="none"/>
          </c:marker>
          <c:cat>
            <c:numRef>
              <c:f>Hoja1!$A$3:$A$704</c:f>
              <c:numCache>
                <c:formatCode>h:mm;@</c:formatCode>
                <c:ptCount val="702"/>
                <c:pt idx="0">
                  <c:v>0.47916666666666763</c:v>
                </c:pt>
                <c:pt idx="1">
                  <c:v>0.48958333333333331</c:v>
                </c:pt>
                <c:pt idx="2">
                  <c:v>0.5</c:v>
                </c:pt>
                <c:pt idx="3">
                  <c:v>0.51041666666666463</c:v>
                </c:pt>
                <c:pt idx="4">
                  <c:v>0.5208333333333337</c:v>
                </c:pt>
                <c:pt idx="5">
                  <c:v>0.53125</c:v>
                </c:pt>
                <c:pt idx="6">
                  <c:v>0.54166666666666652</c:v>
                </c:pt>
                <c:pt idx="7">
                  <c:v>0.5520833333333337</c:v>
                </c:pt>
                <c:pt idx="8">
                  <c:v>0.5625</c:v>
                </c:pt>
                <c:pt idx="9">
                  <c:v>0.57291666666666652</c:v>
                </c:pt>
                <c:pt idx="10">
                  <c:v>0.58333333333333337</c:v>
                </c:pt>
                <c:pt idx="11">
                  <c:v>0.59375</c:v>
                </c:pt>
                <c:pt idx="12">
                  <c:v>0.60416666666666652</c:v>
                </c:pt>
                <c:pt idx="13">
                  <c:v>0.6145833333333337</c:v>
                </c:pt>
                <c:pt idx="14">
                  <c:v>0.62500000000000167</c:v>
                </c:pt>
                <c:pt idx="15">
                  <c:v>0.63541666666666652</c:v>
                </c:pt>
                <c:pt idx="16">
                  <c:v>0.64583333333333548</c:v>
                </c:pt>
                <c:pt idx="17">
                  <c:v>0.65625000000000167</c:v>
                </c:pt>
                <c:pt idx="18">
                  <c:v>0.66666666666666663</c:v>
                </c:pt>
                <c:pt idx="19">
                  <c:v>0.67708333333333548</c:v>
                </c:pt>
                <c:pt idx="20">
                  <c:v>0.6875</c:v>
                </c:pt>
                <c:pt idx="21">
                  <c:v>0.69791666666666652</c:v>
                </c:pt>
                <c:pt idx="22">
                  <c:v>0.7083333333333337</c:v>
                </c:pt>
                <c:pt idx="23">
                  <c:v>0.71875000000000167</c:v>
                </c:pt>
                <c:pt idx="24">
                  <c:v>0.72916666666666652</c:v>
                </c:pt>
                <c:pt idx="25">
                  <c:v>0.7395833333333337</c:v>
                </c:pt>
                <c:pt idx="26">
                  <c:v>0.75000000000000167</c:v>
                </c:pt>
                <c:pt idx="27">
                  <c:v>0.76041666666666652</c:v>
                </c:pt>
                <c:pt idx="28">
                  <c:v>0.77083333333333548</c:v>
                </c:pt>
                <c:pt idx="29">
                  <c:v>0.78125</c:v>
                </c:pt>
                <c:pt idx="30">
                  <c:v>0.79166666666666652</c:v>
                </c:pt>
                <c:pt idx="31">
                  <c:v>0.8020833333333337</c:v>
                </c:pt>
                <c:pt idx="32">
                  <c:v>0.8125</c:v>
                </c:pt>
                <c:pt idx="33">
                  <c:v>0.82291666666666652</c:v>
                </c:pt>
                <c:pt idx="34">
                  <c:v>0.8333333333333337</c:v>
                </c:pt>
                <c:pt idx="35">
                  <c:v>0.84375000000000167</c:v>
                </c:pt>
                <c:pt idx="36">
                  <c:v>0.85416666666666652</c:v>
                </c:pt>
                <c:pt idx="37">
                  <c:v>0.8645833333333337</c:v>
                </c:pt>
                <c:pt idx="38">
                  <c:v>0.87500000000000167</c:v>
                </c:pt>
                <c:pt idx="39">
                  <c:v>0.88541666666666463</c:v>
                </c:pt>
                <c:pt idx="40">
                  <c:v>0.8958333333333337</c:v>
                </c:pt>
                <c:pt idx="41">
                  <c:v>0.90625</c:v>
                </c:pt>
                <c:pt idx="42">
                  <c:v>0.91666666666666652</c:v>
                </c:pt>
                <c:pt idx="43">
                  <c:v>0.9270833333333337</c:v>
                </c:pt>
                <c:pt idx="44">
                  <c:v>0.9375</c:v>
                </c:pt>
                <c:pt idx="45">
                  <c:v>0.94791666666666652</c:v>
                </c:pt>
                <c:pt idx="46">
                  <c:v>0.9583333333333337</c:v>
                </c:pt>
                <c:pt idx="47">
                  <c:v>0.96875000000000167</c:v>
                </c:pt>
                <c:pt idx="48">
                  <c:v>0.97916666666666652</c:v>
                </c:pt>
                <c:pt idx="49">
                  <c:v>0.98958333333333337</c:v>
                </c:pt>
                <c:pt idx="50">
                  <c:v>0</c:v>
                </c:pt>
                <c:pt idx="51">
                  <c:v>1.0416666666666666E-2</c:v>
                </c:pt>
                <c:pt idx="52">
                  <c:v>2.0833333333333412E-2</c:v>
                </c:pt>
                <c:pt idx="53">
                  <c:v>3.125E-2</c:v>
                </c:pt>
                <c:pt idx="54">
                  <c:v>4.1666666666666664E-2</c:v>
                </c:pt>
                <c:pt idx="55">
                  <c:v>5.2083333333333579E-2</c:v>
                </c:pt>
                <c:pt idx="56">
                  <c:v>6.25E-2</c:v>
                </c:pt>
                <c:pt idx="57">
                  <c:v>7.2916666666666824E-2</c:v>
                </c:pt>
                <c:pt idx="58">
                  <c:v>8.3333333333333343E-2</c:v>
                </c:pt>
                <c:pt idx="59">
                  <c:v>9.3750000000000361E-2</c:v>
                </c:pt>
                <c:pt idx="60">
                  <c:v>0.10416666666666691</c:v>
                </c:pt>
                <c:pt idx="61">
                  <c:v>0.11458333333333333</c:v>
                </c:pt>
                <c:pt idx="62">
                  <c:v>0.125</c:v>
                </c:pt>
                <c:pt idx="63">
                  <c:v>0.13541666666666671</c:v>
                </c:pt>
                <c:pt idx="64">
                  <c:v>0.14583333333333381</c:v>
                </c:pt>
                <c:pt idx="65">
                  <c:v>0.15625000000000042</c:v>
                </c:pt>
                <c:pt idx="66">
                  <c:v>0.16666666666666666</c:v>
                </c:pt>
                <c:pt idx="67">
                  <c:v>0.17708333333333381</c:v>
                </c:pt>
                <c:pt idx="68">
                  <c:v>0.18750000000000042</c:v>
                </c:pt>
                <c:pt idx="69">
                  <c:v>0.19791666666666671</c:v>
                </c:pt>
                <c:pt idx="70">
                  <c:v>0.20833333333333381</c:v>
                </c:pt>
                <c:pt idx="71">
                  <c:v>0.21875000000000042</c:v>
                </c:pt>
                <c:pt idx="72">
                  <c:v>0.22916666666666666</c:v>
                </c:pt>
                <c:pt idx="73">
                  <c:v>0.23958333333333381</c:v>
                </c:pt>
                <c:pt idx="74">
                  <c:v>0.25</c:v>
                </c:pt>
                <c:pt idx="75">
                  <c:v>0.26041666666666763</c:v>
                </c:pt>
                <c:pt idx="76">
                  <c:v>0.27083333333333326</c:v>
                </c:pt>
                <c:pt idx="77">
                  <c:v>0.28125</c:v>
                </c:pt>
                <c:pt idx="78">
                  <c:v>0.29166666666666763</c:v>
                </c:pt>
                <c:pt idx="79">
                  <c:v>0.30208333333333331</c:v>
                </c:pt>
                <c:pt idx="80">
                  <c:v>0.31250000000000078</c:v>
                </c:pt>
                <c:pt idx="81">
                  <c:v>0.32291666666666846</c:v>
                </c:pt>
                <c:pt idx="82">
                  <c:v>0.33333333333333331</c:v>
                </c:pt>
                <c:pt idx="83">
                  <c:v>0.34375</c:v>
                </c:pt>
                <c:pt idx="84">
                  <c:v>0.35416666666666763</c:v>
                </c:pt>
                <c:pt idx="85">
                  <c:v>0.36458333333333331</c:v>
                </c:pt>
                <c:pt idx="86">
                  <c:v>0.37500000000000078</c:v>
                </c:pt>
                <c:pt idx="87">
                  <c:v>0.38541666666666846</c:v>
                </c:pt>
                <c:pt idx="88">
                  <c:v>0.39583333333333331</c:v>
                </c:pt>
                <c:pt idx="89">
                  <c:v>0.40625</c:v>
                </c:pt>
                <c:pt idx="90">
                  <c:v>0.41666666666666763</c:v>
                </c:pt>
                <c:pt idx="91">
                  <c:v>0.42708333333333331</c:v>
                </c:pt>
                <c:pt idx="92">
                  <c:v>0.43750000000000078</c:v>
                </c:pt>
                <c:pt idx="93">
                  <c:v>0.44791666666666763</c:v>
                </c:pt>
                <c:pt idx="94">
                  <c:v>0.45833333333333326</c:v>
                </c:pt>
                <c:pt idx="95">
                  <c:v>0.46875</c:v>
                </c:pt>
                <c:pt idx="96">
                  <c:v>0.47916666666666763</c:v>
                </c:pt>
                <c:pt idx="97">
                  <c:v>0.48958333333333331</c:v>
                </c:pt>
                <c:pt idx="98">
                  <c:v>0.5</c:v>
                </c:pt>
                <c:pt idx="99">
                  <c:v>0.51041666666666463</c:v>
                </c:pt>
                <c:pt idx="100">
                  <c:v>0.5208333333333337</c:v>
                </c:pt>
                <c:pt idx="101">
                  <c:v>0.53125</c:v>
                </c:pt>
                <c:pt idx="102">
                  <c:v>0.54166666666666652</c:v>
                </c:pt>
                <c:pt idx="103">
                  <c:v>0.5520833333333337</c:v>
                </c:pt>
                <c:pt idx="104">
                  <c:v>0.5625</c:v>
                </c:pt>
                <c:pt idx="105">
                  <c:v>0.57291666666666652</c:v>
                </c:pt>
                <c:pt idx="106">
                  <c:v>0.58333333333333337</c:v>
                </c:pt>
                <c:pt idx="107">
                  <c:v>0.59375</c:v>
                </c:pt>
                <c:pt idx="108">
                  <c:v>0.60416666666666652</c:v>
                </c:pt>
                <c:pt idx="109">
                  <c:v>0.6145833333333337</c:v>
                </c:pt>
                <c:pt idx="110">
                  <c:v>0.62500000000000167</c:v>
                </c:pt>
                <c:pt idx="111">
                  <c:v>0.63541666666666652</c:v>
                </c:pt>
                <c:pt idx="112">
                  <c:v>0.64583333333333548</c:v>
                </c:pt>
                <c:pt idx="113">
                  <c:v>0.65625000000000167</c:v>
                </c:pt>
                <c:pt idx="114">
                  <c:v>0.66666666666666663</c:v>
                </c:pt>
                <c:pt idx="115">
                  <c:v>0.67708333333333548</c:v>
                </c:pt>
                <c:pt idx="116">
                  <c:v>0.6875</c:v>
                </c:pt>
                <c:pt idx="117">
                  <c:v>0.69791666666666652</c:v>
                </c:pt>
                <c:pt idx="118">
                  <c:v>0.7083333333333337</c:v>
                </c:pt>
                <c:pt idx="119">
                  <c:v>0.71875000000000167</c:v>
                </c:pt>
                <c:pt idx="120">
                  <c:v>0.72916666666666652</c:v>
                </c:pt>
                <c:pt idx="121">
                  <c:v>0.7395833333333337</c:v>
                </c:pt>
                <c:pt idx="122">
                  <c:v>0.75000000000000167</c:v>
                </c:pt>
                <c:pt idx="123">
                  <c:v>0.76041666666666652</c:v>
                </c:pt>
                <c:pt idx="124">
                  <c:v>0.77083333333333548</c:v>
                </c:pt>
                <c:pt idx="125">
                  <c:v>0.78125</c:v>
                </c:pt>
                <c:pt idx="126">
                  <c:v>0.79166666666666652</c:v>
                </c:pt>
                <c:pt idx="127">
                  <c:v>0.8020833333333337</c:v>
                </c:pt>
                <c:pt idx="128">
                  <c:v>0.8125</c:v>
                </c:pt>
                <c:pt idx="129">
                  <c:v>0.82291666666666652</c:v>
                </c:pt>
                <c:pt idx="130">
                  <c:v>0.8333333333333337</c:v>
                </c:pt>
                <c:pt idx="131">
                  <c:v>0.84375000000000167</c:v>
                </c:pt>
                <c:pt idx="132">
                  <c:v>0.85416666666666652</c:v>
                </c:pt>
                <c:pt idx="133">
                  <c:v>0.8645833333333337</c:v>
                </c:pt>
                <c:pt idx="134">
                  <c:v>0.87500000000000167</c:v>
                </c:pt>
                <c:pt idx="135">
                  <c:v>0.88541666666666463</c:v>
                </c:pt>
                <c:pt idx="136">
                  <c:v>0.8958333333333337</c:v>
                </c:pt>
                <c:pt idx="137">
                  <c:v>0.90625</c:v>
                </c:pt>
                <c:pt idx="138">
                  <c:v>0.91666666666666652</c:v>
                </c:pt>
                <c:pt idx="139">
                  <c:v>0.9270833333333337</c:v>
                </c:pt>
                <c:pt idx="140">
                  <c:v>0.9375</c:v>
                </c:pt>
                <c:pt idx="141">
                  <c:v>0.94791666666666652</c:v>
                </c:pt>
                <c:pt idx="142">
                  <c:v>0.9583333333333337</c:v>
                </c:pt>
                <c:pt idx="143">
                  <c:v>0.96875000000000167</c:v>
                </c:pt>
                <c:pt idx="144">
                  <c:v>0.97916666666666652</c:v>
                </c:pt>
                <c:pt idx="145">
                  <c:v>0.98958333333333337</c:v>
                </c:pt>
                <c:pt idx="146">
                  <c:v>0</c:v>
                </c:pt>
                <c:pt idx="147">
                  <c:v>1.0416666666666666E-2</c:v>
                </c:pt>
                <c:pt idx="148">
                  <c:v>2.0833333333333412E-2</c:v>
                </c:pt>
                <c:pt idx="149">
                  <c:v>3.125E-2</c:v>
                </c:pt>
                <c:pt idx="150">
                  <c:v>4.1666666666666664E-2</c:v>
                </c:pt>
                <c:pt idx="151">
                  <c:v>5.2083333333333579E-2</c:v>
                </c:pt>
                <c:pt idx="152">
                  <c:v>6.25E-2</c:v>
                </c:pt>
                <c:pt idx="153">
                  <c:v>7.2916666666666824E-2</c:v>
                </c:pt>
                <c:pt idx="154">
                  <c:v>8.3333333333333343E-2</c:v>
                </c:pt>
                <c:pt idx="155">
                  <c:v>9.3750000000000361E-2</c:v>
                </c:pt>
                <c:pt idx="156">
                  <c:v>0.10416666666666691</c:v>
                </c:pt>
                <c:pt idx="157">
                  <c:v>0.11458333333333333</c:v>
                </c:pt>
                <c:pt idx="158">
                  <c:v>0.125</c:v>
                </c:pt>
                <c:pt idx="159">
                  <c:v>0.13541666666666671</c:v>
                </c:pt>
                <c:pt idx="160">
                  <c:v>0.14583333333333381</c:v>
                </c:pt>
                <c:pt idx="161">
                  <c:v>0.15625000000000042</c:v>
                </c:pt>
                <c:pt idx="162">
                  <c:v>0.16666666666666666</c:v>
                </c:pt>
                <c:pt idx="163">
                  <c:v>0.17708333333333381</c:v>
                </c:pt>
                <c:pt idx="164">
                  <c:v>0.18750000000000042</c:v>
                </c:pt>
                <c:pt idx="165">
                  <c:v>0.19791666666666671</c:v>
                </c:pt>
                <c:pt idx="166">
                  <c:v>0.20833333333333381</c:v>
                </c:pt>
                <c:pt idx="167">
                  <c:v>0.21875000000000042</c:v>
                </c:pt>
                <c:pt idx="168">
                  <c:v>0.22916666666666666</c:v>
                </c:pt>
                <c:pt idx="169">
                  <c:v>0.23958333333333381</c:v>
                </c:pt>
                <c:pt idx="170">
                  <c:v>0.25</c:v>
                </c:pt>
                <c:pt idx="171">
                  <c:v>0.26041666666666763</c:v>
                </c:pt>
                <c:pt idx="172">
                  <c:v>0.27083333333333326</c:v>
                </c:pt>
                <c:pt idx="173">
                  <c:v>0.28125</c:v>
                </c:pt>
                <c:pt idx="174">
                  <c:v>0.29166666666666763</c:v>
                </c:pt>
                <c:pt idx="175">
                  <c:v>0.30208333333333331</c:v>
                </c:pt>
                <c:pt idx="176">
                  <c:v>0.31250000000000078</c:v>
                </c:pt>
                <c:pt idx="177">
                  <c:v>0.32291666666666846</c:v>
                </c:pt>
                <c:pt idx="178">
                  <c:v>0.33333333333333331</c:v>
                </c:pt>
                <c:pt idx="179">
                  <c:v>0.34375</c:v>
                </c:pt>
                <c:pt idx="180">
                  <c:v>0.35416666666666763</c:v>
                </c:pt>
                <c:pt idx="181">
                  <c:v>0.36458333333333331</c:v>
                </c:pt>
                <c:pt idx="182">
                  <c:v>0.37500000000000078</c:v>
                </c:pt>
                <c:pt idx="183">
                  <c:v>0.38541666666666846</c:v>
                </c:pt>
                <c:pt idx="184">
                  <c:v>0.39583333333333331</c:v>
                </c:pt>
                <c:pt idx="185">
                  <c:v>0.40625</c:v>
                </c:pt>
                <c:pt idx="186">
                  <c:v>0.41666666666666763</c:v>
                </c:pt>
                <c:pt idx="187">
                  <c:v>0.42708333333333331</c:v>
                </c:pt>
                <c:pt idx="188">
                  <c:v>0.43750000000000078</c:v>
                </c:pt>
                <c:pt idx="189">
                  <c:v>0.44791666666666763</c:v>
                </c:pt>
                <c:pt idx="190">
                  <c:v>0.45833333333333326</c:v>
                </c:pt>
                <c:pt idx="191">
                  <c:v>0.46875</c:v>
                </c:pt>
                <c:pt idx="192">
                  <c:v>0.47916666666666763</c:v>
                </c:pt>
                <c:pt idx="193">
                  <c:v>0.48958333333333331</c:v>
                </c:pt>
                <c:pt idx="194">
                  <c:v>0.5</c:v>
                </c:pt>
                <c:pt idx="195">
                  <c:v>0.51041666666666463</c:v>
                </c:pt>
                <c:pt idx="196">
                  <c:v>0.65625000000000167</c:v>
                </c:pt>
                <c:pt idx="197">
                  <c:v>0.66666666666666663</c:v>
                </c:pt>
                <c:pt idx="198">
                  <c:v>0.67708333333333548</c:v>
                </c:pt>
                <c:pt idx="199">
                  <c:v>0.6875</c:v>
                </c:pt>
                <c:pt idx="200">
                  <c:v>0.69791666666666652</c:v>
                </c:pt>
                <c:pt idx="201">
                  <c:v>0.7083333333333337</c:v>
                </c:pt>
                <c:pt idx="202">
                  <c:v>0.71875000000000167</c:v>
                </c:pt>
                <c:pt idx="203">
                  <c:v>0.72916666666666652</c:v>
                </c:pt>
                <c:pt idx="204">
                  <c:v>0.7395833333333337</c:v>
                </c:pt>
                <c:pt idx="205">
                  <c:v>0.75000000000000167</c:v>
                </c:pt>
                <c:pt idx="206">
                  <c:v>0.76041666666666652</c:v>
                </c:pt>
                <c:pt idx="207">
                  <c:v>0.77083333333333548</c:v>
                </c:pt>
                <c:pt idx="208">
                  <c:v>0.78125</c:v>
                </c:pt>
                <c:pt idx="209">
                  <c:v>0.79166666666666652</c:v>
                </c:pt>
                <c:pt idx="210">
                  <c:v>0.8020833333333337</c:v>
                </c:pt>
                <c:pt idx="211">
                  <c:v>0.8125</c:v>
                </c:pt>
                <c:pt idx="212">
                  <c:v>0.82291666666666652</c:v>
                </c:pt>
                <c:pt idx="213">
                  <c:v>0.8333333333333337</c:v>
                </c:pt>
                <c:pt idx="214">
                  <c:v>0.8958333333333337</c:v>
                </c:pt>
                <c:pt idx="215">
                  <c:v>0.90625</c:v>
                </c:pt>
                <c:pt idx="216">
                  <c:v>0.91666666666666652</c:v>
                </c:pt>
                <c:pt idx="217">
                  <c:v>0.9270833333333337</c:v>
                </c:pt>
                <c:pt idx="218">
                  <c:v>0.9375</c:v>
                </c:pt>
                <c:pt idx="219">
                  <c:v>0.94791666666666652</c:v>
                </c:pt>
                <c:pt idx="220">
                  <c:v>0.9583333333333337</c:v>
                </c:pt>
                <c:pt idx="221">
                  <c:v>0.96875000000000167</c:v>
                </c:pt>
                <c:pt idx="222">
                  <c:v>0.97916666666666652</c:v>
                </c:pt>
                <c:pt idx="223">
                  <c:v>0.98958333333333337</c:v>
                </c:pt>
                <c:pt idx="224">
                  <c:v>0</c:v>
                </c:pt>
                <c:pt idx="225">
                  <c:v>1.0416666666666666E-2</c:v>
                </c:pt>
                <c:pt idx="226">
                  <c:v>2.0833333333333412E-2</c:v>
                </c:pt>
                <c:pt idx="227">
                  <c:v>3.125E-2</c:v>
                </c:pt>
                <c:pt idx="228">
                  <c:v>4.1666666666666664E-2</c:v>
                </c:pt>
                <c:pt idx="229">
                  <c:v>5.2083333333333579E-2</c:v>
                </c:pt>
                <c:pt idx="230">
                  <c:v>6.25E-2</c:v>
                </c:pt>
                <c:pt idx="231">
                  <c:v>7.2916666666666824E-2</c:v>
                </c:pt>
                <c:pt idx="232">
                  <c:v>8.3333333333333343E-2</c:v>
                </c:pt>
                <c:pt idx="233">
                  <c:v>9.3750000000000361E-2</c:v>
                </c:pt>
                <c:pt idx="234">
                  <c:v>0.10416666666666691</c:v>
                </c:pt>
                <c:pt idx="235">
                  <c:v>0.11458333333333333</c:v>
                </c:pt>
                <c:pt idx="236">
                  <c:v>0.125</c:v>
                </c:pt>
                <c:pt idx="237">
                  <c:v>0.13541666666666671</c:v>
                </c:pt>
                <c:pt idx="238">
                  <c:v>0.14583333333333381</c:v>
                </c:pt>
                <c:pt idx="239">
                  <c:v>0.15625000000000042</c:v>
                </c:pt>
                <c:pt idx="240">
                  <c:v>0.16666666666666666</c:v>
                </c:pt>
                <c:pt idx="241">
                  <c:v>0.17708333333333381</c:v>
                </c:pt>
                <c:pt idx="242">
                  <c:v>0.18750000000000042</c:v>
                </c:pt>
                <c:pt idx="243">
                  <c:v>0.19791666666666671</c:v>
                </c:pt>
                <c:pt idx="244">
                  <c:v>0.20833333333333381</c:v>
                </c:pt>
                <c:pt idx="245">
                  <c:v>0.21875000000000042</c:v>
                </c:pt>
                <c:pt idx="246">
                  <c:v>0.22916666666666666</c:v>
                </c:pt>
                <c:pt idx="247">
                  <c:v>0.23958333333333381</c:v>
                </c:pt>
                <c:pt idx="248">
                  <c:v>0.25</c:v>
                </c:pt>
                <c:pt idx="249">
                  <c:v>0.26041666666666763</c:v>
                </c:pt>
                <c:pt idx="250">
                  <c:v>0.27083333333333326</c:v>
                </c:pt>
                <c:pt idx="251">
                  <c:v>0.28125</c:v>
                </c:pt>
                <c:pt idx="252">
                  <c:v>0.29166666666666763</c:v>
                </c:pt>
                <c:pt idx="253">
                  <c:v>0.30208333333333331</c:v>
                </c:pt>
                <c:pt idx="254">
                  <c:v>0.31250000000000078</c:v>
                </c:pt>
                <c:pt idx="255">
                  <c:v>0.32291666666666846</c:v>
                </c:pt>
                <c:pt idx="256">
                  <c:v>0.33333333333333331</c:v>
                </c:pt>
                <c:pt idx="257">
                  <c:v>0.34375</c:v>
                </c:pt>
                <c:pt idx="258">
                  <c:v>0.35416666666666763</c:v>
                </c:pt>
                <c:pt idx="259">
                  <c:v>0.36458333333333331</c:v>
                </c:pt>
                <c:pt idx="260">
                  <c:v>0.37500000000000078</c:v>
                </c:pt>
                <c:pt idx="261">
                  <c:v>0.38541666666666846</c:v>
                </c:pt>
                <c:pt idx="262">
                  <c:v>0.39583333333333331</c:v>
                </c:pt>
                <c:pt idx="263">
                  <c:v>0.40625</c:v>
                </c:pt>
                <c:pt idx="264">
                  <c:v>0.41666666666666763</c:v>
                </c:pt>
                <c:pt idx="265">
                  <c:v>0.42708333333333331</c:v>
                </c:pt>
                <c:pt idx="266">
                  <c:v>0.43750000000000078</c:v>
                </c:pt>
                <c:pt idx="267">
                  <c:v>0.44791666666666763</c:v>
                </c:pt>
                <c:pt idx="268">
                  <c:v>0.45833333333333326</c:v>
                </c:pt>
                <c:pt idx="269">
                  <c:v>0.46875</c:v>
                </c:pt>
                <c:pt idx="270">
                  <c:v>0.47916666666666763</c:v>
                </c:pt>
                <c:pt idx="271">
                  <c:v>0.48958333333333331</c:v>
                </c:pt>
                <c:pt idx="272">
                  <c:v>0.5</c:v>
                </c:pt>
                <c:pt idx="273">
                  <c:v>0.51041666666666463</c:v>
                </c:pt>
                <c:pt idx="274">
                  <c:v>0.5208333333333337</c:v>
                </c:pt>
                <c:pt idx="275">
                  <c:v>0.53125</c:v>
                </c:pt>
                <c:pt idx="276">
                  <c:v>0.54166666666666652</c:v>
                </c:pt>
                <c:pt idx="277">
                  <c:v>0.5520833333333337</c:v>
                </c:pt>
                <c:pt idx="278">
                  <c:v>0.5625</c:v>
                </c:pt>
                <c:pt idx="279">
                  <c:v>0.57291666666666652</c:v>
                </c:pt>
                <c:pt idx="280">
                  <c:v>0.58333333333333337</c:v>
                </c:pt>
                <c:pt idx="281">
                  <c:v>0.59375</c:v>
                </c:pt>
                <c:pt idx="282">
                  <c:v>0.60416666666666652</c:v>
                </c:pt>
                <c:pt idx="283">
                  <c:v>0.6145833333333337</c:v>
                </c:pt>
                <c:pt idx="284">
                  <c:v>0.62500000000000167</c:v>
                </c:pt>
                <c:pt idx="285">
                  <c:v>0.63541666666666652</c:v>
                </c:pt>
                <c:pt idx="286">
                  <c:v>0.64583333333333548</c:v>
                </c:pt>
                <c:pt idx="287">
                  <c:v>0.65625000000000167</c:v>
                </c:pt>
                <c:pt idx="288">
                  <c:v>0.66666666666666663</c:v>
                </c:pt>
                <c:pt idx="289">
                  <c:v>0.67708333333333548</c:v>
                </c:pt>
                <c:pt idx="290">
                  <c:v>0.6875</c:v>
                </c:pt>
                <c:pt idx="291">
                  <c:v>0.69791666666666652</c:v>
                </c:pt>
                <c:pt idx="292">
                  <c:v>0.7083333333333337</c:v>
                </c:pt>
                <c:pt idx="293">
                  <c:v>0.71875000000000167</c:v>
                </c:pt>
                <c:pt idx="294">
                  <c:v>0.72916666666666652</c:v>
                </c:pt>
                <c:pt idx="295">
                  <c:v>0.7395833333333337</c:v>
                </c:pt>
                <c:pt idx="296">
                  <c:v>0.75000000000000167</c:v>
                </c:pt>
                <c:pt idx="297">
                  <c:v>0.76041666666666652</c:v>
                </c:pt>
                <c:pt idx="298">
                  <c:v>0.77083333333333548</c:v>
                </c:pt>
                <c:pt idx="299">
                  <c:v>0.78125</c:v>
                </c:pt>
                <c:pt idx="300">
                  <c:v>0.79166666666666652</c:v>
                </c:pt>
                <c:pt idx="301">
                  <c:v>0.8020833333333337</c:v>
                </c:pt>
                <c:pt idx="302">
                  <c:v>0.8125</c:v>
                </c:pt>
                <c:pt idx="303">
                  <c:v>0.82291666666666652</c:v>
                </c:pt>
                <c:pt idx="304">
                  <c:v>0.8333333333333337</c:v>
                </c:pt>
                <c:pt idx="305">
                  <c:v>0.84375000000000167</c:v>
                </c:pt>
                <c:pt idx="306">
                  <c:v>0.85416666666666652</c:v>
                </c:pt>
                <c:pt idx="307">
                  <c:v>0.8645833333333337</c:v>
                </c:pt>
                <c:pt idx="308">
                  <c:v>0.87500000000000167</c:v>
                </c:pt>
                <c:pt idx="309">
                  <c:v>0.88541666666666463</c:v>
                </c:pt>
                <c:pt idx="310">
                  <c:v>0.8958333333333337</c:v>
                </c:pt>
                <c:pt idx="311">
                  <c:v>0.90625</c:v>
                </c:pt>
                <c:pt idx="312">
                  <c:v>0.91666666666666652</c:v>
                </c:pt>
                <c:pt idx="313">
                  <c:v>0.9270833333333337</c:v>
                </c:pt>
                <c:pt idx="314">
                  <c:v>0.9375</c:v>
                </c:pt>
                <c:pt idx="315">
                  <c:v>0.94791666666666652</c:v>
                </c:pt>
                <c:pt idx="316">
                  <c:v>0.9583333333333337</c:v>
                </c:pt>
                <c:pt idx="317">
                  <c:v>0.96875000000000167</c:v>
                </c:pt>
                <c:pt idx="318">
                  <c:v>0.97916666666666652</c:v>
                </c:pt>
                <c:pt idx="319">
                  <c:v>0.98958333333333337</c:v>
                </c:pt>
                <c:pt idx="320">
                  <c:v>0</c:v>
                </c:pt>
                <c:pt idx="321">
                  <c:v>1.0416666666666666E-2</c:v>
                </c:pt>
                <c:pt idx="322">
                  <c:v>2.0833333333333412E-2</c:v>
                </c:pt>
                <c:pt idx="323">
                  <c:v>3.125E-2</c:v>
                </c:pt>
                <c:pt idx="324">
                  <c:v>4.1666666666666664E-2</c:v>
                </c:pt>
                <c:pt idx="325">
                  <c:v>5.2083333333333579E-2</c:v>
                </c:pt>
                <c:pt idx="326">
                  <c:v>6.25E-2</c:v>
                </c:pt>
                <c:pt idx="327">
                  <c:v>7.2916666666666824E-2</c:v>
                </c:pt>
                <c:pt idx="328">
                  <c:v>8.3333333333333343E-2</c:v>
                </c:pt>
                <c:pt idx="329">
                  <c:v>9.3750000000000361E-2</c:v>
                </c:pt>
                <c:pt idx="330">
                  <c:v>0.10416666666666691</c:v>
                </c:pt>
                <c:pt idx="331">
                  <c:v>0.11458333333333333</c:v>
                </c:pt>
                <c:pt idx="332">
                  <c:v>0.125</c:v>
                </c:pt>
                <c:pt idx="333">
                  <c:v>0.13541666666666671</c:v>
                </c:pt>
                <c:pt idx="334">
                  <c:v>0.14583333333333381</c:v>
                </c:pt>
                <c:pt idx="335">
                  <c:v>0.15625000000000042</c:v>
                </c:pt>
                <c:pt idx="336">
                  <c:v>0.16666666666666666</c:v>
                </c:pt>
                <c:pt idx="337">
                  <c:v>0.17708333333333381</c:v>
                </c:pt>
                <c:pt idx="338">
                  <c:v>0.18750000000000042</c:v>
                </c:pt>
                <c:pt idx="339">
                  <c:v>0.19791666666666671</c:v>
                </c:pt>
                <c:pt idx="340">
                  <c:v>0.20833333333333381</c:v>
                </c:pt>
                <c:pt idx="341">
                  <c:v>0.21875000000000042</c:v>
                </c:pt>
                <c:pt idx="342">
                  <c:v>0.22916666666666666</c:v>
                </c:pt>
                <c:pt idx="343">
                  <c:v>0.23958333333333381</c:v>
                </c:pt>
                <c:pt idx="344">
                  <c:v>0.25</c:v>
                </c:pt>
                <c:pt idx="345">
                  <c:v>0.26041666666666763</c:v>
                </c:pt>
                <c:pt idx="346">
                  <c:v>0.27083333333333326</c:v>
                </c:pt>
                <c:pt idx="347">
                  <c:v>0.28125</c:v>
                </c:pt>
                <c:pt idx="348">
                  <c:v>0.29166666666666763</c:v>
                </c:pt>
                <c:pt idx="349">
                  <c:v>0.30208333333333331</c:v>
                </c:pt>
                <c:pt idx="350">
                  <c:v>0.31250000000000078</c:v>
                </c:pt>
                <c:pt idx="351">
                  <c:v>0.32291666666666846</c:v>
                </c:pt>
                <c:pt idx="352">
                  <c:v>0.33333333333333331</c:v>
                </c:pt>
                <c:pt idx="353">
                  <c:v>0.34375</c:v>
                </c:pt>
                <c:pt idx="354">
                  <c:v>0.35416666666666763</c:v>
                </c:pt>
                <c:pt idx="355">
                  <c:v>0.36458333333333331</c:v>
                </c:pt>
                <c:pt idx="356">
                  <c:v>0.37500000000000078</c:v>
                </c:pt>
                <c:pt idx="357">
                  <c:v>0.38541666666666846</c:v>
                </c:pt>
                <c:pt idx="358">
                  <c:v>0.39583333333333331</c:v>
                </c:pt>
                <c:pt idx="359">
                  <c:v>0.40625</c:v>
                </c:pt>
                <c:pt idx="360">
                  <c:v>0.41666666666666763</c:v>
                </c:pt>
                <c:pt idx="361">
                  <c:v>0.42708333333333331</c:v>
                </c:pt>
                <c:pt idx="362">
                  <c:v>0.43750000000000078</c:v>
                </c:pt>
                <c:pt idx="363">
                  <c:v>0.44791666666666763</c:v>
                </c:pt>
                <c:pt idx="364">
                  <c:v>0.45833333333333326</c:v>
                </c:pt>
                <c:pt idx="365">
                  <c:v>0.46875</c:v>
                </c:pt>
                <c:pt idx="366">
                  <c:v>0.47916666666666763</c:v>
                </c:pt>
                <c:pt idx="367">
                  <c:v>0.48958333333333331</c:v>
                </c:pt>
                <c:pt idx="368">
                  <c:v>0.5</c:v>
                </c:pt>
                <c:pt idx="369">
                  <c:v>0.51041666666666463</c:v>
                </c:pt>
                <c:pt idx="370">
                  <c:v>0.5208333333333337</c:v>
                </c:pt>
                <c:pt idx="371">
                  <c:v>0.53125</c:v>
                </c:pt>
                <c:pt idx="372">
                  <c:v>0.54166666666666652</c:v>
                </c:pt>
                <c:pt idx="373">
                  <c:v>0.5520833333333337</c:v>
                </c:pt>
                <c:pt idx="374">
                  <c:v>0.5625</c:v>
                </c:pt>
                <c:pt idx="375">
                  <c:v>0.57291666666666652</c:v>
                </c:pt>
                <c:pt idx="376">
                  <c:v>0.58333333333333337</c:v>
                </c:pt>
                <c:pt idx="377">
                  <c:v>0.59375</c:v>
                </c:pt>
                <c:pt idx="378">
                  <c:v>0.60416666666666652</c:v>
                </c:pt>
                <c:pt idx="379">
                  <c:v>0.6145833333333337</c:v>
                </c:pt>
                <c:pt idx="380">
                  <c:v>0.62500000000000167</c:v>
                </c:pt>
                <c:pt idx="381">
                  <c:v>0.63541666666666652</c:v>
                </c:pt>
                <c:pt idx="382">
                  <c:v>0.64583333333333548</c:v>
                </c:pt>
                <c:pt idx="383">
                  <c:v>0.65625000000000167</c:v>
                </c:pt>
                <c:pt idx="384">
                  <c:v>0.66666666666666663</c:v>
                </c:pt>
                <c:pt idx="385">
                  <c:v>0.67708333333333548</c:v>
                </c:pt>
                <c:pt idx="386">
                  <c:v>0.6875</c:v>
                </c:pt>
                <c:pt idx="387">
                  <c:v>0.69791666666666652</c:v>
                </c:pt>
                <c:pt idx="388">
                  <c:v>0.7083333333333337</c:v>
                </c:pt>
                <c:pt idx="389">
                  <c:v>0.71875000000000167</c:v>
                </c:pt>
                <c:pt idx="390">
                  <c:v>0.72916666666666652</c:v>
                </c:pt>
                <c:pt idx="391">
                  <c:v>0.7395833333333337</c:v>
                </c:pt>
                <c:pt idx="392">
                  <c:v>0.75000000000000167</c:v>
                </c:pt>
                <c:pt idx="393">
                  <c:v>0.76041666666666652</c:v>
                </c:pt>
                <c:pt idx="394">
                  <c:v>0.77083333333333548</c:v>
                </c:pt>
                <c:pt idx="395">
                  <c:v>0.78125</c:v>
                </c:pt>
                <c:pt idx="396">
                  <c:v>0.79166666666666652</c:v>
                </c:pt>
                <c:pt idx="397">
                  <c:v>0.8020833333333337</c:v>
                </c:pt>
                <c:pt idx="398">
                  <c:v>0.8125</c:v>
                </c:pt>
                <c:pt idx="399">
                  <c:v>0.82291666666666652</c:v>
                </c:pt>
                <c:pt idx="400">
                  <c:v>0.8333333333333337</c:v>
                </c:pt>
                <c:pt idx="401">
                  <c:v>0.84375000000000167</c:v>
                </c:pt>
                <c:pt idx="402">
                  <c:v>0.85416666666666652</c:v>
                </c:pt>
                <c:pt idx="403">
                  <c:v>0.8645833333333337</c:v>
                </c:pt>
                <c:pt idx="404">
                  <c:v>0.87500000000000167</c:v>
                </c:pt>
                <c:pt idx="405">
                  <c:v>0.88541666666666463</c:v>
                </c:pt>
                <c:pt idx="406">
                  <c:v>0.8958333333333337</c:v>
                </c:pt>
                <c:pt idx="407">
                  <c:v>0.90625</c:v>
                </c:pt>
                <c:pt idx="408">
                  <c:v>0.91666666666666652</c:v>
                </c:pt>
                <c:pt idx="409">
                  <c:v>0.9270833333333337</c:v>
                </c:pt>
                <c:pt idx="410">
                  <c:v>0.9375</c:v>
                </c:pt>
                <c:pt idx="411">
                  <c:v>0.94791666666666652</c:v>
                </c:pt>
                <c:pt idx="412">
                  <c:v>0.9583333333333337</c:v>
                </c:pt>
                <c:pt idx="413">
                  <c:v>0.96875000000000167</c:v>
                </c:pt>
                <c:pt idx="414">
                  <c:v>0.97916666666666652</c:v>
                </c:pt>
                <c:pt idx="415">
                  <c:v>0.98958333333333337</c:v>
                </c:pt>
                <c:pt idx="416">
                  <c:v>0</c:v>
                </c:pt>
                <c:pt idx="417">
                  <c:v>1.0416666666666666E-2</c:v>
                </c:pt>
                <c:pt idx="418">
                  <c:v>2.0833333333333412E-2</c:v>
                </c:pt>
                <c:pt idx="419">
                  <c:v>3.125E-2</c:v>
                </c:pt>
                <c:pt idx="420">
                  <c:v>4.1666666666666664E-2</c:v>
                </c:pt>
                <c:pt idx="421">
                  <c:v>5.2083333333333579E-2</c:v>
                </c:pt>
                <c:pt idx="422">
                  <c:v>6.25E-2</c:v>
                </c:pt>
                <c:pt idx="423">
                  <c:v>7.2916666666666824E-2</c:v>
                </c:pt>
                <c:pt idx="424">
                  <c:v>8.3333333333333343E-2</c:v>
                </c:pt>
                <c:pt idx="425">
                  <c:v>9.3750000000000361E-2</c:v>
                </c:pt>
                <c:pt idx="426">
                  <c:v>0.10416666666666691</c:v>
                </c:pt>
                <c:pt idx="427">
                  <c:v>0.11458333333333333</c:v>
                </c:pt>
                <c:pt idx="428">
                  <c:v>0.125</c:v>
                </c:pt>
                <c:pt idx="429">
                  <c:v>0.13541666666666671</c:v>
                </c:pt>
                <c:pt idx="430">
                  <c:v>0.14583333333333381</c:v>
                </c:pt>
                <c:pt idx="431">
                  <c:v>0.15625000000000042</c:v>
                </c:pt>
                <c:pt idx="432">
                  <c:v>0.16666666666666666</c:v>
                </c:pt>
                <c:pt idx="433">
                  <c:v>0.17708333333333381</c:v>
                </c:pt>
                <c:pt idx="434">
                  <c:v>0.18750000000000042</c:v>
                </c:pt>
                <c:pt idx="435">
                  <c:v>0.19791666666666671</c:v>
                </c:pt>
                <c:pt idx="436">
                  <c:v>0.20833333333333381</c:v>
                </c:pt>
                <c:pt idx="437">
                  <c:v>0.21875000000000042</c:v>
                </c:pt>
                <c:pt idx="438">
                  <c:v>0.22916666666666666</c:v>
                </c:pt>
                <c:pt idx="439">
                  <c:v>0.23958333333333381</c:v>
                </c:pt>
                <c:pt idx="440">
                  <c:v>0.25</c:v>
                </c:pt>
                <c:pt idx="441">
                  <c:v>0.26041666666666763</c:v>
                </c:pt>
                <c:pt idx="442">
                  <c:v>0.27083333333333326</c:v>
                </c:pt>
                <c:pt idx="443">
                  <c:v>0.28125</c:v>
                </c:pt>
                <c:pt idx="444">
                  <c:v>0.29166666666666763</c:v>
                </c:pt>
                <c:pt idx="445">
                  <c:v>0.30208333333333331</c:v>
                </c:pt>
                <c:pt idx="446">
                  <c:v>0.31250000000000078</c:v>
                </c:pt>
                <c:pt idx="447">
                  <c:v>0.32291666666666846</c:v>
                </c:pt>
                <c:pt idx="448">
                  <c:v>0.33333333333333331</c:v>
                </c:pt>
                <c:pt idx="449">
                  <c:v>0.34375</c:v>
                </c:pt>
                <c:pt idx="450">
                  <c:v>0.35416666666666763</c:v>
                </c:pt>
                <c:pt idx="451">
                  <c:v>0.36458333333333331</c:v>
                </c:pt>
                <c:pt idx="452">
                  <c:v>0.37500000000000078</c:v>
                </c:pt>
                <c:pt idx="453">
                  <c:v>0.38541666666666846</c:v>
                </c:pt>
                <c:pt idx="454">
                  <c:v>0.39583333333333331</c:v>
                </c:pt>
                <c:pt idx="455">
                  <c:v>0.40625</c:v>
                </c:pt>
                <c:pt idx="456">
                  <c:v>0.41666666666666763</c:v>
                </c:pt>
                <c:pt idx="457">
                  <c:v>0.42708333333333331</c:v>
                </c:pt>
                <c:pt idx="458">
                  <c:v>0.43750000000000078</c:v>
                </c:pt>
                <c:pt idx="459">
                  <c:v>0.44791666666666763</c:v>
                </c:pt>
                <c:pt idx="460">
                  <c:v>0.45833333333333326</c:v>
                </c:pt>
                <c:pt idx="461">
                  <c:v>0.46875</c:v>
                </c:pt>
                <c:pt idx="462">
                  <c:v>0.47916666666666763</c:v>
                </c:pt>
                <c:pt idx="463">
                  <c:v>0.48958333333333331</c:v>
                </c:pt>
                <c:pt idx="464">
                  <c:v>0.5</c:v>
                </c:pt>
                <c:pt idx="465">
                  <c:v>0.51041666666666463</c:v>
                </c:pt>
                <c:pt idx="466">
                  <c:v>0.5208333333333337</c:v>
                </c:pt>
                <c:pt idx="467">
                  <c:v>0.53125</c:v>
                </c:pt>
                <c:pt idx="468">
                  <c:v>0.54166666666666652</c:v>
                </c:pt>
                <c:pt idx="469">
                  <c:v>0.5520833333333337</c:v>
                </c:pt>
                <c:pt idx="470">
                  <c:v>0.5625</c:v>
                </c:pt>
                <c:pt idx="471">
                  <c:v>0.57291666666666652</c:v>
                </c:pt>
                <c:pt idx="472">
                  <c:v>0.58333333333333337</c:v>
                </c:pt>
                <c:pt idx="473">
                  <c:v>0.59375</c:v>
                </c:pt>
                <c:pt idx="474">
                  <c:v>0.60416666666666652</c:v>
                </c:pt>
                <c:pt idx="475">
                  <c:v>0.6145833333333337</c:v>
                </c:pt>
                <c:pt idx="476">
                  <c:v>0.62500000000000167</c:v>
                </c:pt>
                <c:pt idx="477">
                  <c:v>0.63541666666666652</c:v>
                </c:pt>
                <c:pt idx="478">
                  <c:v>0.64583333333333548</c:v>
                </c:pt>
                <c:pt idx="479">
                  <c:v>0.65625000000000167</c:v>
                </c:pt>
                <c:pt idx="480">
                  <c:v>0.66666666666666663</c:v>
                </c:pt>
                <c:pt idx="481">
                  <c:v>0.67708333333333548</c:v>
                </c:pt>
                <c:pt idx="482">
                  <c:v>0.6875</c:v>
                </c:pt>
                <c:pt idx="483">
                  <c:v>0.69791666666666652</c:v>
                </c:pt>
                <c:pt idx="484">
                  <c:v>0.7083333333333337</c:v>
                </c:pt>
                <c:pt idx="485">
                  <c:v>0.71875000000000167</c:v>
                </c:pt>
                <c:pt idx="486">
                  <c:v>0.72916666666666652</c:v>
                </c:pt>
                <c:pt idx="487">
                  <c:v>0.7395833333333337</c:v>
                </c:pt>
                <c:pt idx="488">
                  <c:v>0.75000000000000167</c:v>
                </c:pt>
                <c:pt idx="489">
                  <c:v>0.76041666666666652</c:v>
                </c:pt>
                <c:pt idx="490">
                  <c:v>0.77083333333333548</c:v>
                </c:pt>
                <c:pt idx="491">
                  <c:v>0.78125</c:v>
                </c:pt>
                <c:pt idx="492">
                  <c:v>0.79166666666666652</c:v>
                </c:pt>
                <c:pt idx="493">
                  <c:v>0.8020833333333337</c:v>
                </c:pt>
                <c:pt idx="494">
                  <c:v>0.8125</c:v>
                </c:pt>
                <c:pt idx="495">
                  <c:v>0.82291666666666652</c:v>
                </c:pt>
                <c:pt idx="496">
                  <c:v>0.8333333333333337</c:v>
                </c:pt>
                <c:pt idx="497">
                  <c:v>0.84375000000000167</c:v>
                </c:pt>
                <c:pt idx="498">
                  <c:v>0.85416666666666652</c:v>
                </c:pt>
                <c:pt idx="499">
                  <c:v>0.8645833333333337</c:v>
                </c:pt>
                <c:pt idx="500">
                  <c:v>0.87500000000000167</c:v>
                </c:pt>
                <c:pt idx="501">
                  <c:v>0.88541666666666463</c:v>
                </c:pt>
                <c:pt idx="502">
                  <c:v>0.8958333333333337</c:v>
                </c:pt>
                <c:pt idx="503">
                  <c:v>0.90625</c:v>
                </c:pt>
                <c:pt idx="504">
                  <c:v>0.91666666666666652</c:v>
                </c:pt>
                <c:pt idx="505">
                  <c:v>0.9270833333333337</c:v>
                </c:pt>
                <c:pt idx="506">
                  <c:v>0.9375</c:v>
                </c:pt>
                <c:pt idx="507">
                  <c:v>0.94791666666666652</c:v>
                </c:pt>
                <c:pt idx="508">
                  <c:v>0.9583333333333337</c:v>
                </c:pt>
                <c:pt idx="509">
                  <c:v>0.96875000000000167</c:v>
                </c:pt>
                <c:pt idx="510">
                  <c:v>0.97916666666666652</c:v>
                </c:pt>
                <c:pt idx="511">
                  <c:v>0.98958333333333337</c:v>
                </c:pt>
                <c:pt idx="512">
                  <c:v>0</c:v>
                </c:pt>
                <c:pt idx="513">
                  <c:v>1.0416666666666666E-2</c:v>
                </c:pt>
                <c:pt idx="514">
                  <c:v>2.0833333333333412E-2</c:v>
                </c:pt>
                <c:pt idx="515">
                  <c:v>3.125E-2</c:v>
                </c:pt>
                <c:pt idx="516">
                  <c:v>4.1666666666666664E-2</c:v>
                </c:pt>
                <c:pt idx="517">
                  <c:v>5.2083333333333579E-2</c:v>
                </c:pt>
                <c:pt idx="518">
                  <c:v>6.25E-2</c:v>
                </c:pt>
                <c:pt idx="519">
                  <c:v>7.2916666666666824E-2</c:v>
                </c:pt>
                <c:pt idx="520">
                  <c:v>8.3333333333333343E-2</c:v>
                </c:pt>
                <c:pt idx="521">
                  <c:v>9.3750000000000361E-2</c:v>
                </c:pt>
                <c:pt idx="522">
                  <c:v>0.10416666666666691</c:v>
                </c:pt>
                <c:pt idx="523">
                  <c:v>0.11458333333333333</c:v>
                </c:pt>
                <c:pt idx="524">
                  <c:v>0.125</c:v>
                </c:pt>
                <c:pt idx="525">
                  <c:v>0.13541666666666671</c:v>
                </c:pt>
                <c:pt idx="526">
                  <c:v>0.14583333333333381</c:v>
                </c:pt>
                <c:pt idx="527">
                  <c:v>0.15625000000000042</c:v>
                </c:pt>
                <c:pt idx="528">
                  <c:v>0.16666666666666666</c:v>
                </c:pt>
                <c:pt idx="529">
                  <c:v>0.17708333333333381</c:v>
                </c:pt>
                <c:pt idx="530">
                  <c:v>0.18750000000000042</c:v>
                </c:pt>
                <c:pt idx="531">
                  <c:v>0.19791666666666671</c:v>
                </c:pt>
                <c:pt idx="532">
                  <c:v>0.20833333333333381</c:v>
                </c:pt>
                <c:pt idx="533">
                  <c:v>0.21875000000000042</c:v>
                </c:pt>
                <c:pt idx="534">
                  <c:v>0.22916666666666666</c:v>
                </c:pt>
                <c:pt idx="535">
                  <c:v>0.23958333333333381</c:v>
                </c:pt>
                <c:pt idx="536">
                  <c:v>0.25</c:v>
                </c:pt>
                <c:pt idx="537">
                  <c:v>0.26041666666666763</c:v>
                </c:pt>
                <c:pt idx="538">
                  <c:v>0.27083333333333326</c:v>
                </c:pt>
                <c:pt idx="539">
                  <c:v>0.28125</c:v>
                </c:pt>
                <c:pt idx="540">
                  <c:v>0.29166666666666763</c:v>
                </c:pt>
                <c:pt idx="541">
                  <c:v>0.30208333333333331</c:v>
                </c:pt>
                <c:pt idx="542">
                  <c:v>0.31250000000000078</c:v>
                </c:pt>
                <c:pt idx="543">
                  <c:v>0.32291666666666846</c:v>
                </c:pt>
                <c:pt idx="544">
                  <c:v>0.33333333333333331</c:v>
                </c:pt>
                <c:pt idx="545">
                  <c:v>0.34375</c:v>
                </c:pt>
                <c:pt idx="546">
                  <c:v>0.35416666666666763</c:v>
                </c:pt>
                <c:pt idx="547">
                  <c:v>0.36458333333333331</c:v>
                </c:pt>
                <c:pt idx="548">
                  <c:v>0.37500000000000078</c:v>
                </c:pt>
                <c:pt idx="549">
                  <c:v>0.38541666666666846</c:v>
                </c:pt>
                <c:pt idx="550">
                  <c:v>0.39583333333333331</c:v>
                </c:pt>
                <c:pt idx="551">
                  <c:v>0.40625</c:v>
                </c:pt>
                <c:pt idx="552">
                  <c:v>0.41666666666666763</c:v>
                </c:pt>
                <c:pt idx="553">
                  <c:v>0.42708333333333331</c:v>
                </c:pt>
                <c:pt idx="554">
                  <c:v>0.43750000000000078</c:v>
                </c:pt>
                <c:pt idx="555">
                  <c:v>0.44791666666666763</c:v>
                </c:pt>
                <c:pt idx="556">
                  <c:v>0.45833333333333326</c:v>
                </c:pt>
                <c:pt idx="557">
                  <c:v>0.46875</c:v>
                </c:pt>
                <c:pt idx="558">
                  <c:v>0.47916666666666763</c:v>
                </c:pt>
                <c:pt idx="559">
                  <c:v>0.48958333333333331</c:v>
                </c:pt>
                <c:pt idx="560">
                  <c:v>0.5</c:v>
                </c:pt>
                <c:pt idx="561">
                  <c:v>0.51041666666666463</c:v>
                </c:pt>
                <c:pt idx="562">
                  <c:v>0.5208333333333337</c:v>
                </c:pt>
                <c:pt idx="563">
                  <c:v>0.53125</c:v>
                </c:pt>
                <c:pt idx="564">
                  <c:v>0.54166666666666652</c:v>
                </c:pt>
                <c:pt idx="565">
                  <c:v>0.5520833333333337</c:v>
                </c:pt>
                <c:pt idx="566">
                  <c:v>0.5625</c:v>
                </c:pt>
                <c:pt idx="567">
                  <c:v>0.57291666666666652</c:v>
                </c:pt>
                <c:pt idx="568">
                  <c:v>0.58333333333333337</c:v>
                </c:pt>
                <c:pt idx="569">
                  <c:v>0.59375</c:v>
                </c:pt>
                <c:pt idx="570">
                  <c:v>0.6145833333333337</c:v>
                </c:pt>
                <c:pt idx="571">
                  <c:v>0.62500000000000167</c:v>
                </c:pt>
                <c:pt idx="572">
                  <c:v>0.63541666666666652</c:v>
                </c:pt>
                <c:pt idx="573">
                  <c:v>0.64583333333333548</c:v>
                </c:pt>
                <c:pt idx="574">
                  <c:v>0.65625000000000167</c:v>
                </c:pt>
                <c:pt idx="575">
                  <c:v>0.66666666666666663</c:v>
                </c:pt>
                <c:pt idx="576">
                  <c:v>0.67708333333333548</c:v>
                </c:pt>
                <c:pt idx="577">
                  <c:v>0.6875</c:v>
                </c:pt>
                <c:pt idx="578">
                  <c:v>0.69791666666666652</c:v>
                </c:pt>
                <c:pt idx="579">
                  <c:v>0.7083333333333337</c:v>
                </c:pt>
                <c:pt idx="580">
                  <c:v>0.71875000000000167</c:v>
                </c:pt>
                <c:pt idx="581">
                  <c:v>0.72916666666666652</c:v>
                </c:pt>
                <c:pt idx="582">
                  <c:v>0.7395833333333337</c:v>
                </c:pt>
                <c:pt idx="583">
                  <c:v>0.75000000000000167</c:v>
                </c:pt>
                <c:pt idx="584">
                  <c:v>0.76041666666666652</c:v>
                </c:pt>
                <c:pt idx="585">
                  <c:v>0.77083333333333548</c:v>
                </c:pt>
                <c:pt idx="586">
                  <c:v>0.78125</c:v>
                </c:pt>
                <c:pt idx="587">
                  <c:v>0.79166666666666652</c:v>
                </c:pt>
                <c:pt idx="588">
                  <c:v>0.8020833333333337</c:v>
                </c:pt>
                <c:pt idx="589">
                  <c:v>0.8125</c:v>
                </c:pt>
                <c:pt idx="590">
                  <c:v>0.82291666666666652</c:v>
                </c:pt>
                <c:pt idx="591">
                  <c:v>0.8333333333333337</c:v>
                </c:pt>
                <c:pt idx="592">
                  <c:v>0.84375000000000167</c:v>
                </c:pt>
                <c:pt idx="593">
                  <c:v>0.85416666666666652</c:v>
                </c:pt>
                <c:pt idx="594">
                  <c:v>0.8645833333333337</c:v>
                </c:pt>
                <c:pt idx="595">
                  <c:v>0.87500000000000167</c:v>
                </c:pt>
                <c:pt idx="596">
                  <c:v>0.88541666666666463</c:v>
                </c:pt>
                <c:pt idx="597">
                  <c:v>0.8958333333333337</c:v>
                </c:pt>
                <c:pt idx="598">
                  <c:v>0.90625</c:v>
                </c:pt>
                <c:pt idx="599">
                  <c:v>0.91666666666666652</c:v>
                </c:pt>
                <c:pt idx="600">
                  <c:v>0.9270833333333337</c:v>
                </c:pt>
                <c:pt idx="601">
                  <c:v>0.9375</c:v>
                </c:pt>
                <c:pt idx="602">
                  <c:v>0.94791666666666652</c:v>
                </c:pt>
                <c:pt idx="603">
                  <c:v>0.9583333333333337</c:v>
                </c:pt>
                <c:pt idx="604">
                  <c:v>0.96875000000000167</c:v>
                </c:pt>
                <c:pt idx="605">
                  <c:v>0.97916666666666652</c:v>
                </c:pt>
                <c:pt idx="606">
                  <c:v>0.98958333333333337</c:v>
                </c:pt>
                <c:pt idx="607">
                  <c:v>0</c:v>
                </c:pt>
                <c:pt idx="608">
                  <c:v>1.0416666666666666E-2</c:v>
                </c:pt>
                <c:pt idx="609">
                  <c:v>2.0833333333333412E-2</c:v>
                </c:pt>
                <c:pt idx="610">
                  <c:v>3.125E-2</c:v>
                </c:pt>
                <c:pt idx="611">
                  <c:v>4.1666666666666664E-2</c:v>
                </c:pt>
                <c:pt idx="612">
                  <c:v>5.2083333333333579E-2</c:v>
                </c:pt>
                <c:pt idx="613">
                  <c:v>6.25E-2</c:v>
                </c:pt>
                <c:pt idx="614">
                  <c:v>7.2916666666666824E-2</c:v>
                </c:pt>
                <c:pt idx="615">
                  <c:v>8.3333333333333343E-2</c:v>
                </c:pt>
                <c:pt idx="616">
                  <c:v>9.3750000000000361E-2</c:v>
                </c:pt>
                <c:pt idx="617">
                  <c:v>0.10416666666666691</c:v>
                </c:pt>
                <c:pt idx="618">
                  <c:v>0.11458333333333333</c:v>
                </c:pt>
                <c:pt idx="619">
                  <c:v>0.125</c:v>
                </c:pt>
                <c:pt idx="620">
                  <c:v>0.13541666666666671</c:v>
                </c:pt>
                <c:pt idx="621">
                  <c:v>0.14583333333333381</c:v>
                </c:pt>
                <c:pt idx="622">
                  <c:v>0.15625000000000042</c:v>
                </c:pt>
                <c:pt idx="623">
                  <c:v>0.16666666666666666</c:v>
                </c:pt>
                <c:pt idx="624">
                  <c:v>0.17708333333333381</c:v>
                </c:pt>
                <c:pt idx="625">
                  <c:v>0.18750000000000042</c:v>
                </c:pt>
                <c:pt idx="626">
                  <c:v>0.19791666666666671</c:v>
                </c:pt>
                <c:pt idx="627">
                  <c:v>0.20833333333333381</c:v>
                </c:pt>
                <c:pt idx="628">
                  <c:v>0.21875000000000042</c:v>
                </c:pt>
                <c:pt idx="629">
                  <c:v>0.22916666666666666</c:v>
                </c:pt>
                <c:pt idx="630">
                  <c:v>0.23958333333333381</c:v>
                </c:pt>
                <c:pt idx="631">
                  <c:v>0.25</c:v>
                </c:pt>
                <c:pt idx="632">
                  <c:v>0.26041666666666763</c:v>
                </c:pt>
                <c:pt idx="633">
                  <c:v>0.27083333333333326</c:v>
                </c:pt>
                <c:pt idx="634">
                  <c:v>0.28125</c:v>
                </c:pt>
                <c:pt idx="635">
                  <c:v>0.29166666666666763</c:v>
                </c:pt>
                <c:pt idx="636">
                  <c:v>0.30208333333333331</c:v>
                </c:pt>
                <c:pt idx="637">
                  <c:v>0.31250000000000078</c:v>
                </c:pt>
                <c:pt idx="638">
                  <c:v>0.32291666666666846</c:v>
                </c:pt>
                <c:pt idx="639">
                  <c:v>0.33333333333333331</c:v>
                </c:pt>
                <c:pt idx="640">
                  <c:v>0.34375</c:v>
                </c:pt>
                <c:pt idx="641">
                  <c:v>0.35416666666666763</c:v>
                </c:pt>
                <c:pt idx="642">
                  <c:v>0.36458333333333331</c:v>
                </c:pt>
                <c:pt idx="643">
                  <c:v>0.37500000000000078</c:v>
                </c:pt>
                <c:pt idx="644">
                  <c:v>0.38541666666666846</c:v>
                </c:pt>
                <c:pt idx="645">
                  <c:v>0.39583333333333331</c:v>
                </c:pt>
                <c:pt idx="646">
                  <c:v>0.40625</c:v>
                </c:pt>
                <c:pt idx="647">
                  <c:v>0.41666666666666763</c:v>
                </c:pt>
                <c:pt idx="648">
                  <c:v>0.42708333333333331</c:v>
                </c:pt>
                <c:pt idx="649">
                  <c:v>0.43750000000000078</c:v>
                </c:pt>
                <c:pt idx="650">
                  <c:v>0.44791666666666763</c:v>
                </c:pt>
                <c:pt idx="651">
                  <c:v>0.45833333333333326</c:v>
                </c:pt>
                <c:pt idx="652">
                  <c:v>0.46875</c:v>
                </c:pt>
                <c:pt idx="653">
                  <c:v>0.47916666666666763</c:v>
                </c:pt>
                <c:pt idx="654">
                  <c:v>0.48958333333333331</c:v>
                </c:pt>
                <c:pt idx="655">
                  <c:v>0.5</c:v>
                </c:pt>
                <c:pt idx="656">
                  <c:v>0.51041666666666463</c:v>
                </c:pt>
                <c:pt idx="657">
                  <c:v>0.5208333333333337</c:v>
                </c:pt>
                <c:pt idx="658">
                  <c:v>0.53125</c:v>
                </c:pt>
                <c:pt idx="659">
                  <c:v>0.54166666666666652</c:v>
                </c:pt>
                <c:pt idx="660">
                  <c:v>0.5520833333333337</c:v>
                </c:pt>
                <c:pt idx="661">
                  <c:v>0.5625</c:v>
                </c:pt>
                <c:pt idx="662">
                  <c:v>0.57291666666666652</c:v>
                </c:pt>
                <c:pt idx="663">
                  <c:v>0.58333333333333337</c:v>
                </c:pt>
                <c:pt idx="664">
                  <c:v>0.59375</c:v>
                </c:pt>
                <c:pt idx="665">
                  <c:v>0.60416666666666652</c:v>
                </c:pt>
                <c:pt idx="666">
                  <c:v>0.6145833333333337</c:v>
                </c:pt>
                <c:pt idx="667">
                  <c:v>0.63541666666666652</c:v>
                </c:pt>
                <c:pt idx="668">
                  <c:v>0.64583333333333548</c:v>
                </c:pt>
                <c:pt idx="669">
                  <c:v>0.65625000000000167</c:v>
                </c:pt>
                <c:pt idx="670">
                  <c:v>0.66666666666666663</c:v>
                </c:pt>
                <c:pt idx="671">
                  <c:v>0.67708333333333548</c:v>
                </c:pt>
                <c:pt idx="672">
                  <c:v>0.6875</c:v>
                </c:pt>
                <c:pt idx="673">
                  <c:v>0.69791666666666652</c:v>
                </c:pt>
                <c:pt idx="674">
                  <c:v>0.7083333333333337</c:v>
                </c:pt>
                <c:pt idx="675">
                  <c:v>0.71875000000000167</c:v>
                </c:pt>
                <c:pt idx="676">
                  <c:v>0.72916666666666652</c:v>
                </c:pt>
                <c:pt idx="677">
                  <c:v>0.7395833333333337</c:v>
                </c:pt>
                <c:pt idx="678">
                  <c:v>0.75000000000000167</c:v>
                </c:pt>
                <c:pt idx="679">
                  <c:v>0.76041666666666652</c:v>
                </c:pt>
                <c:pt idx="680">
                  <c:v>0.77083333333333548</c:v>
                </c:pt>
                <c:pt idx="681">
                  <c:v>0.78125</c:v>
                </c:pt>
                <c:pt idx="682">
                  <c:v>0.79166666666666652</c:v>
                </c:pt>
                <c:pt idx="683">
                  <c:v>0.8020833333333337</c:v>
                </c:pt>
                <c:pt idx="684">
                  <c:v>0.8125</c:v>
                </c:pt>
                <c:pt idx="685">
                  <c:v>0.82291666666666652</c:v>
                </c:pt>
                <c:pt idx="686">
                  <c:v>0.8333333333333337</c:v>
                </c:pt>
                <c:pt idx="687">
                  <c:v>0.84375000000000167</c:v>
                </c:pt>
                <c:pt idx="688">
                  <c:v>0.85416666666666652</c:v>
                </c:pt>
                <c:pt idx="689">
                  <c:v>0.8645833333333337</c:v>
                </c:pt>
                <c:pt idx="690">
                  <c:v>0.87500000000000167</c:v>
                </c:pt>
                <c:pt idx="691">
                  <c:v>0.88541666666666463</c:v>
                </c:pt>
                <c:pt idx="692">
                  <c:v>0.8958333333333337</c:v>
                </c:pt>
                <c:pt idx="693">
                  <c:v>0.90625</c:v>
                </c:pt>
                <c:pt idx="694">
                  <c:v>0.91666666666666652</c:v>
                </c:pt>
                <c:pt idx="695">
                  <c:v>0.9270833333333337</c:v>
                </c:pt>
                <c:pt idx="696">
                  <c:v>0.9375</c:v>
                </c:pt>
                <c:pt idx="697">
                  <c:v>0.94791666666666652</c:v>
                </c:pt>
                <c:pt idx="698">
                  <c:v>0.9583333333333337</c:v>
                </c:pt>
                <c:pt idx="699">
                  <c:v>0.96875000000000167</c:v>
                </c:pt>
                <c:pt idx="700">
                  <c:v>0.97916666666666652</c:v>
                </c:pt>
                <c:pt idx="701">
                  <c:v>0.98958333333333337</c:v>
                </c:pt>
              </c:numCache>
            </c:numRef>
          </c:cat>
          <c:val>
            <c:numRef>
              <c:f>Hoja1!$AZ$3:$AZ$704</c:f>
              <c:numCache>
                <c:formatCode>0</c:formatCode>
                <c:ptCount val="702"/>
                <c:pt idx="0">
                  <c:v>1574.95</c:v>
                </c:pt>
                <c:pt idx="1">
                  <c:v>1635.44</c:v>
                </c:pt>
                <c:pt idx="2">
                  <c:v>1620.24</c:v>
                </c:pt>
                <c:pt idx="3">
                  <c:v>1587.85</c:v>
                </c:pt>
                <c:pt idx="4">
                  <c:v>1574.74</c:v>
                </c:pt>
                <c:pt idx="5">
                  <c:v>1558.22</c:v>
                </c:pt>
                <c:pt idx="6">
                  <c:v>1560.24</c:v>
                </c:pt>
                <c:pt idx="7">
                  <c:v>1541.43</c:v>
                </c:pt>
                <c:pt idx="8">
                  <c:v>1482.37</c:v>
                </c:pt>
                <c:pt idx="9">
                  <c:v>1407.24</c:v>
                </c:pt>
                <c:pt idx="10">
                  <c:v>1369.12</c:v>
                </c:pt>
                <c:pt idx="11">
                  <c:v>1258.6899999999998</c:v>
                </c:pt>
                <c:pt idx="12">
                  <c:v>1237.9100000000001</c:v>
                </c:pt>
                <c:pt idx="13">
                  <c:v>1158.93</c:v>
                </c:pt>
                <c:pt idx="14">
                  <c:v>1084</c:v>
                </c:pt>
                <c:pt idx="15">
                  <c:v>1012.25</c:v>
                </c:pt>
                <c:pt idx="16">
                  <c:v>901.51</c:v>
                </c:pt>
                <c:pt idx="17">
                  <c:v>814.24</c:v>
                </c:pt>
                <c:pt idx="18">
                  <c:v>727.85999999999831</c:v>
                </c:pt>
                <c:pt idx="19">
                  <c:v>609.23</c:v>
                </c:pt>
                <c:pt idx="20">
                  <c:v>492.35</c:v>
                </c:pt>
                <c:pt idx="21">
                  <c:v>340.9899999999991</c:v>
                </c:pt>
                <c:pt idx="22">
                  <c:v>211.65999999999997</c:v>
                </c:pt>
                <c:pt idx="23">
                  <c:v>47.2</c:v>
                </c:pt>
                <c:pt idx="24">
                  <c:v>30.279999999999987</c:v>
                </c:pt>
                <c:pt idx="25">
                  <c:v>19.560000000000002</c:v>
                </c:pt>
                <c:pt idx="26">
                  <c:v>1.1499999999999966</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3.5199999999999987</c:v>
                </c:pt>
                <c:pt idx="76">
                  <c:v>34.230000000000011</c:v>
                </c:pt>
                <c:pt idx="77">
                  <c:v>75.210000000000022</c:v>
                </c:pt>
                <c:pt idx="78">
                  <c:v>162.46999999999997</c:v>
                </c:pt>
                <c:pt idx="79">
                  <c:v>271.95000000000005</c:v>
                </c:pt>
                <c:pt idx="80">
                  <c:v>412.86</c:v>
                </c:pt>
                <c:pt idx="81">
                  <c:v>538.93999999999949</c:v>
                </c:pt>
                <c:pt idx="82">
                  <c:v>738.42</c:v>
                </c:pt>
                <c:pt idx="83">
                  <c:v>799.19</c:v>
                </c:pt>
                <c:pt idx="84">
                  <c:v>862.3900000000001</c:v>
                </c:pt>
                <c:pt idx="85">
                  <c:v>954.01</c:v>
                </c:pt>
                <c:pt idx="86">
                  <c:v>1132.47</c:v>
                </c:pt>
                <c:pt idx="87">
                  <c:v>1056.3699999999999</c:v>
                </c:pt>
                <c:pt idx="88">
                  <c:v>1281.82</c:v>
                </c:pt>
                <c:pt idx="89">
                  <c:v>1153.97</c:v>
                </c:pt>
                <c:pt idx="90">
                  <c:v>1288.8599999999999</c:v>
                </c:pt>
                <c:pt idx="91">
                  <c:v>1316.86</c:v>
                </c:pt>
                <c:pt idx="92">
                  <c:v>1334.3300000000002</c:v>
                </c:pt>
                <c:pt idx="93">
                  <c:v>1406.12</c:v>
                </c:pt>
                <c:pt idx="94">
                  <c:v>1452.56</c:v>
                </c:pt>
                <c:pt idx="95">
                  <c:v>1353.25</c:v>
                </c:pt>
                <c:pt idx="96">
                  <c:v>1559.26</c:v>
                </c:pt>
                <c:pt idx="97">
                  <c:v>828.95999999999947</c:v>
                </c:pt>
                <c:pt idx="98">
                  <c:v>538.23</c:v>
                </c:pt>
                <c:pt idx="99">
                  <c:v>893.37999999999988</c:v>
                </c:pt>
                <c:pt idx="100">
                  <c:v>599.28000000000054</c:v>
                </c:pt>
                <c:pt idx="101">
                  <c:v>789.8900000000001</c:v>
                </c:pt>
                <c:pt idx="102">
                  <c:v>418.71000000000004</c:v>
                </c:pt>
                <c:pt idx="103">
                  <c:v>694.16</c:v>
                </c:pt>
                <c:pt idx="104">
                  <c:v>1349.9</c:v>
                </c:pt>
                <c:pt idx="105">
                  <c:v>1343.02</c:v>
                </c:pt>
                <c:pt idx="106">
                  <c:v>726.32999999999947</c:v>
                </c:pt>
                <c:pt idx="107">
                  <c:v>620.64</c:v>
                </c:pt>
                <c:pt idx="108">
                  <c:v>811.23</c:v>
                </c:pt>
                <c:pt idx="109">
                  <c:v>0</c:v>
                </c:pt>
                <c:pt idx="110">
                  <c:v>8.8000000000000007</c:v>
                </c:pt>
                <c:pt idx="111">
                  <c:v>199.51000000000002</c:v>
                </c:pt>
                <c:pt idx="112">
                  <c:v>807.04</c:v>
                </c:pt>
                <c:pt idx="113">
                  <c:v>795.0700000000005</c:v>
                </c:pt>
                <c:pt idx="114">
                  <c:v>273.14000000000038</c:v>
                </c:pt>
                <c:pt idx="115">
                  <c:v>287.57</c:v>
                </c:pt>
                <c:pt idx="116">
                  <c:v>236.99</c:v>
                </c:pt>
                <c:pt idx="117">
                  <c:v>189.07999999999998</c:v>
                </c:pt>
                <c:pt idx="118">
                  <c:v>119.03999999999999</c:v>
                </c:pt>
                <c:pt idx="119">
                  <c:v>34.08</c:v>
                </c:pt>
                <c:pt idx="120">
                  <c:v>26.41</c:v>
                </c:pt>
                <c:pt idx="121">
                  <c:v>8.61</c:v>
                </c:pt>
                <c:pt idx="122">
                  <c:v>2.0000000000000011E-2</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29.050000000000004</c:v>
                </c:pt>
                <c:pt idx="172">
                  <c:v>35.120000000000012</c:v>
                </c:pt>
                <c:pt idx="173">
                  <c:v>63.92</c:v>
                </c:pt>
                <c:pt idx="174">
                  <c:v>250.04</c:v>
                </c:pt>
                <c:pt idx="175">
                  <c:v>384.9899999999991</c:v>
                </c:pt>
                <c:pt idx="176">
                  <c:v>409.19000000000005</c:v>
                </c:pt>
                <c:pt idx="177">
                  <c:v>509.4</c:v>
                </c:pt>
                <c:pt idx="178">
                  <c:v>606.51</c:v>
                </c:pt>
                <c:pt idx="179">
                  <c:v>692.27000000000055</c:v>
                </c:pt>
                <c:pt idx="180">
                  <c:v>881.3900000000001</c:v>
                </c:pt>
                <c:pt idx="181">
                  <c:v>958.93999999999949</c:v>
                </c:pt>
                <c:pt idx="182">
                  <c:v>750.11</c:v>
                </c:pt>
                <c:pt idx="183">
                  <c:v>1093.52</c:v>
                </c:pt>
                <c:pt idx="184">
                  <c:v>1191.1999999999998</c:v>
                </c:pt>
                <c:pt idx="185">
                  <c:v>1305.6899999999998</c:v>
                </c:pt>
                <c:pt idx="186">
                  <c:v>1349.28</c:v>
                </c:pt>
                <c:pt idx="187">
                  <c:v>1385.59</c:v>
                </c:pt>
                <c:pt idx="188">
                  <c:v>1388.95</c:v>
                </c:pt>
                <c:pt idx="189">
                  <c:v>1443</c:v>
                </c:pt>
                <c:pt idx="190">
                  <c:v>1431.53</c:v>
                </c:pt>
                <c:pt idx="191">
                  <c:v>1172.4000000000001</c:v>
                </c:pt>
                <c:pt idx="192">
                  <c:v>570.18000000000052</c:v>
                </c:pt>
                <c:pt idx="193">
                  <c:v>228.44</c:v>
                </c:pt>
                <c:pt idx="194">
                  <c:v>35.17</c:v>
                </c:pt>
                <c:pt idx="195">
                  <c:v>32.92</c:v>
                </c:pt>
                <c:pt idx="196">
                  <c:v>415.9899999999991</c:v>
                </c:pt>
                <c:pt idx="197">
                  <c:v>604.74</c:v>
                </c:pt>
                <c:pt idx="198">
                  <c:v>586.26</c:v>
                </c:pt>
                <c:pt idx="199">
                  <c:v>455.53999999999917</c:v>
                </c:pt>
                <c:pt idx="200">
                  <c:v>344.14000000000038</c:v>
                </c:pt>
                <c:pt idx="201">
                  <c:v>197.05</c:v>
                </c:pt>
                <c:pt idx="202">
                  <c:v>184.3</c:v>
                </c:pt>
                <c:pt idx="203">
                  <c:v>107.36999999999999</c:v>
                </c:pt>
                <c:pt idx="204">
                  <c:v>44.96</c:v>
                </c:pt>
                <c:pt idx="205">
                  <c:v>20.060000000000002</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14.02</c:v>
                </c:pt>
                <c:pt idx="252">
                  <c:v>29.699999999999996</c:v>
                </c:pt>
                <c:pt idx="253">
                  <c:v>30.97</c:v>
                </c:pt>
                <c:pt idx="254">
                  <c:v>88.57</c:v>
                </c:pt>
                <c:pt idx="255">
                  <c:v>140.51</c:v>
                </c:pt>
                <c:pt idx="256">
                  <c:v>197.51000000000002</c:v>
                </c:pt>
                <c:pt idx="257">
                  <c:v>241.14</c:v>
                </c:pt>
                <c:pt idx="258">
                  <c:v>473.96999999999969</c:v>
                </c:pt>
                <c:pt idx="259">
                  <c:v>527.71</c:v>
                </c:pt>
                <c:pt idx="260">
                  <c:v>581.32999999999947</c:v>
                </c:pt>
                <c:pt idx="261">
                  <c:v>687.22</c:v>
                </c:pt>
                <c:pt idx="262">
                  <c:v>711.26</c:v>
                </c:pt>
                <c:pt idx="263">
                  <c:v>771.95999999999947</c:v>
                </c:pt>
                <c:pt idx="264">
                  <c:v>706.32999999999947</c:v>
                </c:pt>
                <c:pt idx="265">
                  <c:v>537.55999999999949</c:v>
                </c:pt>
                <c:pt idx="266">
                  <c:v>481.08000000000004</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844.77000000000055</c:v>
                </c:pt>
                <c:pt idx="643">
                  <c:v>1050.93</c:v>
                </c:pt>
                <c:pt idx="644">
                  <c:v>1117.52</c:v>
                </c:pt>
                <c:pt idx="645">
                  <c:v>1209.1699999999998</c:v>
                </c:pt>
                <c:pt idx="646">
                  <c:v>1255.71</c:v>
                </c:pt>
                <c:pt idx="647">
                  <c:v>1181.3399999999999</c:v>
                </c:pt>
                <c:pt idx="648">
                  <c:v>1260.8</c:v>
                </c:pt>
                <c:pt idx="649">
                  <c:v>587.83999999999946</c:v>
                </c:pt>
                <c:pt idx="650">
                  <c:v>900.85999999999819</c:v>
                </c:pt>
                <c:pt idx="651">
                  <c:v>1095.72</c:v>
                </c:pt>
                <c:pt idx="652">
                  <c:v>990.4</c:v>
                </c:pt>
                <c:pt idx="653">
                  <c:v>1279.44</c:v>
                </c:pt>
                <c:pt idx="654">
                  <c:v>852.09</c:v>
                </c:pt>
                <c:pt idx="655">
                  <c:v>578.16</c:v>
                </c:pt>
                <c:pt idx="656">
                  <c:v>418.1</c:v>
                </c:pt>
                <c:pt idx="657">
                  <c:v>1574.98</c:v>
                </c:pt>
                <c:pt idx="658">
                  <c:v>643.24</c:v>
                </c:pt>
                <c:pt idx="659">
                  <c:v>299.14000000000038</c:v>
                </c:pt>
                <c:pt idx="660">
                  <c:v>228.05</c:v>
                </c:pt>
                <c:pt idx="661">
                  <c:v>399.37</c:v>
                </c:pt>
                <c:pt idx="662">
                  <c:v>1403.43</c:v>
                </c:pt>
                <c:pt idx="663">
                  <c:v>775.04</c:v>
                </c:pt>
                <c:pt idx="664">
                  <c:v>821.4099999999994</c:v>
                </c:pt>
                <c:pt idx="665">
                  <c:v>494.35</c:v>
                </c:pt>
                <c:pt idx="666">
                  <c:v>83.69</c:v>
                </c:pt>
                <c:pt idx="667">
                  <c:v>242.94</c:v>
                </c:pt>
                <c:pt idx="668">
                  <c:v>105.55</c:v>
                </c:pt>
                <c:pt idx="669">
                  <c:v>54.20000000000001</c:v>
                </c:pt>
                <c:pt idx="670">
                  <c:v>39.720000000000013</c:v>
                </c:pt>
                <c:pt idx="671">
                  <c:v>33.410000000000004</c:v>
                </c:pt>
                <c:pt idx="672">
                  <c:v>32.700000000000003</c:v>
                </c:pt>
                <c:pt idx="673">
                  <c:v>78.14</c:v>
                </c:pt>
                <c:pt idx="674">
                  <c:v>119.57000000000001</c:v>
                </c:pt>
                <c:pt idx="675">
                  <c:v>74.649999999999991</c:v>
                </c:pt>
                <c:pt idx="676">
                  <c:v>31.41</c:v>
                </c:pt>
                <c:pt idx="677">
                  <c:v>18.309999999999999</c:v>
                </c:pt>
                <c:pt idx="678">
                  <c:v>2.62</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numCache>
            </c:numRef>
          </c:val>
        </c:ser>
        <c:marker val="1"/>
        <c:axId val="180116864"/>
        <c:axId val="180126848"/>
      </c:lineChart>
      <c:catAx>
        <c:axId val="180116864"/>
        <c:scaling>
          <c:orientation val="minMax"/>
        </c:scaling>
        <c:axPos val="b"/>
        <c:numFmt formatCode="h:mm;@" sourceLinked="1"/>
        <c:majorTickMark val="none"/>
        <c:tickLblPos val="nextTo"/>
        <c:crossAx val="180126848"/>
        <c:crosses val="autoZero"/>
        <c:auto val="1"/>
        <c:lblAlgn val="ctr"/>
        <c:lblOffset val="100"/>
      </c:catAx>
      <c:valAx>
        <c:axId val="180126848"/>
        <c:scaling>
          <c:orientation val="minMax"/>
        </c:scaling>
        <c:axPos val="l"/>
        <c:majorGridlines/>
        <c:title>
          <c:tx>
            <c:rich>
              <a:bodyPr/>
              <a:lstStyle/>
              <a:p>
                <a:pPr>
                  <a:defRPr/>
                </a:pPr>
                <a:r>
                  <a:rPr lang="es-ES"/>
                  <a:t>Watts</a:t>
                </a:r>
              </a:p>
            </c:rich>
          </c:tx>
        </c:title>
        <c:numFmt formatCode="0" sourceLinked="1"/>
        <c:majorTickMark val="none"/>
        <c:tickLblPos val="nextTo"/>
        <c:crossAx val="180116864"/>
        <c:crosses val="autoZero"/>
        <c:crossBetween val="between"/>
      </c:valAx>
    </c:plotArea>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Comparación para dia 13/04/2010</a:t>
            </a:r>
          </a:p>
        </c:rich>
      </c:tx>
    </c:title>
    <c:plotArea>
      <c:layout/>
      <c:lineChart>
        <c:grouping val="standard"/>
        <c:ser>
          <c:idx val="0"/>
          <c:order val="0"/>
          <c:tx>
            <c:strRef>
              <c:f>'DEM2'!$I$1</c:f>
              <c:strCache>
                <c:ptCount val="1"/>
                <c:pt idx="0">
                  <c:v>Perfil de Carga</c:v>
                </c:pt>
              </c:strCache>
            </c:strRef>
          </c:tx>
          <c:marker>
            <c:symbol val="none"/>
          </c:marker>
          <c:cat>
            <c:strRef>
              <c:f>'DEM2'!$B$98:$B$193</c:f>
              <c:strCache>
                <c:ptCount val="96"/>
                <c:pt idx="0">
                  <c:v>"00:15"</c:v>
                </c:pt>
                <c:pt idx="1">
                  <c:v>"00:30"</c:v>
                </c:pt>
                <c:pt idx="2">
                  <c:v>"00:45"</c:v>
                </c:pt>
                <c:pt idx="3">
                  <c:v>"01:00"</c:v>
                </c:pt>
                <c:pt idx="4">
                  <c:v>"01:15"</c:v>
                </c:pt>
                <c:pt idx="5">
                  <c:v>"01:30"</c:v>
                </c:pt>
                <c:pt idx="6">
                  <c:v>"01:45"</c:v>
                </c:pt>
                <c:pt idx="7">
                  <c:v>"02:00"</c:v>
                </c:pt>
                <c:pt idx="8">
                  <c:v>"02:15"</c:v>
                </c:pt>
                <c:pt idx="9">
                  <c:v>"02:30"</c:v>
                </c:pt>
                <c:pt idx="10">
                  <c:v>"02:45"</c:v>
                </c:pt>
                <c:pt idx="11">
                  <c:v>"03:00"</c:v>
                </c:pt>
                <c:pt idx="12">
                  <c:v>"03:15"</c:v>
                </c:pt>
                <c:pt idx="13">
                  <c:v>"03:30"</c:v>
                </c:pt>
                <c:pt idx="14">
                  <c:v>"03:45"</c:v>
                </c:pt>
                <c:pt idx="15">
                  <c:v>"04:00"</c:v>
                </c:pt>
                <c:pt idx="16">
                  <c:v>"04:15"</c:v>
                </c:pt>
                <c:pt idx="17">
                  <c:v>"04:30"</c:v>
                </c:pt>
                <c:pt idx="18">
                  <c:v>"04:45"</c:v>
                </c:pt>
                <c:pt idx="19">
                  <c:v>"05:00"</c:v>
                </c:pt>
                <c:pt idx="20">
                  <c:v>"05:15"</c:v>
                </c:pt>
                <c:pt idx="21">
                  <c:v>"05:30"</c:v>
                </c:pt>
                <c:pt idx="22">
                  <c:v>"05:45"</c:v>
                </c:pt>
                <c:pt idx="23">
                  <c:v>"06:00"</c:v>
                </c:pt>
                <c:pt idx="24">
                  <c:v>"06:15"</c:v>
                </c:pt>
                <c:pt idx="25">
                  <c:v>"06:30"</c:v>
                </c:pt>
                <c:pt idx="26">
                  <c:v>"06:45"</c:v>
                </c:pt>
                <c:pt idx="27">
                  <c:v>"07:00"</c:v>
                </c:pt>
                <c:pt idx="28">
                  <c:v>"07:15"</c:v>
                </c:pt>
                <c:pt idx="29">
                  <c:v>"07:30"</c:v>
                </c:pt>
                <c:pt idx="30">
                  <c:v>"07:45"</c:v>
                </c:pt>
                <c:pt idx="31">
                  <c:v>"08:00"</c:v>
                </c:pt>
                <c:pt idx="32">
                  <c:v>"08:15"</c:v>
                </c:pt>
                <c:pt idx="33">
                  <c:v>"08:30"</c:v>
                </c:pt>
                <c:pt idx="34">
                  <c:v>"08:45"</c:v>
                </c:pt>
                <c:pt idx="35">
                  <c:v>"09:00"</c:v>
                </c:pt>
                <c:pt idx="36">
                  <c:v>"09:15"</c:v>
                </c:pt>
                <c:pt idx="37">
                  <c:v>"09:30"</c:v>
                </c:pt>
                <c:pt idx="38">
                  <c:v>"09:45"</c:v>
                </c:pt>
                <c:pt idx="39">
                  <c:v>"10:00"</c:v>
                </c:pt>
                <c:pt idx="40">
                  <c:v>"10:15"</c:v>
                </c:pt>
                <c:pt idx="41">
                  <c:v>"10:30"</c:v>
                </c:pt>
                <c:pt idx="42">
                  <c:v>"10:45"</c:v>
                </c:pt>
                <c:pt idx="43">
                  <c:v>"11:00"</c:v>
                </c:pt>
                <c:pt idx="44">
                  <c:v>"11:15"</c:v>
                </c:pt>
                <c:pt idx="45">
                  <c:v>"11:30"</c:v>
                </c:pt>
                <c:pt idx="46">
                  <c:v>"11:45"</c:v>
                </c:pt>
                <c:pt idx="47">
                  <c:v>"12:00"</c:v>
                </c:pt>
                <c:pt idx="48">
                  <c:v>"12:15"</c:v>
                </c:pt>
                <c:pt idx="49">
                  <c:v>"12:30"</c:v>
                </c:pt>
                <c:pt idx="50">
                  <c:v>"12:45"</c:v>
                </c:pt>
                <c:pt idx="51">
                  <c:v>"13:00"</c:v>
                </c:pt>
                <c:pt idx="52">
                  <c:v>"13:15"</c:v>
                </c:pt>
                <c:pt idx="53">
                  <c:v>"13:30"</c:v>
                </c:pt>
                <c:pt idx="54">
                  <c:v>"13:45"</c:v>
                </c:pt>
                <c:pt idx="55">
                  <c:v>"14:00"</c:v>
                </c:pt>
                <c:pt idx="56">
                  <c:v>"14:15"</c:v>
                </c:pt>
                <c:pt idx="57">
                  <c:v>"14:30"</c:v>
                </c:pt>
                <c:pt idx="58">
                  <c:v>"14:45"</c:v>
                </c:pt>
                <c:pt idx="59">
                  <c:v>"15:00"</c:v>
                </c:pt>
                <c:pt idx="60">
                  <c:v>"15:15"</c:v>
                </c:pt>
                <c:pt idx="61">
                  <c:v>"15:30"</c:v>
                </c:pt>
                <c:pt idx="62">
                  <c:v>"15:45"</c:v>
                </c:pt>
                <c:pt idx="63">
                  <c:v>"16:00"</c:v>
                </c:pt>
                <c:pt idx="64">
                  <c:v>"16:15"</c:v>
                </c:pt>
                <c:pt idx="65">
                  <c:v>"16:30"</c:v>
                </c:pt>
                <c:pt idx="66">
                  <c:v>"16:45"</c:v>
                </c:pt>
                <c:pt idx="67">
                  <c:v>"17:00"</c:v>
                </c:pt>
                <c:pt idx="68">
                  <c:v>"17:15"</c:v>
                </c:pt>
                <c:pt idx="69">
                  <c:v>"17:30"</c:v>
                </c:pt>
                <c:pt idx="70">
                  <c:v>"17:45"</c:v>
                </c:pt>
                <c:pt idx="71">
                  <c:v>"18:00"</c:v>
                </c:pt>
                <c:pt idx="72">
                  <c:v>"18:15"</c:v>
                </c:pt>
                <c:pt idx="73">
                  <c:v>"18:30"</c:v>
                </c:pt>
                <c:pt idx="74">
                  <c:v>"18:45"</c:v>
                </c:pt>
                <c:pt idx="75">
                  <c:v>"19:00"</c:v>
                </c:pt>
                <c:pt idx="76">
                  <c:v>"19:15"</c:v>
                </c:pt>
                <c:pt idx="77">
                  <c:v>"19:30"</c:v>
                </c:pt>
                <c:pt idx="78">
                  <c:v>"19:45"</c:v>
                </c:pt>
                <c:pt idx="79">
                  <c:v>"20:00"</c:v>
                </c:pt>
                <c:pt idx="80">
                  <c:v>"20:15"</c:v>
                </c:pt>
                <c:pt idx="81">
                  <c:v>"20:30"</c:v>
                </c:pt>
                <c:pt idx="82">
                  <c:v>"20:45"</c:v>
                </c:pt>
                <c:pt idx="83">
                  <c:v>"21:00"</c:v>
                </c:pt>
                <c:pt idx="84">
                  <c:v>"21:15"</c:v>
                </c:pt>
                <c:pt idx="85">
                  <c:v>"21:30"</c:v>
                </c:pt>
                <c:pt idx="86">
                  <c:v>"21:45"</c:v>
                </c:pt>
                <c:pt idx="87">
                  <c:v>"22:00"</c:v>
                </c:pt>
                <c:pt idx="88">
                  <c:v>"22:15"</c:v>
                </c:pt>
                <c:pt idx="89">
                  <c:v>"22:30"</c:v>
                </c:pt>
                <c:pt idx="90">
                  <c:v>"22:45"</c:v>
                </c:pt>
                <c:pt idx="91">
                  <c:v>"23:00"</c:v>
                </c:pt>
                <c:pt idx="92">
                  <c:v>"23:15"</c:v>
                </c:pt>
                <c:pt idx="93">
                  <c:v>"23:30"</c:v>
                </c:pt>
                <c:pt idx="94">
                  <c:v>"23:45"</c:v>
                </c:pt>
                <c:pt idx="95">
                  <c:v>"24:00"</c:v>
                </c:pt>
              </c:strCache>
            </c:strRef>
          </c:cat>
          <c:val>
            <c:numRef>
              <c:f>'DEM2'!$I$2:$I$804</c:f>
              <c:numCache>
                <c:formatCode>General</c:formatCode>
                <c:ptCount val="9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324</c:v>
                </c:pt>
                <c:pt idx="20">
                  <c:v>426</c:v>
                </c:pt>
                <c:pt idx="21">
                  <c:v>420</c:v>
                </c:pt>
                <c:pt idx="22">
                  <c:v>426</c:v>
                </c:pt>
                <c:pt idx="23">
                  <c:v>420</c:v>
                </c:pt>
                <c:pt idx="24">
                  <c:v>492</c:v>
                </c:pt>
                <c:pt idx="25">
                  <c:v>654</c:v>
                </c:pt>
                <c:pt idx="26">
                  <c:v>420</c:v>
                </c:pt>
                <c:pt idx="27">
                  <c:v>480</c:v>
                </c:pt>
                <c:pt idx="28">
                  <c:v>714</c:v>
                </c:pt>
                <c:pt idx="29">
                  <c:v>702</c:v>
                </c:pt>
                <c:pt idx="30">
                  <c:v>696</c:v>
                </c:pt>
                <c:pt idx="31">
                  <c:v>708</c:v>
                </c:pt>
                <c:pt idx="32">
                  <c:v>1176</c:v>
                </c:pt>
                <c:pt idx="33">
                  <c:v>1812</c:v>
                </c:pt>
                <c:pt idx="34">
                  <c:v>1716</c:v>
                </c:pt>
                <c:pt idx="35">
                  <c:v>1662</c:v>
                </c:pt>
                <c:pt idx="36">
                  <c:v>1722</c:v>
                </c:pt>
                <c:pt idx="37">
                  <c:v>1644</c:v>
                </c:pt>
                <c:pt idx="38">
                  <c:v>1650</c:v>
                </c:pt>
                <c:pt idx="39">
                  <c:v>1596</c:v>
                </c:pt>
                <c:pt idx="40">
                  <c:v>786</c:v>
                </c:pt>
                <c:pt idx="41">
                  <c:v>780</c:v>
                </c:pt>
                <c:pt idx="42">
                  <c:v>840</c:v>
                </c:pt>
                <c:pt idx="43">
                  <c:v>810</c:v>
                </c:pt>
                <c:pt idx="44">
                  <c:v>774</c:v>
                </c:pt>
                <c:pt idx="45">
                  <c:v>768</c:v>
                </c:pt>
                <c:pt idx="46">
                  <c:v>768</c:v>
                </c:pt>
                <c:pt idx="47">
                  <c:v>768</c:v>
                </c:pt>
                <c:pt idx="48">
                  <c:v>780</c:v>
                </c:pt>
                <c:pt idx="49">
                  <c:v>708</c:v>
                </c:pt>
                <c:pt idx="50">
                  <c:v>486</c:v>
                </c:pt>
                <c:pt idx="51">
                  <c:v>180</c:v>
                </c:pt>
                <c:pt idx="52">
                  <c:v>348</c:v>
                </c:pt>
                <c:pt idx="53">
                  <c:v>492</c:v>
                </c:pt>
                <c:pt idx="54">
                  <c:v>738</c:v>
                </c:pt>
                <c:pt idx="55">
                  <c:v>870</c:v>
                </c:pt>
                <c:pt idx="56">
                  <c:v>870</c:v>
                </c:pt>
                <c:pt idx="57">
                  <c:v>864</c:v>
                </c:pt>
                <c:pt idx="58">
                  <c:v>768</c:v>
                </c:pt>
                <c:pt idx="59">
                  <c:v>1062</c:v>
                </c:pt>
                <c:pt idx="60">
                  <c:v>1092</c:v>
                </c:pt>
                <c:pt idx="61">
                  <c:v>780</c:v>
                </c:pt>
                <c:pt idx="62">
                  <c:v>780</c:v>
                </c:pt>
                <c:pt idx="63">
                  <c:v>780</c:v>
                </c:pt>
                <c:pt idx="64">
                  <c:v>780</c:v>
                </c:pt>
                <c:pt idx="65">
                  <c:v>990</c:v>
                </c:pt>
                <c:pt idx="66">
                  <c:v>1062</c:v>
                </c:pt>
                <c:pt idx="67">
                  <c:v>1260</c:v>
                </c:pt>
                <c:pt idx="68">
                  <c:v>1440</c:v>
                </c:pt>
                <c:pt idx="69">
                  <c:v>1338</c:v>
                </c:pt>
                <c:pt idx="70">
                  <c:v>1146</c:v>
                </c:pt>
                <c:pt idx="71">
                  <c:v>1068</c:v>
                </c:pt>
                <c:pt idx="72">
                  <c:v>1080</c:v>
                </c:pt>
                <c:pt idx="73">
                  <c:v>648</c:v>
                </c:pt>
                <c:pt idx="74">
                  <c:v>558</c:v>
                </c:pt>
                <c:pt idx="75">
                  <c:v>558</c:v>
                </c:pt>
                <c:pt idx="76">
                  <c:v>474</c:v>
                </c:pt>
                <c:pt idx="77">
                  <c:v>240</c:v>
                </c:pt>
                <c:pt idx="78">
                  <c:v>48</c:v>
                </c:pt>
                <c:pt idx="79">
                  <c:v>24</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numCache>
            </c:numRef>
          </c:val>
        </c:ser>
        <c:ser>
          <c:idx val="2"/>
          <c:order val="1"/>
          <c:tx>
            <c:strRef>
              <c:f>'DEM2'!$K$1</c:f>
              <c:strCache>
                <c:ptCount val="1"/>
                <c:pt idx="0">
                  <c:v>Potencia de la red</c:v>
                </c:pt>
              </c:strCache>
            </c:strRef>
          </c:tx>
          <c:marker>
            <c:symbol val="none"/>
          </c:marker>
          <c:cat>
            <c:strRef>
              <c:f>'DEM2'!$B$98:$B$193</c:f>
              <c:strCache>
                <c:ptCount val="96"/>
                <c:pt idx="0">
                  <c:v>"00:15"</c:v>
                </c:pt>
                <c:pt idx="1">
                  <c:v>"00:30"</c:v>
                </c:pt>
                <c:pt idx="2">
                  <c:v>"00:45"</c:v>
                </c:pt>
                <c:pt idx="3">
                  <c:v>"01:00"</c:v>
                </c:pt>
                <c:pt idx="4">
                  <c:v>"01:15"</c:v>
                </c:pt>
                <c:pt idx="5">
                  <c:v>"01:30"</c:v>
                </c:pt>
                <c:pt idx="6">
                  <c:v>"01:45"</c:v>
                </c:pt>
                <c:pt idx="7">
                  <c:v>"02:00"</c:v>
                </c:pt>
                <c:pt idx="8">
                  <c:v>"02:15"</c:v>
                </c:pt>
                <c:pt idx="9">
                  <c:v>"02:30"</c:v>
                </c:pt>
                <c:pt idx="10">
                  <c:v>"02:45"</c:v>
                </c:pt>
                <c:pt idx="11">
                  <c:v>"03:00"</c:v>
                </c:pt>
                <c:pt idx="12">
                  <c:v>"03:15"</c:v>
                </c:pt>
                <c:pt idx="13">
                  <c:v>"03:30"</c:v>
                </c:pt>
                <c:pt idx="14">
                  <c:v>"03:45"</c:v>
                </c:pt>
                <c:pt idx="15">
                  <c:v>"04:00"</c:v>
                </c:pt>
                <c:pt idx="16">
                  <c:v>"04:15"</c:v>
                </c:pt>
                <c:pt idx="17">
                  <c:v>"04:30"</c:v>
                </c:pt>
                <c:pt idx="18">
                  <c:v>"04:45"</c:v>
                </c:pt>
                <c:pt idx="19">
                  <c:v>"05:00"</c:v>
                </c:pt>
                <c:pt idx="20">
                  <c:v>"05:15"</c:v>
                </c:pt>
                <c:pt idx="21">
                  <c:v>"05:30"</c:v>
                </c:pt>
                <c:pt idx="22">
                  <c:v>"05:45"</c:v>
                </c:pt>
                <c:pt idx="23">
                  <c:v>"06:00"</c:v>
                </c:pt>
                <c:pt idx="24">
                  <c:v>"06:15"</c:v>
                </c:pt>
                <c:pt idx="25">
                  <c:v>"06:30"</c:v>
                </c:pt>
                <c:pt idx="26">
                  <c:v>"06:45"</c:v>
                </c:pt>
                <c:pt idx="27">
                  <c:v>"07:00"</c:v>
                </c:pt>
                <c:pt idx="28">
                  <c:v>"07:15"</c:v>
                </c:pt>
                <c:pt idx="29">
                  <c:v>"07:30"</c:v>
                </c:pt>
                <c:pt idx="30">
                  <c:v>"07:45"</c:v>
                </c:pt>
                <c:pt idx="31">
                  <c:v>"08:00"</c:v>
                </c:pt>
                <c:pt idx="32">
                  <c:v>"08:15"</c:v>
                </c:pt>
                <c:pt idx="33">
                  <c:v>"08:30"</c:v>
                </c:pt>
                <c:pt idx="34">
                  <c:v>"08:45"</c:v>
                </c:pt>
                <c:pt idx="35">
                  <c:v>"09:00"</c:v>
                </c:pt>
                <c:pt idx="36">
                  <c:v>"09:15"</c:v>
                </c:pt>
                <c:pt idx="37">
                  <c:v>"09:30"</c:v>
                </c:pt>
                <c:pt idx="38">
                  <c:v>"09:45"</c:v>
                </c:pt>
                <c:pt idx="39">
                  <c:v>"10:00"</c:v>
                </c:pt>
                <c:pt idx="40">
                  <c:v>"10:15"</c:v>
                </c:pt>
                <c:pt idx="41">
                  <c:v>"10:30"</c:v>
                </c:pt>
                <c:pt idx="42">
                  <c:v>"10:45"</c:v>
                </c:pt>
                <c:pt idx="43">
                  <c:v>"11:00"</c:v>
                </c:pt>
                <c:pt idx="44">
                  <c:v>"11:15"</c:v>
                </c:pt>
                <c:pt idx="45">
                  <c:v>"11:30"</c:v>
                </c:pt>
                <c:pt idx="46">
                  <c:v>"11:45"</c:v>
                </c:pt>
                <c:pt idx="47">
                  <c:v>"12:00"</c:v>
                </c:pt>
                <c:pt idx="48">
                  <c:v>"12:15"</c:v>
                </c:pt>
                <c:pt idx="49">
                  <c:v>"12:30"</c:v>
                </c:pt>
                <c:pt idx="50">
                  <c:v>"12:45"</c:v>
                </c:pt>
                <c:pt idx="51">
                  <c:v>"13:00"</c:v>
                </c:pt>
                <c:pt idx="52">
                  <c:v>"13:15"</c:v>
                </c:pt>
                <c:pt idx="53">
                  <c:v>"13:30"</c:v>
                </c:pt>
                <c:pt idx="54">
                  <c:v>"13:45"</c:v>
                </c:pt>
                <c:pt idx="55">
                  <c:v>"14:00"</c:v>
                </c:pt>
                <c:pt idx="56">
                  <c:v>"14:15"</c:v>
                </c:pt>
                <c:pt idx="57">
                  <c:v>"14:30"</c:v>
                </c:pt>
                <c:pt idx="58">
                  <c:v>"14:45"</c:v>
                </c:pt>
                <c:pt idx="59">
                  <c:v>"15:00"</c:v>
                </c:pt>
                <c:pt idx="60">
                  <c:v>"15:15"</c:v>
                </c:pt>
                <c:pt idx="61">
                  <c:v>"15:30"</c:v>
                </c:pt>
                <c:pt idx="62">
                  <c:v>"15:45"</c:v>
                </c:pt>
                <c:pt idx="63">
                  <c:v>"16:00"</c:v>
                </c:pt>
                <c:pt idx="64">
                  <c:v>"16:15"</c:v>
                </c:pt>
                <c:pt idx="65">
                  <c:v>"16:30"</c:v>
                </c:pt>
                <c:pt idx="66">
                  <c:v>"16:45"</c:v>
                </c:pt>
                <c:pt idx="67">
                  <c:v>"17:00"</c:v>
                </c:pt>
                <c:pt idx="68">
                  <c:v>"17:15"</c:v>
                </c:pt>
                <c:pt idx="69">
                  <c:v>"17:30"</c:v>
                </c:pt>
                <c:pt idx="70">
                  <c:v>"17:45"</c:v>
                </c:pt>
                <c:pt idx="71">
                  <c:v>"18:00"</c:v>
                </c:pt>
                <c:pt idx="72">
                  <c:v>"18:15"</c:v>
                </c:pt>
                <c:pt idx="73">
                  <c:v>"18:30"</c:v>
                </c:pt>
                <c:pt idx="74">
                  <c:v>"18:45"</c:v>
                </c:pt>
                <c:pt idx="75">
                  <c:v>"19:00"</c:v>
                </c:pt>
                <c:pt idx="76">
                  <c:v>"19:15"</c:v>
                </c:pt>
                <c:pt idx="77">
                  <c:v>"19:30"</c:v>
                </c:pt>
                <c:pt idx="78">
                  <c:v>"19:45"</c:v>
                </c:pt>
                <c:pt idx="79">
                  <c:v>"20:00"</c:v>
                </c:pt>
                <c:pt idx="80">
                  <c:v>"20:15"</c:v>
                </c:pt>
                <c:pt idx="81">
                  <c:v>"20:30"</c:v>
                </c:pt>
                <c:pt idx="82">
                  <c:v>"20:45"</c:v>
                </c:pt>
                <c:pt idx="83">
                  <c:v>"21:00"</c:v>
                </c:pt>
                <c:pt idx="84">
                  <c:v>"21:15"</c:v>
                </c:pt>
                <c:pt idx="85">
                  <c:v>"21:30"</c:v>
                </c:pt>
                <c:pt idx="86">
                  <c:v>"21:45"</c:v>
                </c:pt>
                <c:pt idx="87">
                  <c:v>"22:00"</c:v>
                </c:pt>
                <c:pt idx="88">
                  <c:v>"22:15"</c:v>
                </c:pt>
                <c:pt idx="89">
                  <c:v>"22:30"</c:v>
                </c:pt>
                <c:pt idx="90">
                  <c:v>"22:45"</c:v>
                </c:pt>
                <c:pt idx="91">
                  <c:v>"23:00"</c:v>
                </c:pt>
                <c:pt idx="92">
                  <c:v>"23:15"</c:v>
                </c:pt>
                <c:pt idx="93">
                  <c:v>"23:30"</c:v>
                </c:pt>
                <c:pt idx="94">
                  <c:v>"23:45"</c:v>
                </c:pt>
                <c:pt idx="95">
                  <c:v>"24:00"</c:v>
                </c:pt>
              </c:strCache>
            </c:strRef>
          </c:cat>
          <c:val>
            <c:numRef>
              <c:f>'DEM2'!$K$98:$K$193</c:f>
              <c:numCache>
                <c:formatCode>General</c:formatCode>
                <c:ptCount val="9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324</c:v>
                </c:pt>
                <c:pt idx="20">
                  <c:v>432</c:v>
                </c:pt>
                <c:pt idx="21">
                  <c:v>423</c:v>
                </c:pt>
                <c:pt idx="22">
                  <c:v>423</c:v>
                </c:pt>
                <c:pt idx="23">
                  <c:v>432</c:v>
                </c:pt>
                <c:pt idx="24">
                  <c:v>495</c:v>
                </c:pt>
                <c:pt idx="25">
                  <c:v>603</c:v>
                </c:pt>
                <c:pt idx="26">
                  <c:v>315</c:v>
                </c:pt>
                <c:pt idx="27">
                  <c:v>315</c:v>
                </c:pt>
                <c:pt idx="28">
                  <c:v>450</c:v>
                </c:pt>
                <c:pt idx="29">
                  <c:v>351</c:v>
                </c:pt>
                <c:pt idx="30">
                  <c:v>234</c:v>
                </c:pt>
                <c:pt idx="31">
                  <c:v>45</c:v>
                </c:pt>
                <c:pt idx="32">
                  <c:v>288</c:v>
                </c:pt>
                <c:pt idx="33">
                  <c:v>1080</c:v>
                </c:pt>
                <c:pt idx="34">
                  <c:v>765</c:v>
                </c:pt>
                <c:pt idx="35">
                  <c:v>576</c:v>
                </c:pt>
                <c:pt idx="36">
                  <c:v>477</c:v>
                </c:pt>
                <c:pt idx="37">
                  <c:v>531</c:v>
                </c:pt>
                <c:pt idx="38">
                  <c:v>486</c:v>
                </c:pt>
                <c:pt idx="39">
                  <c:v>378</c:v>
                </c:pt>
                <c:pt idx="40">
                  <c:v>0</c:v>
                </c:pt>
                <c:pt idx="41">
                  <c:v>0</c:v>
                </c:pt>
                <c:pt idx="42">
                  <c:v>0</c:v>
                </c:pt>
                <c:pt idx="43">
                  <c:v>0</c:v>
                </c:pt>
                <c:pt idx="44">
                  <c:v>0</c:v>
                </c:pt>
                <c:pt idx="45">
                  <c:v>0</c:v>
                </c:pt>
                <c:pt idx="46">
                  <c:v>27</c:v>
                </c:pt>
                <c:pt idx="47">
                  <c:v>198</c:v>
                </c:pt>
                <c:pt idx="48">
                  <c:v>162</c:v>
                </c:pt>
                <c:pt idx="49">
                  <c:v>45</c:v>
                </c:pt>
                <c:pt idx="50">
                  <c:v>9</c:v>
                </c:pt>
                <c:pt idx="51">
                  <c:v>0</c:v>
                </c:pt>
                <c:pt idx="52">
                  <c:v>0</c:v>
                </c:pt>
                <c:pt idx="53">
                  <c:v>0</c:v>
                </c:pt>
                <c:pt idx="54">
                  <c:v>0</c:v>
                </c:pt>
                <c:pt idx="55">
                  <c:v>81</c:v>
                </c:pt>
                <c:pt idx="56">
                  <c:v>351</c:v>
                </c:pt>
                <c:pt idx="57">
                  <c:v>216</c:v>
                </c:pt>
                <c:pt idx="58">
                  <c:v>774</c:v>
                </c:pt>
                <c:pt idx="59">
                  <c:v>1071</c:v>
                </c:pt>
                <c:pt idx="60">
                  <c:v>981</c:v>
                </c:pt>
                <c:pt idx="61">
                  <c:v>198</c:v>
                </c:pt>
                <c:pt idx="62">
                  <c:v>0</c:v>
                </c:pt>
                <c:pt idx="63">
                  <c:v>207</c:v>
                </c:pt>
                <c:pt idx="64">
                  <c:v>558</c:v>
                </c:pt>
                <c:pt idx="65">
                  <c:v>720</c:v>
                </c:pt>
                <c:pt idx="66">
                  <c:v>810</c:v>
                </c:pt>
                <c:pt idx="67">
                  <c:v>1053</c:v>
                </c:pt>
                <c:pt idx="68">
                  <c:v>1332</c:v>
                </c:pt>
                <c:pt idx="69">
                  <c:v>1278</c:v>
                </c:pt>
                <c:pt idx="70">
                  <c:v>1125</c:v>
                </c:pt>
                <c:pt idx="71">
                  <c:v>1071</c:v>
                </c:pt>
                <c:pt idx="72">
                  <c:v>1080</c:v>
                </c:pt>
                <c:pt idx="73">
                  <c:v>648</c:v>
                </c:pt>
                <c:pt idx="74">
                  <c:v>567</c:v>
                </c:pt>
                <c:pt idx="75">
                  <c:v>558</c:v>
                </c:pt>
                <c:pt idx="76">
                  <c:v>477</c:v>
                </c:pt>
                <c:pt idx="77">
                  <c:v>234</c:v>
                </c:pt>
                <c:pt idx="78">
                  <c:v>54</c:v>
                </c:pt>
                <c:pt idx="79">
                  <c:v>27</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numCache>
            </c:numRef>
          </c:val>
        </c:ser>
        <c:ser>
          <c:idx val="3"/>
          <c:order val="2"/>
          <c:tx>
            <c:v>Potencia FV</c:v>
          </c:tx>
          <c:marker>
            <c:symbol val="none"/>
          </c:marker>
          <c:cat>
            <c:strRef>
              <c:f>'DEM2'!$B$98:$B$193</c:f>
              <c:strCache>
                <c:ptCount val="96"/>
                <c:pt idx="0">
                  <c:v>"00:15"</c:v>
                </c:pt>
                <c:pt idx="1">
                  <c:v>"00:30"</c:v>
                </c:pt>
                <c:pt idx="2">
                  <c:v>"00:45"</c:v>
                </c:pt>
                <c:pt idx="3">
                  <c:v>"01:00"</c:v>
                </c:pt>
                <c:pt idx="4">
                  <c:v>"01:15"</c:v>
                </c:pt>
                <c:pt idx="5">
                  <c:v>"01:30"</c:v>
                </c:pt>
                <c:pt idx="6">
                  <c:v>"01:45"</c:v>
                </c:pt>
                <c:pt idx="7">
                  <c:v>"02:00"</c:v>
                </c:pt>
                <c:pt idx="8">
                  <c:v>"02:15"</c:v>
                </c:pt>
                <c:pt idx="9">
                  <c:v>"02:30"</c:v>
                </c:pt>
                <c:pt idx="10">
                  <c:v>"02:45"</c:v>
                </c:pt>
                <c:pt idx="11">
                  <c:v>"03:00"</c:v>
                </c:pt>
                <c:pt idx="12">
                  <c:v>"03:15"</c:v>
                </c:pt>
                <c:pt idx="13">
                  <c:v>"03:30"</c:v>
                </c:pt>
                <c:pt idx="14">
                  <c:v>"03:45"</c:v>
                </c:pt>
                <c:pt idx="15">
                  <c:v>"04:00"</c:v>
                </c:pt>
                <c:pt idx="16">
                  <c:v>"04:15"</c:v>
                </c:pt>
                <c:pt idx="17">
                  <c:v>"04:30"</c:v>
                </c:pt>
                <c:pt idx="18">
                  <c:v>"04:45"</c:v>
                </c:pt>
                <c:pt idx="19">
                  <c:v>"05:00"</c:v>
                </c:pt>
                <c:pt idx="20">
                  <c:v>"05:15"</c:v>
                </c:pt>
                <c:pt idx="21">
                  <c:v>"05:30"</c:v>
                </c:pt>
                <c:pt idx="22">
                  <c:v>"05:45"</c:v>
                </c:pt>
                <c:pt idx="23">
                  <c:v>"06:00"</c:v>
                </c:pt>
                <c:pt idx="24">
                  <c:v>"06:15"</c:v>
                </c:pt>
                <c:pt idx="25">
                  <c:v>"06:30"</c:v>
                </c:pt>
                <c:pt idx="26">
                  <c:v>"06:45"</c:v>
                </c:pt>
                <c:pt idx="27">
                  <c:v>"07:00"</c:v>
                </c:pt>
                <c:pt idx="28">
                  <c:v>"07:15"</c:v>
                </c:pt>
                <c:pt idx="29">
                  <c:v>"07:30"</c:v>
                </c:pt>
                <c:pt idx="30">
                  <c:v>"07:45"</c:v>
                </c:pt>
                <c:pt idx="31">
                  <c:v>"08:00"</c:v>
                </c:pt>
                <c:pt idx="32">
                  <c:v>"08:15"</c:v>
                </c:pt>
                <c:pt idx="33">
                  <c:v>"08:30"</c:v>
                </c:pt>
                <c:pt idx="34">
                  <c:v>"08:45"</c:v>
                </c:pt>
                <c:pt idx="35">
                  <c:v>"09:00"</c:v>
                </c:pt>
                <c:pt idx="36">
                  <c:v>"09:15"</c:v>
                </c:pt>
                <c:pt idx="37">
                  <c:v>"09:30"</c:v>
                </c:pt>
                <c:pt idx="38">
                  <c:v>"09:45"</c:v>
                </c:pt>
                <c:pt idx="39">
                  <c:v>"10:00"</c:v>
                </c:pt>
                <c:pt idx="40">
                  <c:v>"10:15"</c:v>
                </c:pt>
                <c:pt idx="41">
                  <c:v>"10:30"</c:v>
                </c:pt>
                <c:pt idx="42">
                  <c:v>"10:45"</c:v>
                </c:pt>
                <c:pt idx="43">
                  <c:v>"11:00"</c:v>
                </c:pt>
                <c:pt idx="44">
                  <c:v>"11:15"</c:v>
                </c:pt>
                <c:pt idx="45">
                  <c:v>"11:30"</c:v>
                </c:pt>
                <c:pt idx="46">
                  <c:v>"11:45"</c:v>
                </c:pt>
                <c:pt idx="47">
                  <c:v>"12:00"</c:v>
                </c:pt>
                <c:pt idx="48">
                  <c:v>"12:15"</c:v>
                </c:pt>
                <c:pt idx="49">
                  <c:v>"12:30"</c:v>
                </c:pt>
                <c:pt idx="50">
                  <c:v>"12:45"</c:v>
                </c:pt>
                <c:pt idx="51">
                  <c:v>"13:00"</c:v>
                </c:pt>
                <c:pt idx="52">
                  <c:v>"13:15"</c:v>
                </c:pt>
                <c:pt idx="53">
                  <c:v>"13:30"</c:v>
                </c:pt>
                <c:pt idx="54">
                  <c:v>"13:45"</c:v>
                </c:pt>
                <c:pt idx="55">
                  <c:v>"14:00"</c:v>
                </c:pt>
                <c:pt idx="56">
                  <c:v>"14:15"</c:v>
                </c:pt>
                <c:pt idx="57">
                  <c:v>"14:30"</c:v>
                </c:pt>
                <c:pt idx="58">
                  <c:v>"14:45"</c:v>
                </c:pt>
                <c:pt idx="59">
                  <c:v>"15:00"</c:v>
                </c:pt>
                <c:pt idx="60">
                  <c:v>"15:15"</c:v>
                </c:pt>
                <c:pt idx="61">
                  <c:v>"15:30"</c:v>
                </c:pt>
                <c:pt idx="62">
                  <c:v>"15:45"</c:v>
                </c:pt>
                <c:pt idx="63">
                  <c:v>"16:00"</c:v>
                </c:pt>
                <c:pt idx="64">
                  <c:v>"16:15"</c:v>
                </c:pt>
                <c:pt idx="65">
                  <c:v>"16:30"</c:v>
                </c:pt>
                <c:pt idx="66">
                  <c:v>"16:45"</c:v>
                </c:pt>
                <c:pt idx="67">
                  <c:v>"17:00"</c:v>
                </c:pt>
                <c:pt idx="68">
                  <c:v>"17:15"</c:v>
                </c:pt>
                <c:pt idx="69">
                  <c:v>"17:30"</c:v>
                </c:pt>
                <c:pt idx="70">
                  <c:v>"17:45"</c:v>
                </c:pt>
                <c:pt idx="71">
                  <c:v>"18:00"</c:v>
                </c:pt>
                <c:pt idx="72">
                  <c:v>"18:15"</c:v>
                </c:pt>
                <c:pt idx="73">
                  <c:v>"18:30"</c:v>
                </c:pt>
                <c:pt idx="74">
                  <c:v>"18:45"</c:v>
                </c:pt>
                <c:pt idx="75">
                  <c:v>"19:00"</c:v>
                </c:pt>
                <c:pt idx="76">
                  <c:v>"19:15"</c:v>
                </c:pt>
                <c:pt idx="77">
                  <c:v>"19:30"</c:v>
                </c:pt>
                <c:pt idx="78">
                  <c:v>"19:45"</c:v>
                </c:pt>
                <c:pt idx="79">
                  <c:v>"20:00"</c:v>
                </c:pt>
                <c:pt idx="80">
                  <c:v>"20:15"</c:v>
                </c:pt>
                <c:pt idx="81">
                  <c:v>"20:30"</c:v>
                </c:pt>
                <c:pt idx="82">
                  <c:v>"20:45"</c:v>
                </c:pt>
                <c:pt idx="83">
                  <c:v>"21:00"</c:v>
                </c:pt>
                <c:pt idx="84">
                  <c:v>"21:15"</c:v>
                </c:pt>
                <c:pt idx="85">
                  <c:v>"21:30"</c:v>
                </c:pt>
                <c:pt idx="86">
                  <c:v>"21:45"</c:v>
                </c:pt>
                <c:pt idx="87">
                  <c:v>"22:00"</c:v>
                </c:pt>
                <c:pt idx="88">
                  <c:v>"22:15"</c:v>
                </c:pt>
                <c:pt idx="89">
                  <c:v>"22:30"</c:v>
                </c:pt>
                <c:pt idx="90">
                  <c:v>"22:45"</c:v>
                </c:pt>
                <c:pt idx="91">
                  <c:v>"23:00"</c:v>
                </c:pt>
                <c:pt idx="92">
                  <c:v>"23:15"</c:v>
                </c:pt>
                <c:pt idx="93">
                  <c:v>"23:30"</c:v>
                </c:pt>
                <c:pt idx="94">
                  <c:v>"23:45"</c:v>
                </c:pt>
                <c:pt idx="95">
                  <c:v>"24:00"</c:v>
                </c:pt>
              </c:strCache>
            </c:strRef>
          </c:cat>
          <c:val>
            <c:numRef>
              <c:f>'DEM2'!$BC$98:$BC$193</c:f>
              <c:numCache>
                <c:formatCode>General</c:formatCode>
                <c:ptCount val="9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3.5199999999999987</c:v>
                </c:pt>
                <c:pt idx="25">
                  <c:v>34.230000000000011</c:v>
                </c:pt>
                <c:pt idx="26">
                  <c:v>75.210000000000022</c:v>
                </c:pt>
                <c:pt idx="27">
                  <c:v>162.46999999999997</c:v>
                </c:pt>
                <c:pt idx="28">
                  <c:v>271.95000000000005</c:v>
                </c:pt>
                <c:pt idx="29">
                  <c:v>412.86</c:v>
                </c:pt>
                <c:pt idx="30">
                  <c:v>538.93999999999949</c:v>
                </c:pt>
                <c:pt idx="31">
                  <c:v>738.42</c:v>
                </c:pt>
                <c:pt idx="32">
                  <c:v>799.19</c:v>
                </c:pt>
                <c:pt idx="33">
                  <c:v>862.3900000000001</c:v>
                </c:pt>
                <c:pt idx="34">
                  <c:v>954.01</c:v>
                </c:pt>
                <c:pt idx="35">
                  <c:v>1132.47</c:v>
                </c:pt>
                <c:pt idx="36">
                  <c:v>1056.3699999999999</c:v>
                </c:pt>
                <c:pt idx="37">
                  <c:v>1281.82</c:v>
                </c:pt>
                <c:pt idx="38">
                  <c:v>1153.97</c:v>
                </c:pt>
                <c:pt idx="39">
                  <c:v>1288.8599999999999</c:v>
                </c:pt>
                <c:pt idx="40">
                  <c:v>1316.86</c:v>
                </c:pt>
                <c:pt idx="41">
                  <c:v>1334.3300000000002</c:v>
                </c:pt>
                <c:pt idx="42">
                  <c:v>1406.12</c:v>
                </c:pt>
                <c:pt idx="43">
                  <c:v>1452.56</c:v>
                </c:pt>
                <c:pt idx="44">
                  <c:v>1353.25</c:v>
                </c:pt>
                <c:pt idx="45">
                  <c:v>1559.26</c:v>
                </c:pt>
                <c:pt idx="46">
                  <c:v>828.95999999999947</c:v>
                </c:pt>
                <c:pt idx="47">
                  <c:v>538.23</c:v>
                </c:pt>
                <c:pt idx="48">
                  <c:v>893.37999999999988</c:v>
                </c:pt>
                <c:pt idx="49">
                  <c:v>599.28000000000054</c:v>
                </c:pt>
                <c:pt idx="50">
                  <c:v>789.8900000000001</c:v>
                </c:pt>
                <c:pt idx="51">
                  <c:v>418.71000000000004</c:v>
                </c:pt>
                <c:pt idx="52">
                  <c:v>694.16</c:v>
                </c:pt>
                <c:pt idx="53">
                  <c:v>1349.9</c:v>
                </c:pt>
                <c:pt idx="54">
                  <c:v>1343.02</c:v>
                </c:pt>
                <c:pt idx="55">
                  <c:v>726.32999999999947</c:v>
                </c:pt>
                <c:pt idx="56">
                  <c:v>620.64</c:v>
                </c:pt>
                <c:pt idx="57">
                  <c:v>811.23</c:v>
                </c:pt>
                <c:pt idx="58">
                  <c:v>0</c:v>
                </c:pt>
                <c:pt idx="59">
                  <c:v>8.8000000000000007</c:v>
                </c:pt>
                <c:pt idx="60">
                  <c:v>199.51000000000002</c:v>
                </c:pt>
                <c:pt idx="61">
                  <c:v>807.04</c:v>
                </c:pt>
                <c:pt idx="62">
                  <c:v>795.0700000000005</c:v>
                </c:pt>
                <c:pt idx="63">
                  <c:v>273.14000000000038</c:v>
                </c:pt>
                <c:pt idx="64">
                  <c:v>287.57</c:v>
                </c:pt>
                <c:pt idx="65">
                  <c:v>236.99</c:v>
                </c:pt>
                <c:pt idx="66">
                  <c:v>189.07999999999998</c:v>
                </c:pt>
                <c:pt idx="67">
                  <c:v>119.03999999999999</c:v>
                </c:pt>
                <c:pt idx="68">
                  <c:v>34.08</c:v>
                </c:pt>
                <c:pt idx="69">
                  <c:v>26.41</c:v>
                </c:pt>
                <c:pt idx="70">
                  <c:v>8.61</c:v>
                </c:pt>
                <c:pt idx="71">
                  <c:v>2.0000000000000011E-2</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numCache>
            </c:numRef>
          </c:val>
        </c:ser>
        <c:ser>
          <c:idx val="1"/>
          <c:order val="3"/>
          <c:tx>
            <c:v>Potencia inyectada a la red</c:v>
          </c:tx>
          <c:marker>
            <c:symbol val="none"/>
          </c:marker>
          <c:cat>
            <c:strRef>
              <c:f>'DEM2'!$B$98:$B$193</c:f>
              <c:strCache>
                <c:ptCount val="96"/>
                <c:pt idx="0">
                  <c:v>"00:15"</c:v>
                </c:pt>
                <c:pt idx="1">
                  <c:v>"00:30"</c:v>
                </c:pt>
                <c:pt idx="2">
                  <c:v>"00:45"</c:v>
                </c:pt>
                <c:pt idx="3">
                  <c:v>"01:00"</c:v>
                </c:pt>
                <c:pt idx="4">
                  <c:v>"01:15"</c:v>
                </c:pt>
                <c:pt idx="5">
                  <c:v>"01:30"</c:v>
                </c:pt>
                <c:pt idx="6">
                  <c:v>"01:45"</c:v>
                </c:pt>
                <c:pt idx="7">
                  <c:v>"02:00"</c:v>
                </c:pt>
                <c:pt idx="8">
                  <c:v>"02:15"</c:v>
                </c:pt>
                <c:pt idx="9">
                  <c:v>"02:30"</c:v>
                </c:pt>
                <c:pt idx="10">
                  <c:v>"02:45"</c:v>
                </c:pt>
                <c:pt idx="11">
                  <c:v>"03:00"</c:v>
                </c:pt>
                <c:pt idx="12">
                  <c:v>"03:15"</c:v>
                </c:pt>
                <c:pt idx="13">
                  <c:v>"03:30"</c:v>
                </c:pt>
                <c:pt idx="14">
                  <c:v>"03:45"</c:v>
                </c:pt>
                <c:pt idx="15">
                  <c:v>"04:00"</c:v>
                </c:pt>
                <c:pt idx="16">
                  <c:v>"04:15"</c:v>
                </c:pt>
                <c:pt idx="17">
                  <c:v>"04:30"</c:v>
                </c:pt>
                <c:pt idx="18">
                  <c:v>"04:45"</c:v>
                </c:pt>
                <c:pt idx="19">
                  <c:v>"05:00"</c:v>
                </c:pt>
                <c:pt idx="20">
                  <c:v>"05:15"</c:v>
                </c:pt>
                <c:pt idx="21">
                  <c:v>"05:30"</c:v>
                </c:pt>
                <c:pt idx="22">
                  <c:v>"05:45"</c:v>
                </c:pt>
                <c:pt idx="23">
                  <c:v>"06:00"</c:v>
                </c:pt>
                <c:pt idx="24">
                  <c:v>"06:15"</c:v>
                </c:pt>
                <c:pt idx="25">
                  <c:v>"06:30"</c:v>
                </c:pt>
                <c:pt idx="26">
                  <c:v>"06:45"</c:v>
                </c:pt>
                <c:pt idx="27">
                  <c:v>"07:00"</c:v>
                </c:pt>
                <c:pt idx="28">
                  <c:v>"07:15"</c:v>
                </c:pt>
                <c:pt idx="29">
                  <c:v>"07:30"</c:v>
                </c:pt>
                <c:pt idx="30">
                  <c:v>"07:45"</c:v>
                </c:pt>
                <c:pt idx="31">
                  <c:v>"08:00"</c:v>
                </c:pt>
                <c:pt idx="32">
                  <c:v>"08:15"</c:v>
                </c:pt>
                <c:pt idx="33">
                  <c:v>"08:30"</c:v>
                </c:pt>
                <c:pt idx="34">
                  <c:v>"08:45"</c:v>
                </c:pt>
                <c:pt idx="35">
                  <c:v>"09:00"</c:v>
                </c:pt>
                <c:pt idx="36">
                  <c:v>"09:15"</c:v>
                </c:pt>
                <c:pt idx="37">
                  <c:v>"09:30"</c:v>
                </c:pt>
                <c:pt idx="38">
                  <c:v>"09:45"</c:v>
                </c:pt>
                <c:pt idx="39">
                  <c:v>"10:00"</c:v>
                </c:pt>
                <c:pt idx="40">
                  <c:v>"10:15"</c:v>
                </c:pt>
                <c:pt idx="41">
                  <c:v>"10:30"</c:v>
                </c:pt>
                <c:pt idx="42">
                  <c:v>"10:45"</c:v>
                </c:pt>
                <c:pt idx="43">
                  <c:v>"11:00"</c:v>
                </c:pt>
                <c:pt idx="44">
                  <c:v>"11:15"</c:v>
                </c:pt>
                <c:pt idx="45">
                  <c:v>"11:30"</c:v>
                </c:pt>
                <c:pt idx="46">
                  <c:v>"11:45"</c:v>
                </c:pt>
                <c:pt idx="47">
                  <c:v>"12:00"</c:v>
                </c:pt>
                <c:pt idx="48">
                  <c:v>"12:15"</c:v>
                </c:pt>
                <c:pt idx="49">
                  <c:v>"12:30"</c:v>
                </c:pt>
                <c:pt idx="50">
                  <c:v>"12:45"</c:v>
                </c:pt>
                <c:pt idx="51">
                  <c:v>"13:00"</c:v>
                </c:pt>
                <c:pt idx="52">
                  <c:v>"13:15"</c:v>
                </c:pt>
                <c:pt idx="53">
                  <c:v>"13:30"</c:v>
                </c:pt>
                <c:pt idx="54">
                  <c:v>"13:45"</c:v>
                </c:pt>
                <c:pt idx="55">
                  <c:v>"14:00"</c:v>
                </c:pt>
                <c:pt idx="56">
                  <c:v>"14:15"</c:v>
                </c:pt>
                <c:pt idx="57">
                  <c:v>"14:30"</c:v>
                </c:pt>
                <c:pt idx="58">
                  <c:v>"14:45"</c:v>
                </c:pt>
                <c:pt idx="59">
                  <c:v>"15:00"</c:v>
                </c:pt>
                <c:pt idx="60">
                  <c:v>"15:15"</c:v>
                </c:pt>
                <c:pt idx="61">
                  <c:v>"15:30"</c:v>
                </c:pt>
                <c:pt idx="62">
                  <c:v>"15:45"</c:v>
                </c:pt>
                <c:pt idx="63">
                  <c:v>"16:00"</c:v>
                </c:pt>
                <c:pt idx="64">
                  <c:v>"16:15"</c:v>
                </c:pt>
                <c:pt idx="65">
                  <c:v>"16:30"</c:v>
                </c:pt>
                <c:pt idx="66">
                  <c:v>"16:45"</c:v>
                </c:pt>
                <c:pt idx="67">
                  <c:v>"17:00"</c:v>
                </c:pt>
                <c:pt idx="68">
                  <c:v>"17:15"</c:v>
                </c:pt>
                <c:pt idx="69">
                  <c:v>"17:30"</c:v>
                </c:pt>
                <c:pt idx="70">
                  <c:v>"17:45"</c:v>
                </c:pt>
                <c:pt idx="71">
                  <c:v>"18:00"</c:v>
                </c:pt>
                <c:pt idx="72">
                  <c:v>"18:15"</c:v>
                </c:pt>
                <c:pt idx="73">
                  <c:v>"18:30"</c:v>
                </c:pt>
                <c:pt idx="74">
                  <c:v>"18:45"</c:v>
                </c:pt>
                <c:pt idx="75">
                  <c:v>"19:00"</c:v>
                </c:pt>
                <c:pt idx="76">
                  <c:v>"19:15"</c:v>
                </c:pt>
                <c:pt idx="77">
                  <c:v>"19:30"</c:v>
                </c:pt>
                <c:pt idx="78">
                  <c:v>"19:45"</c:v>
                </c:pt>
                <c:pt idx="79">
                  <c:v>"20:00"</c:v>
                </c:pt>
                <c:pt idx="80">
                  <c:v>"20:15"</c:v>
                </c:pt>
                <c:pt idx="81">
                  <c:v>"20:30"</c:v>
                </c:pt>
                <c:pt idx="82">
                  <c:v>"20:45"</c:v>
                </c:pt>
                <c:pt idx="83">
                  <c:v>"21:00"</c:v>
                </c:pt>
                <c:pt idx="84">
                  <c:v>"21:15"</c:v>
                </c:pt>
                <c:pt idx="85">
                  <c:v>"21:30"</c:v>
                </c:pt>
                <c:pt idx="86">
                  <c:v>"21:45"</c:v>
                </c:pt>
                <c:pt idx="87">
                  <c:v>"22:00"</c:v>
                </c:pt>
                <c:pt idx="88">
                  <c:v>"22:15"</c:v>
                </c:pt>
                <c:pt idx="89">
                  <c:v>"22:30"</c:v>
                </c:pt>
                <c:pt idx="90">
                  <c:v>"22:45"</c:v>
                </c:pt>
                <c:pt idx="91">
                  <c:v>"23:00"</c:v>
                </c:pt>
                <c:pt idx="92">
                  <c:v>"23:15"</c:v>
                </c:pt>
                <c:pt idx="93">
                  <c:v>"23:30"</c:v>
                </c:pt>
                <c:pt idx="94">
                  <c:v>"23:45"</c:v>
                </c:pt>
                <c:pt idx="95">
                  <c:v>"24:00"</c:v>
                </c:pt>
              </c:strCache>
            </c:strRef>
          </c:cat>
          <c:val>
            <c:numRef>
              <c:f>'DEM2'!$J$98:$J$193</c:f>
              <c:numCache>
                <c:formatCode>General</c:formatCode>
                <c:ptCount val="9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99</c:v>
                </c:pt>
                <c:pt idx="40">
                  <c:v>531</c:v>
                </c:pt>
                <c:pt idx="41">
                  <c:v>567</c:v>
                </c:pt>
                <c:pt idx="42">
                  <c:v>567</c:v>
                </c:pt>
                <c:pt idx="43">
                  <c:v>711</c:v>
                </c:pt>
                <c:pt idx="44">
                  <c:v>630</c:v>
                </c:pt>
                <c:pt idx="45">
                  <c:v>720</c:v>
                </c:pt>
                <c:pt idx="46">
                  <c:v>522</c:v>
                </c:pt>
                <c:pt idx="47">
                  <c:v>18</c:v>
                </c:pt>
                <c:pt idx="48">
                  <c:v>117</c:v>
                </c:pt>
                <c:pt idx="49">
                  <c:v>90</c:v>
                </c:pt>
                <c:pt idx="50">
                  <c:v>234</c:v>
                </c:pt>
                <c:pt idx="51">
                  <c:v>396</c:v>
                </c:pt>
                <c:pt idx="52">
                  <c:v>270</c:v>
                </c:pt>
                <c:pt idx="53">
                  <c:v>567</c:v>
                </c:pt>
                <c:pt idx="54">
                  <c:v>657</c:v>
                </c:pt>
                <c:pt idx="55">
                  <c:v>315</c:v>
                </c:pt>
                <c:pt idx="56">
                  <c:v>0</c:v>
                </c:pt>
                <c:pt idx="57">
                  <c:v>72</c:v>
                </c:pt>
                <c:pt idx="58">
                  <c:v>0</c:v>
                </c:pt>
                <c:pt idx="59">
                  <c:v>0</c:v>
                </c:pt>
                <c:pt idx="60">
                  <c:v>0</c:v>
                </c:pt>
                <c:pt idx="61">
                  <c:v>0</c:v>
                </c:pt>
                <c:pt idx="62">
                  <c:v>81</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numCache>
            </c:numRef>
          </c:val>
        </c:ser>
        <c:marker val="1"/>
        <c:axId val="186149120"/>
        <c:axId val="186163200"/>
      </c:lineChart>
      <c:catAx>
        <c:axId val="186149120"/>
        <c:scaling>
          <c:orientation val="minMax"/>
        </c:scaling>
        <c:axPos val="b"/>
        <c:majorTickMark val="none"/>
        <c:tickLblPos val="nextTo"/>
        <c:crossAx val="186163200"/>
        <c:crosses val="autoZero"/>
        <c:auto val="1"/>
        <c:lblAlgn val="ctr"/>
        <c:lblOffset val="100"/>
      </c:catAx>
      <c:valAx>
        <c:axId val="186163200"/>
        <c:scaling>
          <c:orientation val="minMax"/>
        </c:scaling>
        <c:axPos val="l"/>
        <c:majorGridlines/>
        <c:title>
          <c:tx>
            <c:rich>
              <a:bodyPr/>
              <a:lstStyle/>
              <a:p>
                <a:pPr>
                  <a:defRPr/>
                </a:pPr>
                <a:r>
                  <a:rPr lang="es-ES"/>
                  <a:t>Watts</a:t>
                </a:r>
              </a:p>
            </c:rich>
          </c:tx>
        </c:title>
        <c:numFmt formatCode="General" sourceLinked="1"/>
        <c:majorTickMark val="none"/>
        <c:tickLblPos val="nextTo"/>
        <c:crossAx val="186149120"/>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Corrientes</a:t>
            </a:r>
          </a:p>
        </c:rich>
      </c:tx>
    </c:title>
    <c:plotArea>
      <c:layout/>
      <c:lineChart>
        <c:grouping val="standard"/>
        <c:ser>
          <c:idx val="0"/>
          <c:order val="0"/>
          <c:tx>
            <c:v>Corriente AC</c:v>
          </c:tx>
          <c:marker>
            <c:symbol val="none"/>
          </c:marker>
          <c:cat>
            <c:numRef>
              <c:f>'2010-04-13'!$A$7:$A$102</c:f>
              <c:numCache>
                <c:formatCode>hh:mm</c:formatCode>
                <c:ptCount val="96"/>
                <c:pt idx="0">
                  <c:v>0</c:v>
                </c:pt>
                <c:pt idx="1">
                  <c:v>1.0416666666666666E-2</c:v>
                </c:pt>
                <c:pt idx="2">
                  <c:v>2.0833333333333412E-2</c:v>
                </c:pt>
                <c:pt idx="3">
                  <c:v>3.125E-2</c:v>
                </c:pt>
                <c:pt idx="4">
                  <c:v>4.1666666666666664E-2</c:v>
                </c:pt>
                <c:pt idx="5">
                  <c:v>5.2083333333333579E-2</c:v>
                </c:pt>
                <c:pt idx="6">
                  <c:v>6.25E-2</c:v>
                </c:pt>
                <c:pt idx="7">
                  <c:v>7.2916666666666824E-2</c:v>
                </c:pt>
                <c:pt idx="8">
                  <c:v>8.3333333333333343E-2</c:v>
                </c:pt>
                <c:pt idx="9">
                  <c:v>9.3750000000000361E-2</c:v>
                </c:pt>
                <c:pt idx="10">
                  <c:v>0.10416666666666691</c:v>
                </c:pt>
                <c:pt idx="11">
                  <c:v>0.11458333333333333</c:v>
                </c:pt>
                <c:pt idx="12">
                  <c:v>0.125</c:v>
                </c:pt>
                <c:pt idx="13">
                  <c:v>0.13541666666666671</c:v>
                </c:pt>
                <c:pt idx="14">
                  <c:v>0.14583333333333381</c:v>
                </c:pt>
                <c:pt idx="15">
                  <c:v>0.15625000000000042</c:v>
                </c:pt>
                <c:pt idx="16">
                  <c:v>0.16666666666666666</c:v>
                </c:pt>
                <c:pt idx="17">
                  <c:v>0.17708333333333381</c:v>
                </c:pt>
                <c:pt idx="18">
                  <c:v>0.18750000000000042</c:v>
                </c:pt>
                <c:pt idx="19">
                  <c:v>0.19791666666666671</c:v>
                </c:pt>
                <c:pt idx="20">
                  <c:v>0.20833333333333381</c:v>
                </c:pt>
                <c:pt idx="21">
                  <c:v>0.21875000000000042</c:v>
                </c:pt>
                <c:pt idx="22">
                  <c:v>0.22916666666666666</c:v>
                </c:pt>
                <c:pt idx="23">
                  <c:v>0.23958333333333381</c:v>
                </c:pt>
                <c:pt idx="24">
                  <c:v>0.25</c:v>
                </c:pt>
                <c:pt idx="25">
                  <c:v>0.26041666666666763</c:v>
                </c:pt>
                <c:pt idx="26">
                  <c:v>0.27083333333333326</c:v>
                </c:pt>
                <c:pt idx="27">
                  <c:v>0.28125</c:v>
                </c:pt>
                <c:pt idx="28">
                  <c:v>0.29166666666666763</c:v>
                </c:pt>
                <c:pt idx="29">
                  <c:v>0.30208333333333331</c:v>
                </c:pt>
                <c:pt idx="30">
                  <c:v>0.31250000000000078</c:v>
                </c:pt>
                <c:pt idx="31">
                  <c:v>0.32291666666666846</c:v>
                </c:pt>
                <c:pt idx="32">
                  <c:v>0.33333333333333331</c:v>
                </c:pt>
                <c:pt idx="33">
                  <c:v>0.34375</c:v>
                </c:pt>
                <c:pt idx="34">
                  <c:v>0.35416666666666763</c:v>
                </c:pt>
                <c:pt idx="35">
                  <c:v>0.36458333333333331</c:v>
                </c:pt>
                <c:pt idx="36">
                  <c:v>0.37500000000000078</c:v>
                </c:pt>
                <c:pt idx="37">
                  <c:v>0.38541666666666846</c:v>
                </c:pt>
                <c:pt idx="38">
                  <c:v>0.39583333333333331</c:v>
                </c:pt>
                <c:pt idx="39">
                  <c:v>0.40625</c:v>
                </c:pt>
                <c:pt idx="40">
                  <c:v>0.41666666666666763</c:v>
                </c:pt>
                <c:pt idx="41">
                  <c:v>0.42708333333333331</c:v>
                </c:pt>
                <c:pt idx="42">
                  <c:v>0.43750000000000078</c:v>
                </c:pt>
                <c:pt idx="43">
                  <c:v>0.44791666666666763</c:v>
                </c:pt>
                <c:pt idx="44">
                  <c:v>0.45833333333333326</c:v>
                </c:pt>
                <c:pt idx="45">
                  <c:v>0.46875</c:v>
                </c:pt>
                <c:pt idx="46">
                  <c:v>0.47916666666666763</c:v>
                </c:pt>
                <c:pt idx="47">
                  <c:v>0.48958333333333331</c:v>
                </c:pt>
                <c:pt idx="48">
                  <c:v>0.5</c:v>
                </c:pt>
                <c:pt idx="49">
                  <c:v>0.51041666666666463</c:v>
                </c:pt>
                <c:pt idx="50">
                  <c:v>0.5208333333333337</c:v>
                </c:pt>
                <c:pt idx="51">
                  <c:v>0.53125</c:v>
                </c:pt>
                <c:pt idx="52">
                  <c:v>0.54166666666666652</c:v>
                </c:pt>
                <c:pt idx="53">
                  <c:v>0.5520833333333337</c:v>
                </c:pt>
                <c:pt idx="54">
                  <c:v>0.5625</c:v>
                </c:pt>
                <c:pt idx="55">
                  <c:v>0.57291666666666652</c:v>
                </c:pt>
                <c:pt idx="56">
                  <c:v>0.58333333333333337</c:v>
                </c:pt>
                <c:pt idx="57">
                  <c:v>0.59375</c:v>
                </c:pt>
                <c:pt idx="58">
                  <c:v>0.60416666666666652</c:v>
                </c:pt>
                <c:pt idx="59">
                  <c:v>0.6145833333333337</c:v>
                </c:pt>
                <c:pt idx="60">
                  <c:v>0.62500000000000167</c:v>
                </c:pt>
                <c:pt idx="61">
                  <c:v>0.63541666666666652</c:v>
                </c:pt>
                <c:pt idx="62">
                  <c:v>0.64583333333333548</c:v>
                </c:pt>
                <c:pt idx="63">
                  <c:v>0.65625000000000167</c:v>
                </c:pt>
                <c:pt idx="64">
                  <c:v>0.66666666666666663</c:v>
                </c:pt>
                <c:pt idx="65">
                  <c:v>0.67708333333333548</c:v>
                </c:pt>
                <c:pt idx="66">
                  <c:v>0.6875</c:v>
                </c:pt>
                <c:pt idx="67">
                  <c:v>0.69791666666666652</c:v>
                </c:pt>
                <c:pt idx="68">
                  <c:v>0.7083333333333337</c:v>
                </c:pt>
                <c:pt idx="69">
                  <c:v>0.71875000000000167</c:v>
                </c:pt>
                <c:pt idx="70">
                  <c:v>0.72916666666666652</c:v>
                </c:pt>
                <c:pt idx="71">
                  <c:v>0.7395833333333337</c:v>
                </c:pt>
                <c:pt idx="72">
                  <c:v>0.75000000000000167</c:v>
                </c:pt>
                <c:pt idx="73">
                  <c:v>0.76041666666666652</c:v>
                </c:pt>
                <c:pt idx="74">
                  <c:v>0.77083333333333548</c:v>
                </c:pt>
                <c:pt idx="75">
                  <c:v>0.78125</c:v>
                </c:pt>
                <c:pt idx="76">
                  <c:v>0.79166666666666652</c:v>
                </c:pt>
                <c:pt idx="77">
                  <c:v>0.8020833333333337</c:v>
                </c:pt>
                <c:pt idx="78">
                  <c:v>0.8125</c:v>
                </c:pt>
                <c:pt idx="79">
                  <c:v>0.82291666666666652</c:v>
                </c:pt>
                <c:pt idx="80">
                  <c:v>0.8333333333333337</c:v>
                </c:pt>
                <c:pt idx="81">
                  <c:v>0.84375000000000167</c:v>
                </c:pt>
                <c:pt idx="82">
                  <c:v>0.85416666666666652</c:v>
                </c:pt>
                <c:pt idx="83">
                  <c:v>0.8645833333333337</c:v>
                </c:pt>
                <c:pt idx="84">
                  <c:v>0.87500000000000167</c:v>
                </c:pt>
                <c:pt idx="85">
                  <c:v>0.88541666666666463</c:v>
                </c:pt>
                <c:pt idx="86">
                  <c:v>0.8958333333333337</c:v>
                </c:pt>
                <c:pt idx="87">
                  <c:v>0.90625</c:v>
                </c:pt>
                <c:pt idx="88">
                  <c:v>0.91666666666666652</c:v>
                </c:pt>
                <c:pt idx="89">
                  <c:v>0.9270833333333337</c:v>
                </c:pt>
                <c:pt idx="90">
                  <c:v>0.9375</c:v>
                </c:pt>
                <c:pt idx="91">
                  <c:v>0.94791666666666652</c:v>
                </c:pt>
                <c:pt idx="92">
                  <c:v>0.9583333333333337</c:v>
                </c:pt>
                <c:pt idx="93">
                  <c:v>0.96875000000000167</c:v>
                </c:pt>
                <c:pt idx="94">
                  <c:v>0.97916666666666652</c:v>
                </c:pt>
                <c:pt idx="95">
                  <c:v>0.98958333333333337</c:v>
                </c:pt>
              </c:numCache>
            </c:numRef>
          </c:cat>
          <c:val>
            <c:numRef>
              <c:f>'2010-04-13'!$O$7:$O$102</c:f>
              <c:numCache>
                <c:formatCode>General</c:formatCode>
                <c:ptCount val="96"/>
                <c:pt idx="24">
                  <c:v>0</c:v>
                </c:pt>
                <c:pt idx="25">
                  <c:v>8.4900000000000028E-3</c:v>
                </c:pt>
                <c:pt idx="26">
                  <c:v>9.8950000000000343E-2</c:v>
                </c:pt>
                <c:pt idx="27">
                  <c:v>0.20856000000000038</c:v>
                </c:pt>
                <c:pt idx="28">
                  <c:v>0.44533</c:v>
                </c:pt>
                <c:pt idx="29">
                  <c:v>0.74898000000000065</c:v>
                </c:pt>
                <c:pt idx="30">
                  <c:v>1.1321500000000035</c:v>
                </c:pt>
                <c:pt idx="31">
                  <c:v>1.4660299999999968</c:v>
                </c:pt>
                <c:pt idx="32">
                  <c:v>2.0082800000000001</c:v>
                </c:pt>
                <c:pt idx="33">
                  <c:v>2.18005</c:v>
                </c:pt>
                <c:pt idx="34">
                  <c:v>2.3471700000000002</c:v>
                </c:pt>
                <c:pt idx="35">
                  <c:v>2.60242</c:v>
                </c:pt>
                <c:pt idx="36">
                  <c:v>3.1016300000000001</c:v>
                </c:pt>
                <c:pt idx="37">
                  <c:v>2.9123899999999967</c:v>
                </c:pt>
                <c:pt idx="38">
                  <c:v>3.55802</c:v>
                </c:pt>
                <c:pt idx="39">
                  <c:v>3.1954499999999926</c:v>
                </c:pt>
                <c:pt idx="40">
                  <c:v>3.5757999999999988</c:v>
                </c:pt>
                <c:pt idx="41">
                  <c:v>3.6251700000000002</c:v>
                </c:pt>
                <c:pt idx="42">
                  <c:v>3.6898499999999967</c:v>
                </c:pt>
                <c:pt idx="43">
                  <c:v>3.9074</c:v>
                </c:pt>
                <c:pt idx="44">
                  <c:v>4.01722</c:v>
                </c:pt>
                <c:pt idx="45">
                  <c:v>3.7345799999999998</c:v>
                </c:pt>
                <c:pt idx="46">
                  <c:v>4.2921700000000005</c:v>
                </c:pt>
                <c:pt idx="47">
                  <c:v>2.2799</c:v>
                </c:pt>
                <c:pt idx="48">
                  <c:v>1.4853799999999968</c:v>
                </c:pt>
                <c:pt idx="49">
                  <c:v>2.4258099999999967</c:v>
                </c:pt>
                <c:pt idx="50">
                  <c:v>1.6277999999999966</c:v>
                </c:pt>
                <c:pt idx="51">
                  <c:v>2.1171599999999997</c:v>
                </c:pt>
                <c:pt idx="52">
                  <c:v>1.1410100000000001</c:v>
                </c:pt>
                <c:pt idx="53">
                  <c:v>1.8709199999999999</c:v>
                </c:pt>
                <c:pt idx="54">
                  <c:v>3.676669999999993</c:v>
                </c:pt>
                <c:pt idx="55">
                  <c:v>3.6763600000000003</c:v>
                </c:pt>
                <c:pt idx="56">
                  <c:v>2.0342699999999967</c:v>
                </c:pt>
                <c:pt idx="57">
                  <c:v>1.71824</c:v>
                </c:pt>
                <c:pt idx="58">
                  <c:v>2.24125</c:v>
                </c:pt>
                <c:pt idx="59">
                  <c:v>2.24125</c:v>
                </c:pt>
                <c:pt idx="60">
                  <c:v>0</c:v>
                </c:pt>
                <c:pt idx="61">
                  <c:v>0.55070000000000063</c:v>
                </c:pt>
                <c:pt idx="62">
                  <c:v>2.2191000000000001</c:v>
                </c:pt>
                <c:pt idx="63">
                  <c:v>2.17597</c:v>
                </c:pt>
                <c:pt idx="64">
                  <c:v>0.75046000000000002</c:v>
                </c:pt>
                <c:pt idx="65">
                  <c:v>0.78121000000000007</c:v>
                </c:pt>
                <c:pt idx="66">
                  <c:v>0.65084000000000286</c:v>
                </c:pt>
                <c:pt idx="67">
                  <c:v>0.51085000000000003</c:v>
                </c:pt>
                <c:pt idx="68">
                  <c:v>0.34047000000000038</c:v>
                </c:pt>
                <c:pt idx="69">
                  <c:v>0.10889000000000019</c:v>
                </c:pt>
                <c:pt idx="70">
                  <c:v>7.6329999999999995E-2</c:v>
                </c:pt>
                <c:pt idx="71">
                  <c:v>3.3049999999999996E-2</c:v>
                </c:pt>
                <c:pt idx="72">
                  <c:v>5.3000000000000139E-4</c:v>
                </c:pt>
              </c:numCache>
            </c:numRef>
          </c:val>
        </c:ser>
        <c:ser>
          <c:idx val="1"/>
          <c:order val="1"/>
          <c:tx>
            <c:v>Corriente dc</c:v>
          </c:tx>
          <c:marker>
            <c:symbol val="none"/>
          </c:marker>
          <c:cat>
            <c:numRef>
              <c:f>'2010-04-13'!$A$7:$A$102</c:f>
              <c:numCache>
                <c:formatCode>hh:mm</c:formatCode>
                <c:ptCount val="96"/>
                <c:pt idx="0">
                  <c:v>0</c:v>
                </c:pt>
                <c:pt idx="1">
                  <c:v>1.0416666666666666E-2</c:v>
                </c:pt>
                <c:pt idx="2">
                  <c:v>2.0833333333333412E-2</c:v>
                </c:pt>
                <c:pt idx="3">
                  <c:v>3.125E-2</c:v>
                </c:pt>
                <c:pt idx="4">
                  <c:v>4.1666666666666664E-2</c:v>
                </c:pt>
                <c:pt idx="5">
                  <c:v>5.2083333333333579E-2</c:v>
                </c:pt>
                <c:pt idx="6">
                  <c:v>6.25E-2</c:v>
                </c:pt>
                <c:pt idx="7">
                  <c:v>7.2916666666666824E-2</c:v>
                </c:pt>
                <c:pt idx="8">
                  <c:v>8.3333333333333343E-2</c:v>
                </c:pt>
                <c:pt idx="9">
                  <c:v>9.3750000000000361E-2</c:v>
                </c:pt>
                <c:pt idx="10">
                  <c:v>0.10416666666666691</c:v>
                </c:pt>
                <c:pt idx="11">
                  <c:v>0.11458333333333333</c:v>
                </c:pt>
                <c:pt idx="12">
                  <c:v>0.125</c:v>
                </c:pt>
                <c:pt idx="13">
                  <c:v>0.13541666666666671</c:v>
                </c:pt>
                <c:pt idx="14">
                  <c:v>0.14583333333333381</c:v>
                </c:pt>
                <c:pt idx="15">
                  <c:v>0.15625000000000042</c:v>
                </c:pt>
                <c:pt idx="16">
                  <c:v>0.16666666666666666</c:v>
                </c:pt>
                <c:pt idx="17">
                  <c:v>0.17708333333333381</c:v>
                </c:pt>
                <c:pt idx="18">
                  <c:v>0.18750000000000042</c:v>
                </c:pt>
                <c:pt idx="19">
                  <c:v>0.19791666666666671</c:v>
                </c:pt>
                <c:pt idx="20">
                  <c:v>0.20833333333333381</c:v>
                </c:pt>
                <c:pt idx="21">
                  <c:v>0.21875000000000042</c:v>
                </c:pt>
                <c:pt idx="22">
                  <c:v>0.22916666666666666</c:v>
                </c:pt>
                <c:pt idx="23">
                  <c:v>0.23958333333333381</c:v>
                </c:pt>
                <c:pt idx="24">
                  <c:v>0.25</c:v>
                </c:pt>
                <c:pt idx="25">
                  <c:v>0.26041666666666763</c:v>
                </c:pt>
                <c:pt idx="26">
                  <c:v>0.27083333333333326</c:v>
                </c:pt>
                <c:pt idx="27">
                  <c:v>0.28125</c:v>
                </c:pt>
                <c:pt idx="28">
                  <c:v>0.29166666666666763</c:v>
                </c:pt>
                <c:pt idx="29">
                  <c:v>0.30208333333333331</c:v>
                </c:pt>
                <c:pt idx="30">
                  <c:v>0.31250000000000078</c:v>
                </c:pt>
                <c:pt idx="31">
                  <c:v>0.32291666666666846</c:v>
                </c:pt>
                <c:pt idx="32">
                  <c:v>0.33333333333333331</c:v>
                </c:pt>
                <c:pt idx="33">
                  <c:v>0.34375</c:v>
                </c:pt>
                <c:pt idx="34">
                  <c:v>0.35416666666666763</c:v>
                </c:pt>
                <c:pt idx="35">
                  <c:v>0.36458333333333331</c:v>
                </c:pt>
                <c:pt idx="36">
                  <c:v>0.37500000000000078</c:v>
                </c:pt>
                <c:pt idx="37">
                  <c:v>0.38541666666666846</c:v>
                </c:pt>
                <c:pt idx="38">
                  <c:v>0.39583333333333331</c:v>
                </c:pt>
                <c:pt idx="39">
                  <c:v>0.40625</c:v>
                </c:pt>
                <c:pt idx="40">
                  <c:v>0.41666666666666763</c:v>
                </c:pt>
                <c:pt idx="41">
                  <c:v>0.42708333333333331</c:v>
                </c:pt>
                <c:pt idx="42">
                  <c:v>0.43750000000000078</c:v>
                </c:pt>
                <c:pt idx="43">
                  <c:v>0.44791666666666763</c:v>
                </c:pt>
                <c:pt idx="44">
                  <c:v>0.45833333333333326</c:v>
                </c:pt>
                <c:pt idx="45">
                  <c:v>0.46875</c:v>
                </c:pt>
                <c:pt idx="46">
                  <c:v>0.47916666666666763</c:v>
                </c:pt>
                <c:pt idx="47">
                  <c:v>0.48958333333333331</c:v>
                </c:pt>
                <c:pt idx="48">
                  <c:v>0.5</c:v>
                </c:pt>
                <c:pt idx="49">
                  <c:v>0.51041666666666463</c:v>
                </c:pt>
                <c:pt idx="50">
                  <c:v>0.5208333333333337</c:v>
                </c:pt>
                <c:pt idx="51">
                  <c:v>0.53125</c:v>
                </c:pt>
                <c:pt idx="52">
                  <c:v>0.54166666666666652</c:v>
                </c:pt>
                <c:pt idx="53">
                  <c:v>0.5520833333333337</c:v>
                </c:pt>
                <c:pt idx="54">
                  <c:v>0.5625</c:v>
                </c:pt>
                <c:pt idx="55">
                  <c:v>0.57291666666666652</c:v>
                </c:pt>
                <c:pt idx="56">
                  <c:v>0.58333333333333337</c:v>
                </c:pt>
                <c:pt idx="57">
                  <c:v>0.59375</c:v>
                </c:pt>
                <c:pt idx="58">
                  <c:v>0.60416666666666652</c:v>
                </c:pt>
                <c:pt idx="59">
                  <c:v>0.6145833333333337</c:v>
                </c:pt>
                <c:pt idx="60">
                  <c:v>0.62500000000000167</c:v>
                </c:pt>
                <c:pt idx="61">
                  <c:v>0.63541666666666652</c:v>
                </c:pt>
                <c:pt idx="62">
                  <c:v>0.64583333333333548</c:v>
                </c:pt>
                <c:pt idx="63">
                  <c:v>0.65625000000000167</c:v>
                </c:pt>
                <c:pt idx="64">
                  <c:v>0.66666666666666663</c:v>
                </c:pt>
                <c:pt idx="65">
                  <c:v>0.67708333333333548</c:v>
                </c:pt>
                <c:pt idx="66">
                  <c:v>0.6875</c:v>
                </c:pt>
                <c:pt idx="67">
                  <c:v>0.69791666666666652</c:v>
                </c:pt>
                <c:pt idx="68">
                  <c:v>0.7083333333333337</c:v>
                </c:pt>
                <c:pt idx="69">
                  <c:v>0.71875000000000167</c:v>
                </c:pt>
                <c:pt idx="70">
                  <c:v>0.72916666666666652</c:v>
                </c:pt>
                <c:pt idx="71">
                  <c:v>0.7395833333333337</c:v>
                </c:pt>
                <c:pt idx="72">
                  <c:v>0.75000000000000167</c:v>
                </c:pt>
                <c:pt idx="73">
                  <c:v>0.76041666666666652</c:v>
                </c:pt>
                <c:pt idx="74">
                  <c:v>0.77083333333333548</c:v>
                </c:pt>
                <c:pt idx="75">
                  <c:v>0.78125</c:v>
                </c:pt>
                <c:pt idx="76">
                  <c:v>0.79166666666666652</c:v>
                </c:pt>
                <c:pt idx="77">
                  <c:v>0.8020833333333337</c:v>
                </c:pt>
                <c:pt idx="78">
                  <c:v>0.8125</c:v>
                </c:pt>
                <c:pt idx="79">
                  <c:v>0.82291666666666652</c:v>
                </c:pt>
                <c:pt idx="80">
                  <c:v>0.8333333333333337</c:v>
                </c:pt>
                <c:pt idx="81">
                  <c:v>0.84375000000000167</c:v>
                </c:pt>
                <c:pt idx="82">
                  <c:v>0.85416666666666652</c:v>
                </c:pt>
                <c:pt idx="83">
                  <c:v>0.8645833333333337</c:v>
                </c:pt>
                <c:pt idx="84">
                  <c:v>0.87500000000000167</c:v>
                </c:pt>
                <c:pt idx="85">
                  <c:v>0.88541666666666463</c:v>
                </c:pt>
                <c:pt idx="86">
                  <c:v>0.8958333333333337</c:v>
                </c:pt>
                <c:pt idx="87">
                  <c:v>0.90625</c:v>
                </c:pt>
                <c:pt idx="88">
                  <c:v>0.91666666666666652</c:v>
                </c:pt>
                <c:pt idx="89">
                  <c:v>0.9270833333333337</c:v>
                </c:pt>
                <c:pt idx="90">
                  <c:v>0.9375</c:v>
                </c:pt>
                <c:pt idx="91">
                  <c:v>0.94791666666666652</c:v>
                </c:pt>
                <c:pt idx="92">
                  <c:v>0.9583333333333337</c:v>
                </c:pt>
                <c:pt idx="93">
                  <c:v>0.96875000000000167</c:v>
                </c:pt>
                <c:pt idx="94">
                  <c:v>0.97916666666666652</c:v>
                </c:pt>
                <c:pt idx="95">
                  <c:v>0.98958333333333337</c:v>
                </c:pt>
              </c:numCache>
            </c:numRef>
          </c:cat>
          <c:val>
            <c:numRef>
              <c:f>'2010-04-13'!$P$7:$P$102</c:f>
              <c:numCache>
                <c:formatCode>General</c:formatCode>
                <c:ptCount val="96"/>
                <c:pt idx="24">
                  <c:v>3.0000000000000002E-2</c:v>
                </c:pt>
                <c:pt idx="25">
                  <c:v>4.0000000000000022E-2</c:v>
                </c:pt>
                <c:pt idx="26">
                  <c:v>0.18000000000000024</c:v>
                </c:pt>
                <c:pt idx="27">
                  <c:v>0.26</c:v>
                </c:pt>
                <c:pt idx="28">
                  <c:v>0.51</c:v>
                </c:pt>
                <c:pt idx="29">
                  <c:v>0.79</c:v>
                </c:pt>
                <c:pt idx="30">
                  <c:v>1.1499999999999966</c:v>
                </c:pt>
                <c:pt idx="31">
                  <c:v>1.48</c:v>
                </c:pt>
                <c:pt idx="32">
                  <c:v>2</c:v>
                </c:pt>
                <c:pt idx="33">
                  <c:v>2.2000000000000002</c:v>
                </c:pt>
                <c:pt idx="34">
                  <c:v>2.36</c:v>
                </c:pt>
                <c:pt idx="35">
                  <c:v>2.62</c:v>
                </c:pt>
                <c:pt idx="36">
                  <c:v>3.1</c:v>
                </c:pt>
                <c:pt idx="37">
                  <c:v>2.9499999999999997</c:v>
                </c:pt>
                <c:pt idx="38">
                  <c:v>3.59</c:v>
                </c:pt>
                <c:pt idx="39">
                  <c:v>3.2800000000000002</c:v>
                </c:pt>
                <c:pt idx="40">
                  <c:v>3.7</c:v>
                </c:pt>
                <c:pt idx="41">
                  <c:v>3.8099999999999987</c:v>
                </c:pt>
                <c:pt idx="42">
                  <c:v>3.88</c:v>
                </c:pt>
                <c:pt idx="43">
                  <c:v>4.13</c:v>
                </c:pt>
                <c:pt idx="44">
                  <c:v>4.29</c:v>
                </c:pt>
                <c:pt idx="45">
                  <c:v>3.9699999999999998</c:v>
                </c:pt>
                <c:pt idx="46">
                  <c:v>4.59</c:v>
                </c:pt>
                <c:pt idx="47">
                  <c:v>2.4</c:v>
                </c:pt>
                <c:pt idx="48">
                  <c:v>1.55</c:v>
                </c:pt>
                <c:pt idx="49">
                  <c:v>2.5099999999999998</c:v>
                </c:pt>
                <c:pt idx="50">
                  <c:v>1.73</c:v>
                </c:pt>
                <c:pt idx="51">
                  <c:v>2.1800000000000002</c:v>
                </c:pt>
                <c:pt idx="52">
                  <c:v>1.2</c:v>
                </c:pt>
                <c:pt idx="53">
                  <c:v>1.8900000000000001</c:v>
                </c:pt>
                <c:pt idx="54">
                  <c:v>3.84</c:v>
                </c:pt>
                <c:pt idx="55">
                  <c:v>3.92</c:v>
                </c:pt>
                <c:pt idx="56">
                  <c:v>2.17</c:v>
                </c:pt>
                <c:pt idx="57">
                  <c:v>1.79</c:v>
                </c:pt>
                <c:pt idx="58">
                  <c:v>2.2999999999999998</c:v>
                </c:pt>
                <c:pt idx="59">
                  <c:v>2.2999999999999998</c:v>
                </c:pt>
                <c:pt idx="60">
                  <c:v>2.0000000000000011E-2</c:v>
                </c:pt>
                <c:pt idx="61">
                  <c:v>0.61000000000000065</c:v>
                </c:pt>
                <c:pt idx="62">
                  <c:v>2.19</c:v>
                </c:pt>
                <c:pt idx="63">
                  <c:v>2.1800000000000002</c:v>
                </c:pt>
                <c:pt idx="64">
                  <c:v>0.8</c:v>
                </c:pt>
                <c:pt idx="65">
                  <c:v>0.82000000000000062</c:v>
                </c:pt>
                <c:pt idx="66">
                  <c:v>0.70000000000000062</c:v>
                </c:pt>
                <c:pt idx="67">
                  <c:v>0.56999999999999995</c:v>
                </c:pt>
                <c:pt idx="68">
                  <c:v>0.3900000000000009</c:v>
                </c:pt>
                <c:pt idx="69">
                  <c:v>0.19</c:v>
                </c:pt>
                <c:pt idx="70">
                  <c:v>0.17</c:v>
                </c:pt>
                <c:pt idx="71">
                  <c:v>0.12000000000000002</c:v>
                </c:pt>
                <c:pt idx="72">
                  <c:v>3.0000000000000002E-2</c:v>
                </c:pt>
              </c:numCache>
            </c:numRef>
          </c:val>
        </c:ser>
        <c:marker val="1"/>
        <c:axId val="186194176"/>
        <c:axId val="186204160"/>
      </c:lineChart>
      <c:catAx>
        <c:axId val="186194176"/>
        <c:scaling>
          <c:orientation val="minMax"/>
        </c:scaling>
        <c:axPos val="b"/>
        <c:numFmt formatCode="hh:mm" sourceLinked="1"/>
        <c:majorTickMark val="none"/>
        <c:tickLblPos val="nextTo"/>
        <c:crossAx val="186204160"/>
        <c:crosses val="autoZero"/>
        <c:auto val="1"/>
        <c:lblAlgn val="ctr"/>
        <c:lblOffset val="100"/>
      </c:catAx>
      <c:valAx>
        <c:axId val="186204160"/>
        <c:scaling>
          <c:orientation val="minMax"/>
        </c:scaling>
        <c:axPos val="l"/>
        <c:majorGridlines/>
        <c:title>
          <c:tx>
            <c:rich>
              <a:bodyPr/>
              <a:lstStyle/>
              <a:p>
                <a:pPr>
                  <a:defRPr/>
                </a:pPr>
                <a:r>
                  <a:rPr lang="es-ES"/>
                  <a:t>Amperios</a:t>
                </a:r>
              </a:p>
            </c:rich>
          </c:tx>
        </c:title>
        <c:numFmt formatCode="General" sourceLinked="1"/>
        <c:majorTickMark val="none"/>
        <c:tickLblPos val="nextTo"/>
        <c:crossAx val="186194176"/>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Voltajes </a:t>
            </a:r>
          </a:p>
        </c:rich>
      </c:tx>
    </c:title>
    <c:plotArea>
      <c:layout/>
      <c:lineChart>
        <c:grouping val="standard"/>
        <c:ser>
          <c:idx val="0"/>
          <c:order val="0"/>
          <c:tx>
            <c:v>Voltaje AC</c:v>
          </c:tx>
          <c:marker>
            <c:symbol val="none"/>
          </c:marker>
          <c:cat>
            <c:numRef>
              <c:f>'2010-04-13'!$A$7:$A$102</c:f>
              <c:numCache>
                <c:formatCode>hh:mm</c:formatCode>
                <c:ptCount val="96"/>
                <c:pt idx="0">
                  <c:v>0</c:v>
                </c:pt>
                <c:pt idx="1">
                  <c:v>1.0416666666666666E-2</c:v>
                </c:pt>
                <c:pt idx="2">
                  <c:v>2.0833333333333412E-2</c:v>
                </c:pt>
                <c:pt idx="3">
                  <c:v>3.125E-2</c:v>
                </c:pt>
                <c:pt idx="4">
                  <c:v>4.1666666666666664E-2</c:v>
                </c:pt>
                <c:pt idx="5">
                  <c:v>5.2083333333333579E-2</c:v>
                </c:pt>
                <c:pt idx="6">
                  <c:v>6.25E-2</c:v>
                </c:pt>
                <c:pt idx="7">
                  <c:v>7.2916666666666824E-2</c:v>
                </c:pt>
                <c:pt idx="8">
                  <c:v>8.3333333333333343E-2</c:v>
                </c:pt>
                <c:pt idx="9">
                  <c:v>9.3750000000000361E-2</c:v>
                </c:pt>
                <c:pt idx="10">
                  <c:v>0.10416666666666691</c:v>
                </c:pt>
                <c:pt idx="11">
                  <c:v>0.11458333333333333</c:v>
                </c:pt>
                <c:pt idx="12">
                  <c:v>0.125</c:v>
                </c:pt>
                <c:pt idx="13">
                  <c:v>0.13541666666666671</c:v>
                </c:pt>
                <c:pt idx="14">
                  <c:v>0.14583333333333381</c:v>
                </c:pt>
                <c:pt idx="15">
                  <c:v>0.15625000000000042</c:v>
                </c:pt>
                <c:pt idx="16">
                  <c:v>0.16666666666666666</c:v>
                </c:pt>
                <c:pt idx="17">
                  <c:v>0.17708333333333381</c:v>
                </c:pt>
                <c:pt idx="18">
                  <c:v>0.18750000000000042</c:v>
                </c:pt>
                <c:pt idx="19">
                  <c:v>0.19791666666666671</c:v>
                </c:pt>
                <c:pt idx="20">
                  <c:v>0.20833333333333381</c:v>
                </c:pt>
                <c:pt idx="21">
                  <c:v>0.21875000000000042</c:v>
                </c:pt>
                <c:pt idx="22">
                  <c:v>0.22916666666666666</c:v>
                </c:pt>
                <c:pt idx="23">
                  <c:v>0.23958333333333381</c:v>
                </c:pt>
                <c:pt idx="24">
                  <c:v>0.25</c:v>
                </c:pt>
                <c:pt idx="25">
                  <c:v>0.26041666666666763</c:v>
                </c:pt>
                <c:pt idx="26">
                  <c:v>0.27083333333333326</c:v>
                </c:pt>
                <c:pt idx="27">
                  <c:v>0.28125</c:v>
                </c:pt>
                <c:pt idx="28">
                  <c:v>0.29166666666666763</c:v>
                </c:pt>
                <c:pt idx="29">
                  <c:v>0.30208333333333331</c:v>
                </c:pt>
                <c:pt idx="30">
                  <c:v>0.31250000000000078</c:v>
                </c:pt>
                <c:pt idx="31">
                  <c:v>0.32291666666666846</c:v>
                </c:pt>
                <c:pt idx="32">
                  <c:v>0.33333333333333331</c:v>
                </c:pt>
                <c:pt idx="33">
                  <c:v>0.34375</c:v>
                </c:pt>
                <c:pt idx="34">
                  <c:v>0.35416666666666763</c:v>
                </c:pt>
                <c:pt idx="35">
                  <c:v>0.36458333333333331</c:v>
                </c:pt>
                <c:pt idx="36">
                  <c:v>0.37500000000000078</c:v>
                </c:pt>
                <c:pt idx="37">
                  <c:v>0.38541666666666846</c:v>
                </c:pt>
                <c:pt idx="38">
                  <c:v>0.39583333333333331</c:v>
                </c:pt>
                <c:pt idx="39">
                  <c:v>0.40625</c:v>
                </c:pt>
                <c:pt idx="40">
                  <c:v>0.41666666666666763</c:v>
                </c:pt>
                <c:pt idx="41">
                  <c:v>0.42708333333333331</c:v>
                </c:pt>
                <c:pt idx="42">
                  <c:v>0.43750000000000078</c:v>
                </c:pt>
                <c:pt idx="43">
                  <c:v>0.44791666666666763</c:v>
                </c:pt>
                <c:pt idx="44">
                  <c:v>0.45833333333333326</c:v>
                </c:pt>
                <c:pt idx="45">
                  <c:v>0.46875</c:v>
                </c:pt>
                <c:pt idx="46">
                  <c:v>0.47916666666666763</c:v>
                </c:pt>
                <c:pt idx="47">
                  <c:v>0.48958333333333331</c:v>
                </c:pt>
                <c:pt idx="48">
                  <c:v>0.5</c:v>
                </c:pt>
                <c:pt idx="49">
                  <c:v>0.51041666666666463</c:v>
                </c:pt>
                <c:pt idx="50">
                  <c:v>0.5208333333333337</c:v>
                </c:pt>
                <c:pt idx="51">
                  <c:v>0.53125</c:v>
                </c:pt>
                <c:pt idx="52">
                  <c:v>0.54166666666666652</c:v>
                </c:pt>
                <c:pt idx="53">
                  <c:v>0.5520833333333337</c:v>
                </c:pt>
                <c:pt idx="54">
                  <c:v>0.5625</c:v>
                </c:pt>
                <c:pt idx="55">
                  <c:v>0.57291666666666652</c:v>
                </c:pt>
                <c:pt idx="56">
                  <c:v>0.58333333333333337</c:v>
                </c:pt>
                <c:pt idx="57">
                  <c:v>0.59375</c:v>
                </c:pt>
                <c:pt idx="58">
                  <c:v>0.60416666666666652</c:v>
                </c:pt>
                <c:pt idx="59">
                  <c:v>0.6145833333333337</c:v>
                </c:pt>
                <c:pt idx="60">
                  <c:v>0.62500000000000167</c:v>
                </c:pt>
                <c:pt idx="61">
                  <c:v>0.63541666666666652</c:v>
                </c:pt>
                <c:pt idx="62">
                  <c:v>0.64583333333333548</c:v>
                </c:pt>
                <c:pt idx="63">
                  <c:v>0.65625000000000167</c:v>
                </c:pt>
                <c:pt idx="64">
                  <c:v>0.66666666666666663</c:v>
                </c:pt>
                <c:pt idx="65">
                  <c:v>0.67708333333333548</c:v>
                </c:pt>
                <c:pt idx="66">
                  <c:v>0.6875</c:v>
                </c:pt>
                <c:pt idx="67">
                  <c:v>0.69791666666666652</c:v>
                </c:pt>
                <c:pt idx="68">
                  <c:v>0.7083333333333337</c:v>
                </c:pt>
                <c:pt idx="69">
                  <c:v>0.71875000000000167</c:v>
                </c:pt>
                <c:pt idx="70">
                  <c:v>0.72916666666666652</c:v>
                </c:pt>
                <c:pt idx="71">
                  <c:v>0.7395833333333337</c:v>
                </c:pt>
                <c:pt idx="72">
                  <c:v>0.75000000000000167</c:v>
                </c:pt>
                <c:pt idx="73">
                  <c:v>0.76041666666666652</c:v>
                </c:pt>
                <c:pt idx="74">
                  <c:v>0.77083333333333548</c:v>
                </c:pt>
                <c:pt idx="75">
                  <c:v>0.78125</c:v>
                </c:pt>
                <c:pt idx="76">
                  <c:v>0.79166666666666652</c:v>
                </c:pt>
                <c:pt idx="77">
                  <c:v>0.8020833333333337</c:v>
                </c:pt>
                <c:pt idx="78">
                  <c:v>0.8125</c:v>
                </c:pt>
                <c:pt idx="79">
                  <c:v>0.82291666666666652</c:v>
                </c:pt>
                <c:pt idx="80">
                  <c:v>0.8333333333333337</c:v>
                </c:pt>
                <c:pt idx="81">
                  <c:v>0.84375000000000167</c:v>
                </c:pt>
                <c:pt idx="82">
                  <c:v>0.85416666666666652</c:v>
                </c:pt>
                <c:pt idx="83">
                  <c:v>0.8645833333333337</c:v>
                </c:pt>
                <c:pt idx="84">
                  <c:v>0.87500000000000167</c:v>
                </c:pt>
                <c:pt idx="85">
                  <c:v>0.88541666666666463</c:v>
                </c:pt>
                <c:pt idx="86">
                  <c:v>0.8958333333333337</c:v>
                </c:pt>
                <c:pt idx="87">
                  <c:v>0.90625</c:v>
                </c:pt>
                <c:pt idx="88">
                  <c:v>0.91666666666666652</c:v>
                </c:pt>
                <c:pt idx="89">
                  <c:v>0.9270833333333337</c:v>
                </c:pt>
                <c:pt idx="90">
                  <c:v>0.9375</c:v>
                </c:pt>
                <c:pt idx="91">
                  <c:v>0.94791666666666652</c:v>
                </c:pt>
                <c:pt idx="92">
                  <c:v>0.9583333333333337</c:v>
                </c:pt>
                <c:pt idx="93">
                  <c:v>0.96875000000000167</c:v>
                </c:pt>
                <c:pt idx="94">
                  <c:v>0.97916666666666652</c:v>
                </c:pt>
                <c:pt idx="95">
                  <c:v>0.98958333333333337</c:v>
                </c:pt>
              </c:numCache>
            </c:numRef>
          </c:cat>
          <c:val>
            <c:numRef>
              <c:f>'2010-04-13'!$V$7:$V$102</c:f>
              <c:numCache>
                <c:formatCode>General</c:formatCode>
                <c:ptCount val="96"/>
                <c:pt idx="24">
                  <c:v>124.01</c:v>
                </c:pt>
                <c:pt idx="25">
                  <c:v>123.14999999999999</c:v>
                </c:pt>
                <c:pt idx="26">
                  <c:v>123</c:v>
                </c:pt>
                <c:pt idx="27">
                  <c:v>122.61</c:v>
                </c:pt>
                <c:pt idx="28">
                  <c:v>121.99000000000002</c:v>
                </c:pt>
                <c:pt idx="29">
                  <c:v>121.74000000000002</c:v>
                </c:pt>
                <c:pt idx="30">
                  <c:v>121.92</c:v>
                </c:pt>
                <c:pt idx="31">
                  <c:v>122.72</c:v>
                </c:pt>
                <c:pt idx="32">
                  <c:v>122.71000000000002</c:v>
                </c:pt>
                <c:pt idx="33">
                  <c:v>122.52</c:v>
                </c:pt>
                <c:pt idx="34">
                  <c:v>122.28</c:v>
                </c:pt>
                <c:pt idx="35">
                  <c:v>122.14999999999999</c:v>
                </c:pt>
                <c:pt idx="36">
                  <c:v>121.73</c:v>
                </c:pt>
                <c:pt idx="37">
                  <c:v>120.88</c:v>
                </c:pt>
                <c:pt idx="38">
                  <c:v>120.04</c:v>
                </c:pt>
                <c:pt idx="39">
                  <c:v>119.95</c:v>
                </c:pt>
                <c:pt idx="40">
                  <c:v>120.24000000000002</c:v>
                </c:pt>
                <c:pt idx="41">
                  <c:v>120.98</c:v>
                </c:pt>
                <c:pt idx="42">
                  <c:v>120.22</c:v>
                </c:pt>
                <c:pt idx="43">
                  <c:v>119.99000000000002</c:v>
                </c:pt>
                <c:pt idx="44">
                  <c:v>120.57</c:v>
                </c:pt>
                <c:pt idx="45">
                  <c:v>120.86</c:v>
                </c:pt>
                <c:pt idx="46">
                  <c:v>121</c:v>
                </c:pt>
                <c:pt idx="47">
                  <c:v>120.98</c:v>
                </c:pt>
                <c:pt idx="48">
                  <c:v>120.99000000000002</c:v>
                </c:pt>
                <c:pt idx="49">
                  <c:v>122.29</c:v>
                </c:pt>
                <c:pt idx="50">
                  <c:v>122.08</c:v>
                </c:pt>
                <c:pt idx="51">
                  <c:v>122.19</c:v>
                </c:pt>
                <c:pt idx="52">
                  <c:v>122</c:v>
                </c:pt>
                <c:pt idx="53">
                  <c:v>122.04</c:v>
                </c:pt>
                <c:pt idx="54">
                  <c:v>121.81</c:v>
                </c:pt>
                <c:pt idx="55">
                  <c:v>121.05</c:v>
                </c:pt>
                <c:pt idx="56">
                  <c:v>120.8</c:v>
                </c:pt>
                <c:pt idx="57">
                  <c:v>120.83</c:v>
                </c:pt>
                <c:pt idx="58">
                  <c:v>120.55</c:v>
                </c:pt>
                <c:pt idx="59">
                  <c:v>120.55</c:v>
                </c:pt>
                <c:pt idx="60">
                  <c:v>119</c:v>
                </c:pt>
                <c:pt idx="61">
                  <c:v>119.72</c:v>
                </c:pt>
                <c:pt idx="62">
                  <c:v>120</c:v>
                </c:pt>
                <c:pt idx="63">
                  <c:v>120.39</c:v>
                </c:pt>
                <c:pt idx="64">
                  <c:v>120.88</c:v>
                </c:pt>
                <c:pt idx="65">
                  <c:v>121.45</c:v>
                </c:pt>
                <c:pt idx="66">
                  <c:v>121.02</c:v>
                </c:pt>
                <c:pt idx="67">
                  <c:v>121.82</c:v>
                </c:pt>
                <c:pt idx="68">
                  <c:v>121.9</c:v>
                </c:pt>
                <c:pt idx="69">
                  <c:v>121.51</c:v>
                </c:pt>
                <c:pt idx="70">
                  <c:v>121.07</c:v>
                </c:pt>
                <c:pt idx="71">
                  <c:v>121.98</c:v>
                </c:pt>
                <c:pt idx="72">
                  <c:v>122.43</c:v>
                </c:pt>
              </c:numCache>
            </c:numRef>
          </c:val>
        </c:ser>
        <c:ser>
          <c:idx val="1"/>
          <c:order val="1"/>
          <c:tx>
            <c:v>Voltaje DC</c:v>
          </c:tx>
          <c:marker>
            <c:symbol val="none"/>
          </c:marker>
          <c:cat>
            <c:numRef>
              <c:f>'2010-04-13'!$A$7:$A$102</c:f>
              <c:numCache>
                <c:formatCode>hh:mm</c:formatCode>
                <c:ptCount val="96"/>
                <c:pt idx="0">
                  <c:v>0</c:v>
                </c:pt>
                <c:pt idx="1">
                  <c:v>1.0416666666666666E-2</c:v>
                </c:pt>
                <c:pt idx="2">
                  <c:v>2.0833333333333412E-2</c:v>
                </c:pt>
                <c:pt idx="3">
                  <c:v>3.125E-2</c:v>
                </c:pt>
                <c:pt idx="4">
                  <c:v>4.1666666666666664E-2</c:v>
                </c:pt>
                <c:pt idx="5">
                  <c:v>5.2083333333333579E-2</c:v>
                </c:pt>
                <c:pt idx="6">
                  <c:v>6.25E-2</c:v>
                </c:pt>
                <c:pt idx="7">
                  <c:v>7.2916666666666824E-2</c:v>
                </c:pt>
                <c:pt idx="8">
                  <c:v>8.3333333333333343E-2</c:v>
                </c:pt>
                <c:pt idx="9">
                  <c:v>9.3750000000000361E-2</c:v>
                </c:pt>
                <c:pt idx="10">
                  <c:v>0.10416666666666691</c:v>
                </c:pt>
                <c:pt idx="11">
                  <c:v>0.11458333333333333</c:v>
                </c:pt>
                <c:pt idx="12">
                  <c:v>0.125</c:v>
                </c:pt>
                <c:pt idx="13">
                  <c:v>0.13541666666666671</c:v>
                </c:pt>
                <c:pt idx="14">
                  <c:v>0.14583333333333381</c:v>
                </c:pt>
                <c:pt idx="15">
                  <c:v>0.15625000000000042</c:v>
                </c:pt>
                <c:pt idx="16">
                  <c:v>0.16666666666666666</c:v>
                </c:pt>
                <c:pt idx="17">
                  <c:v>0.17708333333333381</c:v>
                </c:pt>
                <c:pt idx="18">
                  <c:v>0.18750000000000042</c:v>
                </c:pt>
                <c:pt idx="19">
                  <c:v>0.19791666666666671</c:v>
                </c:pt>
                <c:pt idx="20">
                  <c:v>0.20833333333333381</c:v>
                </c:pt>
                <c:pt idx="21">
                  <c:v>0.21875000000000042</c:v>
                </c:pt>
                <c:pt idx="22">
                  <c:v>0.22916666666666666</c:v>
                </c:pt>
                <c:pt idx="23">
                  <c:v>0.23958333333333381</c:v>
                </c:pt>
                <c:pt idx="24">
                  <c:v>0.25</c:v>
                </c:pt>
                <c:pt idx="25">
                  <c:v>0.26041666666666763</c:v>
                </c:pt>
                <c:pt idx="26">
                  <c:v>0.27083333333333326</c:v>
                </c:pt>
                <c:pt idx="27">
                  <c:v>0.28125</c:v>
                </c:pt>
                <c:pt idx="28">
                  <c:v>0.29166666666666763</c:v>
                </c:pt>
                <c:pt idx="29">
                  <c:v>0.30208333333333331</c:v>
                </c:pt>
                <c:pt idx="30">
                  <c:v>0.31250000000000078</c:v>
                </c:pt>
                <c:pt idx="31">
                  <c:v>0.32291666666666846</c:v>
                </c:pt>
                <c:pt idx="32">
                  <c:v>0.33333333333333331</c:v>
                </c:pt>
                <c:pt idx="33">
                  <c:v>0.34375</c:v>
                </c:pt>
                <c:pt idx="34">
                  <c:v>0.35416666666666763</c:v>
                </c:pt>
                <c:pt idx="35">
                  <c:v>0.36458333333333331</c:v>
                </c:pt>
                <c:pt idx="36">
                  <c:v>0.37500000000000078</c:v>
                </c:pt>
                <c:pt idx="37">
                  <c:v>0.38541666666666846</c:v>
                </c:pt>
                <c:pt idx="38">
                  <c:v>0.39583333333333331</c:v>
                </c:pt>
                <c:pt idx="39">
                  <c:v>0.40625</c:v>
                </c:pt>
                <c:pt idx="40">
                  <c:v>0.41666666666666763</c:v>
                </c:pt>
                <c:pt idx="41">
                  <c:v>0.42708333333333331</c:v>
                </c:pt>
                <c:pt idx="42">
                  <c:v>0.43750000000000078</c:v>
                </c:pt>
                <c:pt idx="43">
                  <c:v>0.44791666666666763</c:v>
                </c:pt>
                <c:pt idx="44">
                  <c:v>0.45833333333333326</c:v>
                </c:pt>
                <c:pt idx="45">
                  <c:v>0.46875</c:v>
                </c:pt>
                <c:pt idx="46">
                  <c:v>0.47916666666666763</c:v>
                </c:pt>
                <c:pt idx="47">
                  <c:v>0.48958333333333331</c:v>
                </c:pt>
                <c:pt idx="48">
                  <c:v>0.5</c:v>
                </c:pt>
                <c:pt idx="49">
                  <c:v>0.51041666666666463</c:v>
                </c:pt>
                <c:pt idx="50">
                  <c:v>0.5208333333333337</c:v>
                </c:pt>
                <c:pt idx="51">
                  <c:v>0.53125</c:v>
                </c:pt>
                <c:pt idx="52">
                  <c:v>0.54166666666666652</c:v>
                </c:pt>
                <c:pt idx="53">
                  <c:v>0.5520833333333337</c:v>
                </c:pt>
                <c:pt idx="54">
                  <c:v>0.5625</c:v>
                </c:pt>
                <c:pt idx="55">
                  <c:v>0.57291666666666652</c:v>
                </c:pt>
                <c:pt idx="56">
                  <c:v>0.58333333333333337</c:v>
                </c:pt>
                <c:pt idx="57">
                  <c:v>0.59375</c:v>
                </c:pt>
                <c:pt idx="58">
                  <c:v>0.60416666666666652</c:v>
                </c:pt>
                <c:pt idx="59">
                  <c:v>0.6145833333333337</c:v>
                </c:pt>
                <c:pt idx="60">
                  <c:v>0.62500000000000167</c:v>
                </c:pt>
                <c:pt idx="61">
                  <c:v>0.63541666666666652</c:v>
                </c:pt>
                <c:pt idx="62">
                  <c:v>0.64583333333333548</c:v>
                </c:pt>
                <c:pt idx="63">
                  <c:v>0.65625000000000167</c:v>
                </c:pt>
                <c:pt idx="64">
                  <c:v>0.66666666666666663</c:v>
                </c:pt>
                <c:pt idx="65">
                  <c:v>0.67708333333333548</c:v>
                </c:pt>
                <c:pt idx="66">
                  <c:v>0.6875</c:v>
                </c:pt>
                <c:pt idx="67">
                  <c:v>0.69791666666666652</c:v>
                </c:pt>
                <c:pt idx="68">
                  <c:v>0.7083333333333337</c:v>
                </c:pt>
                <c:pt idx="69">
                  <c:v>0.71875000000000167</c:v>
                </c:pt>
                <c:pt idx="70">
                  <c:v>0.72916666666666652</c:v>
                </c:pt>
                <c:pt idx="71">
                  <c:v>0.7395833333333337</c:v>
                </c:pt>
                <c:pt idx="72">
                  <c:v>0.75000000000000167</c:v>
                </c:pt>
                <c:pt idx="73">
                  <c:v>0.76041666666666652</c:v>
                </c:pt>
                <c:pt idx="74">
                  <c:v>0.77083333333333548</c:v>
                </c:pt>
                <c:pt idx="75">
                  <c:v>0.78125</c:v>
                </c:pt>
                <c:pt idx="76">
                  <c:v>0.79166666666666652</c:v>
                </c:pt>
                <c:pt idx="77">
                  <c:v>0.8020833333333337</c:v>
                </c:pt>
                <c:pt idx="78">
                  <c:v>0.8125</c:v>
                </c:pt>
                <c:pt idx="79">
                  <c:v>0.82291666666666652</c:v>
                </c:pt>
                <c:pt idx="80">
                  <c:v>0.8333333333333337</c:v>
                </c:pt>
                <c:pt idx="81">
                  <c:v>0.84375000000000167</c:v>
                </c:pt>
                <c:pt idx="82">
                  <c:v>0.85416666666666652</c:v>
                </c:pt>
                <c:pt idx="83">
                  <c:v>0.8645833333333337</c:v>
                </c:pt>
                <c:pt idx="84">
                  <c:v>0.87500000000000167</c:v>
                </c:pt>
                <c:pt idx="85">
                  <c:v>0.88541666666666463</c:v>
                </c:pt>
                <c:pt idx="86">
                  <c:v>0.8958333333333337</c:v>
                </c:pt>
                <c:pt idx="87">
                  <c:v>0.90625</c:v>
                </c:pt>
                <c:pt idx="88">
                  <c:v>0.91666666666666652</c:v>
                </c:pt>
                <c:pt idx="89">
                  <c:v>0.9270833333333337</c:v>
                </c:pt>
                <c:pt idx="90">
                  <c:v>0.9375</c:v>
                </c:pt>
                <c:pt idx="91">
                  <c:v>0.94791666666666652</c:v>
                </c:pt>
                <c:pt idx="92">
                  <c:v>0.9583333333333337</c:v>
                </c:pt>
                <c:pt idx="93">
                  <c:v>0.96875000000000167</c:v>
                </c:pt>
                <c:pt idx="94">
                  <c:v>0.97916666666666652</c:v>
                </c:pt>
                <c:pt idx="95">
                  <c:v>0.98958333333333337</c:v>
                </c:pt>
              </c:numCache>
            </c:numRef>
          </c:cat>
          <c:val>
            <c:numRef>
              <c:f>'2010-04-13'!$W$7:$W$102</c:f>
              <c:numCache>
                <c:formatCode>General</c:formatCode>
                <c:ptCount val="96"/>
                <c:pt idx="24">
                  <c:v>133.63999999999999</c:v>
                </c:pt>
                <c:pt idx="25">
                  <c:v>143.41999999999999</c:v>
                </c:pt>
                <c:pt idx="26">
                  <c:v>126.33</c:v>
                </c:pt>
                <c:pt idx="27">
                  <c:v>124.14999999999999</c:v>
                </c:pt>
                <c:pt idx="28">
                  <c:v>124.4</c:v>
                </c:pt>
                <c:pt idx="29">
                  <c:v>128.44</c:v>
                </c:pt>
                <c:pt idx="30">
                  <c:v>131.15</c:v>
                </c:pt>
                <c:pt idx="31">
                  <c:v>131.56</c:v>
                </c:pt>
                <c:pt idx="32">
                  <c:v>131.84</c:v>
                </c:pt>
                <c:pt idx="33">
                  <c:v>129.84</c:v>
                </c:pt>
                <c:pt idx="34">
                  <c:v>129.63</c:v>
                </c:pt>
                <c:pt idx="35">
                  <c:v>129.88000000000039</c:v>
                </c:pt>
                <c:pt idx="36">
                  <c:v>130.39000000000001</c:v>
                </c:pt>
                <c:pt idx="37">
                  <c:v>127.36</c:v>
                </c:pt>
                <c:pt idx="38">
                  <c:v>127.76</c:v>
                </c:pt>
                <c:pt idx="39">
                  <c:v>125.32</c:v>
                </c:pt>
                <c:pt idx="40">
                  <c:v>124.59</c:v>
                </c:pt>
                <c:pt idx="41">
                  <c:v>123.77</c:v>
                </c:pt>
                <c:pt idx="42">
                  <c:v>122.5</c:v>
                </c:pt>
                <c:pt idx="43">
                  <c:v>121.85</c:v>
                </c:pt>
                <c:pt idx="44">
                  <c:v>121.25</c:v>
                </c:pt>
                <c:pt idx="45">
                  <c:v>121.89</c:v>
                </c:pt>
                <c:pt idx="46">
                  <c:v>122.02</c:v>
                </c:pt>
                <c:pt idx="47">
                  <c:v>124.52</c:v>
                </c:pt>
                <c:pt idx="48">
                  <c:v>124.79</c:v>
                </c:pt>
                <c:pt idx="49">
                  <c:v>126.67999999999998</c:v>
                </c:pt>
                <c:pt idx="50">
                  <c:v>123.91000000000012</c:v>
                </c:pt>
                <c:pt idx="51">
                  <c:v>127.42</c:v>
                </c:pt>
                <c:pt idx="52">
                  <c:v>126.59</c:v>
                </c:pt>
                <c:pt idx="53">
                  <c:v>129.53</c:v>
                </c:pt>
                <c:pt idx="54">
                  <c:v>125.24000000000002</c:v>
                </c:pt>
                <c:pt idx="55">
                  <c:v>121.79</c:v>
                </c:pt>
                <c:pt idx="56">
                  <c:v>121.96000000000002</c:v>
                </c:pt>
                <c:pt idx="57">
                  <c:v>124.3</c:v>
                </c:pt>
                <c:pt idx="58">
                  <c:v>125.51</c:v>
                </c:pt>
                <c:pt idx="59">
                  <c:v>125.51</c:v>
                </c:pt>
                <c:pt idx="60">
                  <c:v>152</c:v>
                </c:pt>
                <c:pt idx="61">
                  <c:v>122.42</c:v>
                </c:pt>
                <c:pt idx="62">
                  <c:v>130.06</c:v>
                </c:pt>
                <c:pt idx="63">
                  <c:v>128.38000000000039</c:v>
                </c:pt>
                <c:pt idx="64">
                  <c:v>124.82</c:v>
                </c:pt>
                <c:pt idx="65">
                  <c:v>126.83</c:v>
                </c:pt>
                <c:pt idx="66">
                  <c:v>126.09</c:v>
                </c:pt>
                <c:pt idx="67">
                  <c:v>124.56</c:v>
                </c:pt>
                <c:pt idx="68">
                  <c:v>125.5</c:v>
                </c:pt>
                <c:pt idx="69">
                  <c:v>124.45</c:v>
                </c:pt>
                <c:pt idx="70">
                  <c:v>126.46000000000002</c:v>
                </c:pt>
                <c:pt idx="71">
                  <c:v>121.58</c:v>
                </c:pt>
                <c:pt idx="72">
                  <c:v>119.29</c:v>
                </c:pt>
              </c:numCache>
            </c:numRef>
          </c:val>
        </c:ser>
        <c:marker val="1"/>
        <c:axId val="186218752"/>
        <c:axId val="186228736"/>
      </c:lineChart>
      <c:catAx>
        <c:axId val="186218752"/>
        <c:scaling>
          <c:orientation val="minMax"/>
        </c:scaling>
        <c:axPos val="b"/>
        <c:numFmt formatCode="hh:mm" sourceLinked="1"/>
        <c:majorTickMark val="none"/>
        <c:tickLblPos val="nextTo"/>
        <c:crossAx val="186228736"/>
        <c:crosses val="autoZero"/>
        <c:auto val="1"/>
        <c:lblAlgn val="ctr"/>
        <c:lblOffset val="100"/>
      </c:catAx>
      <c:valAx>
        <c:axId val="186228736"/>
        <c:scaling>
          <c:orientation val="minMax"/>
        </c:scaling>
        <c:axPos val="l"/>
        <c:majorGridlines/>
        <c:title>
          <c:tx>
            <c:rich>
              <a:bodyPr/>
              <a:lstStyle/>
              <a:p>
                <a:pPr>
                  <a:defRPr/>
                </a:pPr>
                <a:r>
                  <a:rPr lang="es-ES"/>
                  <a:t>Voltios</a:t>
                </a:r>
              </a:p>
            </c:rich>
          </c:tx>
        </c:title>
        <c:numFmt formatCode="General" sourceLinked="1"/>
        <c:majorTickMark val="none"/>
        <c:tickLblPos val="nextTo"/>
        <c:crossAx val="186218752"/>
        <c:crosses val="autoZero"/>
        <c:crossBetween val="between"/>
      </c:valAx>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style val="1"/>
  <c:chart>
    <c:title/>
    <c:plotArea>
      <c:layout/>
      <c:lineChart>
        <c:grouping val="standard"/>
        <c:ser>
          <c:idx val="0"/>
          <c:order val="0"/>
          <c:tx>
            <c:strRef>
              <c:f>Hoja1!$B$1</c:f>
              <c:strCache>
                <c:ptCount val="1"/>
                <c:pt idx="0">
                  <c:v>Irradiancia</c:v>
                </c:pt>
              </c:strCache>
            </c:strRef>
          </c:tx>
          <c:marker>
            <c:symbol val="none"/>
          </c:marker>
          <c:cat>
            <c:numRef>
              <c:f>Hoja1!$A$3:$A$704</c:f>
              <c:numCache>
                <c:formatCode>h:mm;@</c:formatCode>
                <c:ptCount val="702"/>
                <c:pt idx="0">
                  <c:v>0.47916666666666763</c:v>
                </c:pt>
                <c:pt idx="1">
                  <c:v>0.48958333333333331</c:v>
                </c:pt>
                <c:pt idx="2">
                  <c:v>0.5</c:v>
                </c:pt>
                <c:pt idx="3">
                  <c:v>0.51041666666666463</c:v>
                </c:pt>
                <c:pt idx="4">
                  <c:v>0.5208333333333337</c:v>
                </c:pt>
                <c:pt idx="5">
                  <c:v>0.53125</c:v>
                </c:pt>
                <c:pt idx="6">
                  <c:v>0.54166666666666652</c:v>
                </c:pt>
                <c:pt idx="7">
                  <c:v>0.5520833333333337</c:v>
                </c:pt>
                <c:pt idx="8">
                  <c:v>0.5625</c:v>
                </c:pt>
                <c:pt idx="9">
                  <c:v>0.57291666666666652</c:v>
                </c:pt>
                <c:pt idx="10">
                  <c:v>0.58333333333333337</c:v>
                </c:pt>
                <c:pt idx="11">
                  <c:v>0.59375</c:v>
                </c:pt>
                <c:pt idx="12">
                  <c:v>0.60416666666666652</c:v>
                </c:pt>
                <c:pt idx="13">
                  <c:v>0.6145833333333337</c:v>
                </c:pt>
                <c:pt idx="14">
                  <c:v>0.62500000000000167</c:v>
                </c:pt>
                <c:pt idx="15">
                  <c:v>0.63541666666666652</c:v>
                </c:pt>
                <c:pt idx="16">
                  <c:v>0.64583333333333548</c:v>
                </c:pt>
                <c:pt idx="17">
                  <c:v>0.65625000000000167</c:v>
                </c:pt>
                <c:pt idx="18">
                  <c:v>0.66666666666666663</c:v>
                </c:pt>
                <c:pt idx="19">
                  <c:v>0.67708333333333548</c:v>
                </c:pt>
                <c:pt idx="20">
                  <c:v>0.6875</c:v>
                </c:pt>
                <c:pt idx="21">
                  <c:v>0.69791666666666652</c:v>
                </c:pt>
                <c:pt idx="22">
                  <c:v>0.7083333333333337</c:v>
                </c:pt>
                <c:pt idx="23">
                  <c:v>0.71875000000000167</c:v>
                </c:pt>
                <c:pt idx="24">
                  <c:v>0.72916666666666652</c:v>
                </c:pt>
                <c:pt idx="25">
                  <c:v>0.7395833333333337</c:v>
                </c:pt>
                <c:pt idx="26">
                  <c:v>0.75000000000000167</c:v>
                </c:pt>
                <c:pt idx="27">
                  <c:v>0.76041666666666652</c:v>
                </c:pt>
                <c:pt idx="28">
                  <c:v>0.77083333333333548</c:v>
                </c:pt>
                <c:pt idx="29">
                  <c:v>0.78125</c:v>
                </c:pt>
                <c:pt idx="30">
                  <c:v>0.79166666666666652</c:v>
                </c:pt>
                <c:pt idx="31">
                  <c:v>0.8020833333333337</c:v>
                </c:pt>
                <c:pt idx="32">
                  <c:v>0.8125</c:v>
                </c:pt>
                <c:pt idx="33">
                  <c:v>0.82291666666666652</c:v>
                </c:pt>
                <c:pt idx="34">
                  <c:v>0.8333333333333337</c:v>
                </c:pt>
                <c:pt idx="35">
                  <c:v>0.84375000000000167</c:v>
                </c:pt>
                <c:pt idx="36">
                  <c:v>0.85416666666666652</c:v>
                </c:pt>
                <c:pt idx="37">
                  <c:v>0.8645833333333337</c:v>
                </c:pt>
                <c:pt idx="38">
                  <c:v>0.87500000000000167</c:v>
                </c:pt>
                <c:pt idx="39">
                  <c:v>0.88541666666666463</c:v>
                </c:pt>
                <c:pt idx="40">
                  <c:v>0.8958333333333337</c:v>
                </c:pt>
                <c:pt idx="41">
                  <c:v>0.90625</c:v>
                </c:pt>
                <c:pt idx="42">
                  <c:v>0.91666666666666652</c:v>
                </c:pt>
                <c:pt idx="43">
                  <c:v>0.9270833333333337</c:v>
                </c:pt>
                <c:pt idx="44">
                  <c:v>0.9375</c:v>
                </c:pt>
                <c:pt idx="45">
                  <c:v>0.94791666666666652</c:v>
                </c:pt>
                <c:pt idx="46">
                  <c:v>0.9583333333333337</c:v>
                </c:pt>
                <c:pt idx="47">
                  <c:v>0.96875000000000167</c:v>
                </c:pt>
                <c:pt idx="48">
                  <c:v>0.97916666666666652</c:v>
                </c:pt>
                <c:pt idx="49">
                  <c:v>0.98958333333333337</c:v>
                </c:pt>
                <c:pt idx="50">
                  <c:v>0</c:v>
                </c:pt>
                <c:pt idx="51">
                  <c:v>1.0416666666666666E-2</c:v>
                </c:pt>
                <c:pt idx="52">
                  <c:v>2.0833333333333412E-2</c:v>
                </c:pt>
                <c:pt idx="53">
                  <c:v>3.125E-2</c:v>
                </c:pt>
                <c:pt idx="54">
                  <c:v>4.1666666666666664E-2</c:v>
                </c:pt>
                <c:pt idx="55">
                  <c:v>5.2083333333333579E-2</c:v>
                </c:pt>
                <c:pt idx="56">
                  <c:v>6.25E-2</c:v>
                </c:pt>
                <c:pt idx="57">
                  <c:v>7.2916666666666824E-2</c:v>
                </c:pt>
                <c:pt idx="58">
                  <c:v>8.3333333333333343E-2</c:v>
                </c:pt>
                <c:pt idx="59">
                  <c:v>9.3750000000000361E-2</c:v>
                </c:pt>
                <c:pt idx="60">
                  <c:v>0.10416666666666691</c:v>
                </c:pt>
                <c:pt idx="61">
                  <c:v>0.11458333333333333</c:v>
                </c:pt>
                <c:pt idx="62">
                  <c:v>0.125</c:v>
                </c:pt>
                <c:pt idx="63">
                  <c:v>0.13541666666666671</c:v>
                </c:pt>
                <c:pt idx="64">
                  <c:v>0.14583333333333381</c:v>
                </c:pt>
                <c:pt idx="65">
                  <c:v>0.15625000000000042</c:v>
                </c:pt>
                <c:pt idx="66">
                  <c:v>0.16666666666666666</c:v>
                </c:pt>
                <c:pt idx="67">
                  <c:v>0.17708333333333381</c:v>
                </c:pt>
                <c:pt idx="68">
                  <c:v>0.18750000000000042</c:v>
                </c:pt>
                <c:pt idx="69">
                  <c:v>0.19791666666666671</c:v>
                </c:pt>
                <c:pt idx="70">
                  <c:v>0.20833333333333381</c:v>
                </c:pt>
                <c:pt idx="71">
                  <c:v>0.21875000000000042</c:v>
                </c:pt>
                <c:pt idx="72">
                  <c:v>0.22916666666666666</c:v>
                </c:pt>
                <c:pt idx="73">
                  <c:v>0.23958333333333381</c:v>
                </c:pt>
                <c:pt idx="74">
                  <c:v>0.25</c:v>
                </c:pt>
                <c:pt idx="75">
                  <c:v>0.26041666666666763</c:v>
                </c:pt>
                <c:pt idx="76">
                  <c:v>0.27083333333333326</c:v>
                </c:pt>
                <c:pt idx="77">
                  <c:v>0.28125</c:v>
                </c:pt>
                <c:pt idx="78">
                  <c:v>0.29166666666666763</c:v>
                </c:pt>
                <c:pt idx="79">
                  <c:v>0.30208333333333331</c:v>
                </c:pt>
                <c:pt idx="80">
                  <c:v>0.31250000000000078</c:v>
                </c:pt>
                <c:pt idx="81">
                  <c:v>0.32291666666666846</c:v>
                </c:pt>
                <c:pt idx="82">
                  <c:v>0.33333333333333331</c:v>
                </c:pt>
                <c:pt idx="83">
                  <c:v>0.34375</c:v>
                </c:pt>
                <c:pt idx="84">
                  <c:v>0.35416666666666763</c:v>
                </c:pt>
                <c:pt idx="85">
                  <c:v>0.36458333333333331</c:v>
                </c:pt>
                <c:pt idx="86">
                  <c:v>0.37500000000000078</c:v>
                </c:pt>
                <c:pt idx="87">
                  <c:v>0.38541666666666846</c:v>
                </c:pt>
                <c:pt idx="88">
                  <c:v>0.39583333333333331</c:v>
                </c:pt>
                <c:pt idx="89">
                  <c:v>0.40625</c:v>
                </c:pt>
                <c:pt idx="90">
                  <c:v>0.41666666666666763</c:v>
                </c:pt>
                <c:pt idx="91">
                  <c:v>0.42708333333333331</c:v>
                </c:pt>
                <c:pt idx="92">
                  <c:v>0.43750000000000078</c:v>
                </c:pt>
                <c:pt idx="93">
                  <c:v>0.44791666666666763</c:v>
                </c:pt>
                <c:pt idx="94">
                  <c:v>0.45833333333333326</c:v>
                </c:pt>
                <c:pt idx="95">
                  <c:v>0.46875</c:v>
                </c:pt>
                <c:pt idx="96">
                  <c:v>0.47916666666666763</c:v>
                </c:pt>
                <c:pt idx="97">
                  <c:v>0.48958333333333331</c:v>
                </c:pt>
                <c:pt idx="98">
                  <c:v>0.5</c:v>
                </c:pt>
                <c:pt idx="99">
                  <c:v>0.51041666666666463</c:v>
                </c:pt>
                <c:pt idx="100">
                  <c:v>0.5208333333333337</c:v>
                </c:pt>
                <c:pt idx="101">
                  <c:v>0.53125</c:v>
                </c:pt>
                <c:pt idx="102">
                  <c:v>0.54166666666666652</c:v>
                </c:pt>
                <c:pt idx="103">
                  <c:v>0.5520833333333337</c:v>
                </c:pt>
                <c:pt idx="104">
                  <c:v>0.5625</c:v>
                </c:pt>
                <c:pt idx="105">
                  <c:v>0.57291666666666652</c:v>
                </c:pt>
                <c:pt idx="106">
                  <c:v>0.58333333333333337</c:v>
                </c:pt>
                <c:pt idx="107">
                  <c:v>0.59375</c:v>
                </c:pt>
                <c:pt idx="108">
                  <c:v>0.60416666666666652</c:v>
                </c:pt>
                <c:pt idx="109">
                  <c:v>0.6145833333333337</c:v>
                </c:pt>
                <c:pt idx="110">
                  <c:v>0.62500000000000167</c:v>
                </c:pt>
                <c:pt idx="111">
                  <c:v>0.63541666666666652</c:v>
                </c:pt>
                <c:pt idx="112">
                  <c:v>0.64583333333333548</c:v>
                </c:pt>
                <c:pt idx="113">
                  <c:v>0.65625000000000167</c:v>
                </c:pt>
                <c:pt idx="114">
                  <c:v>0.66666666666666663</c:v>
                </c:pt>
                <c:pt idx="115">
                  <c:v>0.67708333333333548</c:v>
                </c:pt>
                <c:pt idx="116">
                  <c:v>0.6875</c:v>
                </c:pt>
                <c:pt idx="117">
                  <c:v>0.69791666666666652</c:v>
                </c:pt>
                <c:pt idx="118">
                  <c:v>0.7083333333333337</c:v>
                </c:pt>
                <c:pt idx="119">
                  <c:v>0.71875000000000167</c:v>
                </c:pt>
                <c:pt idx="120">
                  <c:v>0.72916666666666652</c:v>
                </c:pt>
                <c:pt idx="121">
                  <c:v>0.7395833333333337</c:v>
                </c:pt>
                <c:pt idx="122">
                  <c:v>0.75000000000000167</c:v>
                </c:pt>
                <c:pt idx="123">
                  <c:v>0.76041666666666652</c:v>
                </c:pt>
                <c:pt idx="124">
                  <c:v>0.77083333333333548</c:v>
                </c:pt>
                <c:pt idx="125">
                  <c:v>0.78125</c:v>
                </c:pt>
                <c:pt idx="126">
                  <c:v>0.79166666666666652</c:v>
                </c:pt>
                <c:pt idx="127">
                  <c:v>0.8020833333333337</c:v>
                </c:pt>
                <c:pt idx="128">
                  <c:v>0.8125</c:v>
                </c:pt>
                <c:pt idx="129">
                  <c:v>0.82291666666666652</c:v>
                </c:pt>
                <c:pt idx="130">
                  <c:v>0.8333333333333337</c:v>
                </c:pt>
                <c:pt idx="131">
                  <c:v>0.84375000000000167</c:v>
                </c:pt>
                <c:pt idx="132">
                  <c:v>0.85416666666666652</c:v>
                </c:pt>
                <c:pt idx="133">
                  <c:v>0.8645833333333337</c:v>
                </c:pt>
                <c:pt idx="134">
                  <c:v>0.87500000000000167</c:v>
                </c:pt>
                <c:pt idx="135">
                  <c:v>0.88541666666666463</c:v>
                </c:pt>
                <c:pt idx="136">
                  <c:v>0.8958333333333337</c:v>
                </c:pt>
                <c:pt idx="137">
                  <c:v>0.90625</c:v>
                </c:pt>
                <c:pt idx="138">
                  <c:v>0.91666666666666652</c:v>
                </c:pt>
                <c:pt idx="139">
                  <c:v>0.9270833333333337</c:v>
                </c:pt>
                <c:pt idx="140">
                  <c:v>0.9375</c:v>
                </c:pt>
                <c:pt idx="141">
                  <c:v>0.94791666666666652</c:v>
                </c:pt>
                <c:pt idx="142">
                  <c:v>0.9583333333333337</c:v>
                </c:pt>
                <c:pt idx="143">
                  <c:v>0.96875000000000167</c:v>
                </c:pt>
                <c:pt idx="144">
                  <c:v>0.97916666666666652</c:v>
                </c:pt>
                <c:pt idx="145">
                  <c:v>0.98958333333333337</c:v>
                </c:pt>
                <c:pt idx="146">
                  <c:v>0</c:v>
                </c:pt>
                <c:pt idx="147">
                  <c:v>1.0416666666666666E-2</c:v>
                </c:pt>
                <c:pt idx="148">
                  <c:v>2.0833333333333412E-2</c:v>
                </c:pt>
                <c:pt idx="149">
                  <c:v>3.125E-2</c:v>
                </c:pt>
                <c:pt idx="150">
                  <c:v>4.1666666666666664E-2</c:v>
                </c:pt>
                <c:pt idx="151">
                  <c:v>5.2083333333333579E-2</c:v>
                </c:pt>
                <c:pt idx="152">
                  <c:v>6.25E-2</c:v>
                </c:pt>
                <c:pt idx="153">
                  <c:v>7.2916666666666824E-2</c:v>
                </c:pt>
                <c:pt idx="154">
                  <c:v>8.3333333333333343E-2</c:v>
                </c:pt>
                <c:pt idx="155">
                  <c:v>9.3750000000000361E-2</c:v>
                </c:pt>
                <c:pt idx="156">
                  <c:v>0.10416666666666691</c:v>
                </c:pt>
                <c:pt idx="157">
                  <c:v>0.11458333333333333</c:v>
                </c:pt>
                <c:pt idx="158">
                  <c:v>0.125</c:v>
                </c:pt>
                <c:pt idx="159">
                  <c:v>0.13541666666666671</c:v>
                </c:pt>
                <c:pt idx="160">
                  <c:v>0.14583333333333381</c:v>
                </c:pt>
                <c:pt idx="161">
                  <c:v>0.15625000000000042</c:v>
                </c:pt>
                <c:pt idx="162">
                  <c:v>0.16666666666666666</c:v>
                </c:pt>
                <c:pt idx="163">
                  <c:v>0.17708333333333381</c:v>
                </c:pt>
                <c:pt idx="164">
                  <c:v>0.18750000000000042</c:v>
                </c:pt>
                <c:pt idx="165">
                  <c:v>0.19791666666666671</c:v>
                </c:pt>
                <c:pt idx="166">
                  <c:v>0.20833333333333381</c:v>
                </c:pt>
                <c:pt idx="167">
                  <c:v>0.21875000000000042</c:v>
                </c:pt>
                <c:pt idx="168">
                  <c:v>0.22916666666666666</c:v>
                </c:pt>
                <c:pt idx="169">
                  <c:v>0.23958333333333381</c:v>
                </c:pt>
                <c:pt idx="170">
                  <c:v>0.25</c:v>
                </c:pt>
                <c:pt idx="171">
                  <c:v>0.26041666666666763</c:v>
                </c:pt>
                <c:pt idx="172">
                  <c:v>0.27083333333333326</c:v>
                </c:pt>
                <c:pt idx="173">
                  <c:v>0.28125</c:v>
                </c:pt>
                <c:pt idx="174">
                  <c:v>0.29166666666666763</c:v>
                </c:pt>
                <c:pt idx="175">
                  <c:v>0.30208333333333331</c:v>
                </c:pt>
                <c:pt idx="176">
                  <c:v>0.31250000000000078</c:v>
                </c:pt>
                <c:pt idx="177">
                  <c:v>0.32291666666666846</c:v>
                </c:pt>
                <c:pt idx="178">
                  <c:v>0.33333333333333331</c:v>
                </c:pt>
                <c:pt idx="179">
                  <c:v>0.34375</c:v>
                </c:pt>
                <c:pt idx="180">
                  <c:v>0.35416666666666763</c:v>
                </c:pt>
                <c:pt idx="181">
                  <c:v>0.36458333333333331</c:v>
                </c:pt>
                <c:pt idx="182">
                  <c:v>0.37500000000000078</c:v>
                </c:pt>
                <c:pt idx="183">
                  <c:v>0.38541666666666846</c:v>
                </c:pt>
                <c:pt idx="184">
                  <c:v>0.39583333333333331</c:v>
                </c:pt>
                <c:pt idx="185">
                  <c:v>0.40625</c:v>
                </c:pt>
                <c:pt idx="186">
                  <c:v>0.41666666666666763</c:v>
                </c:pt>
                <c:pt idx="187">
                  <c:v>0.42708333333333331</c:v>
                </c:pt>
                <c:pt idx="188">
                  <c:v>0.43750000000000078</c:v>
                </c:pt>
                <c:pt idx="189">
                  <c:v>0.44791666666666763</c:v>
                </c:pt>
                <c:pt idx="190">
                  <c:v>0.45833333333333326</c:v>
                </c:pt>
                <c:pt idx="191">
                  <c:v>0.46875</c:v>
                </c:pt>
                <c:pt idx="192">
                  <c:v>0.47916666666666763</c:v>
                </c:pt>
                <c:pt idx="193">
                  <c:v>0.48958333333333331</c:v>
                </c:pt>
                <c:pt idx="194">
                  <c:v>0.5</c:v>
                </c:pt>
                <c:pt idx="195">
                  <c:v>0.51041666666666463</c:v>
                </c:pt>
                <c:pt idx="196">
                  <c:v>0.65625000000000167</c:v>
                </c:pt>
                <c:pt idx="197">
                  <c:v>0.66666666666666663</c:v>
                </c:pt>
                <c:pt idx="198">
                  <c:v>0.67708333333333548</c:v>
                </c:pt>
                <c:pt idx="199">
                  <c:v>0.6875</c:v>
                </c:pt>
                <c:pt idx="200">
                  <c:v>0.69791666666666652</c:v>
                </c:pt>
                <c:pt idx="201">
                  <c:v>0.7083333333333337</c:v>
                </c:pt>
                <c:pt idx="202">
                  <c:v>0.71875000000000167</c:v>
                </c:pt>
                <c:pt idx="203">
                  <c:v>0.72916666666666652</c:v>
                </c:pt>
                <c:pt idx="204">
                  <c:v>0.7395833333333337</c:v>
                </c:pt>
                <c:pt idx="205">
                  <c:v>0.75000000000000167</c:v>
                </c:pt>
                <c:pt idx="206">
                  <c:v>0.76041666666666652</c:v>
                </c:pt>
                <c:pt idx="207">
                  <c:v>0.77083333333333548</c:v>
                </c:pt>
                <c:pt idx="208">
                  <c:v>0.78125</c:v>
                </c:pt>
                <c:pt idx="209">
                  <c:v>0.79166666666666652</c:v>
                </c:pt>
                <c:pt idx="210">
                  <c:v>0.8020833333333337</c:v>
                </c:pt>
                <c:pt idx="211">
                  <c:v>0.8125</c:v>
                </c:pt>
                <c:pt idx="212">
                  <c:v>0.82291666666666652</c:v>
                </c:pt>
                <c:pt idx="213">
                  <c:v>0.8333333333333337</c:v>
                </c:pt>
                <c:pt idx="214">
                  <c:v>0.8958333333333337</c:v>
                </c:pt>
                <c:pt idx="215">
                  <c:v>0.90625</c:v>
                </c:pt>
                <c:pt idx="216">
                  <c:v>0.91666666666666652</c:v>
                </c:pt>
                <c:pt idx="217">
                  <c:v>0.9270833333333337</c:v>
                </c:pt>
                <c:pt idx="218">
                  <c:v>0.9375</c:v>
                </c:pt>
                <c:pt idx="219">
                  <c:v>0.94791666666666652</c:v>
                </c:pt>
                <c:pt idx="220">
                  <c:v>0.9583333333333337</c:v>
                </c:pt>
                <c:pt idx="221">
                  <c:v>0.96875000000000167</c:v>
                </c:pt>
                <c:pt idx="222">
                  <c:v>0.97916666666666652</c:v>
                </c:pt>
                <c:pt idx="223">
                  <c:v>0.98958333333333337</c:v>
                </c:pt>
                <c:pt idx="224">
                  <c:v>0</c:v>
                </c:pt>
                <c:pt idx="225">
                  <c:v>1.0416666666666666E-2</c:v>
                </c:pt>
                <c:pt idx="226">
                  <c:v>2.0833333333333412E-2</c:v>
                </c:pt>
                <c:pt idx="227">
                  <c:v>3.125E-2</c:v>
                </c:pt>
                <c:pt idx="228">
                  <c:v>4.1666666666666664E-2</c:v>
                </c:pt>
                <c:pt idx="229">
                  <c:v>5.2083333333333579E-2</c:v>
                </c:pt>
                <c:pt idx="230">
                  <c:v>6.25E-2</c:v>
                </c:pt>
                <c:pt idx="231">
                  <c:v>7.2916666666666824E-2</c:v>
                </c:pt>
                <c:pt idx="232">
                  <c:v>8.3333333333333343E-2</c:v>
                </c:pt>
                <c:pt idx="233">
                  <c:v>9.3750000000000361E-2</c:v>
                </c:pt>
                <c:pt idx="234">
                  <c:v>0.10416666666666691</c:v>
                </c:pt>
                <c:pt idx="235">
                  <c:v>0.11458333333333333</c:v>
                </c:pt>
                <c:pt idx="236">
                  <c:v>0.125</c:v>
                </c:pt>
                <c:pt idx="237">
                  <c:v>0.13541666666666671</c:v>
                </c:pt>
                <c:pt idx="238">
                  <c:v>0.14583333333333381</c:v>
                </c:pt>
                <c:pt idx="239">
                  <c:v>0.15625000000000042</c:v>
                </c:pt>
                <c:pt idx="240">
                  <c:v>0.16666666666666666</c:v>
                </c:pt>
                <c:pt idx="241">
                  <c:v>0.17708333333333381</c:v>
                </c:pt>
                <c:pt idx="242">
                  <c:v>0.18750000000000042</c:v>
                </c:pt>
                <c:pt idx="243">
                  <c:v>0.19791666666666671</c:v>
                </c:pt>
                <c:pt idx="244">
                  <c:v>0.20833333333333381</c:v>
                </c:pt>
                <c:pt idx="245">
                  <c:v>0.21875000000000042</c:v>
                </c:pt>
                <c:pt idx="246">
                  <c:v>0.22916666666666666</c:v>
                </c:pt>
                <c:pt idx="247">
                  <c:v>0.23958333333333381</c:v>
                </c:pt>
                <c:pt idx="248">
                  <c:v>0.25</c:v>
                </c:pt>
                <c:pt idx="249">
                  <c:v>0.26041666666666763</c:v>
                </c:pt>
                <c:pt idx="250">
                  <c:v>0.27083333333333326</c:v>
                </c:pt>
                <c:pt idx="251">
                  <c:v>0.28125</c:v>
                </c:pt>
                <c:pt idx="252">
                  <c:v>0.29166666666666763</c:v>
                </c:pt>
                <c:pt idx="253">
                  <c:v>0.30208333333333331</c:v>
                </c:pt>
                <c:pt idx="254">
                  <c:v>0.31250000000000078</c:v>
                </c:pt>
                <c:pt idx="255">
                  <c:v>0.32291666666666846</c:v>
                </c:pt>
                <c:pt idx="256">
                  <c:v>0.33333333333333331</c:v>
                </c:pt>
                <c:pt idx="257">
                  <c:v>0.34375</c:v>
                </c:pt>
                <c:pt idx="258">
                  <c:v>0.35416666666666763</c:v>
                </c:pt>
                <c:pt idx="259">
                  <c:v>0.36458333333333331</c:v>
                </c:pt>
                <c:pt idx="260">
                  <c:v>0.37500000000000078</c:v>
                </c:pt>
                <c:pt idx="261">
                  <c:v>0.38541666666666846</c:v>
                </c:pt>
                <c:pt idx="262">
                  <c:v>0.39583333333333331</c:v>
                </c:pt>
                <c:pt idx="263">
                  <c:v>0.40625</c:v>
                </c:pt>
                <c:pt idx="264">
                  <c:v>0.41666666666666763</c:v>
                </c:pt>
                <c:pt idx="265">
                  <c:v>0.42708333333333331</c:v>
                </c:pt>
                <c:pt idx="266">
                  <c:v>0.43750000000000078</c:v>
                </c:pt>
                <c:pt idx="267">
                  <c:v>0.44791666666666763</c:v>
                </c:pt>
                <c:pt idx="268">
                  <c:v>0.45833333333333326</c:v>
                </c:pt>
                <c:pt idx="269">
                  <c:v>0.46875</c:v>
                </c:pt>
                <c:pt idx="270">
                  <c:v>0.47916666666666763</c:v>
                </c:pt>
                <c:pt idx="271">
                  <c:v>0.48958333333333331</c:v>
                </c:pt>
                <c:pt idx="272">
                  <c:v>0.5</c:v>
                </c:pt>
                <c:pt idx="273">
                  <c:v>0.51041666666666463</c:v>
                </c:pt>
                <c:pt idx="274">
                  <c:v>0.5208333333333337</c:v>
                </c:pt>
                <c:pt idx="275">
                  <c:v>0.53125</c:v>
                </c:pt>
                <c:pt idx="276">
                  <c:v>0.54166666666666652</c:v>
                </c:pt>
                <c:pt idx="277">
                  <c:v>0.5520833333333337</c:v>
                </c:pt>
                <c:pt idx="278">
                  <c:v>0.5625</c:v>
                </c:pt>
                <c:pt idx="279">
                  <c:v>0.57291666666666652</c:v>
                </c:pt>
                <c:pt idx="280">
                  <c:v>0.58333333333333337</c:v>
                </c:pt>
                <c:pt idx="281">
                  <c:v>0.59375</c:v>
                </c:pt>
                <c:pt idx="282">
                  <c:v>0.60416666666666652</c:v>
                </c:pt>
                <c:pt idx="283">
                  <c:v>0.6145833333333337</c:v>
                </c:pt>
                <c:pt idx="284">
                  <c:v>0.62500000000000167</c:v>
                </c:pt>
                <c:pt idx="285">
                  <c:v>0.63541666666666652</c:v>
                </c:pt>
                <c:pt idx="286">
                  <c:v>0.64583333333333548</c:v>
                </c:pt>
                <c:pt idx="287">
                  <c:v>0.65625000000000167</c:v>
                </c:pt>
                <c:pt idx="288">
                  <c:v>0.66666666666666663</c:v>
                </c:pt>
                <c:pt idx="289">
                  <c:v>0.67708333333333548</c:v>
                </c:pt>
                <c:pt idx="290">
                  <c:v>0.6875</c:v>
                </c:pt>
                <c:pt idx="291">
                  <c:v>0.69791666666666652</c:v>
                </c:pt>
                <c:pt idx="292">
                  <c:v>0.7083333333333337</c:v>
                </c:pt>
                <c:pt idx="293">
                  <c:v>0.71875000000000167</c:v>
                </c:pt>
                <c:pt idx="294">
                  <c:v>0.72916666666666652</c:v>
                </c:pt>
                <c:pt idx="295">
                  <c:v>0.7395833333333337</c:v>
                </c:pt>
                <c:pt idx="296">
                  <c:v>0.75000000000000167</c:v>
                </c:pt>
                <c:pt idx="297">
                  <c:v>0.76041666666666652</c:v>
                </c:pt>
                <c:pt idx="298">
                  <c:v>0.77083333333333548</c:v>
                </c:pt>
                <c:pt idx="299">
                  <c:v>0.78125</c:v>
                </c:pt>
                <c:pt idx="300">
                  <c:v>0.79166666666666652</c:v>
                </c:pt>
                <c:pt idx="301">
                  <c:v>0.8020833333333337</c:v>
                </c:pt>
                <c:pt idx="302">
                  <c:v>0.8125</c:v>
                </c:pt>
                <c:pt idx="303">
                  <c:v>0.82291666666666652</c:v>
                </c:pt>
                <c:pt idx="304">
                  <c:v>0.8333333333333337</c:v>
                </c:pt>
                <c:pt idx="305">
                  <c:v>0.84375000000000167</c:v>
                </c:pt>
                <c:pt idx="306">
                  <c:v>0.85416666666666652</c:v>
                </c:pt>
                <c:pt idx="307">
                  <c:v>0.8645833333333337</c:v>
                </c:pt>
                <c:pt idx="308">
                  <c:v>0.87500000000000167</c:v>
                </c:pt>
                <c:pt idx="309">
                  <c:v>0.88541666666666463</c:v>
                </c:pt>
                <c:pt idx="310">
                  <c:v>0.8958333333333337</c:v>
                </c:pt>
                <c:pt idx="311">
                  <c:v>0.90625</c:v>
                </c:pt>
                <c:pt idx="312">
                  <c:v>0.91666666666666652</c:v>
                </c:pt>
                <c:pt idx="313">
                  <c:v>0.9270833333333337</c:v>
                </c:pt>
                <c:pt idx="314">
                  <c:v>0.9375</c:v>
                </c:pt>
                <c:pt idx="315">
                  <c:v>0.94791666666666652</c:v>
                </c:pt>
                <c:pt idx="316">
                  <c:v>0.9583333333333337</c:v>
                </c:pt>
                <c:pt idx="317">
                  <c:v>0.96875000000000167</c:v>
                </c:pt>
                <c:pt idx="318">
                  <c:v>0.97916666666666652</c:v>
                </c:pt>
                <c:pt idx="319">
                  <c:v>0.98958333333333337</c:v>
                </c:pt>
                <c:pt idx="320">
                  <c:v>0</c:v>
                </c:pt>
                <c:pt idx="321">
                  <c:v>1.0416666666666666E-2</c:v>
                </c:pt>
                <c:pt idx="322">
                  <c:v>2.0833333333333412E-2</c:v>
                </c:pt>
                <c:pt idx="323">
                  <c:v>3.125E-2</c:v>
                </c:pt>
                <c:pt idx="324">
                  <c:v>4.1666666666666664E-2</c:v>
                </c:pt>
                <c:pt idx="325">
                  <c:v>5.2083333333333579E-2</c:v>
                </c:pt>
                <c:pt idx="326">
                  <c:v>6.25E-2</c:v>
                </c:pt>
                <c:pt idx="327">
                  <c:v>7.2916666666666824E-2</c:v>
                </c:pt>
                <c:pt idx="328">
                  <c:v>8.3333333333333343E-2</c:v>
                </c:pt>
                <c:pt idx="329">
                  <c:v>9.3750000000000361E-2</c:v>
                </c:pt>
                <c:pt idx="330">
                  <c:v>0.10416666666666691</c:v>
                </c:pt>
                <c:pt idx="331">
                  <c:v>0.11458333333333333</c:v>
                </c:pt>
                <c:pt idx="332">
                  <c:v>0.125</c:v>
                </c:pt>
                <c:pt idx="333">
                  <c:v>0.13541666666666671</c:v>
                </c:pt>
                <c:pt idx="334">
                  <c:v>0.14583333333333381</c:v>
                </c:pt>
                <c:pt idx="335">
                  <c:v>0.15625000000000042</c:v>
                </c:pt>
                <c:pt idx="336">
                  <c:v>0.16666666666666666</c:v>
                </c:pt>
                <c:pt idx="337">
                  <c:v>0.17708333333333381</c:v>
                </c:pt>
                <c:pt idx="338">
                  <c:v>0.18750000000000042</c:v>
                </c:pt>
                <c:pt idx="339">
                  <c:v>0.19791666666666671</c:v>
                </c:pt>
                <c:pt idx="340">
                  <c:v>0.20833333333333381</c:v>
                </c:pt>
                <c:pt idx="341">
                  <c:v>0.21875000000000042</c:v>
                </c:pt>
                <c:pt idx="342">
                  <c:v>0.22916666666666666</c:v>
                </c:pt>
                <c:pt idx="343">
                  <c:v>0.23958333333333381</c:v>
                </c:pt>
                <c:pt idx="344">
                  <c:v>0.25</c:v>
                </c:pt>
                <c:pt idx="345">
                  <c:v>0.26041666666666763</c:v>
                </c:pt>
                <c:pt idx="346">
                  <c:v>0.27083333333333326</c:v>
                </c:pt>
                <c:pt idx="347">
                  <c:v>0.28125</c:v>
                </c:pt>
                <c:pt idx="348">
                  <c:v>0.29166666666666763</c:v>
                </c:pt>
                <c:pt idx="349">
                  <c:v>0.30208333333333331</c:v>
                </c:pt>
                <c:pt idx="350">
                  <c:v>0.31250000000000078</c:v>
                </c:pt>
                <c:pt idx="351">
                  <c:v>0.32291666666666846</c:v>
                </c:pt>
                <c:pt idx="352">
                  <c:v>0.33333333333333331</c:v>
                </c:pt>
                <c:pt idx="353">
                  <c:v>0.34375</c:v>
                </c:pt>
                <c:pt idx="354">
                  <c:v>0.35416666666666763</c:v>
                </c:pt>
                <c:pt idx="355">
                  <c:v>0.36458333333333331</c:v>
                </c:pt>
                <c:pt idx="356">
                  <c:v>0.37500000000000078</c:v>
                </c:pt>
                <c:pt idx="357">
                  <c:v>0.38541666666666846</c:v>
                </c:pt>
                <c:pt idx="358">
                  <c:v>0.39583333333333331</c:v>
                </c:pt>
                <c:pt idx="359">
                  <c:v>0.40625</c:v>
                </c:pt>
                <c:pt idx="360">
                  <c:v>0.41666666666666763</c:v>
                </c:pt>
                <c:pt idx="361">
                  <c:v>0.42708333333333331</c:v>
                </c:pt>
                <c:pt idx="362">
                  <c:v>0.43750000000000078</c:v>
                </c:pt>
                <c:pt idx="363">
                  <c:v>0.44791666666666763</c:v>
                </c:pt>
                <c:pt idx="364">
                  <c:v>0.45833333333333326</c:v>
                </c:pt>
                <c:pt idx="365">
                  <c:v>0.46875</c:v>
                </c:pt>
                <c:pt idx="366">
                  <c:v>0.47916666666666763</c:v>
                </c:pt>
                <c:pt idx="367">
                  <c:v>0.48958333333333331</c:v>
                </c:pt>
                <c:pt idx="368">
                  <c:v>0.5</c:v>
                </c:pt>
                <c:pt idx="369">
                  <c:v>0.51041666666666463</c:v>
                </c:pt>
                <c:pt idx="370">
                  <c:v>0.5208333333333337</c:v>
                </c:pt>
                <c:pt idx="371">
                  <c:v>0.53125</c:v>
                </c:pt>
                <c:pt idx="372">
                  <c:v>0.54166666666666652</c:v>
                </c:pt>
                <c:pt idx="373">
                  <c:v>0.5520833333333337</c:v>
                </c:pt>
                <c:pt idx="374">
                  <c:v>0.5625</c:v>
                </c:pt>
                <c:pt idx="375">
                  <c:v>0.57291666666666652</c:v>
                </c:pt>
                <c:pt idx="376">
                  <c:v>0.58333333333333337</c:v>
                </c:pt>
                <c:pt idx="377">
                  <c:v>0.59375</c:v>
                </c:pt>
                <c:pt idx="378">
                  <c:v>0.60416666666666652</c:v>
                </c:pt>
                <c:pt idx="379">
                  <c:v>0.6145833333333337</c:v>
                </c:pt>
                <c:pt idx="380">
                  <c:v>0.62500000000000167</c:v>
                </c:pt>
                <c:pt idx="381">
                  <c:v>0.63541666666666652</c:v>
                </c:pt>
                <c:pt idx="382">
                  <c:v>0.64583333333333548</c:v>
                </c:pt>
                <c:pt idx="383">
                  <c:v>0.65625000000000167</c:v>
                </c:pt>
                <c:pt idx="384">
                  <c:v>0.66666666666666663</c:v>
                </c:pt>
                <c:pt idx="385">
                  <c:v>0.67708333333333548</c:v>
                </c:pt>
                <c:pt idx="386">
                  <c:v>0.6875</c:v>
                </c:pt>
                <c:pt idx="387">
                  <c:v>0.69791666666666652</c:v>
                </c:pt>
                <c:pt idx="388">
                  <c:v>0.7083333333333337</c:v>
                </c:pt>
                <c:pt idx="389">
                  <c:v>0.71875000000000167</c:v>
                </c:pt>
                <c:pt idx="390">
                  <c:v>0.72916666666666652</c:v>
                </c:pt>
                <c:pt idx="391">
                  <c:v>0.7395833333333337</c:v>
                </c:pt>
                <c:pt idx="392">
                  <c:v>0.75000000000000167</c:v>
                </c:pt>
                <c:pt idx="393">
                  <c:v>0.76041666666666652</c:v>
                </c:pt>
                <c:pt idx="394">
                  <c:v>0.77083333333333548</c:v>
                </c:pt>
                <c:pt idx="395">
                  <c:v>0.78125</c:v>
                </c:pt>
                <c:pt idx="396">
                  <c:v>0.79166666666666652</c:v>
                </c:pt>
                <c:pt idx="397">
                  <c:v>0.8020833333333337</c:v>
                </c:pt>
                <c:pt idx="398">
                  <c:v>0.8125</c:v>
                </c:pt>
                <c:pt idx="399">
                  <c:v>0.82291666666666652</c:v>
                </c:pt>
                <c:pt idx="400">
                  <c:v>0.8333333333333337</c:v>
                </c:pt>
                <c:pt idx="401">
                  <c:v>0.84375000000000167</c:v>
                </c:pt>
                <c:pt idx="402">
                  <c:v>0.85416666666666652</c:v>
                </c:pt>
                <c:pt idx="403">
                  <c:v>0.8645833333333337</c:v>
                </c:pt>
                <c:pt idx="404">
                  <c:v>0.87500000000000167</c:v>
                </c:pt>
                <c:pt idx="405">
                  <c:v>0.88541666666666463</c:v>
                </c:pt>
                <c:pt idx="406">
                  <c:v>0.8958333333333337</c:v>
                </c:pt>
                <c:pt idx="407">
                  <c:v>0.90625</c:v>
                </c:pt>
                <c:pt idx="408">
                  <c:v>0.91666666666666652</c:v>
                </c:pt>
                <c:pt idx="409">
                  <c:v>0.9270833333333337</c:v>
                </c:pt>
                <c:pt idx="410">
                  <c:v>0.9375</c:v>
                </c:pt>
                <c:pt idx="411">
                  <c:v>0.94791666666666652</c:v>
                </c:pt>
                <c:pt idx="412">
                  <c:v>0.9583333333333337</c:v>
                </c:pt>
                <c:pt idx="413">
                  <c:v>0.96875000000000167</c:v>
                </c:pt>
                <c:pt idx="414">
                  <c:v>0.97916666666666652</c:v>
                </c:pt>
                <c:pt idx="415">
                  <c:v>0.98958333333333337</c:v>
                </c:pt>
                <c:pt idx="416">
                  <c:v>0</c:v>
                </c:pt>
                <c:pt idx="417">
                  <c:v>1.0416666666666666E-2</c:v>
                </c:pt>
                <c:pt idx="418">
                  <c:v>2.0833333333333412E-2</c:v>
                </c:pt>
                <c:pt idx="419">
                  <c:v>3.125E-2</c:v>
                </c:pt>
                <c:pt idx="420">
                  <c:v>4.1666666666666664E-2</c:v>
                </c:pt>
                <c:pt idx="421">
                  <c:v>5.2083333333333579E-2</c:v>
                </c:pt>
                <c:pt idx="422">
                  <c:v>6.25E-2</c:v>
                </c:pt>
                <c:pt idx="423">
                  <c:v>7.2916666666666824E-2</c:v>
                </c:pt>
                <c:pt idx="424">
                  <c:v>8.3333333333333343E-2</c:v>
                </c:pt>
                <c:pt idx="425">
                  <c:v>9.3750000000000361E-2</c:v>
                </c:pt>
                <c:pt idx="426">
                  <c:v>0.10416666666666691</c:v>
                </c:pt>
                <c:pt idx="427">
                  <c:v>0.11458333333333333</c:v>
                </c:pt>
                <c:pt idx="428">
                  <c:v>0.125</c:v>
                </c:pt>
                <c:pt idx="429">
                  <c:v>0.13541666666666671</c:v>
                </c:pt>
                <c:pt idx="430">
                  <c:v>0.14583333333333381</c:v>
                </c:pt>
                <c:pt idx="431">
                  <c:v>0.15625000000000042</c:v>
                </c:pt>
                <c:pt idx="432">
                  <c:v>0.16666666666666666</c:v>
                </c:pt>
                <c:pt idx="433">
                  <c:v>0.17708333333333381</c:v>
                </c:pt>
                <c:pt idx="434">
                  <c:v>0.18750000000000042</c:v>
                </c:pt>
                <c:pt idx="435">
                  <c:v>0.19791666666666671</c:v>
                </c:pt>
                <c:pt idx="436">
                  <c:v>0.20833333333333381</c:v>
                </c:pt>
                <c:pt idx="437">
                  <c:v>0.21875000000000042</c:v>
                </c:pt>
                <c:pt idx="438">
                  <c:v>0.22916666666666666</c:v>
                </c:pt>
                <c:pt idx="439">
                  <c:v>0.23958333333333381</c:v>
                </c:pt>
                <c:pt idx="440">
                  <c:v>0.25</c:v>
                </c:pt>
                <c:pt idx="441">
                  <c:v>0.26041666666666763</c:v>
                </c:pt>
                <c:pt idx="442">
                  <c:v>0.27083333333333326</c:v>
                </c:pt>
                <c:pt idx="443">
                  <c:v>0.28125</c:v>
                </c:pt>
                <c:pt idx="444">
                  <c:v>0.29166666666666763</c:v>
                </c:pt>
                <c:pt idx="445">
                  <c:v>0.30208333333333331</c:v>
                </c:pt>
                <c:pt idx="446">
                  <c:v>0.31250000000000078</c:v>
                </c:pt>
                <c:pt idx="447">
                  <c:v>0.32291666666666846</c:v>
                </c:pt>
                <c:pt idx="448">
                  <c:v>0.33333333333333331</c:v>
                </c:pt>
                <c:pt idx="449">
                  <c:v>0.34375</c:v>
                </c:pt>
                <c:pt idx="450">
                  <c:v>0.35416666666666763</c:v>
                </c:pt>
                <c:pt idx="451">
                  <c:v>0.36458333333333331</c:v>
                </c:pt>
                <c:pt idx="452">
                  <c:v>0.37500000000000078</c:v>
                </c:pt>
                <c:pt idx="453">
                  <c:v>0.38541666666666846</c:v>
                </c:pt>
                <c:pt idx="454">
                  <c:v>0.39583333333333331</c:v>
                </c:pt>
                <c:pt idx="455">
                  <c:v>0.40625</c:v>
                </c:pt>
                <c:pt idx="456">
                  <c:v>0.41666666666666763</c:v>
                </c:pt>
                <c:pt idx="457">
                  <c:v>0.42708333333333331</c:v>
                </c:pt>
                <c:pt idx="458">
                  <c:v>0.43750000000000078</c:v>
                </c:pt>
                <c:pt idx="459">
                  <c:v>0.44791666666666763</c:v>
                </c:pt>
                <c:pt idx="460">
                  <c:v>0.45833333333333326</c:v>
                </c:pt>
                <c:pt idx="461">
                  <c:v>0.46875</c:v>
                </c:pt>
                <c:pt idx="462">
                  <c:v>0.47916666666666763</c:v>
                </c:pt>
                <c:pt idx="463">
                  <c:v>0.48958333333333331</c:v>
                </c:pt>
                <c:pt idx="464">
                  <c:v>0.5</c:v>
                </c:pt>
                <c:pt idx="465">
                  <c:v>0.51041666666666463</c:v>
                </c:pt>
                <c:pt idx="466">
                  <c:v>0.5208333333333337</c:v>
                </c:pt>
                <c:pt idx="467">
                  <c:v>0.53125</c:v>
                </c:pt>
                <c:pt idx="468">
                  <c:v>0.54166666666666652</c:v>
                </c:pt>
                <c:pt idx="469">
                  <c:v>0.5520833333333337</c:v>
                </c:pt>
                <c:pt idx="470">
                  <c:v>0.5625</c:v>
                </c:pt>
                <c:pt idx="471">
                  <c:v>0.57291666666666652</c:v>
                </c:pt>
                <c:pt idx="472">
                  <c:v>0.58333333333333337</c:v>
                </c:pt>
                <c:pt idx="473">
                  <c:v>0.59375</c:v>
                </c:pt>
                <c:pt idx="474">
                  <c:v>0.60416666666666652</c:v>
                </c:pt>
                <c:pt idx="475">
                  <c:v>0.6145833333333337</c:v>
                </c:pt>
                <c:pt idx="476">
                  <c:v>0.62500000000000167</c:v>
                </c:pt>
                <c:pt idx="477">
                  <c:v>0.63541666666666652</c:v>
                </c:pt>
                <c:pt idx="478">
                  <c:v>0.64583333333333548</c:v>
                </c:pt>
                <c:pt idx="479">
                  <c:v>0.65625000000000167</c:v>
                </c:pt>
                <c:pt idx="480">
                  <c:v>0.66666666666666663</c:v>
                </c:pt>
                <c:pt idx="481">
                  <c:v>0.67708333333333548</c:v>
                </c:pt>
                <c:pt idx="482">
                  <c:v>0.6875</c:v>
                </c:pt>
                <c:pt idx="483">
                  <c:v>0.69791666666666652</c:v>
                </c:pt>
                <c:pt idx="484">
                  <c:v>0.7083333333333337</c:v>
                </c:pt>
                <c:pt idx="485">
                  <c:v>0.71875000000000167</c:v>
                </c:pt>
                <c:pt idx="486">
                  <c:v>0.72916666666666652</c:v>
                </c:pt>
                <c:pt idx="487">
                  <c:v>0.7395833333333337</c:v>
                </c:pt>
                <c:pt idx="488">
                  <c:v>0.75000000000000167</c:v>
                </c:pt>
                <c:pt idx="489">
                  <c:v>0.76041666666666652</c:v>
                </c:pt>
                <c:pt idx="490">
                  <c:v>0.77083333333333548</c:v>
                </c:pt>
                <c:pt idx="491">
                  <c:v>0.78125</c:v>
                </c:pt>
                <c:pt idx="492">
                  <c:v>0.79166666666666652</c:v>
                </c:pt>
                <c:pt idx="493">
                  <c:v>0.8020833333333337</c:v>
                </c:pt>
                <c:pt idx="494">
                  <c:v>0.8125</c:v>
                </c:pt>
                <c:pt idx="495">
                  <c:v>0.82291666666666652</c:v>
                </c:pt>
                <c:pt idx="496">
                  <c:v>0.8333333333333337</c:v>
                </c:pt>
                <c:pt idx="497">
                  <c:v>0.84375000000000167</c:v>
                </c:pt>
                <c:pt idx="498">
                  <c:v>0.85416666666666652</c:v>
                </c:pt>
                <c:pt idx="499">
                  <c:v>0.8645833333333337</c:v>
                </c:pt>
                <c:pt idx="500">
                  <c:v>0.87500000000000167</c:v>
                </c:pt>
                <c:pt idx="501">
                  <c:v>0.88541666666666463</c:v>
                </c:pt>
                <c:pt idx="502">
                  <c:v>0.8958333333333337</c:v>
                </c:pt>
                <c:pt idx="503">
                  <c:v>0.90625</c:v>
                </c:pt>
                <c:pt idx="504">
                  <c:v>0.91666666666666652</c:v>
                </c:pt>
                <c:pt idx="505">
                  <c:v>0.9270833333333337</c:v>
                </c:pt>
                <c:pt idx="506">
                  <c:v>0.9375</c:v>
                </c:pt>
                <c:pt idx="507">
                  <c:v>0.94791666666666652</c:v>
                </c:pt>
                <c:pt idx="508">
                  <c:v>0.9583333333333337</c:v>
                </c:pt>
                <c:pt idx="509">
                  <c:v>0.96875000000000167</c:v>
                </c:pt>
                <c:pt idx="510">
                  <c:v>0.97916666666666652</c:v>
                </c:pt>
                <c:pt idx="511">
                  <c:v>0.98958333333333337</c:v>
                </c:pt>
                <c:pt idx="512">
                  <c:v>0</c:v>
                </c:pt>
                <c:pt idx="513">
                  <c:v>1.0416666666666666E-2</c:v>
                </c:pt>
                <c:pt idx="514">
                  <c:v>2.0833333333333412E-2</c:v>
                </c:pt>
                <c:pt idx="515">
                  <c:v>3.125E-2</c:v>
                </c:pt>
                <c:pt idx="516">
                  <c:v>4.1666666666666664E-2</c:v>
                </c:pt>
                <c:pt idx="517">
                  <c:v>5.2083333333333579E-2</c:v>
                </c:pt>
                <c:pt idx="518">
                  <c:v>6.25E-2</c:v>
                </c:pt>
                <c:pt idx="519">
                  <c:v>7.2916666666666824E-2</c:v>
                </c:pt>
                <c:pt idx="520">
                  <c:v>8.3333333333333343E-2</c:v>
                </c:pt>
                <c:pt idx="521">
                  <c:v>9.3750000000000361E-2</c:v>
                </c:pt>
                <c:pt idx="522">
                  <c:v>0.10416666666666691</c:v>
                </c:pt>
                <c:pt idx="523">
                  <c:v>0.11458333333333333</c:v>
                </c:pt>
                <c:pt idx="524">
                  <c:v>0.125</c:v>
                </c:pt>
                <c:pt idx="525">
                  <c:v>0.13541666666666671</c:v>
                </c:pt>
                <c:pt idx="526">
                  <c:v>0.14583333333333381</c:v>
                </c:pt>
                <c:pt idx="527">
                  <c:v>0.15625000000000042</c:v>
                </c:pt>
                <c:pt idx="528">
                  <c:v>0.16666666666666666</c:v>
                </c:pt>
                <c:pt idx="529">
                  <c:v>0.17708333333333381</c:v>
                </c:pt>
                <c:pt idx="530">
                  <c:v>0.18750000000000042</c:v>
                </c:pt>
                <c:pt idx="531">
                  <c:v>0.19791666666666671</c:v>
                </c:pt>
                <c:pt idx="532">
                  <c:v>0.20833333333333381</c:v>
                </c:pt>
                <c:pt idx="533">
                  <c:v>0.21875000000000042</c:v>
                </c:pt>
                <c:pt idx="534">
                  <c:v>0.22916666666666666</c:v>
                </c:pt>
                <c:pt idx="535">
                  <c:v>0.23958333333333381</c:v>
                </c:pt>
                <c:pt idx="536">
                  <c:v>0.25</c:v>
                </c:pt>
                <c:pt idx="537">
                  <c:v>0.26041666666666763</c:v>
                </c:pt>
                <c:pt idx="538">
                  <c:v>0.27083333333333326</c:v>
                </c:pt>
                <c:pt idx="539">
                  <c:v>0.28125</c:v>
                </c:pt>
                <c:pt idx="540">
                  <c:v>0.29166666666666763</c:v>
                </c:pt>
                <c:pt idx="541">
                  <c:v>0.30208333333333331</c:v>
                </c:pt>
                <c:pt idx="542">
                  <c:v>0.31250000000000078</c:v>
                </c:pt>
                <c:pt idx="543">
                  <c:v>0.32291666666666846</c:v>
                </c:pt>
                <c:pt idx="544">
                  <c:v>0.33333333333333331</c:v>
                </c:pt>
                <c:pt idx="545">
                  <c:v>0.34375</c:v>
                </c:pt>
                <c:pt idx="546">
                  <c:v>0.35416666666666763</c:v>
                </c:pt>
                <c:pt idx="547">
                  <c:v>0.36458333333333331</c:v>
                </c:pt>
                <c:pt idx="548">
                  <c:v>0.37500000000000078</c:v>
                </c:pt>
                <c:pt idx="549">
                  <c:v>0.38541666666666846</c:v>
                </c:pt>
                <c:pt idx="550">
                  <c:v>0.39583333333333331</c:v>
                </c:pt>
                <c:pt idx="551">
                  <c:v>0.40625</c:v>
                </c:pt>
                <c:pt idx="552">
                  <c:v>0.41666666666666763</c:v>
                </c:pt>
                <c:pt idx="553">
                  <c:v>0.42708333333333331</c:v>
                </c:pt>
                <c:pt idx="554">
                  <c:v>0.43750000000000078</c:v>
                </c:pt>
                <c:pt idx="555">
                  <c:v>0.44791666666666763</c:v>
                </c:pt>
                <c:pt idx="556">
                  <c:v>0.45833333333333326</c:v>
                </c:pt>
                <c:pt idx="557">
                  <c:v>0.46875</c:v>
                </c:pt>
                <c:pt idx="558">
                  <c:v>0.47916666666666763</c:v>
                </c:pt>
                <c:pt idx="559">
                  <c:v>0.48958333333333331</c:v>
                </c:pt>
                <c:pt idx="560">
                  <c:v>0.5</c:v>
                </c:pt>
                <c:pt idx="561">
                  <c:v>0.51041666666666463</c:v>
                </c:pt>
                <c:pt idx="562">
                  <c:v>0.5208333333333337</c:v>
                </c:pt>
                <c:pt idx="563">
                  <c:v>0.53125</c:v>
                </c:pt>
                <c:pt idx="564">
                  <c:v>0.54166666666666652</c:v>
                </c:pt>
                <c:pt idx="565">
                  <c:v>0.5520833333333337</c:v>
                </c:pt>
                <c:pt idx="566">
                  <c:v>0.5625</c:v>
                </c:pt>
                <c:pt idx="567">
                  <c:v>0.57291666666666652</c:v>
                </c:pt>
                <c:pt idx="568">
                  <c:v>0.58333333333333337</c:v>
                </c:pt>
                <c:pt idx="569">
                  <c:v>0.59375</c:v>
                </c:pt>
                <c:pt idx="570">
                  <c:v>0.6145833333333337</c:v>
                </c:pt>
                <c:pt idx="571">
                  <c:v>0.62500000000000167</c:v>
                </c:pt>
                <c:pt idx="572">
                  <c:v>0.63541666666666652</c:v>
                </c:pt>
                <c:pt idx="573">
                  <c:v>0.64583333333333548</c:v>
                </c:pt>
                <c:pt idx="574">
                  <c:v>0.65625000000000167</c:v>
                </c:pt>
                <c:pt idx="575">
                  <c:v>0.66666666666666663</c:v>
                </c:pt>
                <c:pt idx="576">
                  <c:v>0.67708333333333548</c:v>
                </c:pt>
                <c:pt idx="577">
                  <c:v>0.6875</c:v>
                </c:pt>
                <c:pt idx="578">
                  <c:v>0.69791666666666652</c:v>
                </c:pt>
                <c:pt idx="579">
                  <c:v>0.7083333333333337</c:v>
                </c:pt>
                <c:pt idx="580">
                  <c:v>0.71875000000000167</c:v>
                </c:pt>
                <c:pt idx="581">
                  <c:v>0.72916666666666652</c:v>
                </c:pt>
                <c:pt idx="582">
                  <c:v>0.7395833333333337</c:v>
                </c:pt>
                <c:pt idx="583">
                  <c:v>0.75000000000000167</c:v>
                </c:pt>
                <c:pt idx="584">
                  <c:v>0.76041666666666652</c:v>
                </c:pt>
                <c:pt idx="585">
                  <c:v>0.77083333333333548</c:v>
                </c:pt>
                <c:pt idx="586">
                  <c:v>0.78125</c:v>
                </c:pt>
                <c:pt idx="587">
                  <c:v>0.79166666666666652</c:v>
                </c:pt>
                <c:pt idx="588">
                  <c:v>0.8020833333333337</c:v>
                </c:pt>
                <c:pt idx="589">
                  <c:v>0.8125</c:v>
                </c:pt>
                <c:pt idx="590">
                  <c:v>0.82291666666666652</c:v>
                </c:pt>
                <c:pt idx="591">
                  <c:v>0.8333333333333337</c:v>
                </c:pt>
                <c:pt idx="592">
                  <c:v>0.84375000000000167</c:v>
                </c:pt>
                <c:pt idx="593">
                  <c:v>0.85416666666666652</c:v>
                </c:pt>
                <c:pt idx="594">
                  <c:v>0.8645833333333337</c:v>
                </c:pt>
                <c:pt idx="595">
                  <c:v>0.87500000000000167</c:v>
                </c:pt>
                <c:pt idx="596">
                  <c:v>0.88541666666666463</c:v>
                </c:pt>
                <c:pt idx="597">
                  <c:v>0.8958333333333337</c:v>
                </c:pt>
                <c:pt idx="598">
                  <c:v>0.90625</c:v>
                </c:pt>
                <c:pt idx="599">
                  <c:v>0.91666666666666652</c:v>
                </c:pt>
                <c:pt idx="600">
                  <c:v>0.9270833333333337</c:v>
                </c:pt>
                <c:pt idx="601">
                  <c:v>0.9375</c:v>
                </c:pt>
                <c:pt idx="602">
                  <c:v>0.94791666666666652</c:v>
                </c:pt>
                <c:pt idx="603">
                  <c:v>0.9583333333333337</c:v>
                </c:pt>
                <c:pt idx="604">
                  <c:v>0.96875000000000167</c:v>
                </c:pt>
                <c:pt idx="605">
                  <c:v>0.97916666666666652</c:v>
                </c:pt>
                <c:pt idx="606">
                  <c:v>0.98958333333333337</c:v>
                </c:pt>
                <c:pt idx="607">
                  <c:v>0</c:v>
                </c:pt>
                <c:pt idx="608">
                  <c:v>1.0416666666666666E-2</c:v>
                </c:pt>
                <c:pt idx="609">
                  <c:v>2.0833333333333412E-2</c:v>
                </c:pt>
                <c:pt idx="610">
                  <c:v>3.125E-2</c:v>
                </c:pt>
                <c:pt idx="611">
                  <c:v>4.1666666666666664E-2</c:v>
                </c:pt>
                <c:pt idx="612">
                  <c:v>5.2083333333333579E-2</c:v>
                </c:pt>
                <c:pt idx="613">
                  <c:v>6.25E-2</c:v>
                </c:pt>
                <c:pt idx="614">
                  <c:v>7.2916666666666824E-2</c:v>
                </c:pt>
                <c:pt idx="615">
                  <c:v>8.3333333333333343E-2</c:v>
                </c:pt>
                <c:pt idx="616">
                  <c:v>9.3750000000000361E-2</c:v>
                </c:pt>
                <c:pt idx="617">
                  <c:v>0.10416666666666691</c:v>
                </c:pt>
                <c:pt idx="618">
                  <c:v>0.11458333333333333</c:v>
                </c:pt>
                <c:pt idx="619">
                  <c:v>0.125</c:v>
                </c:pt>
                <c:pt idx="620">
                  <c:v>0.13541666666666671</c:v>
                </c:pt>
                <c:pt idx="621">
                  <c:v>0.14583333333333381</c:v>
                </c:pt>
                <c:pt idx="622">
                  <c:v>0.15625000000000042</c:v>
                </c:pt>
                <c:pt idx="623">
                  <c:v>0.16666666666666666</c:v>
                </c:pt>
                <c:pt idx="624">
                  <c:v>0.17708333333333381</c:v>
                </c:pt>
                <c:pt idx="625">
                  <c:v>0.18750000000000042</c:v>
                </c:pt>
                <c:pt idx="626">
                  <c:v>0.19791666666666671</c:v>
                </c:pt>
                <c:pt idx="627">
                  <c:v>0.20833333333333381</c:v>
                </c:pt>
                <c:pt idx="628">
                  <c:v>0.21875000000000042</c:v>
                </c:pt>
                <c:pt idx="629">
                  <c:v>0.22916666666666666</c:v>
                </c:pt>
                <c:pt idx="630">
                  <c:v>0.23958333333333381</c:v>
                </c:pt>
                <c:pt idx="631">
                  <c:v>0.25</c:v>
                </c:pt>
                <c:pt idx="632">
                  <c:v>0.26041666666666763</c:v>
                </c:pt>
                <c:pt idx="633">
                  <c:v>0.27083333333333326</c:v>
                </c:pt>
                <c:pt idx="634">
                  <c:v>0.28125</c:v>
                </c:pt>
                <c:pt idx="635">
                  <c:v>0.29166666666666763</c:v>
                </c:pt>
                <c:pt idx="636">
                  <c:v>0.30208333333333331</c:v>
                </c:pt>
                <c:pt idx="637">
                  <c:v>0.31250000000000078</c:v>
                </c:pt>
                <c:pt idx="638">
                  <c:v>0.32291666666666846</c:v>
                </c:pt>
                <c:pt idx="639">
                  <c:v>0.33333333333333331</c:v>
                </c:pt>
                <c:pt idx="640">
                  <c:v>0.34375</c:v>
                </c:pt>
                <c:pt idx="641">
                  <c:v>0.35416666666666763</c:v>
                </c:pt>
                <c:pt idx="642">
                  <c:v>0.36458333333333331</c:v>
                </c:pt>
                <c:pt idx="643">
                  <c:v>0.37500000000000078</c:v>
                </c:pt>
                <c:pt idx="644">
                  <c:v>0.38541666666666846</c:v>
                </c:pt>
                <c:pt idx="645">
                  <c:v>0.39583333333333331</c:v>
                </c:pt>
                <c:pt idx="646">
                  <c:v>0.40625</c:v>
                </c:pt>
                <c:pt idx="647">
                  <c:v>0.41666666666666763</c:v>
                </c:pt>
                <c:pt idx="648">
                  <c:v>0.42708333333333331</c:v>
                </c:pt>
                <c:pt idx="649">
                  <c:v>0.43750000000000078</c:v>
                </c:pt>
                <c:pt idx="650">
                  <c:v>0.44791666666666763</c:v>
                </c:pt>
                <c:pt idx="651">
                  <c:v>0.45833333333333326</c:v>
                </c:pt>
                <c:pt idx="652">
                  <c:v>0.46875</c:v>
                </c:pt>
                <c:pt idx="653">
                  <c:v>0.47916666666666763</c:v>
                </c:pt>
                <c:pt idx="654">
                  <c:v>0.48958333333333331</c:v>
                </c:pt>
                <c:pt idx="655">
                  <c:v>0.5</c:v>
                </c:pt>
                <c:pt idx="656">
                  <c:v>0.51041666666666463</c:v>
                </c:pt>
                <c:pt idx="657">
                  <c:v>0.5208333333333337</c:v>
                </c:pt>
                <c:pt idx="658">
                  <c:v>0.53125</c:v>
                </c:pt>
                <c:pt idx="659">
                  <c:v>0.54166666666666652</c:v>
                </c:pt>
                <c:pt idx="660">
                  <c:v>0.5520833333333337</c:v>
                </c:pt>
                <c:pt idx="661">
                  <c:v>0.5625</c:v>
                </c:pt>
                <c:pt idx="662">
                  <c:v>0.57291666666666652</c:v>
                </c:pt>
                <c:pt idx="663">
                  <c:v>0.58333333333333337</c:v>
                </c:pt>
                <c:pt idx="664">
                  <c:v>0.59375</c:v>
                </c:pt>
                <c:pt idx="665">
                  <c:v>0.60416666666666652</c:v>
                </c:pt>
                <c:pt idx="666">
                  <c:v>0.6145833333333337</c:v>
                </c:pt>
                <c:pt idx="667">
                  <c:v>0.63541666666666652</c:v>
                </c:pt>
                <c:pt idx="668">
                  <c:v>0.64583333333333548</c:v>
                </c:pt>
                <c:pt idx="669">
                  <c:v>0.65625000000000167</c:v>
                </c:pt>
                <c:pt idx="670">
                  <c:v>0.66666666666666663</c:v>
                </c:pt>
                <c:pt idx="671">
                  <c:v>0.67708333333333548</c:v>
                </c:pt>
                <c:pt idx="672">
                  <c:v>0.6875</c:v>
                </c:pt>
                <c:pt idx="673">
                  <c:v>0.69791666666666652</c:v>
                </c:pt>
                <c:pt idx="674">
                  <c:v>0.7083333333333337</c:v>
                </c:pt>
                <c:pt idx="675">
                  <c:v>0.71875000000000167</c:v>
                </c:pt>
                <c:pt idx="676">
                  <c:v>0.72916666666666652</c:v>
                </c:pt>
                <c:pt idx="677">
                  <c:v>0.7395833333333337</c:v>
                </c:pt>
                <c:pt idx="678">
                  <c:v>0.75000000000000167</c:v>
                </c:pt>
                <c:pt idx="679">
                  <c:v>0.76041666666666652</c:v>
                </c:pt>
                <c:pt idx="680">
                  <c:v>0.77083333333333548</c:v>
                </c:pt>
                <c:pt idx="681">
                  <c:v>0.78125</c:v>
                </c:pt>
                <c:pt idx="682">
                  <c:v>0.79166666666666652</c:v>
                </c:pt>
                <c:pt idx="683">
                  <c:v>0.8020833333333337</c:v>
                </c:pt>
                <c:pt idx="684">
                  <c:v>0.8125</c:v>
                </c:pt>
                <c:pt idx="685">
                  <c:v>0.82291666666666652</c:v>
                </c:pt>
                <c:pt idx="686">
                  <c:v>0.8333333333333337</c:v>
                </c:pt>
                <c:pt idx="687">
                  <c:v>0.84375000000000167</c:v>
                </c:pt>
                <c:pt idx="688">
                  <c:v>0.85416666666666652</c:v>
                </c:pt>
                <c:pt idx="689">
                  <c:v>0.8645833333333337</c:v>
                </c:pt>
                <c:pt idx="690">
                  <c:v>0.87500000000000167</c:v>
                </c:pt>
                <c:pt idx="691">
                  <c:v>0.88541666666666463</c:v>
                </c:pt>
                <c:pt idx="692">
                  <c:v>0.8958333333333337</c:v>
                </c:pt>
                <c:pt idx="693">
                  <c:v>0.90625</c:v>
                </c:pt>
                <c:pt idx="694">
                  <c:v>0.91666666666666652</c:v>
                </c:pt>
                <c:pt idx="695">
                  <c:v>0.9270833333333337</c:v>
                </c:pt>
                <c:pt idx="696">
                  <c:v>0.9375</c:v>
                </c:pt>
                <c:pt idx="697">
                  <c:v>0.94791666666666652</c:v>
                </c:pt>
                <c:pt idx="698">
                  <c:v>0.9583333333333337</c:v>
                </c:pt>
                <c:pt idx="699">
                  <c:v>0.96875000000000167</c:v>
                </c:pt>
                <c:pt idx="700">
                  <c:v>0.97916666666666652</c:v>
                </c:pt>
                <c:pt idx="701">
                  <c:v>0.98958333333333337</c:v>
                </c:pt>
              </c:numCache>
            </c:numRef>
          </c:cat>
          <c:val>
            <c:numRef>
              <c:f>Hoja1!$B$3:$B$704</c:f>
              <c:numCache>
                <c:formatCode>0</c:formatCode>
                <c:ptCount val="702"/>
                <c:pt idx="0">
                  <c:v>932.97</c:v>
                </c:pt>
                <c:pt idx="1">
                  <c:v>968.74</c:v>
                </c:pt>
                <c:pt idx="2">
                  <c:v>964.85999999999831</c:v>
                </c:pt>
                <c:pt idx="3">
                  <c:v>952.43</c:v>
                </c:pt>
                <c:pt idx="4">
                  <c:v>947.71</c:v>
                </c:pt>
                <c:pt idx="5">
                  <c:v>935.31999999999948</c:v>
                </c:pt>
                <c:pt idx="6">
                  <c:v>926.27000000000055</c:v>
                </c:pt>
                <c:pt idx="7">
                  <c:v>914.17000000000053</c:v>
                </c:pt>
                <c:pt idx="8">
                  <c:v>878.55</c:v>
                </c:pt>
                <c:pt idx="9">
                  <c:v>841.3</c:v>
                </c:pt>
                <c:pt idx="10">
                  <c:v>807.79000000000053</c:v>
                </c:pt>
                <c:pt idx="11">
                  <c:v>740.51</c:v>
                </c:pt>
                <c:pt idx="12">
                  <c:v>720.32999999999947</c:v>
                </c:pt>
                <c:pt idx="13">
                  <c:v>671.93999999999949</c:v>
                </c:pt>
                <c:pt idx="14">
                  <c:v>617.54999999999939</c:v>
                </c:pt>
                <c:pt idx="15">
                  <c:v>567.09</c:v>
                </c:pt>
                <c:pt idx="16">
                  <c:v>499.58</c:v>
                </c:pt>
                <c:pt idx="17">
                  <c:v>449.16</c:v>
                </c:pt>
                <c:pt idx="18">
                  <c:v>398.06</c:v>
                </c:pt>
                <c:pt idx="19">
                  <c:v>331.67</c:v>
                </c:pt>
                <c:pt idx="20">
                  <c:v>265.27</c:v>
                </c:pt>
                <c:pt idx="21">
                  <c:v>194.14</c:v>
                </c:pt>
                <c:pt idx="22">
                  <c:v>154.44999999999999</c:v>
                </c:pt>
                <c:pt idx="23">
                  <c:v>88.61999999999999</c:v>
                </c:pt>
                <c:pt idx="24">
                  <c:v>58.27</c:v>
                </c:pt>
                <c:pt idx="25">
                  <c:v>37.520000000000003</c:v>
                </c:pt>
                <c:pt idx="26">
                  <c:v>18.399999999999999</c:v>
                </c:pt>
                <c:pt idx="27">
                  <c:v>2.59</c:v>
                </c:pt>
                <c:pt idx="28">
                  <c:v>2.15</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1.9600000000000031</c:v>
                </c:pt>
                <c:pt idx="74">
                  <c:v>11.84</c:v>
                </c:pt>
                <c:pt idx="75">
                  <c:v>23.53</c:v>
                </c:pt>
                <c:pt idx="76">
                  <c:v>57.43</c:v>
                </c:pt>
                <c:pt idx="77">
                  <c:v>91.66</c:v>
                </c:pt>
                <c:pt idx="78">
                  <c:v>129.69</c:v>
                </c:pt>
                <c:pt idx="79">
                  <c:v>166.56</c:v>
                </c:pt>
                <c:pt idx="80">
                  <c:v>226.25</c:v>
                </c:pt>
                <c:pt idx="81">
                  <c:v>296.08</c:v>
                </c:pt>
                <c:pt idx="82">
                  <c:v>405.7</c:v>
                </c:pt>
                <c:pt idx="83">
                  <c:v>446.4299999999991</c:v>
                </c:pt>
                <c:pt idx="84">
                  <c:v>484.77</c:v>
                </c:pt>
                <c:pt idx="85">
                  <c:v>532.78000000000054</c:v>
                </c:pt>
                <c:pt idx="86">
                  <c:v>632.91999999999996</c:v>
                </c:pt>
                <c:pt idx="87">
                  <c:v>602.28000000000054</c:v>
                </c:pt>
                <c:pt idx="88">
                  <c:v>721.24</c:v>
                </c:pt>
                <c:pt idx="89">
                  <c:v>666.27000000000055</c:v>
                </c:pt>
                <c:pt idx="90">
                  <c:v>739.88</c:v>
                </c:pt>
                <c:pt idx="91">
                  <c:v>758.37</c:v>
                </c:pt>
                <c:pt idx="92">
                  <c:v>770.27000000000055</c:v>
                </c:pt>
                <c:pt idx="93">
                  <c:v>828.28000000000054</c:v>
                </c:pt>
                <c:pt idx="94">
                  <c:v>855.6</c:v>
                </c:pt>
                <c:pt idx="95">
                  <c:v>784.61</c:v>
                </c:pt>
                <c:pt idx="96">
                  <c:v>907.09</c:v>
                </c:pt>
                <c:pt idx="97">
                  <c:v>512.21</c:v>
                </c:pt>
                <c:pt idx="98">
                  <c:v>315.8</c:v>
                </c:pt>
                <c:pt idx="99">
                  <c:v>511.28999999999922</c:v>
                </c:pt>
                <c:pt idx="100">
                  <c:v>357.4</c:v>
                </c:pt>
                <c:pt idx="101">
                  <c:v>426.76</c:v>
                </c:pt>
                <c:pt idx="102">
                  <c:v>240.10999999999999</c:v>
                </c:pt>
                <c:pt idx="103">
                  <c:v>393.77</c:v>
                </c:pt>
                <c:pt idx="104">
                  <c:v>743.71</c:v>
                </c:pt>
                <c:pt idx="105">
                  <c:v>770.87</c:v>
                </c:pt>
                <c:pt idx="106">
                  <c:v>440.21999999999969</c:v>
                </c:pt>
                <c:pt idx="107">
                  <c:v>363.81</c:v>
                </c:pt>
                <c:pt idx="108">
                  <c:v>466.17</c:v>
                </c:pt>
                <c:pt idx="109">
                  <c:v>567.04999999999939</c:v>
                </c:pt>
                <c:pt idx="110">
                  <c:v>250.86</c:v>
                </c:pt>
                <c:pt idx="111">
                  <c:v>148.57</c:v>
                </c:pt>
                <c:pt idx="112">
                  <c:v>437.57</c:v>
                </c:pt>
                <c:pt idx="113">
                  <c:v>432.45</c:v>
                </c:pt>
                <c:pt idx="114">
                  <c:v>193.20999999999998</c:v>
                </c:pt>
                <c:pt idx="115">
                  <c:v>184.04</c:v>
                </c:pt>
                <c:pt idx="116">
                  <c:v>159.58000000000001</c:v>
                </c:pt>
                <c:pt idx="117">
                  <c:v>135.22999999999999</c:v>
                </c:pt>
                <c:pt idx="118">
                  <c:v>113.85</c:v>
                </c:pt>
                <c:pt idx="119">
                  <c:v>72.98</c:v>
                </c:pt>
                <c:pt idx="120">
                  <c:v>47.4</c:v>
                </c:pt>
                <c:pt idx="121">
                  <c:v>26.939999999999987</c:v>
                </c:pt>
                <c:pt idx="122">
                  <c:v>14.17</c:v>
                </c:pt>
                <c:pt idx="123">
                  <c:v>2</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1.56</c:v>
                </c:pt>
                <c:pt idx="170">
                  <c:v>14.48</c:v>
                </c:pt>
                <c:pt idx="171">
                  <c:v>36.67</c:v>
                </c:pt>
                <c:pt idx="172">
                  <c:v>53.28</c:v>
                </c:pt>
                <c:pt idx="173">
                  <c:v>68.36</c:v>
                </c:pt>
                <c:pt idx="174">
                  <c:v>115.67999999999998</c:v>
                </c:pt>
                <c:pt idx="175">
                  <c:v>157.30000000000001</c:v>
                </c:pt>
                <c:pt idx="176">
                  <c:v>183.82000000000039</c:v>
                </c:pt>
                <c:pt idx="177">
                  <c:v>247.26</c:v>
                </c:pt>
                <c:pt idx="178">
                  <c:v>308.16000000000008</c:v>
                </c:pt>
                <c:pt idx="179">
                  <c:v>367.91999999999922</c:v>
                </c:pt>
                <c:pt idx="180">
                  <c:v>467.16</c:v>
                </c:pt>
                <c:pt idx="181">
                  <c:v>514.31999999999948</c:v>
                </c:pt>
                <c:pt idx="182">
                  <c:v>418.64000000000038</c:v>
                </c:pt>
                <c:pt idx="183">
                  <c:v>606.20000000000005</c:v>
                </c:pt>
                <c:pt idx="184">
                  <c:v>674.27000000000055</c:v>
                </c:pt>
                <c:pt idx="185">
                  <c:v>744.82999999999947</c:v>
                </c:pt>
                <c:pt idx="186">
                  <c:v>776.56</c:v>
                </c:pt>
                <c:pt idx="187">
                  <c:v>804.08</c:v>
                </c:pt>
                <c:pt idx="188">
                  <c:v>796.51</c:v>
                </c:pt>
                <c:pt idx="189">
                  <c:v>841.05</c:v>
                </c:pt>
                <c:pt idx="190">
                  <c:v>826.9</c:v>
                </c:pt>
                <c:pt idx="191">
                  <c:v>666.71</c:v>
                </c:pt>
                <c:pt idx="192">
                  <c:v>329.67</c:v>
                </c:pt>
                <c:pt idx="193">
                  <c:v>158.18</c:v>
                </c:pt>
                <c:pt idx="194">
                  <c:v>60.2</c:v>
                </c:pt>
                <c:pt idx="195">
                  <c:v>48.730000000000011</c:v>
                </c:pt>
                <c:pt idx="196">
                  <c:v>466.17</c:v>
                </c:pt>
                <c:pt idx="197">
                  <c:v>324.8</c:v>
                </c:pt>
                <c:pt idx="198">
                  <c:v>306.83</c:v>
                </c:pt>
                <c:pt idx="199">
                  <c:v>237.7</c:v>
                </c:pt>
                <c:pt idx="200">
                  <c:v>191.44</c:v>
                </c:pt>
                <c:pt idx="201">
                  <c:v>137.72999999999999</c:v>
                </c:pt>
                <c:pt idx="202">
                  <c:v>139.56</c:v>
                </c:pt>
                <c:pt idx="203">
                  <c:v>109.89</c:v>
                </c:pt>
                <c:pt idx="204">
                  <c:v>72.19</c:v>
                </c:pt>
                <c:pt idx="205">
                  <c:v>32.260000000000012</c:v>
                </c:pt>
                <c:pt idx="206">
                  <c:v>9.7000000000000011</c:v>
                </c:pt>
                <c:pt idx="207">
                  <c:v>2.0000000000000011E-2</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0.94000000000000061</c:v>
                </c:pt>
                <c:pt idx="248">
                  <c:v>6.72</c:v>
                </c:pt>
                <c:pt idx="249">
                  <c:v>14.24</c:v>
                </c:pt>
                <c:pt idx="250">
                  <c:v>26.279999999999987</c:v>
                </c:pt>
                <c:pt idx="251">
                  <c:v>33.92</c:v>
                </c:pt>
                <c:pt idx="252">
                  <c:v>41.34</c:v>
                </c:pt>
                <c:pt idx="253">
                  <c:v>55.51</c:v>
                </c:pt>
                <c:pt idx="254">
                  <c:v>93.8</c:v>
                </c:pt>
                <c:pt idx="255">
                  <c:v>118.01</c:v>
                </c:pt>
                <c:pt idx="256">
                  <c:v>139.10999999999999</c:v>
                </c:pt>
                <c:pt idx="257">
                  <c:v>153.07</c:v>
                </c:pt>
                <c:pt idx="258">
                  <c:v>256.63</c:v>
                </c:pt>
                <c:pt idx="259">
                  <c:v>289.3</c:v>
                </c:pt>
                <c:pt idx="260">
                  <c:v>321.38</c:v>
                </c:pt>
                <c:pt idx="261">
                  <c:v>375.90999999999963</c:v>
                </c:pt>
                <c:pt idx="262">
                  <c:v>402.32</c:v>
                </c:pt>
                <c:pt idx="263">
                  <c:v>432.64000000000038</c:v>
                </c:pt>
                <c:pt idx="264">
                  <c:v>388.85</c:v>
                </c:pt>
                <c:pt idx="265">
                  <c:v>294.16000000000008</c:v>
                </c:pt>
                <c:pt idx="266">
                  <c:v>303.86</c:v>
                </c:pt>
                <c:pt idx="267">
                  <c:v>566.88</c:v>
                </c:pt>
                <c:pt idx="268">
                  <c:v>873.06</c:v>
                </c:pt>
                <c:pt idx="269">
                  <c:v>866.04</c:v>
                </c:pt>
                <c:pt idx="270">
                  <c:v>891.13</c:v>
                </c:pt>
                <c:pt idx="271">
                  <c:v>890.15</c:v>
                </c:pt>
                <c:pt idx="272">
                  <c:v>910.95999999999947</c:v>
                </c:pt>
                <c:pt idx="273">
                  <c:v>909.88</c:v>
                </c:pt>
                <c:pt idx="274">
                  <c:v>309.95999999999964</c:v>
                </c:pt>
                <c:pt idx="275">
                  <c:v>341.1</c:v>
                </c:pt>
                <c:pt idx="276">
                  <c:v>260.52</c:v>
                </c:pt>
                <c:pt idx="277">
                  <c:v>179.25</c:v>
                </c:pt>
                <c:pt idx="278">
                  <c:v>203.04</c:v>
                </c:pt>
                <c:pt idx="279">
                  <c:v>375.91999999999922</c:v>
                </c:pt>
                <c:pt idx="280">
                  <c:v>422.15000000000032</c:v>
                </c:pt>
                <c:pt idx="281">
                  <c:v>415.02</c:v>
                </c:pt>
                <c:pt idx="282">
                  <c:v>292.64999999999998</c:v>
                </c:pt>
                <c:pt idx="283">
                  <c:v>348.44</c:v>
                </c:pt>
                <c:pt idx="284">
                  <c:v>528.19000000000005</c:v>
                </c:pt>
                <c:pt idx="285">
                  <c:v>406.16</c:v>
                </c:pt>
                <c:pt idx="286">
                  <c:v>289.28999999999922</c:v>
                </c:pt>
                <c:pt idx="287">
                  <c:v>212</c:v>
                </c:pt>
                <c:pt idx="288">
                  <c:v>271.27</c:v>
                </c:pt>
                <c:pt idx="289">
                  <c:v>351.72999999999922</c:v>
                </c:pt>
                <c:pt idx="290">
                  <c:v>167.29</c:v>
                </c:pt>
                <c:pt idx="291">
                  <c:v>123.64999999999999</c:v>
                </c:pt>
                <c:pt idx="292">
                  <c:v>36.06</c:v>
                </c:pt>
                <c:pt idx="293">
                  <c:v>85.149999999999991</c:v>
                </c:pt>
                <c:pt idx="294">
                  <c:v>59.08</c:v>
                </c:pt>
                <c:pt idx="295">
                  <c:v>33</c:v>
                </c:pt>
                <c:pt idx="296">
                  <c:v>10.81</c:v>
                </c:pt>
                <c:pt idx="297">
                  <c:v>3.4</c:v>
                </c:pt>
                <c:pt idx="298">
                  <c:v>6.0000000000000032E-2</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1.9400000000000031</c:v>
                </c:pt>
                <c:pt idx="344">
                  <c:v>10.040000000000001</c:v>
                </c:pt>
                <c:pt idx="345">
                  <c:v>18.77</c:v>
                </c:pt>
                <c:pt idx="346">
                  <c:v>25.17</c:v>
                </c:pt>
                <c:pt idx="347">
                  <c:v>27.830000000000005</c:v>
                </c:pt>
                <c:pt idx="348">
                  <c:v>56.9</c:v>
                </c:pt>
                <c:pt idx="349">
                  <c:v>85.649999999999991</c:v>
                </c:pt>
                <c:pt idx="350">
                  <c:v>135.19</c:v>
                </c:pt>
                <c:pt idx="351">
                  <c:v>254.29</c:v>
                </c:pt>
                <c:pt idx="352">
                  <c:v>337.85</c:v>
                </c:pt>
                <c:pt idx="353">
                  <c:v>220.6</c:v>
                </c:pt>
                <c:pt idx="354">
                  <c:v>280.75</c:v>
                </c:pt>
                <c:pt idx="355">
                  <c:v>482.77</c:v>
                </c:pt>
                <c:pt idx="356">
                  <c:v>567.55999999999949</c:v>
                </c:pt>
                <c:pt idx="357">
                  <c:v>614.32999999999947</c:v>
                </c:pt>
                <c:pt idx="358">
                  <c:v>668.95999999999947</c:v>
                </c:pt>
                <c:pt idx="359">
                  <c:v>729.88</c:v>
                </c:pt>
                <c:pt idx="360">
                  <c:v>779.42</c:v>
                </c:pt>
                <c:pt idx="361">
                  <c:v>819.71</c:v>
                </c:pt>
                <c:pt idx="362">
                  <c:v>847.5</c:v>
                </c:pt>
                <c:pt idx="363">
                  <c:v>874.31</c:v>
                </c:pt>
                <c:pt idx="364">
                  <c:v>912.71</c:v>
                </c:pt>
                <c:pt idx="365">
                  <c:v>882.42</c:v>
                </c:pt>
                <c:pt idx="366">
                  <c:v>652.75</c:v>
                </c:pt>
                <c:pt idx="367">
                  <c:v>578.19000000000005</c:v>
                </c:pt>
                <c:pt idx="368">
                  <c:v>799.21</c:v>
                </c:pt>
                <c:pt idx="369">
                  <c:v>550.05999999999949</c:v>
                </c:pt>
                <c:pt idx="370">
                  <c:v>438.75</c:v>
                </c:pt>
                <c:pt idx="371">
                  <c:v>525.4</c:v>
                </c:pt>
                <c:pt idx="372">
                  <c:v>164.88000000000039</c:v>
                </c:pt>
                <c:pt idx="373">
                  <c:v>313.13</c:v>
                </c:pt>
                <c:pt idx="374">
                  <c:v>665.9</c:v>
                </c:pt>
                <c:pt idx="375">
                  <c:v>345.83</c:v>
                </c:pt>
                <c:pt idx="376">
                  <c:v>660.81</c:v>
                </c:pt>
                <c:pt idx="377">
                  <c:v>335.41999999999922</c:v>
                </c:pt>
                <c:pt idx="378">
                  <c:v>414.46999999999969</c:v>
                </c:pt>
                <c:pt idx="379">
                  <c:v>270.72999999999922</c:v>
                </c:pt>
                <c:pt idx="380">
                  <c:v>413.27</c:v>
                </c:pt>
                <c:pt idx="381">
                  <c:v>380.15000000000032</c:v>
                </c:pt>
                <c:pt idx="382">
                  <c:v>456.69</c:v>
                </c:pt>
                <c:pt idx="383">
                  <c:v>407.41999999999922</c:v>
                </c:pt>
                <c:pt idx="384">
                  <c:v>268.27</c:v>
                </c:pt>
                <c:pt idx="385">
                  <c:v>271.39999999999969</c:v>
                </c:pt>
                <c:pt idx="386">
                  <c:v>242.4</c:v>
                </c:pt>
                <c:pt idx="387">
                  <c:v>187.42000000000004</c:v>
                </c:pt>
                <c:pt idx="388">
                  <c:v>143.79</c:v>
                </c:pt>
                <c:pt idx="389">
                  <c:v>88.16</c:v>
                </c:pt>
                <c:pt idx="390">
                  <c:v>60.160000000000011</c:v>
                </c:pt>
                <c:pt idx="391">
                  <c:v>43.9</c:v>
                </c:pt>
                <c:pt idx="392">
                  <c:v>23.4</c:v>
                </c:pt>
                <c:pt idx="393">
                  <c:v>4.5999999999999996</c:v>
                </c:pt>
                <c:pt idx="394">
                  <c:v>2.0000000000000011E-2</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0.4</c:v>
                </c:pt>
                <c:pt idx="440">
                  <c:v>8.3800000000000008</c:v>
                </c:pt>
                <c:pt idx="441">
                  <c:v>32.15</c:v>
                </c:pt>
                <c:pt idx="442">
                  <c:v>48.44</c:v>
                </c:pt>
                <c:pt idx="443">
                  <c:v>66.709999999999994</c:v>
                </c:pt>
                <c:pt idx="444">
                  <c:v>112.64999999999999</c:v>
                </c:pt>
                <c:pt idx="445">
                  <c:v>156.22999999999999</c:v>
                </c:pt>
                <c:pt idx="446">
                  <c:v>207.94</c:v>
                </c:pt>
                <c:pt idx="447">
                  <c:v>212.08</c:v>
                </c:pt>
                <c:pt idx="448">
                  <c:v>317.85000000000002</c:v>
                </c:pt>
                <c:pt idx="449">
                  <c:v>470.89</c:v>
                </c:pt>
                <c:pt idx="450">
                  <c:v>425.04</c:v>
                </c:pt>
                <c:pt idx="451">
                  <c:v>387.1</c:v>
                </c:pt>
                <c:pt idx="452">
                  <c:v>498.97999999999922</c:v>
                </c:pt>
                <c:pt idx="453">
                  <c:v>514.73</c:v>
                </c:pt>
                <c:pt idx="454">
                  <c:v>660.48</c:v>
                </c:pt>
                <c:pt idx="455">
                  <c:v>600</c:v>
                </c:pt>
                <c:pt idx="456">
                  <c:v>555.05999999999949</c:v>
                </c:pt>
                <c:pt idx="457">
                  <c:v>502.1</c:v>
                </c:pt>
                <c:pt idx="458">
                  <c:v>509.27</c:v>
                </c:pt>
                <c:pt idx="459">
                  <c:v>476.69</c:v>
                </c:pt>
                <c:pt idx="460">
                  <c:v>677.19</c:v>
                </c:pt>
                <c:pt idx="461">
                  <c:v>718.56</c:v>
                </c:pt>
                <c:pt idx="462">
                  <c:v>683.02</c:v>
                </c:pt>
                <c:pt idx="463">
                  <c:v>771.88</c:v>
                </c:pt>
                <c:pt idx="464">
                  <c:v>743.1</c:v>
                </c:pt>
                <c:pt idx="465">
                  <c:v>580.91999999999996</c:v>
                </c:pt>
                <c:pt idx="466">
                  <c:v>614.55999999999949</c:v>
                </c:pt>
                <c:pt idx="467">
                  <c:v>285.67</c:v>
                </c:pt>
                <c:pt idx="468">
                  <c:v>255.76999999999998</c:v>
                </c:pt>
                <c:pt idx="469">
                  <c:v>150.56</c:v>
                </c:pt>
                <c:pt idx="470">
                  <c:v>183.48000000000027</c:v>
                </c:pt>
                <c:pt idx="471">
                  <c:v>164.42000000000004</c:v>
                </c:pt>
                <c:pt idx="472">
                  <c:v>99.54</c:v>
                </c:pt>
                <c:pt idx="473">
                  <c:v>128.75</c:v>
                </c:pt>
                <c:pt idx="474">
                  <c:v>323.27</c:v>
                </c:pt>
                <c:pt idx="475">
                  <c:v>377.85</c:v>
                </c:pt>
                <c:pt idx="476">
                  <c:v>288.06</c:v>
                </c:pt>
                <c:pt idx="477">
                  <c:v>420.78999999999922</c:v>
                </c:pt>
                <c:pt idx="478">
                  <c:v>381.4</c:v>
                </c:pt>
                <c:pt idx="479">
                  <c:v>395.65000000000032</c:v>
                </c:pt>
                <c:pt idx="480">
                  <c:v>357.69</c:v>
                </c:pt>
                <c:pt idx="481">
                  <c:v>270.78999999999922</c:v>
                </c:pt>
                <c:pt idx="482">
                  <c:v>267.54000000000002</c:v>
                </c:pt>
                <c:pt idx="483">
                  <c:v>228.6</c:v>
                </c:pt>
                <c:pt idx="484">
                  <c:v>160.96</c:v>
                </c:pt>
                <c:pt idx="485">
                  <c:v>97.33</c:v>
                </c:pt>
                <c:pt idx="486">
                  <c:v>71.33</c:v>
                </c:pt>
                <c:pt idx="487">
                  <c:v>53.54</c:v>
                </c:pt>
                <c:pt idx="488">
                  <c:v>22.73</c:v>
                </c:pt>
                <c:pt idx="489">
                  <c:v>8.4700000000000006</c:v>
                </c:pt>
                <c:pt idx="490">
                  <c:v>0.21000000000000021</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1.8800000000000001</c:v>
                </c:pt>
                <c:pt idx="536">
                  <c:v>9.06</c:v>
                </c:pt>
                <c:pt idx="537">
                  <c:v>31.4</c:v>
                </c:pt>
                <c:pt idx="538">
                  <c:v>71</c:v>
                </c:pt>
                <c:pt idx="539">
                  <c:v>93.460000000000022</c:v>
                </c:pt>
                <c:pt idx="540">
                  <c:v>183.38000000000039</c:v>
                </c:pt>
                <c:pt idx="541">
                  <c:v>297.31</c:v>
                </c:pt>
                <c:pt idx="542">
                  <c:v>234.41</c:v>
                </c:pt>
                <c:pt idx="543">
                  <c:v>195.56</c:v>
                </c:pt>
                <c:pt idx="544">
                  <c:v>250.41</c:v>
                </c:pt>
                <c:pt idx="545">
                  <c:v>343.87</c:v>
                </c:pt>
                <c:pt idx="546">
                  <c:v>480.2</c:v>
                </c:pt>
                <c:pt idx="547">
                  <c:v>494.54</c:v>
                </c:pt>
                <c:pt idx="548">
                  <c:v>584.6</c:v>
                </c:pt>
                <c:pt idx="549">
                  <c:v>567.75</c:v>
                </c:pt>
                <c:pt idx="550">
                  <c:v>605.54</c:v>
                </c:pt>
                <c:pt idx="551">
                  <c:v>658.02</c:v>
                </c:pt>
                <c:pt idx="552">
                  <c:v>460.88</c:v>
                </c:pt>
                <c:pt idx="553">
                  <c:v>802.92</c:v>
                </c:pt>
                <c:pt idx="554">
                  <c:v>738.95999999999947</c:v>
                </c:pt>
                <c:pt idx="555">
                  <c:v>762.06</c:v>
                </c:pt>
                <c:pt idx="556">
                  <c:v>739</c:v>
                </c:pt>
                <c:pt idx="557">
                  <c:v>530.54</c:v>
                </c:pt>
                <c:pt idx="558">
                  <c:v>682.06</c:v>
                </c:pt>
                <c:pt idx="559">
                  <c:v>708.63</c:v>
                </c:pt>
                <c:pt idx="560">
                  <c:v>838.13</c:v>
                </c:pt>
                <c:pt idx="561">
                  <c:v>418.85</c:v>
                </c:pt>
                <c:pt idx="562">
                  <c:v>209.58</c:v>
                </c:pt>
                <c:pt idx="563">
                  <c:v>156.88000000000039</c:v>
                </c:pt>
                <c:pt idx="564">
                  <c:v>121.21000000000002</c:v>
                </c:pt>
                <c:pt idx="565">
                  <c:v>328.81</c:v>
                </c:pt>
                <c:pt idx="566">
                  <c:v>536.63</c:v>
                </c:pt>
                <c:pt idx="567">
                  <c:v>668.5</c:v>
                </c:pt>
                <c:pt idx="568">
                  <c:v>158.41999999999999</c:v>
                </c:pt>
                <c:pt idx="569">
                  <c:v>66.31</c:v>
                </c:pt>
                <c:pt idx="570">
                  <c:v>119.7</c:v>
                </c:pt>
                <c:pt idx="571">
                  <c:v>319.77</c:v>
                </c:pt>
                <c:pt idx="572">
                  <c:v>673.45999999999947</c:v>
                </c:pt>
                <c:pt idx="573">
                  <c:v>582.84999999999832</c:v>
                </c:pt>
                <c:pt idx="574">
                  <c:v>483.27</c:v>
                </c:pt>
                <c:pt idx="575">
                  <c:v>391.04</c:v>
                </c:pt>
                <c:pt idx="576">
                  <c:v>286.4299999999991</c:v>
                </c:pt>
                <c:pt idx="577">
                  <c:v>189.19</c:v>
                </c:pt>
                <c:pt idx="578">
                  <c:v>204.33</c:v>
                </c:pt>
                <c:pt idx="579">
                  <c:v>161.25</c:v>
                </c:pt>
                <c:pt idx="580">
                  <c:v>95.9</c:v>
                </c:pt>
                <c:pt idx="581">
                  <c:v>32.020000000000003</c:v>
                </c:pt>
                <c:pt idx="582">
                  <c:v>25.1</c:v>
                </c:pt>
                <c:pt idx="583">
                  <c:v>16.52</c:v>
                </c:pt>
                <c:pt idx="584">
                  <c:v>4.7300000000000004</c:v>
                </c:pt>
                <c:pt idx="585">
                  <c:v>0.25</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2.56</c:v>
                </c:pt>
                <c:pt idx="631">
                  <c:v>12</c:v>
                </c:pt>
                <c:pt idx="632">
                  <c:v>28.419999999999987</c:v>
                </c:pt>
                <c:pt idx="633">
                  <c:v>50.75</c:v>
                </c:pt>
                <c:pt idx="634">
                  <c:v>71.58</c:v>
                </c:pt>
                <c:pt idx="635">
                  <c:v>101.81</c:v>
                </c:pt>
                <c:pt idx="636">
                  <c:v>139.88000000000039</c:v>
                </c:pt>
                <c:pt idx="637">
                  <c:v>196.85000000000039</c:v>
                </c:pt>
                <c:pt idx="638">
                  <c:v>289.02</c:v>
                </c:pt>
                <c:pt idx="639">
                  <c:v>380.21</c:v>
                </c:pt>
                <c:pt idx="640">
                  <c:v>444.5</c:v>
                </c:pt>
                <c:pt idx="641">
                  <c:v>508.22999999999922</c:v>
                </c:pt>
                <c:pt idx="642">
                  <c:v>566.85999999999831</c:v>
                </c:pt>
                <c:pt idx="643">
                  <c:v>593.67999999999995</c:v>
                </c:pt>
                <c:pt idx="644">
                  <c:v>630.41</c:v>
                </c:pt>
                <c:pt idx="645">
                  <c:v>686.27000000000055</c:v>
                </c:pt>
                <c:pt idx="646">
                  <c:v>713.77000000000055</c:v>
                </c:pt>
                <c:pt idx="647">
                  <c:v>678.25</c:v>
                </c:pt>
                <c:pt idx="648">
                  <c:v>718.74</c:v>
                </c:pt>
                <c:pt idx="649">
                  <c:v>327.85</c:v>
                </c:pt>
                <c:pt idx="650">
                  <c:v>495.28</c:v>
                </c:pt>
                <c:pt idx="651">
                  <c:v>621.08000000000004</c:v>
                </c:pt>
                <c:pt idx="652">
                  <c:v>607.80999999999949</c:v>
                </c:pt>
                <c:pt idx="653">
                  <c:v>738.09</c:v>
                </c:pt>
                <c:pt idx="654">
                  <c:v>481.08</c:v>
                </c:pt>
                <c:pt idx="655">
                  <c:v>321.18</c:v>
                </c:pt>
                <c:pt idx="656">
                  <c:v>239.2</c:v>
                </c:pt>
                <c:pt idx="657">
                  <c:v>876.52</c:v>
                </c:pt>
                <c:pt idx="658">
                  <c:v>375.54</c:v>
                </c:pt>
                <c:pt idx="659">
                  <c:v>172.36</c:v>
                </c:pt>
                <c:pt idx="660">
                  <c:v>145</c:v>
                </c:pt>
                <c:pt idx="661">
                  <c:v>222.16</c:v>
                </c:pt>
                <c:pt idx="662">
                  <c:v>781.39</c:v>
                </c:pt>
                <c:pt idx="663">
                  <c:v>446.15000000000032</c:v>
                </c:pt>
                <c:pt idx="664">
                  <c:v>461.71</c:v>
                </c:pt>
                <c:pt idx="665">
                  <c:v>274.77999999999969</c:v>
                </c:pt>
                <c:pt idx="666">
                  <c:v>89.460000000000022</c:v>
                </c:pt>
                <c:pt idx="667">
                  <c:v>159.33000000000001</c:v>
                </c:pt>
                <c:pt idx="668">
                  <c:v>107.31</c:v>
                </c:pt>
                <c:pt idx="669">
                  <c:v>85.56</c:v>
                </c:pt>
                <c:pt idx="670">
                  <c:v>77.540000000000006</c:v>
                </c:pt>
                <c:pt idx="671">
                  <c:v>68.81</c:v>
                </c:pt>
                <c:pt idx="672">
                  <c:v>68.8</c:v>
                </c:pt>
                <c:pt idx="673">
                  <c:v>96.59</c:v>
                </c:pt>
                <c:pt idx="674">
                  <c:v>110.52</c:v>
                </c:pt>
                <c:pt idx="675">
                  <c:v>88.81</c:v>
                </c:pt>
                <c:pt idx="676">
                  <c:v>48.71</c:v>
                </c:pt>
                <c:pt idx="677">
                  <c:v>27.45</c:v>
                </c:pt>
                <c:pt idx="678">
                  <c:v>14.24</c:v>
                </c:pt>
                <c:pt idx="679">
                  <c:v>2.29</c:v>
                </c:pt>
                <c:pt idx="680">
                  <c:v>6.0000000000000032E-2</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numCache>
            </c:numRef>
          </c:val>
        </c:ser>
        <c:marker val="1"/>
        <c:axId val="186249216"/>
        <c:axId val="186250752"/>
      </c:lineChart>
      <c:catAx>
        <c:axId val="186249216"/>
        <c:scaling>
          <c:orientation val="minMax"/>
        </c:scaling>
        <c:axPos val="b"/>
        <c:numFmt formatCode="h:mm;@" sourceLinked="1"/>
        <c:majorTickMark val="none"/>
        <c:tickLblPos val="nextTo"/>
        <c:crossAx val="186250752"/>
        <c:crosses val="autoZero"/>
        <c:auto val="1"/>
        <c:lblAlgn val="ctr"/>
        <c:lblOffset val="100"/>
      </c:catAx>
      <c:valAx>
        <c:axId val="186250752"/>
        <c:scaling>
          <c:orientation val="minMax"/>
        </c:scaling>
        <c:axPos val="l"/>
        <c:majorGridlines/>
        <c:title>
          <c:tx>
            <c:rich>
              <a:bodyPr/>
              <a:lstStyle/>
              <a:p>
                <a:pPr>
                  <a:defRPr/>
                </a:pPr>
                <a:r>
                  <a:rPr lang="es-ES"/>
                  <a:t>Watt/m2</a:t>
                </a:r>
              </a:p>
            </c:rich>
          </c:tx>
        </c:title>
        <c:numFmt formatCode="0" sourceLinked="1"/>
        <c:majorTickMark val="none"/>
        <c:tickLblPos val="nextTo"/>
        <c:crossAx val="186249216"/>
        <c:crosses val="autoZero"/>
        <c:crossBetween val="between"/>
      </c:valAx>
    </c:plotArea>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style val="7"/>
  <c:chart>
    <c:title/>
    <c:plotArea>
      <c:layout/>
      <c:lineChart>
        <c:grouping val="standard"/>
        <c:ser>
          <c:idx val="0"/>
          <c:order val="0"/>
          <c:tx>
            <c:strRef>
              <c:f>Hoja1!$D$1:$D$2</c:f>
              <c:strCache>
                <c:ptCount val="1"/>
                <c:pt idx="0">
                  <c:v>Temp. Ambiente ºC</c:v>
                </c:pt>
              </c:strCache>
            </c:strRef>
          </c:tx>
          <c:marker>
            <c:symbol val="none"/>
          </c:marker>
          <c:cat>
            <c:numRef>
              <c:f>Hoja1!$A$3:$A$704</c:f>
              <c:numCache>
                <c:formatCode>h:mm;@</c:formatCode>
                <c:ptCount val="702"/>
                <c:pt idx="0">
                  <c:v>0.47916666666666763</c:v>
                </c:pt>
                <c:pt idx="1">
                  <c:v>0.48958333333333331</c:v>
                </c:pt>
                <c:pt idx="2">
                  <c:v>0.5</c:v>
                </c:pt>
                <c:pt idx="3">
                  <c:v>0.51041666666666463</c:v>
                </c:pt>
                <c:pt idx="4">
                  <c:v>0.5208333333333337</c:v>
                </c:pt>
                <c:pt idx="5">
                  <c:v>0.53125</c:v>
                </c:pt>
                <c:pt idx="6">
                  <c:v>0.54166666666666652</c:v>
                </c:pt>
                <c:pt idx="7">
                  <c:v>0.5520833333333337</c:v>
                </c:pt>
                <c:pt idx="8">
                  <c:v>0.5625</c:v>
                </c:pt>
                <c:pt idx="9">
                  <c:v>0.57291666666666652</c:v>
                </c:pt>
                <c:pt idx="10">
                  <c:v>0.58333333333333337</c:v>
                </c:pt>
                <c:pt idx="11">
                  <c:v>0.59375</c:v>
                </c:pt>
                <c:pt idx="12">
                  <c:v>0.60416666666666652</c:v>
                </c:pt>
                <c:pt idx="13">
                  <c:v>0.6145833333333337</c:v>
                </c:pt>
                <c:pt idx="14">
                  <c:v>0.62500000000000167</c:v>
                </c:pt>
                <c:pt idx="15">
                  <c:v>0.63541666666666652</c:v>
                </c:pt>
                <c:pt idx="16">
                  <c:v>0.64583333333333548</c:v>
                </c:pt>
                <c:pt idx="17">
                  <c:v>0.65625000000000167</c:v>
                </c:pt>
                <c:pt idx="18">
                  <c:v>0.66666666666666663</c:v>
                </c:pt>
                <c:pt idx="19">
                  <c:v>0.67708333333333548</c:v>
                </c:pt>
                <c:pt idx="20">
                  <c:v>0.6875</c:v>
                </c:pt>
                <c:pt idx="21">
                  <c:v>0.69791666666666652</c:v>
                </c:pt>
                <c:pt idx="22">
                  <c:v>0.7083333333333337</c:v>
                </c:pt>
                <c:pt idx="23">
                  <c:v>0.71875000000000167</c:v>
                </c:pt>
                <c:pt idx="24">
                  <c:v>0.72916666666666652</c:v>
                </c:pt>
                <c:pt idx="25">
                  <c:v>0.7395833333333337</c:v>
                </c:pt>
                <c:pt idx="26">
                  <c:v>0.75000000000000167</c:v>
                </c:pt>
                <c:pt idx="27">
                  <c:v>0.76041666666666652</c:v>
                </c:pt>
                <c:pt idx="28">
                  <c:v>0.77083333333333548</c:v>
                </c:pt>
                <c:pt idx="29">
                  <c:v>0.78125</c:v>
                </c:pt>
                <c:pt idx="30">
                  <c:v>0.79166666666666652</c:v>
                </c:pt>
                <c:pt idx="31">
                  <c:v>0.8020833333333337</c:v>
                </c:pt>
                <c:pt idx="32">
                  <c:v>0.8125</c:v>
                </c:pt>
                <c:pt idx="33">
                  <c:v>0.82291666666666652</c:v>
                </c:pt>
                <c:pt idx="34">
                  <c:v>0.8333333333333337</c:v>
                </c:pt>
                <c:pt idx="35">
                  <c:v>0.84375000000000167</c:v>
                </c:pt>
                <c:pt idx="36">
                  <c:v>0.85416666666666652</c:v>
                </c:pt>
                <c:pt idx="37">
                  <c:v>0.8645833333333337</c:v>
                </c:pt>
                <c:pt idx="38">
                  <c:v>0.87500000000000167</c:v>
                </c:pt>
                <c:pt idx="39">
                  <c:v>0.88541666666666463</c:v>
                </c:pt>
                <c:pt idx="40">
                  <c:v>0.8958333333333337</c:v>
                </c:pt>
                <c:pt idx="41">
                  <c:v>0.90625</c:v>
                </c:pt>
                <c:pt idx="42">
                  <c:v>0.91666666666666652</c:v>
                </c:pt>
                <c:pt idx="43">
                  <c:v>0.9270833333333337</c:v>
                </c:pt>
                <c:pt idx="44">
                  <c:v>0.9375</c:v>
                </c:pt>
                <c:pt idx="45">
                  <c:v>0.94791666666666652</c:v>
                </c:pt>
                <c:pt idx="46">
                  <c:v>0.9583333333333337</c:v>
                </c:pt>
                <c:pt idx="47">
                  <c:v>0.96875000000000167</c:v>
                </c:pt>
                <c:pt idx="48">
                  <c:v>0.97916666666666652</c:v>
                </c:pt>
                <c:pt idx="49">
                  <c:v>0.98958333333333337</c:v>
                </c:pt>
                <c:pt idx="50">
                  <c:v>0</c:v>
                </c:pt>
                <c:pt idx="51">
                  <c:v>1.0416666666666666E-2</c:v>
                </c:pt>
                <c:pt idx="52">
                  <c:v>2.0833333333333412E-2</c:v>
                </c:pt>
                <c:pt idx="53">
                  <c:v>3.125E-2</c:v>
                </c:pt>
                <c:pt idx="54">
                  <c:v>4.1666666666666664E-2</c:v>
                </c:pt>
                <c:pt idx="55">
                  <c:v>5.2083333333333579E-2</c:v>
                </c:pt>
                <c:pt idx="56">
                  <c:v>6.25E-2</c:v>
                </c:pt>
                <c:pt idx="57">
                  <c:v>7.2916666666666824E-2</c:v>
                </c:pt>
                <c:pt idx="58">
                  <c:v>8.3333333333333343E-2</c:v>
                </c:pt>
                <c:pt idx="59">
                  <c:v>9.3750000000000361E-2</c:v>
                </c:pt>
                <c:pt idx="60">
                  <c:v>0.10416666666666691</c:v>
                </c:pt>
                <c:pt idx="61">
                  <c:v>0.11458333333333333</c:v>
                </c:pt>
                <c:pt idx="62">
                  <c:v>0.125</c:v>
                </c:pt>
                <c:pt idx="63">
                  <c:v>0.13541666666666671</c:v>
                </c:pt>
                <c:pt idx="64">
                  <c:v>0.14583333333333381</c:v>
                </c:pt>
                <c:pt idx="65">
                  <c:v>0.15625000000000042</c:v>
                </c:pt>
                <c:pt idx="66">
                  <c:v>0.16666666666666666</c:v>
                </c:pt>
                <c:pt idx="67">
                  <c:v>0.17708333333333381</c:v>
                </c:pt>
                <c:pt idx="68">
                  <c:v>0.18750000000000042</c:v>
                </c:pt>
                <c:pt idx="69">
                  <c:v>0.19791666666666671</c:v>
                </c:pt>
                <c:pt idx="70">
                  <c:v>0.20833333333333381</c:v>
                </c:pt>
                <c:pt idx="71">
                  <c:v>0.21875000000000042</c:v>
                </c:pt>
                <c:pt idx="72">
                  <c:v>0.22916666666666666</c:v>
                </c:pt>
                <c:pt idx="73">
                  <c:v>0.23958333333333381</c:v>
                </c:pt>
                <c:pt idx="74">
                  <c:v>0.25</c:v>
                </c:pt>
                <c:pt idx="75">
                  <c:v>0.26041666666666763</c:v>
                </c:pt>
                <c:pt idx="76">
                  <c:v>0.27083333333333326</c:v>
                </c:pt>
                <c:pt idx="77">
                  <c:v>0.28125</c:v>
                </c:pt>
                <c:pt idx="78">
                  <c:v>0.29166666666666763</c:v>
                </c:pt>
                <c:pt idx="79">
                  <c:v>0.30208333333333331</c:v>
                </c:pt>
                <c:pt idx="80">
                  <c:v>0.31250000000000078</c:v>
                </c:pt>
                <c:pt idx="81">
                  <c:v>0.32291666666666846</c:v>
                </c:pt>
                <c:pt idx="82">
                  <c:v>0.33333333333333331</c:v>
                </c:pt>
                <c:pt idx="83">
                  <c:v>0.34375</c:v>
                </c:pt>
                <c:pt idx="84">
                  <c:v>0.35416666666666763</c:v>
                </c:pt>
                <c:pt idx="85">
                  <c:v>0.36458333333333331</c:v>
                </c:pt>
                <c:pt idx="86">
                  <c:v>0.37500000000000078</c:v>
                </c:pt>
                <c:pt idx="87">
                  <c:v>0.38541666666666846</c:v>
                </c:pt>
                <c:pt idx="88">
                  <c:v>0.39583333333333331</c:v>
                </c:pt>
                <c:pt idx="89">
                  <c:v>0.40625</c:v>
                </c:pt>
                <c:pt idx="90">
                  <c:v>0.41666666666666763</c:v>
                </c:pt>
                <c:pt idx="91">
                  <c:v>0.42708333333333331</c:v>
                </c:pt>
                <c:pt idx="92">
                  <c:v>0.43750000000000078</c:v>
                </c:pt>
                <c:pt idx="93">
                  <c:v>0.44791666666666763</c:v>
                </c:pt>
                <c:pt idx="94">
                  <c:v>0.45833333333333326</c:v>
                </c:pt>
                <c:pt idx="95">
                  <c:v>0.46875</c:v>
                </c:pt>
                <c:pt idx="96">
                  <c:v>0.47916666666666763</c:v>
                </c:pt>
                <c:pt idx="97">
                  <c:v>0.48958333333333331</c:v>
                </c:pt>
                <c:pt idx="98">
                  <c:v>0.5</c:v>
                </c:pt>
                <c:pt idx="99">
                  <c:v>0.51041666666666463</c:v>
                </c:pt>
                <c:pt idx="100">
                  <c:v>0.5208333333333337</c:v>
                </c:pt>
                <c:pt idx="101">
                  <c:v>0.53125</c:v>
                </c:pt>
                <c:pt idx="102">
                  <c:v>0.54166666666666652</c:v>
                </c:pt>
                <c:pt idx="103">
                  <c:v>0.5520833333333337</c:v>
                </c:pt>
                <c:pt idx="104">
                  <c:v>0.5625</c:v>
                </c:pt>
                <c:pt idx="105">
                  <c:v>0.57291666666666652</c:v>
                </c:pt>
                <c:pt idx="106">
                  <c:v>0.58333333333333337</c:v>
                </c:pt>
                <c:pt idx="107">
                  <c:v>0.59375</c:v>
                </c:pt>
                <c:pt idx="108">
                  <c:v>0.60416666666666652</c:v>
                </c:pt>
                <c:pt idx="109">
                  <c:v>0.6145833333333337</c:v>
                </c:pt>
                <c:pt idx="110">
                  <c:v>0.62500000000000167</c:v>
                </c:pt>
                <c:pt idx="111">
                  <c:v>0.63541666666666652</c:v>
                </c:pt>
                <c:pt idx="112">
                  <c:v>0.64583333333333548</c:v>
                </c:pt>
                <c:pt idx="113">
                  <c:v>0.65625000000000167</c:v>
                </c:pt>
                <c:pt idx="114">
                  <c:v>0.66666666666666663</c:v>
                </c:pt>
                <c:pt idx="115">
                  <c:v>0.67708333333333548</c:v>
                </c:pt>
                <c:pt idx="116">
                  <c:v>0.6875</c:v>
                </c:pt>
                <c:pt idx="117">
                  <c:v>0.69791666666666652</c:v>
                </c:pt>
                <c:pt idx="118">
                  <c:v>0.7083333333333337</c:v>
                </c:pt>
                <c:pt idx="119">
                  <c:v>0.71875000000000167</c:v>
                </c:pt>
                <c:pt idx="120">
                  <c:v>0.72916666666666652</c:v>
                </c:pt>
                <c:pt idx="121">
                  <c:v>0.7395833333333337</c:v>
                </c:pt>
                <c:pt idx="122">
                  <c:v>0.75000000000000167</c:v>
                </c:pt>
                <c:pt idx="123">
                  <c:v>0.76041666666666652</c:v>
                </c:pt>
                <c:pt idx="124">
                  <c:v>0.77083333333333548</c:v>
                </c:pt>
                <c:pt idx="125">
                  <c:v>0.78125</c:v>
                </c:pt>
                <c:pt idx="126">
                  <c:v>0.79166666666666652</c:v>
                </c:pt>
                <c:pt idx="127">
                  <c:v>0.8020833333333337</c:v>
                </c:pt>
                <c:pt idx="128">
                  <c:v>0.8125</c:v>
                </c:pt>
                <c:pt idx="129">
                  <c:v>0.82291666666666652</c:v>
                </c:pt>
                <c:pt idx="130">
                  <c:v>0.8333333333333337</c:v>
                </c:pt>
                <c:pt idx="131">
                  <c:v>0.84375000000000167</c:v>
                </c:pt>
                <c:pt idx="132">
                  <c:v>0.85416666666666652</c:v>
                </c:pt>
                <c:pt idx="133">
                  <c:v>0.8645833333333337</c:v>
                </c:pt>
                <c:pt idx="134">
                  <c:v>0.87500000000000167</c:v>
                </c:pt>
                <c:pt idx="135">
                  <c:v>0.88541666666666463</c:v>
                </c:pt>
                <c:pt idx="136">
                  <c:v>0.8958333333333337</c:v>
                </c:pt>
                <c:pt idx="137">
                  <c:v>0.90625</c:v>
                </c:pt>
                <c:pt idx="138">
                  <c:v>0.91666666666666652</c:v>
                </c:pt>
                <c:pt idx="139">
                  <c:v>0.9270833333333337</c:v>
                </c:pt>
                <c:pt idx="140">
                  <c:v>0.9375</c:v>
                </c:pt>
                <c:pt idx="141">
                  <c:v>0.94791666666666652</c:v>
                </c:pt>
                <c:pt idx="142">
                  <c:v>0.9583333333333337</c:v>
                </c:pt>
                <c:pt idx="143">
                  <c:v>0.96875000000000167</c:v>
                </c:pt>
                <c:pt idx="144">
                  <c:v>0.97916666666666652</c:v>
                </c:pt>
                <c:pt idx="145">
                  <c:v>0.98958333333333337</c:v>
                </c:pt>
                <c:pt idx="146">
                  <c:v>0</c:v>
                </c:pt>
                <c:pt idx="147">
                  <c:v>1.0416666666666666E-2</c:v>
                </c:pt>
                <c:pt idx="148">
                  <c:v>2.0833333333333412E-2</c:v>
                </c:pt>
                <c:pt idx="149">
                  <c:v>3.125E-2</c:v>
                </c:pt>
                <c:pt idx="150">
                  <c:v>4.1666666666666664E-2</c:v>
                </c:pt>
                <c:pt idx="151">
                  <c:v>5.2083333333333579E-2</c:v>
                </c:pt>
                <c:pt idx="152">
                  <c:v>6.25E-2</c:v>
                </c:pt>
                <c:pt idx="153">
                  <c:v>7.2916666666666824E-2</c:v>
                </c:pt>
                <c:pt idx="154">
                  <c:v>8.3333333333333343E-2</c:v>
                </c:pt>
                <c:pt idx="155">
                  <c:v>9.3750000000000361E-2</c:v>
                </c:pt>
                <c:pt idx="156">
                  <c:v>0.10416666666666691</c:v>
                </c:pt>
                <c:pt idx="157">
                  <c:v>0.11458333333333333</c:v>
                </c:pt>
                <c:pt idx="158">
                  <c:v>0.125</c:v>
                </c:pt>
                <c:pt idx="159">
                  <c:v>0.13541666666666671</c:v>
                </c:pt>
                <c:pt idx="160">
                  <c:v>0.14583333333333381</c:v>
                </c:pt>
                <c:pt idx="161">
                  <c:v>0.15625000000000042</c:v>
                </c:pt>
                <c:pt idx="162">
                  <c:v>0.16666666666666666</c:v>
                </c:pt>
                <c:pt idx="163">
                  <c:v>0.17708333333333381</c:v>
                </c:pt>
                <c:pt idx="164">
                  <c:v>0.18750000000000042</c:v>
                </c:pt>
                <c:pt idx="165">
                  <c:v>0.19791666666666671</c:v>
                </c:pt>
                <c:pt idx="166">
                  <c:v>0.20833333333333381</c:v>
                </c:pt>
                <c:pt idx="167">
                  <c:v>0.21875000000000042</c:v>
                </c:pt>
                <c:pt idx="168">
                  <c:v>0.22916666666666666</c:v>
                </c:pt>
                <c:pt idx="169">
                  <c:v>0.23958333333333381</c:v>
                </c:pt>
                <c:pt idx="170">
                  <c:v>0.25</c:v>
                </c:pt>
                <c:pt idx="171">
                  <c:v>0.26041666666666763</c:v>
                </c:pt>
                <c:pt idx="172">
                  <c:v>0.27083333333333326</c:v>
                </c:pt>
                <c:pt idx="173">
                  <c:v>0.28125</c:v>
                </c:pt>
                <c:pt idx="174">
                  <c:v>0.29166666666666763</c:v>
                </c:pt>
                <c:pt idx="175">
                  <c:v>0.30208333333333331</c:v>
                </c:pt>
                <c:pt idx="176">
                  <c:v>0.31250000000000078</c:v>
                </c:pt>
                <c:pt idx="177">
                  <c:v>0.32291666666666846</c:v>
                </c:pt>
                <c:pt idx="178">
                  <c:v>0.33333333333333331</c:v>
                </c:pt>
                <c:pt idx="179">
                  <c:v>0.34375</c:v>
                </c:pt>
                <c:pt idx="180">
                  <c:v>0.35416666666666763</c:v>
                </c:pt>
                <c:pt idx="181">
                  <c:v>0.36458333333333331</c:v>
                </c:pt>
                <c:pt idx="182">
                  <c:v>0.37500000000000078</c:v>
                </c:pt>
                <c:pt idx="183">
                  <c:v>0.38541666666666846</c:v>
                </c:pt>
                <c:pt idx="184">
                  <c:v>0.39583333333333331</c:v>
                </c:pt>
                <c:pt idx="185">
                  <c:v>0.40625</c:v>
                </c:pt>
                <c:pt idx="186">
                  <c:v>0.41666666666666763</c:v>
                </c:pt>
                <c:pt idx="187">
                  <c:v>0.42708333333333331</c:v>
                </c:pt>
                <c:pt idx="188">
                  <c:v>0.43750000000000078</c:v>
                </c:pt>
                <c:pt idx="189">
                  <c:v>0.44791666666666763</c:v>
                </c:pt>
                <c:pt idx="190">
                  <c:v>0.45833333333333326</c:v>
                </c:pt>
                <c:pt idx="191">
                  <c:v>0.46875</c:v>
                </c:pt>
                <c:pt idx="192">
                  <c:v>0.47916666666666763</c:v>
                </c:pt>
                <c:pt idx="193">
                  <c:v>0.48958333333333331</c:v>
                </c:pt>
                <c:pt idx="194">
                  <c:v>0.5</c:v>
                </c:pt>
                <c:pt idx="195">
                  <c:v>0.51041666666666463</c:v>
                </c:pt>
                <c:pt idx="196">
                  <c:v>0.65625000000000167</c:v>
                </c:pt>
                <c:pt idx="197">
                  <c:v>0.66666666666666663</c:v>
                </c:pt>
                <c:pt idx="198">
                  <c:v>0.67708333333333548</c:v>
                </c:pt>
                <c:pt idx="199">
                  <c:v>0.6875</c:v>
                </c:pt>
                <c:pt idx="200">
                  <c:v>0.69791666666666652</c:v>
                </c:pt>
                <c:pt idx="201">
                  <c:v>0.7083333333333337</c:v>
                </c:pt>
                <c:pt idx="202">
                  <c:v>0.71875000000000167</c:v>
                </c:pt>
                <c:pt idx="203">
                  <c:v>0.72916666666666652</c:v>
                </c:pt>
                <c:pt idx="204">
                  <c:v>0.7395833333333337</c:v>
                </c:pt>
                <c:pt idx="205">
                  <c:v>0.75000000000000167</c:v>
                </c:pt>
                <c:pt idx="206">
                  <c:v>0.76041666666666652</c:v>
                </c:pt>
                <c:pt idx="207">
                  <c:v>0.77083333333333548</c:v>
                </c:pt>
                <c:pt idx="208">
                  <c:v>0.78125</c:v>
                </c:pt>
                <c:pt idx="209">
                  <c:v>0.79166666666666652</c:v>
                </c:pt>
                <c:pt idx="210">
                  <c:v>0.8020833333333337</c:v>
                </c:pt>
                <c:pt idx="211">
                  <c:v>0.8125</c:v>
                </c:pt>
                <c:pt idx="212">
                  <c:v>0.82291666666666652</c:v>
                </c:pt>
                <c:pt idx="213">
                  <c:v>0.8333333333333337</c:v>
                </c:pt>
                <c:pt idx="214">
                  <c:v>0.8958333333333337</c:v>
                </c:pt>
                <c:pt idx="215">
                  <c:v>0.90625</c:v>
                </c:pt>
                <c:pt idx="216">
                  <c:v>0.91666666666666652</c:v>
                </c:pt>
                <c:pt idx="217">
                  <c:v>0.9270833333333337</c:v>
                </c:pt>
                <c:pt idx="218">
                  <c:v>0.9375</c:v>
                </c:pt>
                <c:pt idx="219">
                  <c:v>0.94791666666666652</c:v>
                </c:pt>
                <c:pt idx="220">
                  <c:v>0.9583333333333337</c:v>
                </c:pt>
                <c:pt idx="221">
                  <c:v>0.96875000000000167</c:v>
                </c:pt>
                <c:pt idx="222">
                  <c:v>0.97916666666666652</c:v>
                </c:pt>
                <c:pt idx="223">
                  <c:v>0.98958333333333337</c:v>
                </c:pt>
                <c:pt idx="224">
                  <c:v>0</c:v>
                </c:pt>
                <c:pt idx="225">
                  <c:v>1.0416666666666666E-2</c:v>
                </c:pt>
                <c:pt idx="226">
                  <c:v>2.0833333333333412E-2</c:v>
                </c:pt>
                <c:pt idx="227">
                  <c:v>3.125E-2</c:v>
                </c:pt>
                <c:pt idx="228">
                  <c:v>4.1666666666666664E-2</c:v>
                </c:pt>
                <c:pt idx="229">
                  <c:v>5.2083333333333579E-2</c:v>
                </c:pt>
                <c:pt idx="230">
                  <c:v>6.25E-2</c:v>
                </c:pt>
                <c:pt idx="231">
                  <c:v>7.2916666666666824E-2</c:v>
                </c:pt>
                <c:pt idx="232">
                  <c:v>8.3333333333333343E-2</c:v>
                </c:pt>
                <c:pt idx="233">
                  <c:v>9.3750000000000361E-2</c:v>
                </c:pt>
                <c:pt idx="234">
                  <c:v>0.10416666666666691</c:v>
                </c:pt>
                <c:pt idx="235">
                  <c:v>0.11458333333333333</c:v>
                </c:pt>
                <c:pt idx="236">
                  <c:v>0.125</c:v>
                </c:pt>
                <c:pt idx="237">
                  <c:v>0.13541666666666671</c:v>
                </c:pt>
                <c:pt idx="238">
                  <c:v>0.14583333333333381</c:v>
                </c:pt>
                <c:pt idx="239">
                  <c:v>0.15625000000000042</c:v>
                </c:pt>
                <c:pt idx="240">
                  <c:v>0.16666666666666666</c:v>
                </c:pt>
                <c:pt idx="241">
                  <c:v>0.17708333333333381</c:v>
                </c:pt>
                <c:pt idx="242">
                  <c:v>0.18750000000000042</c:v>
                </c:pt>
                <c:pt idx="243">
                  <c:v>0.19791666666666671</c:v>
                </c:pt>
                <c:pt idx="244">
                  <c:v>0.20833333333333381</c:v>
                </c:pt>
                <c:pt idx="245">
                  <c:v>0.21875000000000042</c:v>
                </c:pt>
                <c:pt idx="246">
                  <c:v>0.22916666666666666</c:v>
                </c:pt>
                <c:pt idx="247">
                  <c:v>0.23958333333333381</c:v>
                </c:pt>
                <c:pt idx="248">
                  <c:v>0.25</c:v>
                </c:pt>
                <c:pt idx="249">
                  <c:v>0.26041666666666763</c:v>
                </c:pt>
                <c:pt idx="250">
                  <c:v>0.27083333333333326</c:v>
                </c:pt>
                <c:pt idx="251">
                  <c:v>0.28125</c:v>
                </c:pt>
                <c:pt idx="252">
                  <c:v>0.29166666666666763</c:v>
                </c:pt>
                <c:pt idx="253">
                  <c:v>0.30208333333333331</c:v>
                </c:pt>
                <c:pt idx="254">
                  <c:v>0.31250000000000078</c:v>
                </c:pt>
                <c:pt idx="255">
                  <c:v>0.32291666666666846</c:v>
                </c:pt>
                <c:pt idx="256">
                  <c:v>0.33333333333333331</c:v>
                </c:pt>
                <c:pt idx="257">
                  <c:v>0.34375</c:v>
                </c:pt>
                <c:pt idx="258">
                  <c:v>0.35416666666666763</c:v>
                </c:pt>
                <c:pt idx="259">
                  <c:v>0.36458333333333331</c:v>
                </c:pt>
                <c:pt idx="260">
                  <c:v>0.37500000000000078</c:v>
                </c:pt>
                <c:pt idx="261">
                  <c:v>0.38541666666666846</c:v>
                </c:pt>
                <c:pt idx="262">
                  <c:v>0.39583333333333331</c:v>
                </c:pt>
                <c:pt idx="263">
                  <c:v>0.40625</c:v>
                </c:pt>
                <c:pt idx="264">
                  <c:v>0.41666666666666763</c:v>
                </c:pt>
                <c:pt idx="265">
                  <c:v>0.42708333333333331</c:v>
                </c:pt>
                <c:pt idx="266">
                  <c:v>0.43750000000000078</c:v>
                </c:pt>
                <c:pt idx="267">
                  <c:v>0.44791666666666763</c:v>
                </c:pt>
                <c:pt idx="268">
                  <c:v>0.45833333333333326</c:v>
                </c:pt>
                <c:pt idx="269">
                  <c:v>0.46875</c:v>
                </c:pt>
                <c:pt idx="270">
                  <c:v>0.47916666666666763</c:v>
                </c:pt>
                <c:pt idx="271">
                  <c:v>0.48958333333333331</c:v>
                </c:pt>
                <c:pt idx="272">
                  <c:v>0.5</c:v>
                </c:pt>
                <c:pt idx="273">
                  <c:v>0.51041666666666463</c:v>
                </c:pt>
                <c:pt idx="274">
                  <c:v>0.5208333333333337</c:v>
                </c:pt>
                <c:pt idx="275">
                  <c:v>0.53125</c:v>
                </c:pt>
                <c:pt idx="276">
                  <c:v>0.54166666666666652</c:v>
                </c:pt>
                <c:pt idx="277">
                  <c:v>0.5520833333333337</c:v>
                </c:pt>
                <c:pt idx="278">
                  <c:v>0.5625</c:v>
                </c:pt>
                <c:pt idx="279">
                  <c:v>0.57291666666666652</c:v>
                </c:pt>
                <c:pt idx="280">
                  <c:v>0.58333333333333337</c:v>
                </c:pt>
                <c:pt idx="281">
                  <c:v>0.59375</c:v>
                </c:pt>
                <c:pt idx="282">
                  <c:v>0.60416666666666652</c:v>
                </c:pt>
                <c:pt idx="283">
                  <c:v>0.6145833333333337</c:v>
                </c:pt>
                <c:pt idx="284">
                  <c:v>0.62500000000000167</c:v>
                </c:pt>
                <c:pt idx="285">
                  <c:v>0.63541666666666652</c:v>
                </c:pt>
                <c:pt idx="286">
                  <c:v>0.64583333333333548</c:v>
                </c:pt>
                <c:pt idx="287">
                  <c:v>0.65625000000000167</c:v>
                </c:pt>
                <c:pt idx="288">
                  <c:v>0.66666666666666663</c:v>
                </c:pt>
                <c:pt idx="289">
                  <c:v>0.67708333333333548</c:v>
                </c:pt>
                <c:pt idx="290">
                  <c:v>0.6875</c:v>
                </c:pt>
                <c:pt idx="291">
                  <c:v>0.69791666666666652</c:v>
                </c:pt>
                <c:pt idx="292">
                  <c:v>0.7083333333333337</c:v>
                </c:pt>
                <c:pt idx="293">
                  <c:v>0.71875000000000167</c:v>
                </c:pt>
                <c:pt idx="294">
                  <c:v>0.72916666666666652</c:v>
                </c:pt>
                <c:pt idx="295">
                  <c:v>0.7395833333333337</c:v>
                </c:pt>
                <c:pt idx="296">
                  <c:v>0.75000000000000167</c:v>
                </c:pt>
                <c:pt idx="297">
                  <c:v>0.76041666666666652</c:v>
                </c:pt>
                <c:pt idx="298">
                  <c:v>0.77083333333333548</c:v>
                </c:pt>
                <c:pt idx="299">
                  <c:v>0.78125</c:v>
                </c:pt>
                <c:pt idx="300">
                  <c:v>0.79166666666666652</c:v>
                </c:pt>
                <c:pt idx="301">
                  <c:v>0.8020833333333337</c:v>
                </c:pt>
                <c:pt idx="302">
                  <c:v>0.8125</c:v>
                </c:pt>
                <c:pt idx="303">
                  <c:v>0.82291666666666652</c:v>
                </c:pt>
                <c:pt idx="304">
                  <c:v>0.8333333333333337</c:v>
                </c:pt>
                <c:pt idx="305">
                  <c:v>0.84375000000000167</c:v>
                </c:pt>
                <c:pt idx="306">
                  <c:v>0.85416666666666652</c:v>
                </c:pt>
                <c:pt idx="307">
                  <c:v>0.8645833333333337</c:v>
                </c:pt>
                <c:pt idx="308">
                  <c:v>0.87500000000000167</c:v>
                </c:pt>
                <c:pt idx="309">
                  <c:v>0.88541666666666463</c:v>
                </c:pt>
                <c:pt idx="310">
                  <c:v>0.8958333333333337</c:v>
                </c:pt>
                <c:pt idx="311">
                  <c:v>0.90625</c:v>
                </c:pt>
                <c:pt idx="312">
                  <c:v>0.91666666666666652</c:v>
                </c:pt>
                <c:pt idx="313">
                  <c:v>0.9270833333333337</c:v>
                </c:pt>
                <c:pt idx="314">
                  <c:v>0.9375</c:v>
                </c:pt>
                <c:pt idx="315">
                  <c:v>0.94791666666666652</c:v>
                </c:pt>
                <c:pt idx="316">
                  <c:v>0.9583333333333337</c:v>
                </c:pt>
                <c:pt idx="317">
                  <c:v>0.96875000000000167</c:v>
                </c:pt>
                <c:pt idx="318">
                  <c:v>0.97916666666666652</c:v>
                </c:pt>
                <c:pt idx="319">
                  <c:v>0.98958333333333337</c:v>
                </c:pt>
                <c:pt idx="320">
                  <c:v>0</c:v>
                </c:pt>
                <c:pt idx="321">
                  <c:v>1.0416666666666666E-2</c:v>
                </c:pt>
                <c:pt idx="322">
                  <c:v>2.0833333333333412E-2</c:v>
                </c:pt>
                <c:pt idx="323">
                  <c:v>3.125E-2</c:v>
                </c:pt>
                <c:pt idx="324">
                  <c:v>4.1666666666666664E-2</c:v>
                </c:pt>
                <c:pt idx="325">
                  <c:v>5.2083333333333579E-2</c:v>
                </c:pt>
                <c:pt idx="326">
                  <c:v>6.25E-2</c:v>
                </c:pt>
                <c:pt idx="327">
                  <c:v>7.2916666666666824E-2</c:v>
                </c:pt>
                <c:pt idx="328">
                  <c:v>8.3333333333333343E-2</c:v>
                </c:pt>
                <c:pt idx="329">
                  <c:v>9.3750000000000361E-2</c:v>
                </c:pt>
                <c:pt idx="330">
                  <c:v>0.10416666666666691</c:v>
                </c:pt>
                <c:pt idx="331">
                  <c:v>0.11458333333333333</c:v>
                </c:pt>
                <c:pt idx="332">
                  <c:v>0.125</c:v>
                </c:pt>
                <c:pt idx="333">
                  <c:v>0.13541666666666671</c:v>
                </c:pt>
                <c:pt idx="334">
                  <c:v>0.14583333333333381</c:v>
                </c:pt>
                <c:pt idx="335">
                  <c:v>0.15625000000000042</c:v>
                </c:pt>
                <c:pt idx="336">
                  <c:v>0.16666666666666666</c:v>
                </c:pt>
                <c:pt idx="337">
                  <c:v>0.17708333333333381</c:v>
                </c:pt>
                <c:pt idx="338">
                  <c:v>0.18750000000000042</c:v>
                </c:pt>
                <c:pt idx="339">
                  <c:v>0.19791666666666671</c:v>
                </c:pt>
                <c:pt idx="340">
                  <c:v>0.20833333333333381</c:v>
                </c:pt>
                <c:pt idx="341">
                  <c:v>0.21875000000000042</c:v>
                </c:pt>
                <c:pt idx="342">
                  <c:v>0.22916666666666666</c:v>
                </c:pt>
                <c:pt idx="343">
                  <c:v>0.23958333333333381</c:v>
                </c:pt>
                <c:pt idx="344">
                  <c:v>0.25</c:v>
                </c:pt>
                <c:pt idx="345">
                  <c:v>0.26041666666666763</c:v>
                </c:pt>
                <c:pt idx="346">
                  <c:v>0.27083333333333326</c:v>
                </c:pt>
                <c:pt idx="347">
                  <c:v>0.28125</c:v>
                </c:pt>
                <c:pt idx="348">
                  <c:v>0.29166666666666763</c:v>
                </c:pt>
                <c:pt idx="349">
                  <c:v>0.30208333333333331</c:v>
                </c:pt>
                <c:pt idx="350">
                  <c:v>0.31250000000000078</c:v>
                </c:pt>
                <c:pt idx="351">
                  <c:v>0.32291666666666846</c:v>
                </c:pt>
                <c:pt idx="352">
                  <c:v>0.33333333333333331</c:v>
                </c:pt>
                <c:pt idx="353">
                  <c:v>0.34375</c:v>
                </c:pt>
                <c:pt idx="354">
                  <c:v>0.35416666666666763</c:v>
                </c:pt>
                <c:pt idx="355">
                  <c:v>0.36458333333333331</c:v>
                </c:pt>
                <c:pt idx="356">
                  <c:v>0.37500000000000078</c:v>
                </c:pt>
                <c:pt idx="357">
                  <c:v>0.38541666666666846</c:v>
                </c:pt>
                <c:pt idx="358">
                  <c:v>0.39583333333333331</c:v>
                </c:pt>
                <c:pt idx="359">
                  <c:v>0.40625</c:v>
                </c:pt>
                <c:pt idx="360">
                  <c:v>0.41666666666666763</c:v>
                </c:pt>
                <c:pt idx="361">
                  <c:v>0.42708333333333331</c:v>
                </c:pt>
                <c:pt idx="362">
                  <c:v>0.43750000000000078</c:v>
                </c:pt>
                <c:pt idx="363">
                  <c:v>0.44791666666666763</c:v>
                </c:pt>
                <c:pt idx="364">
                  <c:v>0.45833333333333326</c:v>
                </c:pt>
                <c:pt idx="365">
                  <c:v>0.46875</c:v>
                </c:pt>
                <c:pt idx="366">
                  <c:v>0.47916666666666763</c:v>
                </c:pt>
                <c:pt idx="367">
                  <c:v>0.48958333333333331</c:v>
                </c:pt>
                <c:pt idx="368">
                  <c:v>0.5</c:v>
                </c:pt>
                <c:pt idx="369">
                  <c:v>0.51041666666666463</c:v>
                </c:pt>
                <c:pt idx="370">
                  <c:v>0.5208333333333337</c:v>
                </c:pt>
                <c:pt idx="371">
                  <c:v>0.53125</c:v>
                </c:pt>
                <c:pt idx="372">
                  <c:v>0.54166666666666652</c:v>
                </c:pt>
                <c:pt idx="373">
                  <c:v>0.5520833333333337</c:v>
                </c:pt>
                <c:pt idx="374">
                  <c:v>0.5625</c:v>
                </c:pt>
                <c:pt idx="375">
                  <c:v>0.57291666666666652</c:v>
                </c:pt>
                <c:pt idx="376">
                  <c:v>0.58333333333333337</c:v>
                </c:pt>
                <c:pt idx="377">
                  <c:v>0.59375</c:v>
                </c:pt>
                <c:pt idx="378">
                  <c:v>0.60416666666666652</c:v>
                </c:pt>
                <c:pt idx="379">
                  <c:v>0.6145833333333337</c:v>
                </c:pt>
                <c:pt idx="380">
                  <c:v>0.62500000000000167</c:v>
                </c:pt>
                <c:pt idx="381">
                  <c:v>0.63541666666666652</c:v>
                </c:pt>
                <c:pt idx="382">
                  <c:v>0.64583333333333548</c:v>
                </c:pt>
                <c:pt idx="383">
                  <c:v>0.65625000000000167</c:v>
                </c:pt>
                <c:pt idx="384">
                  <c:v>0.66666666666666663</c:v>
                </c:pt>
                <c:pt idx="385">
                  <c:v>0.67708333333333548</c:v>
                </c:pt>
                <c:pt idx="386">
                  <c:v>0.6875</c:v>
                </c:pt>
                <c:pt idx="387">
                  <c:v>0.69791666666666652</c:v>
                </c:pt>
                <c:pt idx="388">
                  <c:v>0.7083333333333337</c:v>
                </c:pt>
                <c:pt idx="389">
                  <c:v>0.71875000000000167</c:v>
                </c:pt>
                <c:pt idx="390">
                  <c:v>0.72916666666666652</c:v>
                </c:pt>
                <c:pt idx="391">
                  <c:v>0.7395833333333337</c:v>
                </c:pt>
                <c:pt idx="392">
                  <c:v>0.75000000000000167</c:v>
                </c:pt>
                <c:pt idx="393">
                  <c:v>0.76041666666666652</c:v>
                </c:pt>
                <c:pt idx="394">
                  <c:v>0.77083333333333548</c:v>
                </c:pt>
                <c:pt idx="395">
                  <c:v>0.78125</c:v>
                </c:pt>
                <c:pt idx="396">
                  <c:v>0.79166666666666652</c:v>
                </c:pt>
                <c:pt idx="397">
                  <c:v>0.8020833333333337</c:v>
                </c:pt>
                <c:pt idx="398">
                  <c:v>0.8125</c:v>
                </c:pt>
                <c:pt idx="399">
                  <c:v>0.82291666666666652</c:v>
                </c:pt>
                <c:pt idx="400">
                  <c:v>0.8333333333333337</c:v>
                </c:pt>
                <c:pt idx="401">
                  <c:v>0.84375000000000167</c:v>
                </c:pt>
                <c:pt idx="402">
                  <c:v>0.85416666666666652</c:v>
                </c:pt>
                <c:pt idx="403">
                  <c:v>0.8645833333333337</c:v>
                </c:pt>
                <c:pt idx="404">
                  <c:v>0.87500000000000167</c:v>
                </c:pt>
                <c:pt idx="405">
                  <c:v>0.88541666666666463</c:v>
                </c:pt>
                <c:pt idx="406">
                  <c:v>0.8958333333333337</c:v>
                </c:pt>
                <c:pt idx="407">
                  <c:v>0.90625</c:v>
                </c:pt>
                <c:pt idx="408">
                  <c:v>0.91666666666666652</c:v>
                </c:pt>
                <c:pt idx="409">
                  <c:v>0.9270833333333337</c:v>
                </c:pt>
                <c:pt idx="410">
                  <c:v>0.9375</c:v>
                </c:pt>
                <c:pt idx="411">
                  <c:v>0.94791666666666652</c:v>
                </c:pt>
                <c:pt idx="412">
                  <c:v>0.9583333333333337</c:v>
                </c:pt>
                <c:pt idx="413">
                  <c:v>0.96875000000000167</c:v>
                </c:pt>
                <c:pt idx="414">
                  <c:v>0.97916666666666652</c:v>
                </c:pt>
                <c:pt idx="415">
                  <c:v>0.98958333333333337</c:v>
                </c:pt>
                <c:pt idx="416">
                  <c:v>0</c:v>
                </c:pt>
                <c:pt idx="417">
                  <c:v>1.0416666666666666E-2</c:v>
                </c:pt>
                <c:pt idx="418">
                  <c:v>2.0833333333333412E-2</c:v>
                </c:pt>
                <c:pt idx="419">
                  <c:v>3.125E-2</c:v>
                </c:pt>
                <c:pt idx="420">
                  <c:v>4.1666666666666664E-2</c:v>
                </c:pt>
                <c:pt idx="421">
                  <c:v>5.2083333333333579E-2</c:v>
                </c:pt>
                <c:pt idx="422">
                  <c:v>6.25E-2</c:v>
                </c:pt>
                <c:pt idx="423">
                  <c:v>7.2916666666666824E-2</c:v>
                </c:pt>
                <c:pt idx="424">
                  <c:v>8.3333333333333343E-2</c:v>
                </c:pt>
                <c:pt idx="425">
                  <c:v>9.3750000000000361E-2</c:v>
                </c:pt>
                <c:pt idx="426">
                  <c:v>0.10416666666666691</c:v>
                </c:pt>
                <c:pt idx="427">
                  <c:v>0.11458333333333333</c:v>
                </c:pt>
                <c:pt idx="428">
                  <c:v>0.125</c:v>
                </c:pt>
                <c:pt idx="429">
                  <c:v>0.13541666666666671</c:v>
                </c:pt>
                <c:pt idx="430">
                  <c:v>0.14583333333333381</c:v>
                </c:pt>
                <c:pt idx="431">
                  <c:v>0.15625000000000042</c:v>
                </c:pt>
                <c:pt idx="432">
                  <c:v>0.16666666666666666</c:v>
                </c:pt>
                <c:pt idx="433">
                  <c:v>0.17708333333333381</c:v>
                </c:pt>
                <c:pt idx="434">
                  <c:v>0.18750000000000042</c:v>
                </c:pt>
                <c:pt idx="435">
                  <c:v>0.19791666666666671</c:v>
                </c:pt>
                <c:pt idx="436">
                  <c:v>0.20833333333333381</c:v>
                </c:pt>
                <c:pt idx="437">
                  <c:v>0.21875000000000042</c:v>
                </c:pt>
                <c:pt idx="438">
                  <c:v>0.22916666666666666</c:v>
                </c:pt>
                <c:pt idx="439">
                  <c:v>0.23958333333333381</c:v>
                </c:pt>
                <c:pt idx="440">
                  <c:v>0.25</c:v>
                </c:pt>
                <c:pt idx="441">
                  <c:v>0.26041666666666763</c:v>
                </c:pt>
                <c:pt idx="442">
                  <c:v>0.27083333333333326</c:v>
                </c:pt>
                <c:pt idx="443">
                  <c:v>0.28125</c:v>
                </c:pt>
                <c:pt idx="444">
                  <c:v>0.29166666666666763</c:v>
                </c:pt>
                <c:pt idx="445">
                  <c:v>0.30208333333333331</c:v>
                </c:pt>
                <c:pt idx="446">
                  <c:v>0.31250000000000078</c:v>
                </c:pt>
                <c:pt idx="447">
                  <c:v>0.32291666666666846</c:v>
                </c:pt>
                <c:pt idx="448">
                  <c:v>0.33333333333333331</c:v>
                </c:pt>
                <c:pt idx="449">
                  <c:v>0.34375</c:v>
                </c:pt>
                <c:pt idx="450">
                  <c:v>0.35416666666666763</c:v>
                </c:pt>
                <c:pt idx="451">
                  <c:v>0.36458333333333331</c:v>
                </c:pt>
                <c:pt idx="452">
                  <c:v>0.37500000000000078</c:v>
                </c:pt>
                <c:pt idx="453">
                  <c:v>0.38541666666666846</c:v>
                </c:pt>
                <c:pt idx="454">
                  <c:v>0.39583333333333331</c:v>
                </c:pt>
                <c:pt idx="455">
                  <c:v>0.40625</c:v>
                </c:pt>
                <c:pt idx="456">
                  <c:v>0.41666666666666763</c:v>
                </c:pt>
                <c:pt idx="457">
                  <c:v>0.42708333333333331</c:v>
                </c:pt>
                <c:pt idx="458">
                  <c:v>0.43750000000000078</c:v>
                </c:pt>
                <c:pt idx="459">
                  <c:v>0.44791666666666763</c:v>
                </c:pt>
                <c:pt idx="460">
                  <c:v>0.45833333333333326</c:v>
                </c:pt>
                <c:pt idx="461">
                  <c:v>0.46875</c:v>
                </c:pt>
                <c:pt idx="462">
                  <c:v>0.47916666666666763</c:v>
                </c:pt>
                <c:pt idx="463">
                  <c:v>0.48958333333333331</c:v>
                </c:pt>
                <c:pt idx="464">
                  <c:v>0.5</c:v>
                </c:pt>
                <c:pt idx="465">
                  <c:v>0.51041666666666463</c:v>
                </c:pt>
                <c:pt idx="466">
                  <c:v>0.5208333333333337</c:v>
                </c:pt>
                <c:pt idx="467">
                  <c:v>0.53125</c:v>
                </c:pt>
                <c:pt idx="468">
                  <c:v>0.54166666666666652</c:v>
                </c:pt>
                <c:pt idx="469">
                  <c:v>0.5520833333333337</c:v>
                </c:pt>
                <c:pt idx="470">
                  <c:v>0.5625</c:v>
                </c:pt>
                <c:pt idx="471">
                  <c:v>0.57291666666666652</c:v>
                </c:pt>
                <c:pt idx="472">
                  <c:v>0.58333333333333337</c:v>
                </c:pt>
                <c:pt idx="473">
                  <c:v>0.59375</c:v>
                </c:pt>
                <c:pt idx="474">
                  <c:v>0.60416666666666652</c:v>
                </c:pt>
                <c:pt idx="475">
                  <c:v>0.6145833333333337</c:v>
                </c:pt>
                <c:pt idx="476">
                  <c:v>0.62500000000000167</c:v>
                </c:pt>
                <c:pt idx="477">
                  <c:v>0.63541666666666652</c:v>
                </c:pt>
                <c:pt idx="478">
                  <c:v>0.64583333333333548</c:v>
                </c:pt>
                <c:pt idx="479">
                  <c:v>0.65625000000000167</c:v>
                </c:pt>
                <c:pt idx="480">
                  <c:v>0.66666666666666663</c:v>
                </c:pt>
                <c:pt idx="481">
                  <c:v>0.67708333333333548</c:v>
                </c:pt>
                <c:pt idx="482">
                  <c:v>0.6875</c:v>
                </c:pt>
                <c:pt idx="483">
                  <c:v>0.69791666666666652</c:v>
                </c:pt>
                <c:pt idx="484">
                  <c:v>0.7083333333333337</c:v>
                </c:pt>
                <c:pt idx="485">
                  <c:v>0.71875000000000167</c:v>
                </c:pt>
                <c:pt idx="486">
                  <c:v>0.72916666666666652</c:v>
                </c:pt>
                <c:pt idx="487">
                  <c:v>0.7395833333333337</c:v>
                </c:pt>
                <c:pt idx="488">
                  <c:v>0.75000000000000167</c:v>
                </c:pt>
                <c:pt idx="489">
                  <c:v>0.76041666666666652</c:v>
                </c:pt>
                <c:pt idx="490">
                  <c:v>0.77083333333333548</c:v>
                </c:pt>
                <c:pt idx="491">
                  <c:v>0.78125</c:v>
                </c:pt>
                <c:pt idx="492">
                  <c:v>0.79166666666666652</c:v>
                </c:pt>
                <c:pt idx="493">
                  <c:v>0.8020833333333337</c:v>
                </c:pt>
                <c:pt idx="494">
                  <c:v>0.8125</c:v>
                </c:pt>
                <c:pt idx="495">
                  <c:v>0.82291666666666652</c:v>
                </c:pt>
                <c:pt idx="496">
                  <c:v>0.8333333333333337</c:v>
                </c:pt>
                <c:pt idx="497">
                  <c:v>0.84375000000000167</c:v>
                </c:pt>
                <c:pt idx="498">
                  <c:v>0.85416666666666652</c:v>
                </c:pt>
                <c:pt idx="499">
                  <c:v>0.8645833333333337</c:v>
                </c:pt>
                <c:pt idx="500">
                  <c:v>0.87500000000000167</c:v>
                </c:pt>
                <c:pt idx="501">
                  <c:v>0.88541666666666463</c:v>
                </c:pt>
                <c:pt idx="502">
                  <c:v>0.8958333333333337</c:v>
                </c:pt>
                <c:pt idx="503">
                  <c:v>0.90625</c:v>
                </c:pt>
                <c:pt idx="504">
                  <c:v>0.91666666666666652</c:v>
                </c:pt>
                <c:pt idx="505">
                  <c:v>0.9270833333333337</c:v>
                </c:pt>
                <c:pt idx="506">
                  <c:v>0.9375</c:v>
                </c:pt>
                <c:pt idx="507">
                  <c:v>0.94791666666666652</c:v>
                </c:pt>
                <c:pt idx="508">
                  <c:v>0.9583333333333337</c:v>
                </c:pt>
                <c:pt idx="509">
                  <c:v>0.96875000000000167</c:v>
                </c:pt>
                <c:pt idx="510">
                  <c:v>0.97916666666666652</c:v>
                </c:pt>
                <c:pt idx="511">
                  <c:v>0.98958333333333337</c:v>
                </c:pt>
                <c:pt idx="512">
                  <c:v>0</c:v>
                </c:pt>
                <c:pt idx="513">
                  <c:v>1.0416666666666666E-2</c:v>
                </c:pt>
                <c:pt idx="514">
                  <c:v>2.0833333333333412E-2</c:v>
                </c:pt>
                <c:pt idx="515">
                  <c:v>3.125E-2</c:v>
                </c:pt>
                <c:pt idx="516">
                  <c:v>4.1666666666666664E-2</c:v>
                </c:pt>
                <c:pt idx="517">
                  <c:v>5.2083333333333579E-2</c:v>
                </c:pt>
                <c:pt idx="518">
                  <c:v>6.25E-2</c:v>
                </c:pt>
                <c:pt idx="519">
                  <c:v>7.2916666666666824E-2</c:v>
                </c:pt>
                <c:pt idx="520">
                  <c:v>8.3333333333333343E-2</c:v>
                </c:pt>
                <c:pt idx="521">
                  <c:v>9.3750000000000361E-2</c:v>
                </c:pt>
                <c:pt idx="522">
                  <c:v>0.10416666666666691</c:v>
                </c:pt>
                <c:pt idx="523">
                  <c:v>0.11458333333333333</c:v>
                </c:pt>
                <c:pt idx="524">
                  <c:v>0.125</c:v>
                </c:pt>
                <c:pt idx="525">
                  <c:v>0.13541666666666671</c:v>
                </c:pt>
                <c:pt idx="526">
                  <c:v>0.14583333333333381</c:v>
                </c:pt>
                <c:pt idx="527">
                  <c:v>0.15625000000000042</c:v>
                </c:pt>
                <c:pt idx="528">
                  <c:v>0.16666666666666666</c:v>
                </c:pt>
                <c:pt idx="529">
                  <c:v>0.17708333333333381</c:v>
                </c:pt>
                <c:pt idx="530">
                  <c:v>0.18750000000000042</c:v>
                </c:pt>
                <c:pt idx="531">
                  <c:v>0.19791666666666671</c:v>
                </c:pt>
                <c:pt idx="532">
                  <c:v>0.20833333333333381</c:v>
                </c:pt>
                <c:pt idx="533">
                  <c:v>0.21875000000000042</c:v>
                </c:pt>
                <c:pt idx="534">
                  <c:v>0.22916666666666666</c:v>
                </c:pt>
                <c:pt idx="535">
                  <c:v>0.23958333333333381</c:v>
                </c:pt>
                <c:pt idx="536">
                  <c:v>0.25</c:v>
                </c:pt>
                <c:pt idx="537">
                  <c:v>0.26041666666666763</c:v>
                </c:pt>
                <c:pt idx="538">
                  <c:v>0.27083333333333326</c:v>
                </c:pt>
                <c:pt idx="539">
                  <c:v>0.28125</c:v>
                </c:pt>
                <c:pt idx="540">
                  <c:v>0.29166666666666763</c:v>
                </c:pt>
                <c:pt idx="541">
                  <c:v>0.30208333333333331</c:v>
                </c:pt>
                <c:pt idx="542">
                  <c:v>0.31250000000000078</c:v>
                </c:pt>
                <c:pt idx="543">
                  <c:v>0.32291666666666846</c:v>
                </c:pt>
                <c:pt idx="544">
                  <c:v>0.33333333333333331</c:v>
                </c:pt>
                <c:pt idx="545">
                  <c:v>0.34375</c:v>
                </c:pt>
                <c:pt idx="546">
                  <c:v>0.35416666666666763</c:v>
                </c:pt>
                <c:pt idx="547">
                  <c:v>0.36458333333333331</c:v>
                </c:pt>
                <c:pt idx="548">
                  <c:v>0.37500000000000078</c:v>
                </c:pt>
                <c:pt idx="549">
                  <c:v>0.38541666666666846</c:v>
                </c:pt>
                <c:pt idx="550">
                  <c:v>0.39583333333333331</c:v>
                </c:pt>
                <c:pt idx="551">
                  <c:v>0.40625</c:v>
                </c:pt>
                <c:pt idx="552">
                  <c:v>0.41666666666666763</c:v>
                </c:pt>
                <c:pt idx="553">
                  <c:v>0.42708333333333331</c:v>
                </c:pt>
                <c:pt idx="554">
                  <c:v>0.43750000000000078</c:v>
                </c:pt>
                <c:pt idx="555">
                  <c:v>0.44791666666666763</c:v>
                </c:pt>
                <c:pt idx="556">
                  <c:v>0.45833333333333326</c:v>
                </c:pt>
                <c:pt idx="557">
                  <c:v>0.46875</c:v>
                </c:pt>
                <c:pt idx="558">
                  <c:v>0.47916666666666763</c:v>
                </c:pt>
                <c:pt idx="559">
                  <c:v>0.48958333333333331</c:v>
                </c:pt>
                <c:pt idx="560">
                  <c:v>0.5</c:v>
                </c:pt>
                <c:pt idx="561">
                  <c:v>0.51041666666666463</c:v>
                </c:pt>
                <c:pt idx="562">
                  <c:v>0.5208333333333337</c:v>
                </c:pt>
                <c:pt idx="563">
                  <c:v>0.53125</c:v>
                </c:pt>
                <c:pt idx="564">
                  <c:v>0.54166666666666652</c:v>
                </c:pt>
                <c:pt idx="565">
                  <c:v>0.5520833333333337</c:v>
                </c:pt>
                <c:pt idx="566">
                  <c:v>0.5625</c:v>
                </c:pt>
                <c:pt idx="567">
                  <c:v>0.57291666666666652</c:v>
                </c:pt>
                <c:pt idx="568">
                  <c:v>0.58333333333333337</c:v>
                </c:pt>
                <c:pt idx="569">
                  <c:v>0.59375</c:v>
                </c:pt>
                <c:pt idx="570">
                  <c:v>0.6145833333333337</c:v>
                </c:pt>
                <c:pt idx="571">
                  <c:v>0.62500000000000167</c:v>
                </c:pt>
                <c:pt idx="572">
                  <c:v>0.63541666666666652</c:v>
                </c:pt>
                <c:pt idx="573">
                  <c:v>0.64583333333333548</c:v>
                </c:pt>
                <c:pt idx="574">
                  <c:v>0.65625000000000167</c:v>
                </c:pt>
                <c:pt idx="575">
                  <c:v>0.66666666666666663</c:v>
                </c:pt>
                <c:pt idx="576">
                  <c:v>0.67708333333333548</c:v>
                </c:pt>
                <c:pt idx="577">
                  <c:v>0.6875</c:v>
                </c:pt>
                <c:pt idx="578">
                  <c:v>0.69791666666666652</c:v>
                </c:pt>
                <c:pt idx="579">
                  <c:v>0.7083333333333337</c:v>
                </c:pt>
                <c:pt idx="580">
                  <c:v>0.71875000000000167</c:v>
                </c:pt>
                <c:pt idx="581">
                  <c:v>0.72916666666666652</c:v>
                </c:pt>
                <c:pt idx="582">
                  <c:v>0.7395833333333337</c:v>
                </c:pt>
                <c:pt idx="583">
                  <c:v>0.75000000000000167</c:v>
                </c:pt>
                <c:pt idx="584">
                  <c:v>0.76041666666666652</c:v>
                </c:pt>
                <c:pt idx="585">
                  <c:v>0.77083333333333548</c:v>
                </c:pt>
                <c:pt idx="586">
                  <c:v>0.78125</c:v>
                </c:pt>
                <c:pt idx="587">
                  <c:v>0.79166666666666652</c:v>
                </c:pt>
                <c:pt idx="588">
                  <c:v>0.8020833333333337</c:v>
                </c:pt>
                <c:pt idx="589">
                  <c:v>0.8125</c:v>
                </c:pt>
                <c:pt idx="590">
                  <c:v>0.82291666666666652</c:v>
                </c:pt>
                <c:pt idx="591">
                  <c:v>0.8333333333333337</c:v>
                </c:pt>
                <c:pt idx="592">
                  <c:v>0.84375000000000167</c:v>
                </c:pt>
                <c:pt idx="593">
                  <c:v>0.85416666666666652</c:v>
                </c:pt>
                <c:pt idx="594">
                  <c:v>0.8645833333333337</c:v>
                </c:pt>
                <c:pt idx="595">
                  <c:v>0.87500000000000167</c:v>
                </c:pt>
                <c:pt idx="596">
                  <c:v>0.88541666666666463</c:v>
                </c:pt>
                <c:pt idx="597">
                  <c:v>0.8958333333333337</c:v>
                </c:pt>
                <c:pt idx="598">
                  <c:v>0.90625</c:v>
                </c:pt>
                <c:pt idx="599">
                  <c:v>0.91666666666666652</c:v>
                </c:pt>
                <c:pt idx="600">
                  <c:v>0.9270833333333337</c:v>
                </c:pt>
                <c:pt idx="601">
                  <c:v>0.9375</c:v>
                </c:pt>
                <c:pt idx="602">
                  <c:v>0.94791666666666652</c:v>
                </c:pt>
                <c:pt idx="603">
                  <c:v>0.9583333333333337</c:v>
                </c:pt>
                <c:pt idx="604">
                  <c:v>0.96875000000000167</c:v>
                </c:pt>
                <c:pt idx="605">
                  <c:v>0.97916666666666652</c:v>
                </c:pt>
                <c:pt idx="606">
                  <c:v>0.98958333333333337</c:v>
                </c:pt>
                <c:pt idx="607">
                  <c:v>0</c:v>
                </c:pt>
                <c:pt idx="608">
                  <c:v>1.0416666666666666E-2</c:v>
                </c:pt>
                <c:pt idx="609">
                  <c:v>2.0833333333333412E-2</c:v>
                </c:pt>
                <c:pt idx="610">
                  <c:v>3.125E-2</c:v>
                </c:pt>
                <c:pt idx="611">
                  <c:v>4.1666666666666664E-2</c:v>
                </c:pt>
                <c:pt idx="612">
                  <c:v>5.2083333333333579E-2</c:v>
                </c:pt>
                <c:pt idx="613">
                  <c:v>6.25E-2</c:v>
                </c:pt>
                <c:pt idx="614">
                  <c:v>7.2916666666666824E-2</c:v>
                </c:pt>
                <c:pt idx="615">
                  <c:v>8.3333333333333343E-2</c:v>
                </c:pt>
                <c:pt idx="616">
                  <c:v>9.3750000000000361E-2</c:v>
                </c:pt>
                <c:pt idx="617">
                  <c:v>0.10416666666666691</c:v>
                </c:pt>
                <c:pt idx="618">
                  <c:v>0.11458333333333333</c:v>
                </c:pt>
                <c:pt idx="619">
                  <c:v>0.125</c:v>
                </c:pt>
                <c:pt idx="620">
                  <c:v>0.13541666666666671</c:v>
                </c:pt>
                <c:pt idx="621">
                  <c:v>0.14583333333333381</c:v>
                </c:pt>
                <c:pt idx="622">
                  <c:v>0.15625000000000042</c:v>
                </c:pt>
                <c:pt idx="623">
                  <c:v>0.16666666666666666</c:v>
                </c:pt>
                <c:pt idx="624">
                  <c:v>0.17708333333333381</c:v>
                </c:pt>
                <c:pt idx="625">
                  <c:v>0.18750000000000042</c:v>
                </c:pt>
                <c:pt idx="626">
                  <c:v>0.19791666666666671</c:v>
                </c:pt>
                <c:pt idx="627">
                  <c:v>0.20833333333333381</c:v>
                </c:pt>
                <c:pt idx="628">
                  <c:v>0.21875000000000042</c:v>
                </c:pt>
                <c:pt idx="629">
                  <c:v>0.22916666666666666</c:v>
                </c:pt>
                <c:pt idx="630">
                  <c:v>0.23958333333333381</c:v>
                </c:pt>
                <c:pt idx="631">
                  <c:v>0.25</c:v>
                </c:pt>
                <c:pt idx="632">
                  <c:v>0.26041666666666763</c:v>
                </c:pt>
                <c:pt idx="633">
                  <c:v>0.27083333333333326</c:v>
                </c:pt>
                <c:pt idx="634">
                  <c:v>0.28125</c:v>
                </c:pt>
                <c:pt idx="635">
                  <c:v>0.29166666666666763</c:v>
                </c:pt>
                <c:pt idx="636">
                  <c:v>0.30208333333333331</c:v>
                </c:pt>
                <c:pt idx="637">
                  <c:v>0.31250000000000078</c:v>
                </c:pt>
                <c:pt idx="638">
                  <c:v>0.32291666666666846</c:v>
                </c:pt>
                <c:pt idx="639">
                  <c:v>0.33333333333333331</c:v>
                </c:pt>
                <c:pt idx="640">
                  <c:v>0.34375</c:v>
                </c:pt>
                <c:pt idx="641">
                  <c:v>0.35416666666666763</c:v>
                </c:pt>
                <c:pt idx="642">
                  <c:v>0.36458333333333331</c:v>
                </c:pt>
                <c:pt idx="643">
                  <c:v>0.37500000000000078</c:v>
                </c:pt>
                <c:pt idx="644">
                  <c:v>0.38541666666666846</c:v>
                </c:pt>
                <c:pt idx="645">
                  <c:v>0.39583333333333331</c:v>
                </c:pt>
                <c:pt idx="646">
                  <c:v>0.40625</c:v>
                </c:pt>
                <c:pt idx="647">
                  <c:v>0.41666666666666763</c:v>
                </c:pt>
                <c:pt idx="648">
                  <c:v>0.42708333333333331</c:v>
                </c:pt>
                <c:pt idx="649">
                  <c:v>0.43750000000000078</c:v>
                </c:pt>
                <c:pt idx="650">
                  <c:v>0.44791666666666763</c:v>
                </c:pt>
                <c:pt idx="651">
                  <c:v>0.45833333333333326</c:v>
                </c:pt>
                <c:pt idx="652">
                  <c:v>0.46875</c:v>
                </c:pt>
                <c:pt idx="653">
                  <c:v>0.47916666666666763</c:v>
                </c:pt>
                <c:pt idx="654">
                  <c:v>0.48958333333333331</c:v>
                </c:pt>
                <c:pt idx="655">
                  <c:v>0.5</c:v>
                </c:pt>
                <c:pt idx="656">
                  <c:v>0.51041666666666463</c:v>
                </c:pt>
                <c:pt idx="657">
                  <c:v>0.5208333333333337</c:v>
                </c:pt>
                <c:pt idx="658">
                  <c:v>0.53125</c:v>
                </c:pt>
                <c:pt idx="659">
                  <c:v>0.54166666666666652</c:v>
                </c:pt>
                <c:pt idx="660">
                  <c:v>0.5520833333333337</c:v>
                </c:pt>
                <c:pt idx="661">
                  <c:v>0.5625</c:v>
                </c:pt>
                <c:pt idx="662">
                  <c:v>0.57291666666666652</c:v>
                </c:pt>
                <c:pt idx="663">
                  <c:v>0.58333333333333337</c:v>
                </c:pt>
                <c:pt idx="664">
                  <c:v>0.59375</c:v>
                </c:pt>
                <c:pt idx="665">
                  <c:v>0.60416666666666652</c:v>
                </c:pt>
                <c:pt idx="666">
                  <c:v>0.6145833333333337</c:v>
                </c:pt>
                <c:pt idx="667">
                  <c:v>0.63541666666666652</c:v>
                </c:pt>
                <c:pt idx="668">
                  <c:v>0.64583333333333548</c:v>
                </c:pt>
                <c:pt idx="669">
                  <c:v>0.65625000000000167</c:v>
                </c:pt>
                <c:pt idx="670">
                  <c:v>0.66666666666666663</c:v>
                </c:pt>
                <c:pt idx="671">
                  <c:v>0.67708333333333548</c:v>
                </c:pt>
                <c:pt idx="672">
                  <c:v>0.6875</c:v>
                </c:pt>
                <c:pt idx="673">
                  <c:v>0.69791666666666652</c:v>
                </c:pt>
                <c:pt idx="674">
                  <c:v>0.7083333333333337</c:v>
                </c:pt>
                <c:pt idx="675">
                  <c:v>0.71875000000000167</c:v>
                </c:pt>
                <c:pt idx="676">
                  <c:v>0.72916666666666652</c:v>
                </c:pt>
                <c:pt idx="677">
                  <c:v>0.7395833333333337</c:v>
                </c:pt>
                <c:pt idx="678">
                  <c:v>0.75000000000000167</c:v>
                </c:pt>
                <c:pt idx="679">
                  <c:v>0.76041666666666652</c:v>
                </c:pt>
                <c:pt idx="680">
                  <c:v>0.77083333333333548</c:v>
                </c:pt>
                <c:pt idx="681">
                  <c:v>0.78125</c:v>
                </c:pt>
                <c:pt idx="682">
                  <c:v>0.79166666666666652</c:v>
                </c:pt>
                <c:pt idx="683">
                  <c:v>0.8020833333333337</c:v>
                </c:pt>
                <c:pt idx="684">
                  <c:v>0.8125</c:v>
                </c:pt>
                <c:pt idx="685">
                  <c:v>0.82291666666666652</c:v>
                </c:pt>
                <c:pt idx="686">
                  <c:v>0.8333333333333337</c:v>
                </c:pt>
                <c:pt idx="687">
                  <c:v>0.84375000000000167</c:v>
                </c:pt>
                <c:pt idx="688">
                  <c:v>0.85416666666666652</c:v>
                </c:pt>
                <c:pt idx="689">
                  <c:v>0.8645833333333337</c:v>
                </c:pt>
                <c:pt idx="690">
                  <c:v>0.87500000000000167</c:v>
                </c:pt>
                <c:pt idx="691">
                  <c:v>0.88541666666666463</c:v>
                </c:pt>
                <c:pt idx="692">
                  <c:v>0.8958333333333337</c:v>
                </c:pt>
                <c:pt idx="693">
                  <c:v>0.90625</c:v>
                </c:pt>
                <c:pt idx="694">
                  <c:v>0.91666666666666652</c:v>
                </c:pt>
                <c:pt idx="695">
                  <c:v>0.9270833333333337</c:v>
                </c:pt>
                <c:pt idx="696">
                  <c:v>0.9375</c:v>
                </c:pt>
                <c:pt idx="697">
                  <c:v>0.94791666666666652</c:v>
                </c:pt>
                <c:pt idx="698">
                  <c:v>0.9583333333333337</c:v>
                </c:pt>
                <c:pt idx="699">
                  <c:v>0.96875000000000167</c:v>
                </c:pt>
                <c:pt idx="700">
                  <c:v>0.97916666666666652</c:v>
                </c:pt>
                <c:pt idx="701">
                  <c:v>0.98958333333333337</c:v>
                </c:pt>
              </c:numCache>
            </c:numRef>
          </c:cat>
          <c:val>
            <c:numRef>
              <c:f>Hoja1!$D$3:$D$704</c:f>
              <c:numCache>
                <c:formatCode>0</c:formatCode>
                <c:ptCount val="702"/>
                <c:pt idx="0">
                  <c:v>29.58</c:v>
                </c:pt>
                <c:pt idx="1">
                  <c:v>28.939999999999987</c:v>
                </c:pt>
                <c:pt idx="2">
                  <c:v>28.66</c:v>
                </c:pt>
                <c:pt idx="3">
                  <c:v>29.14</c:v>
                </c:pt>
                <c:pt idx="4">
                  <c:v>28.74</c:v>
                </c:pt>
                <c:pt idx="5">
                  <c:v>29.08</c:v>
                </c:pt>
                <c:pt idx="6">
                  <c:v>29.130000000000031</c:v>
                </c:pt>
                <c:pt idx="7">
                  <c:v>29.54</c:v>
                </c:pt>
                <c:pt idx="8">
                  <c:v>29.4</c:v>
                </c:pt>
                <c:pt idx="9">
                  <c:v>30.52</c:v>
                </c:pt>
                <c:pt idx="10">
                  <c:v>30.32</c:v>
                </c:pt>
                <c:pt idx="11">
                  <c:v>31.5</c:v>
                </c:pt>
                <c:pt idx="12">
                  <c:v>31.810000000000031</c:v>
                </c:pt>
                <c:pt idx="13">
                  <c:v>31.810000000000031</c:v>
                </c:pt>
                <c:pt idx="14">
                  <c:v>29.97</c:v>
                </c:pt>
                <c:pt idx="15">
                  <c:v>29.2</c:v>
                </c:pt>
                <c:pt idx="16">
                  <c:v>28.99</c:v>
                </c:pt>
                <c:pt idx="17">
                  <c:v>29.12</c:v>
                </c:pt>
                <c:pt idx="18">
                  <c:v>28.74</c:v>
                </c:pt>
                <c:pt idx="19">
                  <c:v>28.16</c:v>
                </c:pt>
                <c:pt idx="20">
                  <c:v>27.66</c:v>
                </c:pt>
                <c:pt idx="21">
                  <c:v>27.14</c:v>
                </c:pt>
                <c:pt idx="22">
                  <c:v>26.66</c:v>
                </c:pt>
                <c:pt idx="23">
                  <c:v>26.16</c:v>
                </c:pt>
                <c:pt idx="24">
                  <c:v>25.69</c:v>
                </c:pt>
                <c:pt idx="25">
                  <c:v>25.259999999999987</c:v>
                </c:pt>
                <c:pt idx="26">
                  <c:v>24.830000000000005</c:v>
                </c:pt>
                <c:pt idx="27">
                  <c:v>24.439999999999987</c:v>
                </c:pt>
                <c:pt idx="28">
                  <c:v>24.27</c:v>
                </c:pt>
                <c:pt idx="29">
                  <c:v>24.05</c:v>
                </c:pt>
                <c:pt idx="30">
                  <c:v>24.03</c:v>
                </c:pt>
                <c:pt idx="31">
                  <c:v>23.939999999999987</c:v>
                </c:pt>
                <c:pt idx="32">
                  <c:v>23.9</c:v>
                </c:pt>
                <c:pt idx="33">
                  <c:v>24.09</c:v>
                </c:pt>
                <c:pt idx="34">
                  <c:v>24.02</c:v>
                </c:pt>
                <c:pt idx="35">
                  <c:v>23.630000000000031</c:v>
                </c:pt>
                <c:pt idx="36">
                  <c:v>23.86</c:v>
                </c:pt>
                <c:pt idx="37">
                  <c:v>23.79</c:v>
                </c:pt>
                <c:pt idx="38">
                  <c:v>23.830000000000005</c:v>
                </c:pt>
                <c:pt idx="39">
                  <c:v>23.69</c:v>
                </c:pt>
                <c:pt idx="40">
                  <c:v>23.75</c:v>
                </c:pt>
                <c:pt idx="41">
                  <c:v>23.74</c:v>
                </c:pt>
                <c:pt idx="42">
                  <c:v>23.18</c:v>
                </c:pt>
                <c:pt idx="43">
                  <c:v>23.630000000000031</c:v>
                </c:pt>
                <c:pt idx="44">
                  <c:v>24.1</c:v>
                </c:pt>
                <c:pt idx="45">
                  <c:v>23.759999999999987</c:v>
                </c:pt>
                <c:pt idx="46">
                  <c:v>23.58</c:v>
                </c:pt>
                <c:pt idx="47">
                  <c:v>23.54</c:v>
                </c:pt>
                <c:pt idx="48">
                  <c:v>23.67</c:v>
                </c:pt>
                <c:pt idx="49">
                  <c:v>23.77</c:v>
                </c:pt>
                <c:pt idx="50">
                  <c:v>23.03</c:v>
                </c:pt>
                <c:pt idx="51">
                  <c:v>22.6</c:v>
                </c:pt>
                <c:pt idx="52">
                  <c:v>22.459999999999987</c:v>
                </c:pt>
                <c:pt idx="53">
                  <c:v>22.57</c:v>
                </c:pt>
                <c:pt idx="54">
                  <c:v>22.39</c:v>
                </c:pt>
                <c:pt idx="55">
                  <c:v>22.68</c:v>
                </c:pt>
                <c:pt idx="56">
                  <c:v>21.69</c:v>
                </c:pt>
                <c:pt idx="57">
                  <c:v>21.14</c:v>
                </c:pt>
                <c:pt idx="58">
                  <c:v>21.7</c:v>
                </c:pt>
                <c:pt idx="59">
                  <c:v>21.97</c:v>
                </c:pt>
                <c:pt idx="60">
                  <c:v>22.36</c:v>
                </c:pt>
                <c:pt idx="61">
                  <c:v>22.19</c:v>
                </c:pt>
                <c:pt idx="62">
                  <c:v>22.72</c:v>
                </c:pt>
                <c:pt idx="63">
                  <c:v>22.939999999999987</c:v>
                </c:pt>
                <c:pt idx="64">
                  <c:v>22.310000000000031</c:v>
                </c:pt>
                <c:pt idx="65">
                  <c:v>22.04</c:v>
                </c:pt>
                <c:pt idx="66">
                  <c:v>22.18</c:v>
                </c:pt>
                <c:pt idx="67">
                  <c:v>21.97</c:v>
                </c:pt>
                <c:pt idx="68">
                  <c:v>22.110000000000031</c:v>
                </c:pt>
                <c:pt idx="69">
                  <c:v>21.86</c:v>
                </c:pt>
                <c:pt idx="70">
                  <c:v>21.439999999999987</c:v>
                </c:pt>
                <c:pt idx="71">
                  <c:v>20.75</c:v>
                </c:pt>
                <c:pt idx="72">
                  <c:v>20.54</c:v>
                </c:pt>
                <c:pt idx="73">
                  <c:v>20.41</c:v>
                </c:pt>
                <c:pt idx="74">
                  <c:v>20.830000000000005</c:v>
                </c:pt>
                <c:pt idx="75">
                  <c:v>21.6</c:v>
                </c:pt>
                <c:pt idx="76">
                  <c:v>23.32</c:v>
                </c:pt>
                <c:pt idx="77">
                  <c:v>24.52</c:v>
                </c:pt>
                <c:pt idx="78">
                  <c:v>25.69</c:v>
                </c:pt>
                <c:pt idx="79">
                  <c:v>27.53</c:v>
                </c:pt>
                <c:pt idx="80">
                  <c:v>27.24</c:v>
                </c:pt>
                <c:pt idx="81">
                  <c:v>25.259999999999987</c:v>
                </c:pt>
                <c:pt idx="82">
                  <c:v>25.43</c:v>
                </c:pt>
                <c:pt idx="83">
                  <c:v>26.05</c:v>
                </c:pt>
                <c:pt idx="84">
                  <c:v>26.58</c:v>
                </c:pt>
                <c:pt idx="85">
                  <c:v>26.02</c:v>
                </c:pt>
                <c:pt idx="86">
                  <c:v>25.84</c:v>
                </c:pt>
                <c:pt idx="87">
                  <c:v>26.47</c:v>
                </c:pt>
                <c:pt idx="88">
                  <c:v>26.7</c:v>
                </c:pt>
                <c:pt idx="89">
                  <c:v>28.47</c:v>
                </c:pt>
                <c:pt idx="90">
                  <c:v>30.37</c:v>
                </c:pt>
                <c:pt idx="91">
                  <c:v>29.87</c:v>
                </c:pt>
                <c:pt idx="92">
                  <c:v>30.7</c:v>
                </c:pt>
                <c:pt idx="93">
                  <c:v>29.779999999999987</c:v>
                </c:pt>
                <c:pt idx="94">
                  <c:v>32.57</c:v>
                </c:pt>
                <c:pt idx="95">
                  <c:v>31.330000000000005</c:v>
                </c:pt>
                <c:pt idx="96">
                  <c:v>32.68</c:v>
                </c:pt>
                <c:pt idx="97">
                  <c:v>29.75</c:v>
                </c:pt>
                <c:pt idx="98">
                  <c:v>28.72</c:v>
                </c:pt>
                <c:pt idx="99">
                  <c:v>33.260000000000012</c:v>
                </c:pt>
                <c:pt idx="100">
                  <c:v>29.51</c:v>
                </c:pt>
                <c:pt idx="101">
                  <c:v>31.310000000000031</c:v>
                </c:pt>
                <c:pt idx="102">
                  <c:v>28.610000000000031</c:v>
                </c:pt>
                <c:pt idx="103">
                  <c:v>29.73</c:v>
                </c:pt>
                <c:pt idx="104">
                  <c:v>31.810000000000031</c:v>
                </c:pt>
                <c:pt idx="105">
                  <c:v>34.92</c:v>
                </c:pt>
                <c:pt idx="106">
                  <c:v>31.57</c:v>
                </c:pt>
                <c:pt idx="107">
                  <c:v>29.68</c:v>
                </c:pt>
                <c:pt idx="108">
                  <c:v>33.14</c:v>
                </c:pt>
                <c:pt idx="109">
                  <c:v>32.910000000000004</c:v>
                </c:pt>
                <c:pt idx="110">
                  <c:v>28.89</c:v>
                </c:pt>
                <c:pt idx="111">
                  <c:v>28.69</c:v>
                </c:pt>
                <c:pt idx="112">
                  <c:v>29.73</c:v>
                </c:pt>
                <c:pt idx="113">
                  <c:v>29.12</c:v>
                </c:pt>
                <c:pt idx="114">
                  <c:v>28.919999999999987</c:v>
                </c:pt>
                <c:pt idx="115">
                  <c:v>28.419999999999987</c:v>
                </c:pt>
                <c:pt idx="116">
                  <c:v>28.259999999999987</c:v>
                </c:pt>
                <c:pt idx="117">
                  <c:v>27.72</c:v>
                </c:pt>
                <c:pt idx="118">
                  <c:v>27.41</c:v>
                </c:pt>
                <c:pt idx="119">
                  <c:v>26.86</c:v>
                </c:pt>
                <c:pt idx="120">
                  <c:v>26.3</c:v>
                </c:pt>
                <c:pt idx="121">
                  <c:v>25.93</c:v>
                </c:pt>
                <c:pt idx="122">
                  <c:v>25.75</c:v>
                </c:pt>
                <c:pt idx="123">
                  <c:v>25.27</c:v>
                </c:pt>
                <c:pt idx="124">
                  <c:v>24.979999999999986</c:v>
                </c:pt>
                <c:pt idx="125">
                  <c:v>24.759999999999987</c:v>
                </c:pt>
                <c:pt idx="126">
                  <c:v>24.57</c:v>
                </c:pt>
                <c:pt idx="127">
                  <c:v>24.24</c:v>
                </c:pt>
                <c:pt idx="128">
                  <c:v>24.2</c:v>
                </c:pt>
                <c:pt idx="129">
                  <c:v>24.17</c:v>
                </c:pt>
                <c:pt idx="130">
                  <c:v>24.24</c:v>
                </c:pt>
                <c:pt idx="131">
                  <c:v>24.41</c:v>
                </c:pt>
                <c:pt idx="132">
                  <c:v>24.1</c:v>
                </c:pt>
                <c:pt idx="133">
                  <c:v>23.959999999999987</c:v>
                </c:pt>
                <c:pt idx="134">
                  <c:v>24.02</c:v>
                </c:pt>
                <c:pt idx="135">
                  <c:v>23.8</c:v>
                </c:pt>
                <c:pt idx="136">
                  <c:v>23.67</c:v>
                </c:pt>
                <c:pt idx="137">
                  <c:v>23.5</c:v>
                </c:pt>
                <c:pt idx="138">
                  <c:v>23.67</c:v>
                </c:pt>
                <c:pt idx="139">
                  <c:v>24.04</c:v>
                </c:pt>
                <c:pt idx="140">
                  <c:v>23.77</c:v>
                </c:pt>
                <c:pt idx="141">
                  <c:v>23.34</c:v>
                </c:pt>
                <c:pt idx="142">
                  <c:v>23.32</c:v>
                </c:pt>
                <c:pt idx="143">
                  <c:v>21.479999999999986</c:v>
                </c:pt>
                <c:pt idx="144">
                  <c:v>20.149999999999999</c:v>
                </c:pt>
                <c:pt idx="145">
                  <c:v>20.04</c:v>
                </c:pt>
                <c:pt idx="146">
                  <c:v>20.39</c:v>
                </c:pt>
                <c:pt idx="147">
                  <c:v>20.52</c:v>
                </c:pt>
                <c:pt idx="148">
                  <c:v>20.56</c:v>
                </c:pt>
                <c:pt idx="149">
                  <c:v>20.54</c:v>
                </c:pt>
                <c:pt idx="150">
                  <c:v>20.54</c:v>
                </c:pt>
                <c:pt idx="151">
                  <c:v>20.350000000000001</c:v>
                </c:pt>
                <c:pt idx="152">
                  <c:v>20.22</c:v>
                </c:pt>
                <c:pt idx="153">
                  <c:v>20.09</c:v>
                </c:pt>
                <c:pt idx="154">
                  <c:v>19.89</c:v>
                </c:pt>
                <c:pt idx="155">
                  <c:v>19.939999999999987</c:v>
                </c:pt>
                <c:pt idx="156">
                  <c:v>20.02</c:v>
                </c:pt>
                <c:pt idx="157">
                  <c:v>19.989999999999938</c:v>
                </c:pt>
                <c:pt idx="158">
                  <c:v>19.87</c:v>
                </c:pt>
                <c:pt idx="159">
                  <c:v>19.82</c:v>
                </c:pt>
                <c:pt idx="160">
                  <c:v>19.64</c:v>
                </c:pt>
                <c:pt idx="161">
                  <c:v>19.29</c:v>
                </c:pt>
                <c:pt idx="162">
                  <c:v>19.47</c:v>
                </c:pt>
                <c:pt idx="163">
                  <c:v>19.479999999999986</c:v>
                </c:pt>
                <c:pt idx="164">
                  <c:v>19.559999999999999</c:v>
                </c:pt>
                <c:pt idx="165">
                  <c:v>19.82</c:v>
                </c:pt>
                <c:pt idx="166">
                  <c:v>19.939999999999987</c:v>
                </c:pt>
                <c:pt idx="167">
                  <c:v>20.07</c:v>
                </c:pt>
                <c:pt idx="168">
                  <c:v>20.07</c:v>
                </c:pt>
                <c:pt idx="169">
                  <c:v>19.82</c:v>
                </c:pt>
                <c:pt idx="170">
                  <c:v>19.77</c:v>
                </c:pt>
                <c:pt idx="171">
                  <c:v>20.12</c:v>
                </c:pt>
                <c:pt idx="172">
                  <c:v>20.830000000000005</c:v>
                </c:pt>
                <c:pt idx="173">
                  <c:v>20.979999999999986</c:v>
                </c:pt>
                <c:pt idx="174">
                  <c:v>20.99</c:v>
                </c:pt>
                <c:pt idx="175">
                  <c:v>22.16</c:v>
                </c:pt>
                <c:pt idx="176">
                  <c:v>23.08</c:v>
                </c:pt>
                <c:pt idx="177">
                  <c:v>23.97</c:v>
                </c:pt>
                <c:pt idx="178">
                  <c:v>24.45</c:v>
                </c:pt>
                <c:pt idx="179">
                  <c:v>24.89</c:v>
                </c:pt>
                <c:pt idx="180">
                  <c:v>25.35</c:v>
                </c:pt>
                <c:pt idx="181">
                  <c:v>25.21</c:v>
                </c:pt>
                <c:pt idx="182">
                  <c:v>25.22</c:v>
                </c:pt>
                <c:pt idx="183">
                  <c:v>24.810000000000031</c:v>
                </c:pt>
                <c:pt idx="184">
                  <c:v>25.9</c:v>
                </c:pt>
                <c:pt idx="185">
                  <c:v>26.630000000000031</c:v>
                </c:pt>
                <c:pt idx="186">
                  <c:v>28.29</c:v>
                </c:pt>
                <c:pt idx="187">
                  <c:v>31.56</c:v>
                </c:pt>
                <c:pt idx="188">
                  <c:v>29.75</c:v>
                </c:pt>
                <c:pt idx="189">
                  <c:v>31.88</c:v>
                </c:pt>
                <c:pt idx="190">
                  <c:v>31.21</c:v>
                </c:pt>
                <c:pt idx="191">
                  <c:v>30.39</c:v>
                </c:pt>
                <c:pt idx="192">
                  <c:v>28.01</c:v>
                </c:pt>
                <c:pt idx="193">
                  <c:v>27.41</c:v>
                </c:pt>
                <c:pt idx="194">
                  <c:v>26.84</c:v>
                </c:pt>
                <c:pt idx="195">
                  <c:v>24.1</c:v>
                </c:pt>
                <c:pt idx="196">
                  <c:v>28.330000000000005</c:v>
                </c:pt>
                <c:pt idx="197">
                  <c:v>27.87</c:v>
                </c:pt>
                <c:pt idx="198">
                  <c:v>27.419999999999987</c:v>
                </c:pt>
                <c:pt idx="199">
                  <c:v>27.25</c:v>
                </c:pt>
                <c:pt idx="200">
                  <c:v>26.69</c:v>
                </c:pt>
                <c:pt idx="201">
                  <c:v>26.32</c:v>
                </c:pt>
                <c:pt idx="202">
                  <c:v>26.32</c:v>
                </c:pt>
                <c:pt idx="203">
                  <c:v>26.1</c:v>
                </c:pt>
                <c:pt idx="204">
                  <c:v>25.66</c:v>
                </c:pt>
                <c:pt idx="205">
                  <c:v>25.01</c:v>
                </c:pt>
                <c:pt idx="206">
                  <c:v>24.6</c:v>
                </c:pt>
                <c:pt idx="207">
                  <c:v>24.18</c:v>
                </c:pt>
                <c:pt idx="208">
                  <c:v>23.99</c:v>
                </c:pt>
                <c:pt idx="209">
                  <c:v>23.84</c:v>
                </c:pt>
                <c:pt idx="210">
                  <c:v>23.79</c:v>
                </c:pt>
                <c:pt idx="211">
                  <c:v>23.6</c:v>
                </c:pt>
                <c:pt idx="212">
                  <c:v>23.4</c:v>
                </c:pt>
                <c:pt idx="213">
                  <c:v>23.58</c:v>
                </c:pt>
                <c:pt idx="214">
                  <c:v>23.22</c:v>
                </c:pt>
                <c:pt idx="215">
                  <c:v>23.22</c:v>
                </c:pt>
                <c:pt idx="216">
                  <c:v>23.05</c:v>
                </c:pt>
                <c:pt idx="217">
                  <c:v>22.09</c:v>
                </c:pt>
                <c:pt idx="218">
                  <c:v>21.95</c:v>
                </c:pt>
                <c:pt idx="219">
                  <c:v>21.479999999999986</c:v>
                </c:pt>
                <c:pt idx="220">
                  <c:v>21.630000000000031</c:v>
                </c:pt>
                <c:pt idx="221">
                  <c:v>22.07</c:v>
                </c:pt>
                <c:pt idx="222">
                  <c:v>22.37</c:v>
                </c:pt>
                <c:pt idx="223">
                  <c:v>21.74</c:v>
                </c:pt>
                <c:pt idx="224">
                  <c:v>22.02</c:v>
                </c:pt>
                <c:pt idx="225">
                  <c:v>20.41</c:v>
                </c:pt>
                <c:pt idx="226">
                  <c:v>20.38</c:v>
                </c:pt>
                <c:pt idx="227">
                  <c:v>20.39</c:v>
                </c:pt>
                <c:pt idx="228">
                  <c:v>20.37</c:v>
                </c:pt>
                <c:pt idx="229">
                  <c:v>20.399999999999999</c:v>
                </c:pt>
                <c:pt idx="230">
                  <c:v>20.66</c:v>
                </c:pt>
                <c:pt idx="231">
                  <c:v>20.57</c:v>
                </c:pt>
                <c:pt idx="232">
                  <c:v>20.18</c:v>
                </c:pt>
                <c:pt idx="233">
                  <c:v>19.95</c:v>
                </c:pt>
                <c:pt idx="234">
                  <c:v>19.47</c:v>
                </c:pt>
                <c:pt idx="235">
                  <c:v>19.91</c:v>
                </c:pt>
                <c:pt idx="236">
                  <c:v>19.95</c:v>
                </c:pt>
                <c:pt idx="237">
                  <c:v>20.22</c:v>
                </c:pt>
                <c:pt idx="238">
                  <c:v>20.04</c:v>
                </c:pt>
                <c:pt idx="239">
                  <c:v>20.059999999999999</c:v>
                </c:pt>
                <c:pt idx="240">
                  <c:v>20</c:v>
                </c:pt>
                <c:pt idx="241">
                  <c:v>19.829999999999988</c:v>
                </c:pt>
                <c:pt idx="242">
                  <c:v>19.739999999999988</c:v>
                </c:pt>
                <c:pt idx="243">
                  <c:v>19.73</c:v>
                </c:pt>
                <c:pt idx="244">
                  <c:v>19.739999999999988</c:v>
                </c:pt>
                <c:pt idx="245">
                  <c:v>19.86</c:v>
                </c:pt>
                <c:pt idx="246">
                  <c:v>19.95</c:v>
                </c:pt>
                <c:pt idx="247">
                  <c:v>20.14</c:v>
                </c:pt>
                <c:pt idx="248">
                  <c:v>20.34</c:v>
                </c:pt>
                <c:pt idx="249">
                  <c:v>20.43</c:v>
                </c:pt>
                <c:pt idx="250">
                  <c:v>20.64</c:v>
                </c:pt>
                <c:pt idx="251">
                  <c:v>20.919999999999987</c:v>
                </c:pt>
                <c:pt idx="252">
                  <c:v>21.39</c:v>
                </c:pt>
                <c:pt idx="253">
                  <c:v>21.91</c:v>
                </c:pt>
                <c:pt idx="254">
                  <c:v>22.6</c:v>
                </c:pt>
                <c:pt idx="255">
                  <c:v>22.72</c:v>
                </c:pt>
                <c:pt idx="256">
                  <c:v>22.7</c:v>
                </c:pt>
                <c:pt idx="257">
                  <c:v>22.67</c:v>
                </c:pt>
                <c:pt idx="258">
                  <c:v>23.71</c:v>
                </c:pt>
                <c:pt idx="259">
                  <c:v>24.330000000000005</c:v>
                </c:pt>
                <c:pt idx="260">
                  <c:v>24.17</c:v>
                </c:pt>
                <c:pt idx="261">
                  <c:v>24.630000000000031</c:v>
                </c:pt>
                <c:pt idx="262">
                  <c:v>24.6</c:v>
                </c:pt>
                <c:pt idx="263">
                  <c:v>24.16</c:v>
                </c:pt>
                <c:pt idx="264">
                  <c:v>24.459999999999987</c:v>
                </c:pt>
                <c:pt idx="265">
                  <c:v>23.82</c:v>
                </c:pt>
                <c:pt idx="266">
                  <c:v>24.7</c:v>
                </c:pt>
                <c:pt idx="267">
                  <c:v>27.07</c:v>
                </c:pt>
                <c:pt idx="268">
                  <c:v>28.95</c:v>
                </c:pt>
                <c:pt idx="269">
                  <c:v>30.279999999999987</c:v>
                </c:pt>
                <c:pt idx="270">
                  <c:v>29.89</c:v>
                </c:pt>
                <c:pt idx="271">
                  <c:v>31.3</c:v>
                </c:pt>
                <c:pt idx="272">
                  <c:v>27.86</c:v>
                </c:pt>
                <c:pt idx="273">
                  <c:v>28.69</c:v>
                </c:pt>
                <c:pt idx="274">
                  <c:v>28.18</c:v>
                </c:pt>
                <c:pt idx="275">
                  <c:v>27.73</c:v>
                </c:pt>
                <c:pt idx="276">
                  <c:v>27.59</c:v>
                </c:pt>
                <c:pt idx="277">
                  <c:v>27.27</c:v>
                </c:pt>
                <c:pt idx="278">
                  <c:v>26.97</c:v>
                </c:pt>
                <c:pt idx="279">
                  <c:v>27.67</c:v>
                </c:pt>
                <c:pt idx="280">
                  <c:v>28.64</c:v>
                </c:pt>
                <c:pt idx="281">
                  <c:v>29.41</c:v>
                </c:pt>
                <c:pt idx="282">
                  <c:v>28.49</c:v>
                </c:pt>
                <c:pt idx="283">
                  <c:v>28.88</c:v>
                </c:pt>
                <c:pt idx="284">
                  <c:v>28.69</c:v>
                </c:pt>
                <c:pt idx="285">
                  <c:v>27.93</c:v>
                </c:pt>
                <c:pt idx="286">
                  <c:v>28.06</c:v>
                </c:pt>
                <c:pt idx="287">
                  <c:v>27.51</c:v>
                </c:pt>
                <c:pt idx="288">
                  <c:v>27.130000000000031</c:v>
                </c:pt>
                <c:pt idx="289">
                  <c:v>27.130000000000031</c:v>
                </c:pt>
                <c:pt idx="290">
                  <c:v>25.93</c:v>
                </c:pt>
                <c:pt idx="291">
                  <c:v>25.5</c:v>
                </c:pt>
                <c:pt idx="292">
                  <c:v>24.93</c:v>
                </c:pt>
                <c:pt idx="293">
                  <c:v>25.23</c:v>
                </c:pt>
                <c:pt idx="294">
                  <c:v>25.19</c:v>
                </c:pt>
                <c:pt idx="295">
                  <c:v>24.86</c:v>
                </c:pt>
                <c:pt idx="296">
                  <c:v>24.54</c:v>
                </c:pt>
                <c:pt idx="297">
                  <c:v>24.07</c:v>
                </c:pt>
                <c:pt idx="298">
                  <c:v>23.85</c:v>
                </c:pt>
                <c:pt idx="299">
                  <c:v>23.68</c:v>
                </c:pt>
                <c:pt idx="300">
                  <c:v>23.56</c:v>
                </c:pt>
                <c:pt idx="301">
                  <c:v>23.330000000000005</c:v>
                </c:pt>
                <c:pt idx="302">
                  <c:v>23.24</c:v>
                </c:pt>
                <c:pt idx="303">
                  <c:v>23.12</c:v>
                </c:pt>
                <c:pt idx="304">
                  <c:v>23.09</c:v>
                </c:pt>
                <c:pt idx="305">
                  <c:v>22.68</c:v>
                </c:pt>
                <c:pt idx="306">
                  <c:v>23.36</c:v>
                </c:pt>
                <c:pt idx="307">
                  <c:v>23.29</c:v>
                </c:pt>
                <c:pt idx="308">
                  <c:v>23.279999999999987</c:v>
                </c:pt>
                <c:pt idx="309">
                  <c:v>22.86</c:v>
                </c:pt>
                <c:pt idx="310">
                  <c:v>22.37</c:v>
                </c:pt>
                <c:pt idx="311">
                  <c:v>22.09</c:v>
                </c:pt>
                <c:pt idx="312">
                  <c:v>21.49</c:v>
                </c:pt>
                <c:pt idx="313">
                  <c:v>21.58</c:v>
                </c:pt>
                <c:pt idx="314">
                  <c:v>21.62</c:v>
                </c:pt>
                <c:pt idx="315">
                  <c:v>21.779999999999987</c:v>
                </c:pt>
                <c:pt idx="316">
                  <c:v>21.82</c:v>
                </c:pt>
                <c:pt idx="317">
                  <c:v>21.43</c:v>
                </c:pt>
                <c:pt idx="318">
                  <c:v>21.17</c:v>
                </c:pt>
                <c:pt idx="319">
                  <c:v>21.36</c:v>
                </c:pt>
                <c:pt idx="320">
                  <c:v>20.9</c:v>
                </c:pt>
                <c:pt idx="321">
                  <c:v>20.58</c:v>
                </c:pt>
                <c:pt idx="322">
                  <c:v>20.190000000000001</c:v>
                </c:pt>
                <c:pt idx="323">
                  <c:v>19.939999999999987</c:v>
                </c:pt>
                <c:pt idx="324">
                  <c:v>19.979999999999986</c:v>
                </c:pt>
                <c:pt idx="325">
                  <c:v>20</c:v>
                </c:pt>
                <c:pt idx="326">
                  <c:v>20.16</c:v>
                </c:pt>
                <c:pt idx="327">
                  <c:v>20.04</c:v>
                </c:pt>
                <c:pt idx="328">
                  <c:v>20.04</c:v>
                </c:pt>
                <c:pt idx="329">
                  <c:v>19.34</c:v>
                </c:pt>
                <c:pt idx="330">
                  <c:v>19.170000000000005</c:v>
                </c:pt>
                <c:pt idx="331">
                  <c:v>19.239999999999988</c:v>
                </c:pt>
                <c:pt idx="332">
                  <c:v>19.420000000000002</c:v>
                </c:pt>
                <c:pt idx="333">
                  <c:v>19.27</c:v>
                </c:pt>
                <c:pt idx="334">
                  <c:v>19.27</c:v>
                </c:pt>
                <c:pt idx="335">
                  <c:v>19.399999999999999</c:v>
                </c:pt>
                <c:pt idx="336">
                  <c:v>19.77</c:v>
                </c:pt>
                <c:pt idx="337">
                  <c:v>20.010000000000005</c:v>
                </c:pt>
                <c:pt idx="338">
                  <c:v>19.279999999999987</c:v>
                </c:pt>
                <c:pt idx="339">
                  <c:v>19.690000000000001</c:v>
                </c:pt>
                <c:pt idx="340">
                  <c:v>19.610000000000031</c:v>
                </c:pt>
                <c:pt idx="341">
                  <c:v>19.16</c:v>
                </c:pt>
                <c:pt idx="342">
                  <c:v>18.97</c:v>
                </c:pt>
                <c:pt idx="343">
                  <c:v>18.829999999999988</c:v>
                </c:pt>
                <c:pt idx="344">
                  <c:v>19.279999999999987</c:v>
                </c:pt>
                <c:pt idx="345">
                  <c:v>20.18</c:v>
                </c:pt>
                <c:pt idx="346">
                  <c:v>20.43</c:v>
                </c:pt>
                <c:pt idx="347">
                  <c:v>20.979999999999986</c:v>
                </c:pt>
                <c:pt idx="348">
                  <c:v>22.02</c:v>
                </c:pt>
                <c:pt idx="349">
                  <c:v>23.150000000000031</c:v>
                </c:pt>
                <c:pt idx="350">
                  <c:v>23.259999999999987</c:v>
                </c:pt>
                <c:pt idx="351">
                  <c:v>25.5</c:v>
                </c:pt>
                <c:pt idx="352">
                  <c:v>27.08</c:v>
                </c:pt>
                <c:pt idx="353">
                  <c:v>26.01</c:v>
                </c:pt>
                <c:pt idx="354">
                  <c:v>23.39</c:v>
                </c:pt>
                <c:pt idx="355">
                  <c:v>25.5</c:v>
                </c:pt>
                <c:pt idx="356">
                  <c:v>26.12</c:v>
                </c:pt>
                <c:pt idx="357">
                  <c:v>25.89</c:v>
                </c:pt>
                <c:pt idx="358">
                  <c:v>25.06</c:v>
                </c:pt>
                <c:pt idx="359">
                  <c:v>26.14</c:v>
                </c:pt>
                <c:pt idx="360">
                  <c:v>28</c:v>
                </c:pt>
                <c:pt idx="361">
                  <c:v>26.95</c:v>
                </c:pt>
                <c:pt idx="362">
                  <c:v>27.6</c:v>
                </c:pt>
                <c:pt idx="363">
                  <c:v>28.610000000000031</c:v>
                </c:pt>
                <c:pt idx="364">
                  <c:v>28.419999999999987</c:v>
                </c:pt>
                <c:pt idx="365">
                  <c:v>30.959999999999987</c:v>
                </c:pt>
                <c:pt idx="366">
                  <c:v>29.35</c:v>
                </c:pt>
                <c:pt idx="367">
                  <c:v>27.74</c:v>
                </c:pt>
                <c:pt idx="368">
                  <c:v>28.18</c:v>
                </c:pt>
                <c:pt idx="369">
                  <c:v>28.37</c:v>
                </c:pt>
                <c:pt idx="370">
                  <c:v>28.79</c:v>
                </c:pt>
                <c:pt idx="371">
                  <c:v>31.79</c:v>
                </c:pt>
                <c:pt idx="372">
                  <c:v>29.06</c:v>
                </c:pt>
                <c:pt idx="373">
                  <c:v>29.59</c:v>
                </c:pt>
                <c:pt idx="374">
                  <c:v>29.610000000000031</c:v>
                </c:pt>
                <c:pt idx="375">
                  <c:v>30.71</c:v>
                </c:pt>
                <c:pt idx="376">
                  <c:v>31.21</c:v>
                </c:pt>
                <c:pt idx="377">
                  <c:v>30.04</c:v>
                </c:pt>
                <c:pt idx="378">
                  <c:v>30.310000000000031</c:v>
                </c:pt>
                <c:pt idx="379">
                  <c:v>29.62</c:v>
                </c:pt>
                <c:pt idx="380">
                  <c:v>29.72</c:v>
                </c:pt>
                <c:pt idx="381">
                  <c:v>30.21</c:v>
                </c:pt>
                <c:pt idx="382">
                  <c:v>29.810000000000031</c:v>
                </c:pt>
                <c:pt idx="383">
                  <c:v>29.3</c:v>
                </c:pt>
                <c:pt idx="384">
                  <c:v>28.259999999999987</c:v>
                </c:pt>
                <c:pt idx="385">
                  <c:v>27.82</c:v>
                </c:pt>
                <c:pt idx="386">
                  <c:v>27.9</c:v>
                </c:pt>
                <c:pt idx="387">
                  <c:v>27.56</c:v>
                </c:pt>
                <c:pt idx="388">
                  <c:v>26.779999999999987</c:v>
                </c:pt>
                <c:pt idx="389">
                  <c:v>26.12</c:v>
                </c:pt>
                <c:pt idx="390">
                  <c:v>25.75</c:v>
                </c:pt>
                <c:pt idx="391">
                  <c:v>25.36</c:v>
                </c:pt>
                <c:pt idx="392">
                  <c:v>25.02</c:v>
                </c:pt>
                <c:pt idx="393">
                  <c:v>24.650000000000031</c:v>
                </c:pt>
                <c:pt idx="394">
                  <c:v>24.49</c:v>
                </c:pt>
                <c:pt idx="395">
                  <c:v>24.24</c:v>
                </c:pt>
                <c:pt idx="396">
                  <c:v>24.04</c:v>
                </c:pt>
                <c:pt idx="397">
                  <c:v>23.86</c:v>
                </c:pt>
                <c:pt idx="398">
                  <c:v>23.74</c:v>
                </c:pt>
                <c:pt idx="399">
                  <c:v>23.5</c:v>
                </c:pt>
                <c:pt idx="400">
                  <c:v>23.259999999999987</c:v>
                </c:pt>
                <c:pt idx="401">
                  <c:v>23.36</c:v>
                </c:pt>
                <c:pt idx="402">
                  <c:v>23.35</c:v>
                </c:pt>
                <c:pt idx="403">
                  <c:v>23.34</c:v>
                </c:pt>
                <c:pt idx="404">
                  <c:v>23.310000000000031</c:v>
                </c:pt>
                <c:pt idx="405">
                  <c:v>23.09</c:v>
                </c:pt>
                <c:pt idx="406">
                  <c:v>22.01</c:v>
                </c:pt>
                <c:pt idx="407">
                  <c:v>22.02</c:v>
                </c:pt>
                <c:pt idx="408">
                  <c:v>22.07</c:v>
                </c:pt>
                <c:pt idx="409">
                  <c:v>22.759999999999987</c:v>
                </c:pt>
                <c:pt idx="410">
                  <c:v>22.93</c:v>
                </c:pt>
                <c:pt idx="411">
                  <c:v>22.87</c:v>
                </c:pt>
                <c:pt idx="412">
                  <c:v>22.66</c:v>
                </c:pt>
                <c:pt idx="413">
                  <c:v>22.09</c:v>
                </c:pt>
                <c:pt idx="414">
                  <c:v>22.05</c:v>
                </c:pt>
                <c:pt idx="415">
                  <c:v>22.34</c:v>
                </c:pt>
                <c:pt idx="416">
                  <c:v>22.49</c:v>
                </c:pt>
                <c:pt idx="417">
                  <c:v>22.919999999999987</c:v>
                </c:pt>
                <c:pt idx="418">
                  <c:v>23.150000000000031</c:v>
                </c:pt>
                <c:pt idx="419">
                  <c:v>22.99</c:v>
                </c:pt>
                <c:pt idx="420">
                  <c:v>23.27</c:v>
                </c:pt>
                <c:pt idx="421">
                  <c:v>22.79</c:v>
                </c:pt>
                <c:pt idx="422">
                  <c:v>22.56</c:v>
                </c:pt>
                <c:pt idx="423">
                  <c:v>21.27</c:v>
                </c:pt>
                <c:pt idx="424">
                  <c:v>21.16</c:v>
                </c:pt>
                <c:pt idx="425">
                  <c:v>20.95</c:v>
                </c:pt>
                <c:pt idx="426">
                  <c:v>21.02</c:v>
                </c:pt>
                <c:pt idx="427">
                  <c:v>21.419999999999987</c:v>
                </c:pt>
                <c:pt idx="428">
                  <c:v>21.330000000000005</c:v>
                </c:pt>
                <c:pt idx="429">
                  <c:v>21.630000000000031</c:v>
                </c:pt>
                <c:pt idx="430">
                  <c:v>21.41</c:v>
                </c:pt>
                <c:pt idx="431">
                  <c:v>21.45</c:v>
                </c:pt>
                <c:pt idx="432">
                  <c:v>20.979999999999986</c:v>
                </c:pt>
                <c:pt idx="433">
                  <c:v>21.18</c:v>
                </c:pt>
                <c:pt idx="434">
                  <c:v>20.71</c:v>
                </c:pt>
                <c:pt idx="435">
                  <c:v>20.759999999999987</c:v>
                </c:pt>
                <c:pt idx="436">
                  <c:v>20.6</c:v>
                </c:pt>
                <c:pt idx="437">
                  <c:v>20.439999999999987</c:v>
                </c:pt>
                <c:pt idx="438">
                  <c:v>20.56</c:v>
                </c:pt>
                <c:pt idx="439">
                  <c:v>21.53</c:v>
                </c:pt>
                <c:pt idx="440">
                  <c:v>20.830000000000005</c:v>
                </c:pt>
                <c:pt idx="441">
                  <c:v>21.38</c:v>
                </c:pt>
                <c:pt idx="442">
                  <c:v>23.16</c:v>
                </c:pt>
                <c:pt idx="443">
                  <c:v>22.830000000000005</c:v>
                </c:pt>
                <c:pt idx="444">
                  <c:v>23.73</c:v>
                </c:pt>
                <c:pt idx="445">
                  <c:v>24.650000000000031</c:v>
                </c:pt>
                <c:pt idx="446">
                  <c:v>25.53</c:v>
                </c:pt>
                <c:pt idx="447">
                  <c:v>25.7</c:v>
                </c:pt>
                <c:pt idx="448">
                  <c:v>28.35</c:v>
                </c:pt>
                <c:pt idx="449">
                  <c:v>26.610000000000031</c:v>
                </c:pt>
                <c:pt idx="450">
                  <c:v>26.22</c:v>
                </c:pt>
                <c:pt idx="451">
                  <c:v>26.95</c:v>
                </c:pt>
                <c:pt idx="452">
                  <c:v>26.1</c:v>
                </c:pt>
                <c:pt idx="453">
                  <c:v>25.979999999999986</c:v>
                </c:pt>
                <c:pt idx="454">
                  <c:v>26.08</c:v>
                </c:pt>
                <c:pt idx="455">
                  <c:v>25.62</c:v>
                </c:pt>
                <c:pt idx="456">
                  <c:v>25.36</c:v>
                </c:pt>
                <c:pt idx="457">
                  <c:v>26.52</c:v>
                </c:pt>
                <c:pt idx="458">
                  <c:v>26.310000000000031</c:v>
                </c:pt>
                <c:pt idx="459">
                  <c:v>25.85</c:v>
                </c:pt>
                <c:pt idx="460">
                  <c:v>26.57</c:v>
                </c:pt>
                <c:pt idx="461">
                  <c:v>29.75</c:v>
                </c:pt>
                <c:pt idx="462">
                  <c:v>29.75</c:v>
                </c:pt>
                <c:pt idx="463">
                  <c:v>29.53</c:v>
                </c:pt>
                <c:pt idx="464">
                  <c:v>32.08</c:v>
                </c:pt>
                <c:pt idx="465">
                  <c:v>28.4</c:v>
                </c:pt>
                <c:pt idx="466">
                  <c:v>30.05</c:v>
                </c:pt>
                <c:pt idx="467">
                  <c:v>27.86</c:v>
                </c:pt>
                <c:pt idx="468">
                  <c:v>28.9</c:v>
                </c:pt>
                <c:pt idx="469">
                  <c:v>27.79</c:v>
                </c:pt>
                <c:pt idx="470">
                  <c:v>28.64</c:v>
                </c:pt>
                <c:pt idx="471">
                  <c:v>28.56</c:v>
                </c:pt>
                <c:pt idx="472">
                  <c:v>28.05</c:v>
                </c:pt>
                <c:pt idx="473">
                  <c:v>28.51</c:v>
                </c:pt>
                <c:pt idx="474">
                  <c:v>28.87</c:v>
                </c:pt>
                <c:pt idx="475">
                  <c:v>28.49</c:v>
                </c:pt>
                <c:pt idx="476">
                  <c:v>28.650000000000031</c:v>
                </c:pt>
                <c:pt idx="477">
                  <c:v>29.16</c:v>
                </c:pt>
                <c:pt idx="478">
                  <c:v>29.2</c:v>
                </c:pt>
                <c:pt idx="479">
                  <c:v>29.05</c:v>
                </c:pt>
                <c:pt idx="480">
                  <c:v>29.25</c:v>
                </c:pt>
                <c:pt idx="481">
                  <c:v>28.110000000000031</c:v>
                </c:pt>
                <c:pt idx="482">
                  <c:v>27.979999999999986</c:v>
                </c:pt>
                <c:pt idx="483">
                  <c:v>27.86</c:v>
                </c:pt>
                <c:pt idx="484">
                  <c:v>27.08</c:v>
                </c:pt>
                <c:pt idx="485">
                  <c:v>26.67</c:v>
                </c:pt>
                <c:pt idx="486">
                  <c:v>26.12</c:v>
                </c:pt>
                <c:pt idx="487">
                  <c:v>25.68</c:v>
                </c:pt>
                <c:pt idx="488">
                  <c:v>25.22</c:v>
                </c:pt>
                <c:pt idx="489">
                  <c:v>24.830000000000005</c:v>
                </c:pt>
                <c:pt idx="490">
                  <c:v>24.47</c:v>
                </c:pt>
                <c:pt idx="491">
                  <c:v>24.19</c:v>
                </c:pt>
                <c:pt idx="492">
                  <c:v>24.04</c:v>
                </c:pt>
                <c:pt idx="493">
                  <c:v>23.69</c:v>
                </c:pt>
                <c:pt idx="494">
                  <c:v>23.64</c:v>
                </c:pt>
                <c:pt idx="495">
                  <c:v>23.62</c:v>
                </c:pt>
                <c:pt idx="496">
                  <c:v>23.45</c:v>
                </c:pt>
                <c:pt idx="497">
                  <c:v>23.419999999999987</c:v>
                </c:pt>
                <c:pt idx="498">
                  <c:v>23.130000000000031</c:v>
                </c:pt>
                <c:pt idx="499">
                  <c:v>23.38</c:v>
                </c:pt>
                <c:pt idx="500">
                  <c:v>23.38</c:v>
                </c:pt>
                <c:pt idx="501">
                  <c:v>23.52</c:v>
                </c:pt>
                <c:pt idx="502">
                  <c:v>23.41</c:v>
                </c:pt>
                <c:pt idx="503">
                  <c:v>23.08</c:v>
                </c:pt>
                <c:pt idx="504">
                  <c:v>22.830000000000005</c:v>
                </c:pt>
                <c:pt idx="505">
                  <c:v>22.89</c:v>
                </c:pt>
                <c:pt idx="506">
                  <c:v>22.52</c:v>
                </c:pt>
                <c:pt idx="507">
                  <c:v>21.73</c:v>
                </c:pt>
                <c:pt idx="508">
                  <c:v>21.150000000000031</c:v>
                </c:pt>
                <c:pt idx="509">
                  <c:v>21.29</c:v>
                </c:pt>
                <c:pt idx="510">
                  <c:v>21.130000000000031</c:v>
                </c:pt>
                <c:pt idx="511">
                  <c:v>20.73</c:v>
                </c:pt>
                <c:pt idx="512">
                  <c:v>20.8</c:v>
                </c:pt>
                <c:pt idx="513">
                  <c:v>20.45</c:v>
                </c:pt>
                <c:pt idx="514">
                  <c:v>20.53</c:v>
                </c:pt>
                <c:pt idx="515">
                  <c:v>20.52</c:v>
                </c:pt>
                <c:pt idx="516">
                  <c:v>20.8</c:v>
                </c:pt>
                <c:pt idx="517">
                  <c:v>20.38</c:v>
                </c:pt>
                <c:pt idx="518">
                  <c:v>20.350000000000001</c:v>
                </c:pt>
                <c:pt idx="519">
                  <c:v>20.18</c:v>
                </c:pt>
                <c:pt idx="520">
                  <c:v>20.27</c:v>
                </c:pt>
                <c:pt idx="521">
                  <c:v>20.610000000000031</c:v>
                </c:pt>
                <c:pt idx="522">
                  <c:v>20.84</c:v>
                </c:pt>
                <c:pt idx="523">
                  <c:v>20.34</c:v>
                </c:pt>
                <c:pt idx="524">
                  <c:v>19.77</c:v>
                </c:pt>
                <c:pt idx="525">
                  <c:v>19.809999999999999</c:v>
                </c:pt>
                <c:pt idx="526">
                  <c:v>19.7</c:v>
                </c:pt>
                <c:pt idx="527">
                  <c:v>19.850000000000001</c:v>
                </c:pt>
                <c:pt idx="528">
                  <c:v>19.920000000000002</c:v>
                </c:pt>
                <c:pt idx="529">
                  <c:v>20.05</c:v>
                </c:pt>
                <c:pt idx="530">
                  <c:v>19.72</c:v>
                </c:pt>
                <c:pt idx="531">
                  <c:v>19.32</c:v>
                </c:pt>
                <c:pt idx="532">
                  <c:v>19.21</c:v>
                </c:pt>
                <c:pt idx="533">
                  <c:v>18.979999999999986</c:v>
                </c:pt>
                <c:pt idx="534">
                  <c:v>18.88</c:v>
                </c:pt>
                <c:pt idx="535">
                  <c:v>19.329999999999988</c:v>
                </c:pt>
                <c:pt idx="536">
                  <c:v>19.649999999999999</c:v>
                </c:pt>
                <c:pt idx="537">
                  <c:v>21.330000000000005</c:v>
                </c:pt>
                <c:pt idx="538">
                  <c:v>25.68</c:v>
                </c:pt>
                <c:pt idx="539">
                  <c:v>28.38</c:v>
                </c:pt>
                <c:pt idx="540">
                  <c:v>28.830000000000005</c:v>
                </c:pt>
                <c:pt idx="541">
                  <c:v>31.43</c:v>
                </c:pt>
                <c:pt idx="542">
                  <c:v>26.979999999999986</c:v>
                </c:pt>
                <c:pt idx="543">
                  <c:v>25.41</c:v>
                </c:pt>
                <c:pt idx="544">
                  <c:v>25.3</c:v>
                </c:pt>
                <c:pt idx="545">
                  <c:v>25.66</c:v>
                </c:pt>
                <c:pt idx="546">
                  <c:v>27.06</c:v>
                </c:pt>
                <c:pt idx="547">
                  <c:v>27.22</c:v>
                </c:pt>
                <c:pt idx="548">
                  <c:v>31.110000000000031</c:v>
                </c:pt>
                <c:pt idx="549">
                  <c:v>29.459999999999987</c:v>
                </c:pt>
                <c:pt idx="550">
                  <c:v>29.54</c:v>
                </c:pt>
                <c:pt idx="551">
                  <c:v>30.12</c:v>
                </c:pt>
                <c:pt idx="552">
                  <c:v>32.020000000000003</c:v>
                </c:pt>
                <c:pt idx="553">
                  <c:v>32.03</c:v>
                </c:pt>
                <c:pt idx="554">
                  <c:v>31.59</c:v>
                </c:pt>
                <c:pt idx="555">
                  <c:v>31.310000000000031</c:v>
                </c:pt>
                <c:pt idx="556">
                  <c:v>30.58</c:v>
                </c:pt>
                <c:pt idx="557">
                  <c:v>28.650000000000031</c:v>
                </c:pt>
                <c:pt idx="558">
                  <c:v>31.54</c:v>
                </c:pt>
                <c:pt idx="559">
                  <c:v>28.67</c:v>
                </c:pt>
                <c:pt idx="560">
                  <c:v>30.110000000000031</c:v>
                </c:pt>
                <c:pt idx="561">
                  <c:v>29.08</c:v>
                </c:pt>
                <c:pt idx="562">
                  <c:v>28.64</c:v>
                </c:pt>
                <c:pt idx="563">
                  <c:v>30.02</c:v>
                </c:pt>
                <c:pt idx="564">
                  <c:v>26.37</c:v>
                </c:pt>
                <c:pt idx="565">
                  <c:v>28.110000000000031</c:v>
                </c:pt>
                <c:pt idx="566">
                  <c:v>29.88</c:v>
                </c:pt>
                <c:pt idx="567">
                  <c:v>28.979999999999986</c:v>
                </c:pt>
                <c:pt idx="568">
                  <c:v>27.41</c:v>
                </c:pt>
                <c:pt idx="569">
                  <c:v>25.25</c:v>
                </c:pt>
                <c:pt idx="570">
                  <c:v>21.110000000000031</c:v>
                </c:pt>
                <c:pt idx="571">
                  <c:v>22.479999999999986</c:v>
                </c:pt>
                <c:pt idx="572">
                  <c:v>23.29</c:v>
                </c:pt>
                <c:pt idx="573">
                  <c:v>22.8</c:v>
                </c:pt>
                <c:pt idx="574">
                  <c:v>22.4</c:v>
                </c:pt>
                <c:pt idx="575">
                  <c:v>22.85</c:v>
                </c:pt>
                <c:pt idx="576">
                  <c:v>23.89</c:v>
                </c:pt>
                <c:pt idx="577">
                  <c:v>26.87</c:v>
                </c:pt>
                <c:pt idx="578">
                  <c:v>27.54</c:v>
                </c:pt>
                <c:pt idx="579">
                  <c:v>27.110000000000031</c:v>
                </c:pt>
                <c:pt idx="580">
                  <c:v>26.54</c:v>
                </c:pt>
                <c:pt idx="581">
                  <c:v>25.8</c:v>
                </c:pt>
                <c:pt idx="582">
                  <c:v>25.37</c:v>
                </c:pt>
                <c:pt idx="583">
                  <c:v>24.99</c:v>
                </c:pt>
                <c:pt idx="584">
                  <c:v>24.75</c:v>
                </c:pt>
                <c:pt idx="585">
                  <c:v>24.43</c:v>
                </c:pt>
                <c:pt idx="586">
                  <c:v>24.259999999999987</c:v>
                </c:pt>
                <c:pt idx="587">
                  <c:v>24.130000000000031</c:v>
                </c:pt>
                <c:pt idx="588">
                  <c:v>23.919999999999987</c:v>
                </c:pt>
                <c:pt idx="589">
                  <c:v>23.72</c:v>
                </c:pt>
                <c:pt idx="590">
                  <c:v>23.7</c:v>
                </c:pt>
                <c:pt idx="591">
                  <c:v>23.57</c:v>
                </c:pt>
                <c:pt idx="592">
                  <c:v>23.58</c:v>
                </c:pt>
                <c:pt idx="593">
                  <c:v>23.37</c:v>
                </c:pt>
                <c:pt idx="594">
                  <c:v>23.16</c:v>
                </c:pt>
                <c:pt idx="595">
                  <c:v>22.71</c:v>
                </c:pt>
                <c:pt idx="596">
                  <c:v>22.04</c:v>
                </c:pt>
                <c:pt idx="597">
                  <c:v>22.23</c:v>
                </c:pt>
                <c:pt idx="598">
                  <c:v>22.36</c:v>
                </c:pt>
                <c:pt idx="599">
                  <c:v>22.1</c:v>
                </c:pt>
                <c:pt idx="600">
                  <c:v>21.88</c:v>
                </c:pt>
                <c:pt idx="601">
                  <c:v>21.47</c:v>
                </c:pt>
                <c:pt idx="602">
                  <c:v>22.34</c:v>
                </c:pt>
                <c:pt idx="603">
                  <c:v>22.37</c:v>
                </c:pt>
                <c:pt idx="604">
                  <c:v>22.06</c:v>
                </c:pt>
                <c:pt idx="605">
                  <c:v>21.64</c:v>
                </c:pt>
                <c:pt idx="606">
                  <c:v>21.4</c:v>
                </c:pt>
                <c:pt idx="607">
                  <c:v>21.32</c:v>
                </c:pt>
                <c:pt idx="608">
                  <c:v>21.18</c:v>
                </c:pt>
                <c:pt idx="609">
                  <c:v>20.959999999999987</c:v>
                </c:pt>
                <c:pt idx="610">
                  <c:v>20.85</c:v>
                </c:pt>
                <c:pt idx="611">
                  <c:v>20.79</c:v>
                </c:pt>
                <c:pt idx="612">
                  <c:v>20.71</c:v>
                </c:pt>
                <c:pt idx="613">
                  <c:v>20.58</c:v>
                </c:pt>
                <c:pt idx="614">
                  <c:v>21.09</c:v>
                </c:pt>
                <c:pt idx="615">
                  <c:v>21.05</c:v>
                </c:pt>
                <c:pt idx="616">
                  <c:v>20.93</c:v>
                </c:pt>
                <c:pt idx="617">
                  <c:v>20.71</c:v>
                </c:pt>
                <c:pt idx="618">
                  <c:v>20.73</c:v>
                </c:pt>
                <c:pt idx="619">
                  <c:v>21.22</c:v>
                </c:pt>
                <c:pt idx="620">
                  <c:v>20.82</c:v>
                </c:pt>
                <c:pt idx="621">
                  <c:v>20.66</c:v>
                </c:pt>
                <c:pt idx="622">
                  <c:v>20.58</c:v>
                </c:pt>
                <c:pt idx="623">
                  <c:v>20.37</c:v>
                </c:pt>
                <c:pt idx="624">
                  <c:v>20.21</c:v>
                </c:pt>
                <c:pt idx="625">
                  <c:v>20.350000000000001</c:v>
                </c:pt>
                <c:pt idx="626">
                  <c:v>20.329999999999988</c:v>
                </c:pt>
                <c:pt idx="627">
                  <c:v>20.39</c:v>
                </c:pt>
                <c:pt idx="628">
                  <c:v>20.190000000000001</c:v>
                </c:pt>
                <c:pt idx="629">
                  <c:v>20.22</c:v>
                </c:pt>
                <c:pt idx="630">
                  <c:v>20.36</c:v>
                </c:pt>
                <c:pt idx="631">
                  <c:v>20.54</c:v>
                </c:pt>
                <c:pt idx="632">
                  <c:v>21.49</c:v>
                </c:pt>
                <c:pt idx="633">
                  <c:v>24.56</c:v>
                </c:pt>
                <c:pt idx="634">
                  <c:v>26.110000000000031</c:v>
                </c:pt>
                <c:pt idx="635">
                  <c:v>25.24</c:v>
                </c:pt>
                <c:pt idx="636">
                  <c:v>26.779999999999987</c:v>
                </c:pt>
                <c:pt idx="637">
                  <c:v>27.53</c:v>
                </c:pt>
                <c:pt idx="638">
                  <c:v>29.04</c:v>
                </c:pt>
                <c:pt idx="639">
                  <c:v>28.23</c:v>
                </c:pt>
                <c:pt idx="640">
                  <c:v>28.27</c:v>
                </c:pt>
                <c:pt idx="641">
                  <c:v>30.810000000000031</c:v>
                </c:pt>
                <c:pt idx="642">
                  <c:v>30.97</c:v>
                </c:pt>
                <c:pt idx="643">
                  <c:v>29.67</c:v>
                </c:pt>
                <c:pt idx="644">
                  <c:v>30.01</c:v>
                </c:pt>
                <c:pt idx="645">
                  <c:v>27.979999999999986</c:v>
                </c:pt>
                <c:pt idx="646">
                  <c:v>30.45</c:v>
                </c:pt>
                <c:pt idx="647">
                  <c:v>31.38</c:v>
                </c:pt>
                <c:pt idx="648">
                  <c:v>30.69</c:v>
                </c:pt>
                <c:pt idx="649">
                  <c:v>28.73</c:v>
                </c:pt>
                <c:pt idx="650">
                  <c:v>29.41</c:v>
                </c:pt>
                <c:pt idx="651">
                  <c:v>29.74</c:v>
                </c:pt>
                <c:pt idx="652">
                  <c:v>31.95</c:v>
                </c:pt>
                <c:pt idx="653">
                  <c:v>31.01</c:v>
                </c:pt>
                <c:pt idx="654">
                  <c:v>29.34</c:v>
                </c:pt>
                <c:pt idx="655">
                  <c:v>29.62</c:v>
                </c:pt>
                <c:pt idx="656">
                  <c:v>29.919999999999987</c:v>
                </c:pt>
                <c:pt idx="657">
                  <c:v>32.61</c:v>
                </c:pt>
                <c:pt idx="658">
                  <c:v>30.18</c:v>
                </c:pt>
                <c:pt idx="659">
                  <c:v>28.73</c:v>
                </c:pt>
                <c:pt idx="660">
                  <c:v>27.85</c:v>
                </c:pt>
                <c:pt idx="661">
                  <c:v>27.919999999999987</c:v>
                </c:pt>
                <c:pt idx="662">
                  <c:v>30.56</c:v>
                </c:pt>
                <c:pt idx="663">
                  <c:v>30</c:v>
                </c:pt>
                <c:pt idx="664">
                  <c:v>28.979999999999986</c:v>
                </c:pt>
                <c:pt idx="665">
                  <c:v>28.4</c:v>
                </c:pt>
                <c:pt idx="666">
                  <c:v>27.45</c:v>
                </c:pt>
                <c:pt idx="667">
                  <c:v>27.47</c:v>
                </c:pt>
                <c:pt idx="668">
                  <c:v>26.79</c:v>
                </c:pt>
                <c:pt idx="669">
                  <c:v>26.38</c:v>
                </c:pt>
                <c:pt idx="670">
                  <c:v>26.17</c:v>
                </c:pt>
                <c:pt idx="671">
                  <c:v>25.86</c:v>
                </c:pt>
                <c:pt idx="672">
                  <c:v>25.49</c:v>
                </c:pt>
                <c:pt idx="673">
                  <c:v>25.77</c:v>
                </c:pt>
                <c:pt idx="674">
                  <c:v>25.69</c:v>
                </c:pt>
                <c:pt idx="675">
                  <c:v>25.5</c:v>
                </c:pt>
                <c:pt idx="676">
                  <c:v>25.18</c:v>
                </c:pt>
                <c:pt idx="677">
                  <c:v>24.95</c:v>
                </c:pt>
                <c:pt idx="678">
                  <c:v>24.830000000000005</c:v>
                </c:pt>
                <c:pt idx="679">
                  <c:v>24.71</c:v>
                </c:pt>
                <c:pt idx="680">
                  <c:v>24.59</c:v>
                </c:pt>
                <c:pt idx="681">
                  <c:v>24.51</c:v>
                </c:pt>
                <c:pt idx="682">
                  <c:v>24.34</c:v>
                </c:pt>
                <c:pt idx="683">
                  <c:v>24.18</c:v>
                </c:pt>
                <c:pt idx="684">
                  <c:v>24.03</c:v>
                </c:pt>
                <c:pt idx="685">
                  <c:v>23.93</c:v>
                </c:pt>
                <c:pt idx="686">
                  <c:v>23.47</c:v>
                </c:pt>
                <c:pt idx="687">
                  <c:v>23.34</c:v>
                </c:pt>
                <c:pt idx="688">
                  <c:v>23.59</c:v>
                </c:pt>
                <c:pt idx="689">
                  <c:v>23.330000000000005</c:v>
                </c:pt>
                <c:pt idx="690">
                  <c:v>23.439999999999987</c:v>
                </c:pt>
                <c:pt idx="691">
                  <c:v>22.959999999999987</c:v>
                </c:pt>
                <c:pt idx="692">
                  <c:v>22.87</c:v>
                </c:pt>
                <c:pt idx="693">
                  <c:v>22.830000000000005</c:v>
                </c:pt>
                <c:pt idx="694">
                  <c:v>23.17</c:v>
                </c:pt>
                <c:pt idx="695">
                  <c:v>23.73</c:v>
                </c:pt>
                <c:pt idx="696">
                  <c:v>23.99</c:v>
                </c:pt>
                <c:pt idx="697">
                  <c:v>23.89</c:v>
                </c:pt>
                <c:pt idx="698">
                  <c:v>23.71</c:v>
                </c:pt>
                <c:pt idx="699">
                  <c:v>23.57</c:v>
                </c:pt>
                <c:pt idx="700">
                  <c:v>23.43</c:v>
                </c:pt>
                <c:pt idx="701">
                  <c:v>23.310000000000031</c:v>
                </c:pt>
              </c:numCache>
            </c:numRef>
          </c:val>
        </c:ser>
        <c:marker val="1"/>
        <c:axId val="186283136"/>
        <c:axId val="186284672"/>
      </c:lineChart>
      <c:catAx>
        <c:axId val="186283136"/>
        <c:scaling>
          <c:orientation val="minMax"/>
        </c:scaling>
        <c:axPos val="b"/>
        <c:numFmt formatCode="h:mm;@" sourceLinked="1"/>
        <c:majorTickMark val="none"/>
        <c:tickLblPos val="nextTo"/>
        <c:crossAx val="186284672"/>
        <c:crosses val="autoZero"/>
        <c:auto val="1"/>
        <c:lblAlgn val="ctr"/>
        <c:lblOffset val="100"/>
      </c:catAx>
      <c:valAx>
        <c:axId val="186284672"/>
        <c:scaling>
          <c:orientation val="minMax"/>
        </c:scaling>
        <c:axPos val="l"/>
        <c:majorGridlines/>
        <c:title>
          <c:tx>
            <c:rich>
              <a:bodyPr/>
              <a:lstStyle/>
              <a:p>
                <a:pPr>
                  <a:defRPr/>
                </a:pPr>
                <a:r>
                  <a:rPr lang="es-ES"/>
                  <a:t>ºC</a:t>
                </a:r>
              </a:p>
            </c:rich>
          </c:tx>
        </c:title>
        <c:numFmt formatCode="0" sourceLinked="1"/>
        <c:majorTickMark val="none"/>
        <c:tickLblPos val="nextTo"/>
        <c:crossAx val="186283136"/>
        <c:crosses val="autoZero"/>
        <c:crossBetween val="between"/>
      </c:valAx>
    </c:plotArea>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style val="4"/>
  <c:chart>
    <c:title/>
    <c:plotArea>
      <c:layout/>
      <c:lineChart>
        <c:grouping val="standard"/>
        <c:ser>
          <c:idx val="0"/>
          <c:order val="0"/>
          <c:tx>
            <c:strRef>
              <c:f>Hoja1!$E$1:$E$2</c:f>
              <c:strCache>
                <c:ptCount val="1"/>
                <c:pt idx="0">
                  <c:v>Temp. Modulo ºC</c:v>
                </c:pt>
              </c:strCache>
            </c:strRef>
          </c:tx>
          <c:marker>
            <c:symbol val="none"/>
          </c:marker>
          <c:cat>
            <c:numRef>
              <c:f>Hoja1!$A$3:$A$704</c:f>
              <c:numCache>
                <c:formatCode>h:mm;@</c:formatCode>
                <c:ptCount val="702"/>
                <c:pt idx="0">
                  <c:v>0.47916666666666763</c:v>
                </c:pt>
                <c:pt idx="1">
                  <c:v>0.48958333333333331</c:v>
                </c:pt>
                <c:pt idx="2">
                  <c:v>0.5</c:v>
                </c:pt>
                <c:pt idx="3">
                  <c:v>0.51041666666666463</c:v>
                </c:pt>
                <c:pt idx="4">
                  <c:v>0.5208333333333337</c:v>
                </c:pt>
                <c:pt idx="5">
                  <c:v>0.53125</c:v>
                </c:pt>
                <c:pt idx="6">
                  <c:v>0.54166666666666652</c:v>
                </c:pt>
                <c:pt idx="7">
                  <c:v>0.5520833333333337</c:v>
                </c:pt>
                <c:pt idx="8">
                  <c:v>0.5625</c:v>
                </c:pt>
                <c:pt idx="9">
                  <c:v>0.57291666666666652</c:v>
                </c:pt>
                <c:pt idx="10">
                  <c:v>0.58333333333333337</c:v>
                </c:pt>
                <c:pt idx="11">
                  <c:v>0.59375</c:v>
                </c:pt>
                <c:pt idx="12">
                  <c:v>0.60416666666666652</c:v>
                </c:pt>
                <c:pt idx="13">
                  <c:v>0.6145833333333337</c:v>
                </c:pt>
                <c:pt idx="14">
                  <c:v>0.62500000000000167</c:v>
                </c:pt>
                <c:pt idx="15">
                  <c:v>0.63541666666666652</c:v>
                </c:pt>
                <c:pt idx="16">
                  <c:v>0.64583333333333548</c:v>
                </c:pt>
                <c:pt idx="17">
                  <c:v>0.65625000000000167</c:v>
                </c:pt>
                <c:pt idx="18">
                  <c:v>0.66666666666666663</c:v>
                </c:pt>
                <c:pt idx="19">
                  <c:v>0.67708333333333548</c:v>
                </c:pt>
                <c:pt idx="20">
                  <c:v>0.6875</c:v>
                </c:pt>
                <c:pt idx="21">
                  <c:v>0.69791666666666652</c:v>
                </c:pt>
                <c:pt idx="22">
                  <c:v>0.7083333333333337</c:v>
                </c:pt>
                <c:pt idx="23">
                  <c:v>0.71875000000000167</c:v>
                </c:pt>
                <c:pt idx="24">
                  <c:v>0.72916666666666652</c:v>
                </c:pt>
                <c:pt idx="25">
                  <c:v>0.7395833333333337</c:v>
                </c:pt>
                <c:pt idx="26">
                  <c:v>0.75000000000000167</c:v>
                </c:pt>
                <c:pt idx="27">
                  <c:v>0.76041666666666652</c:v>
                </c:pt>
                <c:pt idx="28">
                  <c:v>0.77083333333333548</c:v>
                </c:pt>
                <c:pt idx="29">
                  <c:v>0.78125</c:v>
                </c:pt>
                <c:pt idx="30">
                  <c:v>0.79166666666666652</c:v>
                </c:pt>
                <c:pt idx="31">
                  <c:v>0.8020833333333337</c:v>
                </c:pt>
                <c:pt idx="32">
                  <c:v>0.8125</c:v>
                </c:pt>
                <c:pt idx="33">
                  <c:v>0.82291666666666652</c:v>
                </c:pt>
                <c:pt idx="34">
                  <c:v>0.8333333333333337</c:v>
                </c:pt>
                <c:pt idx="35">
                  <c:v>0.84375000000000167</c:v>
                </c:pt>
                <c:pt idx="36">
                  <c:v>0.85416666666666652</c:v>
                </c:pt>
                <c:pt idx="37">
                  <c:v>0.8645833333333337</c:v>
                </c:pt>
                <c:pt idx="38">
                  <c:v>0.87500000000000167</c:v>
                </c:pt>
                <c:pt idx="39">
                  <c:v>0.88541666666666463</c:v>
                </c:pt>
                <c:pt idx="40">
                  <c:v>0.8958333333333337</c:v>
                </c:pt>
                <c:pt idx="41">
                  <c:v>0.90625</c:v>
                </c:pt>
                <c:pt idx="42">
                  <c:v>0.91666666666666652</c:v>
                </c:pt>
                <c:pt idx="43">
                  <c:v>0.9270833333333337</c:v>
                </c:pt>
                <c:pt idx="44">
                  <c:v>0.9375</c:v>
                </c:pt>
                <c:pt idx="45">
                  <c:v>0.94791666666666652</c:v>
                </c:pt>
                <c:pt idx="46">
                  <c:v>0.9583333333333337</c:v>
                </c:pt>
                <c:pt idx="47">
                  <c:v>0.96875000000000167</c:v>
                </c:pt>
                <c:pt idx="48">
                  <c:v>0.97916666666666652</c:v>
                </c:pt>
                <c:pt idx="49">
                  <c:v>0.98958333333333337</c:v>
                </c:pt>
                <c:pt idx="50">
                  <c:v>0</c:v>
                </c:pt>
                <c:pt idx="51">
                  <c:v>1.0416666666666666E-2</c:v>
                </c:pt>
                <c:pt idx="52">
                  <c:v>2.0833333333333412E-2</c:v>
                </c:pt>
                <c:pt idx="53">
                  <c:v>3.125E-2</c:v>
                </c:pt>
                <c:pt idx="54">
                  <c:v>4.1666666666666664E-2</c:v>
                </c:pt>
                <c:pt idx="55">
                  <c:v>5.2083333333333579E-2</c:v>
                </c:pt>
                <c:pt idx="56">
                  <c:v>6.25E-2</c:v>
                </c:pt>
                <c:pt idx="57">
                  <c:v>7.2916666666666824E-2</c:v>
                </c:pt>
                <c:pt idx="58">
                  <c:v>8.3333333333333343E-2</c:v>
                </c:pt>
                <c:pt idx="59">
                  <c:v>9.3750000000000361E-2</c:v>
                </c:pt>
                <c:pt idx="60">
                  <c:v>0.10416666666666691</c:v>
                </c:pt>
                <c:pt idx="61">
                  <c:v>0.11458333333333333</c:v>
                </c:pt>
                <c:pt idx="62">
                  <c:v>0.125</c:v>
                </c:pt>
                <c:pt idx="63">
                  <c:v>0.13541666666666671</c:v>
                </c:pt>
                <c:pt idx="64">
                  <c:v>0.14583333333333381</c:v>
                </c:pt>
                <c:pt idx="65">
                  <c:v>0.15625000000000042</c:v>
                </c:pt>
                <c:pt idx="66">
                  <c:v>0.16666666666666666</c:v>
                </c:pt>
                <c:pt idx="67">
                  <c:v>0.17708333333333381</c:v>
                </c:pt>
                <c:pt idx="68">
                  <c:v>0.18750000000000042</c:v>
                </c:pt>
                <c:pt idx="69">
                  <c:v>0.19791666666666671</c:v>
                </c:pt>
                <c:pt idx="70">
                  <c:v>0.20833333333333381</c:v>
                </c:pt>
                <c:pt idx="71">
                  <c:v>0.21875000000000042</c:v>
                </c:pt>
                <c:pt idx="72">
                  <c:v>0.22916666666666666</c:v>
                </c:pt>
                <c:pt idx="73">
                  <c:v>0.23958333333333381</c:v>
                </c:pt>
                <c:pt idx="74">
                  <c:v>0.25</c:v>
                </c:pt>
                <c:pt idx="75">
                  <c:v>0.26041666666666763</c:v>
                </c:pt>
                <c:pt idx="76">
                  <c:v>0.27083333333333326</c:v>
                </c:pt>
                <c:pt idx="77">
                  <c:v>0.28125</c:v>
                </c:pt>
                <c:pt idx="78">
                  <c:v>0.29166666666666763</c:v>
                </c:pt>
                <c:pt idx="79">
                  <c:v>0.30208333333333331</c:v>
                </c:pt>
                <c:pt idx="80">
                  <c:v>0.31250000000000078</c:v>
                </c:pt>
                <c:pt idx="81">
                  <c:v>0.32291666666666846</c:v>
                </c:pt>
                <c:pt idx="82">
                  <c:v>0.33333333333333331</c:v>
                </c:pt>
                <c:pt idx="83">
                  <c:v>0.34375</c:v>
                </c:pt>
                <c:pt idx="84">
                  <c:v>0.35416666666666763</c:v>
                </c:pt>
                <c:pt idx="85">
                  <c:v>0.36458333333333331</c:v>
                </c:pt>
                <c:pt idx="86">
                  <c:v>0.37500000000000078</c:v>
                </c:pt>
                <c:pt idx="87">
                  <c:v>0.38541666666666846</c:v>
                </c:pt>
                <c:pt idx="88">
                  <c:v>0.39583333333333331</c:v>
                </c:pt>
                <c:pt idx="89">
                  <c:v>0.40625</c:v>
                </c:pt>
                <c:pt idx="90">
                  <c:v>0.41666666666666763</c:v>
                </c:pt>
                <c:pt idx="91">
                  <c:v>0.42708333333333331</c:v>
                </c:pt>
                <c:pt idx="92">
                  <c:v>0.43750000000000078</c:v>
                </c:pt>
                <c:pt idx="93">
                  <c:v>0.44791666666666763</c:v>
                </c:pt>
                <c:pt idx="94">
                  <c:v>0.45833333333333326</c:v>
                </c:pt>
                <c:pt idx="95">
                  <c:v>0.46875</c:v>
                </c:pt>
                <c:pt idx="96">
                  <c:v>0.47916666666666763</c:v>
                </c:pt>
                <c:pt idx="97">
                  <c:v>0.48958333333333331</c:v>
                </c:pt>
                <c:pt idx="98">
                  <c:v>0.5</c:v>
                </c:pt>
                <c:pt idx="99">
                  <c:v>0.51041666666666463</c:v>
                </c:pt>
                <c:pt idx="100">
                  <c:v>0.5208333333333337</c:v>
                </c:pt>
                <c:pt idx="101">
                  <c:v>0.53125</c:v>
                </c:pt>
                <c:pt idx="102">
                  <c:v>0.54166666666666652</c:v>
                </c:pt>
                <c:pt idx="103">
                  <c:v>0.5520833333333337</c:v>
                </c:pt>
                <c:pt idx="104">
                  <c:v>0.5625</c:v>
                </c:pt>
                <c:pt idx="105">
                  <c:v>0.57291666666666652</c:v>
                </c:pt>
                <c:pt idx="106">
                  <c:v>0.58333333333333337</c:v>
                </c:pt>
                <c:pt idx="107">
                  <c:v>0.59375</c:v>
                </c:pt>
                <c:pt idx="108">
                  <c:v>0.60416666666666652</c:v>
                </c:pt>
                <c:pt idx="109">
                  <c:v>0.6145833333333337</c:v>
                </c:pt>
                <c:pt idx="110">
                  <c:v>0.62500000000000167</c:v>
                </c:pt>
                <c:pt idx="111">
                  <c:v>0.63541666666666652</c:v>
                </c:pt>
                <c:pt idx="112">
                  <c:v>0.64583333333333548</c:v>
                </c:pt>
                <c:pt idx="113">
                  <c:v>0.65625000000000167</c:v>
                </c:pt>
                <c:pt idx="114">
                  <c:v>0.66666666666666663</c:v>
                </c:pt>
                <c:pt idx="115">
                  <c:v>0.67708333333333548</c:v>
                </c:pt>
                <c:pt idx="116">
                  <c:v>0.6875</c:v>
                </c:pt>
                <c:pt idx="117">
                  <c:v>0.69791666666666652</c:v>
                </c:pt>
                <c:pt idx="118">
                  <c:v>0.7083333333333337</c:v>
                </c:pt>
                <c:pt idx="119">
                  <c:v>0.71875000000000167</c:v>
                </c:pt>
                <c:pt idx="120">
                  <c:v>0.72916666666666652</c:v>
                </c:pt>
                <c:pt idx="121">
                  <c:v>0.7395833333333337</c:v>
                </c:pt>
                <c:pt idx="122">
                  <c:v>0.75000000000000167</c:v>
                </c:pt>
                <c:pt idx="123">
                  <c:v>0.76041666666666652</c:v>
                </c:pt>
                <c:pt idx="124">
                  <c:v>0.77083333333333548</c:v>
                </c:pt>
                <c:pt idx="125">
                  <c:v>0.78125</c:v>
                </c:pt>
                <c:pt idx="126">
                  <c:v>0.79166666666666652</c:v>
                </c:pt>
                <c:pt idx="127">
                  <c:v>0.8020833333333337</c:v>
                </c:pt>
                <c:pt idx="128">
                  <c:v>0.8125</c:v>
                </c:pt>
                <c:pt idx="129">
                  <c:v>0.82291666666666652</c:v>
                </c:pt>
                <c:pt idx="130">
                  <c:v>0.8333333333333337</c:v>
                </c:pt>
                <c:pt idx="131">
                  <c:v>0.84375000000000167</c:v>
                </c:pt>
                <c:pt idx="132">
                  <c:v>0.85416666666666652</c:v>
                </c:pt>
                <c:pt idx="133">
                  <c:v>0.8645833333333337</c:v>
                </c:pt>
                <c:pt idx="134">
                  <c:v>0.87500000000000167</c:v>
                </c:pt>
                <c:pt idx="135">
                  <c:v>0.88541666666666463</c:v>
                </c:pt>
                <c:pt idx="136">
                  <c:v>0.8958333333333337</c:v>
                </c:pt>
                <c:pt idx="137">
                  <c:v>0.90625</c:v>
                </c:pt>
                <c:pt idx="138">
                  <c:v>0.91666666666666652</c:v>
                </c:pt>
                <c:pt idx="139">
                  <c:v>0.9270833333333337</c:v>
                </c:pt>
                <c:pt idx="140">
                  <c:v>0.9375</c:v>
                </c:pt>
                <c:pt idx="141">
                  <c:v>0.94791666666666652</c:v>
                </c:pt>
                <c:pt idx="142">
                  <c:v>0.9583333333333337</c:v>
                </c:pt>
                <c:pt idx="143">
                  <c:v>0.96875000000000167</c:v>
                </c:pt>
                <c:pt idx="144">
                  <c:v>0.97916666666666652</c:v>
                </c:pt>
                <c:pt idx="145">
                  <c:v>0.98958333333333337</c:v>
                </c:pt>
                <c:pt idx="146">
                  <c:v>0</c:v>
                </c:pt>
                <c:pt idx="147">
                  <c:v>1.0416666666666666E-2</c:v>
                </c:pt>
                <c:pt idx="148">
                  <c:v>2.0833333333333412E-2</c:v>
                </c:pt>
                <c:pt idx="149">
                  <c:v>3.125E-2</c:v>
                </c:pt>
                <c:pt idx="150">
                  <c:v>4.1666666666666664E-2</c:v>
                </c:pt>
                <c:pt idx="151">
                  <c:v>5.2083333333333579E-2</c:v>
                </c:pt>
                <c:pt idx="152">
                  <c:v>6.25E-2</c:v>
                </c:pt>
                <c:pt idx="153">
                  <c:v>7.2916666666666824E-2</c:v>
                </c:pt>
                <c:pt idx="154">
                  <c:v>8.3333333333333343E-2</c:v>
                </c:pt>
                <c:pt idx="155">
                  <c:v>9.3750000000000361E-2</c:v>
                </c:pt>
                <c:pt idx="156">
                  <c:v>0.10416666666666691</c:v>
                </c:pt>
                <c:pt idx="157">
                  <c:v>0.11458333333333333</c:v>
                </c:pt>
                <c:pt idx="158">
                  <c:v>0.125</c:v>
                </c:pt>
                <c:pt idx="159">
                  <c:v>0.13541666666666671</c:v>
                </c:pt>
                <c:pt idx="160">
                  <c:v>0.14583333333333381</c:v>
                </c:pt>
                <c:pt idx="161">
                  <c:v>0.15625000000000042</c:v>
                </c:pt>
                <c:pt idx="162">
                  <c:v>0.16666666666666666</c:v>
                </c:pt>
                <c:pt idx="163">
                  <c:v>0.17708333333333381</c:v>
                </c:pt>
                <c:pt idx="164">
                  <c:v>0.18750000000000042</c:v>
                </c:pt>
                <c:pt idx="165">
                  <c:v>0.19791666666666671</c:v>
                </c:pt>
                <c:pt idx="166">
                  <c:v>0.20833333333333381</c:v>
                </c:pt>
                <c:pt idx="167">
                  <c:v>0.21875000000000042</c:v>
                </c:pt>
                <c:pt idx="168">
                  <c:v>0.22916666666666666</c:v>
                </c:pt>
                <c:pt idx="169">
                  <c:v>0.23958333333333381</c:v>
                </c:pt>
                <c:pt idx="170">
                  <c:v>0.25</c:v>
                </c:pt>
                <c:pt idx="171">
                  <c:v>0.26041666666666763</c:v>
                </c:pt>
                <c:pt idx="172">
                  <c:v>0.27083333333333326</c:v>
                </c:pt>
                <c:pt idx="173">
                  <c:v>0.28125</c:v>
                </c:pt>
                <c:pt idx="174">
                  <c:v>0.29166666666666763</c:v>
                </c:pt>
                <c:pt idx="175">
                  <c:v>0.30208333333333331</c:v>
                </c:pt>
                <c:pt idx="176">
                  <c:v>0.31250000000000078</c:v>
                </c:pt>
                <c:pt idx="177">
                  <c:v>0.32291666666666846</c:v>
                </c:pt>
                <c:pt idx="178">
                  <c:v>0.33333333333333331</c:v>
                </c:pt>
                <c:pt idx="179">
                  <c:v>0.34375</c:v>
                </c:pt>
                <c:pt idx="180">
                  <c:v>0.35416666666666763</c:v>
                </c:pt>
                <c:pt idx="181">
                  <c:v>0.36458333333333331</c:v>
                </c:pt>
                <c:pt idx="182">
                  <c:v>0.37500000000000078</c:v>
                </c:pt>
                <c:pt idx="183">
                  <c:v>0.38541666666666846</c:v>
                </c:pt>
                <c:pt idx="184">
                  <c:v>0.39583333333333331</c:v>
                </c:pt>
                <c:pt idx="185">
                  <c:v>0.40625</c:v>
                </c:pt>
                <c:pt idx="186">
                  <c:v>0.41666666666666763</c:v>
                </c:pt>
                <c:pt idx="187">
                  <c:v>0.42708333333333331</c:v>
                </c:pt>
                <c:pt idx="188">
                  <c:v>0.43750000000000078</c:v>
                </c:pt>
                <c:pt idx="189">
                  <c:v>0.44791666666666763</c:v>
                </c:pt>
                <c:pt idx="190">
                  <c:v>0.45833333333333326</c:v>
                </c:pt>
                <c:pt idx="191">
                  <c:v>0.46875</c:v>
                </c:pt>
                <c:pt idx="192">
                  <c:v>0.47916666666666763</c:v>
                </c:pt>
                <c:pt idx="193">
                  <c:v>0.48958333333333331</c:v>
                </c:pt>
                <c:pt idx="194">
                  <c:v>0.5</c:v>
                </c:pt>
                <c:pt idx="195">
                  <c:v>0.51041666666666463</c:v>
                </c:pt>
                <c:pt idx="196">
                  <c:v>0.65625000000000167</c:v>
                </c:pt>
                <c:pt idx="197">
                  <c:v>0.66666666666666663</c:v>
                </c:pt>
                <c:pt idx="198">
                  <c:v>0.67708333333333548</c:v>
                </c:pt>
                <c:pt idx="199">
                  <c:v>0.6875</c:v>
                </c:pt>
                <c:pt idx="200">
                  <c:v>0.69791666666666652</c:v>
                </c:pt>
                <c:pt idx="201">
                  <c:v>0.7083333333333337</c:v>
                </c:pt>
                <c:pt idx="202">
                  <c:v>0.71875000000000167</c:v>
                </c:pt>
                <c:pt idx="203">
                  <c:v>0.72916666666666652</c:v>
                </c:pt>
                <c:pt idx="204">
                  <c:v>0.7395833333333337</c:v>
                </c:pt>
                <c:pt idx="205">
                  <c:v>0.75000000000000167</c:v>
                </c:pt>
                <c:pt idx="206">
                  <c:v>0.76041666666666652</c:v>
                </c:pt>
                <c:pt idx="207">
                  <c:v>0.77083333333333548</c:v>
                </c:pt>
                <c:pt idx="208">
                  <c:v>0.78125</c:v>
                </c:pt>
                <c:pt idx="209">
                  <c:v>0.79166666666666652</c:v>
                </c:pt>
                <c:pt idx="210">
                  <c:v>0.8020833333333337</c:v>
                </c:pt>
                <c:pt idx="211">
                  <c:v>0.8125</c:v>
                </c:pt>
                <c:pt idx="212">
                  <c:v>0.82291666666666652</c:v>
                </c:pt>
                <c:pt idx="213">
                  <c:v>0.8333333333333337</c:v>
                </c:pt>
                <c:pt idx="214">
                  <c:v>0.8958333333333337</c:v>
                </c:pt>
                <c:pt idx="215">
                  <c:v>0.90625</c:v>
                </c:pt>
                <c:pt idx="216">
                  <c:v>0.91666666666666652</c:v>
                </c:pt>
                <c:pt idx="217">
                  <c:v>0.9270833333333337</c:v>
                </c:pt>
                <c:pt idx="218">
                  <c:v>0.9375</c:v>
                </c:pt>
                <c:pt idx="219">
                  <c:v>0.94791666666666652</c:v>
                </c:pt>
                <c:pt idx="220">
                  <c:v>0.9583333333333337</c:v>
                </c:pt>
                <c:pt idx="221">
                  <c:v>0.96875000000000167</c:v>
                </c:pt>
                <c:pt idx="222">
                  <c:v>0.97916666666666652</c:v>
                </c:pt>
                <c:pt idx="223">
                  <c:v>0.98958333333333337</c:v>
                </c:pt>
                <c:pt idx="224">
                  <c:v>0</c:v>
                </c:pt>
                <c:pt idx="225">
                  <c:v>1.0416666666666666E-2</c:v>
                </c:pt>
                <c:pt idx="226">
                  <c:v>2.0833333333333412E-2</c:v>
                </c:pt>
                <c:pt idx="227">
                  <c:v>3.125E-2</c:v>
                </c:pt>
                <c:pt idx="228">
                  <c:v>4.1666666666666664E-2</c:v>
                </c:pt>
                <c:pt idx="229">
                  <c:v>5.2083333333333579E-2</c:v>
                </c:pt>
                <c:pt idx="230">
                  <c:v>6.25E-2</c:v>
                </c:pt>
                <c:pt idx="231">
                  <c:v>7.2916666666666824E-2</c:v>
                </c:pt>
                <c:pt idx="232">
                  <c:v>8.3333333333333343E-2</c:v>
                </c:pt>
                <c:pt idx="233">
                  <c:v>9.3750000000000361E-2</c:v>
                </c:pt>
                <c:pt idx="234">
                  <c:v>0.10416666666666691</c:v>
                </c:pt>
                <c:pt idx="235">
                  <c:v>0.11458333333333333</c:v>
                </c:pt>
                <c:pt idx="236">
                  <c:v>0.125</c:v>
                </c:pt>
                <c:pt idx="237">
                  <c:v>0.13541666666666671</c:v>
                </c:pt>
                <c:pt idx="238">
                  <c:v>0.14583333333333381</c:v>
                </c:pt>
                <c:pt idx="239">
                  <c:v>0.15625000000000042</c:v>
                </c:pt>
                <c:pt idx="240">
                  <c:v>0.16666666666666666</c:v>
                </c:pt>
                <c:pt idx="241">
                  <c:v>0.17708333333333381</c:v>
                </c:pt>
                <c:pt idx="242">
                  <c:v>0.18750000000000042</c:v>
                </c:pt>
                <c:pt idx="243">
                  <c:v>0.19791666666666671</c:v>
                </c:pt>
                <c:pt idx="244">
                  <c:v>0.20833333333333381</c:v>
                </c:pt>
                <c:pt idx="245">
                  <c:v>0.21875000000000042</c:v>
                </c:pt>
                <c:pt idx="246">
                  <c:v>0.22916666666666666</c:v>
                </c:pt>
                <c:pt idx="247">
                  <c:v>0.23958333333333381</c:v>
                </c:pt>
                <c:pt idx="248">
                  <c:v>0.25</c:v>
                </c:pt>
                <c:pt idx="249">
                  <c:v>0.26041666666666763</c:v>
                </c:pt>
                <c:pt idx="250">
                  <c:v>0.27083333333333326</c:v>
                </c:pt>
                <c:pt idx="251">
                  <c:v>0.28125</c:v>
                </c:pt>
                <c:pt idx="252">
                  <c:v>0.29166666666666763</c:v>
                </c:pt>
                <c:pt idx="253">
                  <c:v>0.30208333333333331</c:v>
                </c:pt>
                <c:pt idx="254">
                  <c:v>0.31250000000000078</c:v>
                </c:pt>
                <c:pt idx="255">
                  <c:v>0.32291666666666846</c:v>
                </c:pt>
                <c:pt idx="256">
                  <c:v>0.33333333333333331</c:v>
                </c:pt>
                <c:pt idx="257">
                  <c:v>0.34375</c:v>
                </c:pt>
                <c:pt idx="258">
                  <c:v>0.35416666666666763</c:v>
                </c:pt>
                <c:pt idx="259">
                  <c:v>0.36458333333333331</c:v>
                </c:pt>
                <c:pt idx="260">
                  <c:v>0.37500000000000078</c:v>
                </c:pt>
                <c:pt idx="261">
                  <c:v>0.38541666666666846</c:v>
                </c:pt>
                <c:pt idx="262">
                  <c:v>0.39583333333333331</c:v>
                </c:pt>
                <c:pt idx="263">
                  <c:v>0.40625</c:v>
                </c:pt>
                <c:pt idx="264">
                  <c:v>0.41666666666666763</c:v>
                </c:pt>
                <c:pt idx="265">
                  <c:v>0.42708333333333331</c:v>
                </c:pt>
                <c:pt idx="266">
                  <c:v>0.43750000000000078</c:v>
                </c:pt>
                <c:pt idx="267">
                  <c:v>0.44791666666666763</c:v>
                </c:pt>
                <c:pt idx="268">
                  <c:v>0.45833333333333326</c:v>
                </c:pt>
                <c:pt idx="269">
                  <c:v>0.46875</c:v>
                </c:pt>
                <c:pt idx="270">
                  <c:v>0.47916666666666763</c:v>
                </c:pt>
                <c:pt idx="271">
                  <c:v>0.48958333333333331</c:v>
                </c:pt>
                <c:pt idx="272">
                  <c:v>0.5</c:v>
                </c:pt>
                <c:pt idx="273">
                  <c:v>0.51041666666666463</c:v>
                </c:pt>
                <c:pt idx="274">
                  <c:v>0.5208333333333337</c:v>
                </c:pt>
                <c:pt idx="275">
                  <c:v>0.53125</c:v>
                </c:pt>
                <c:pt idx="276">
                  <c:v>0.54166666666666652</c:v>
                </c:pt>
                <c:pt idx="277">
                  <c:v>0.5520833333333337</c:v>
                </c:pt>
                <c:pt idx="278">
                  <c:v>0.5625</c:v>
                </c:pt>
                <c:pt idx="279">
                  <c:v>0.57291666666666652</c:v>
                </c:pt>
                <c:pt idx="280">
                  <c:v>0.58333333333333337</c:v>
                </c:pt>
                <c:pt idx="281">
                  <c:v>0.59375</c:v>
                </c:pt>
                <c:pt idx="282">
                  <c:v>0.60416666666666652</c:v>
                </c:pt>
                <c:pt idx="283">
                  <c:v>0.6145833333333337</c:v>
                </c:pt>
                <c:pt idx="284">
                  <c:v>0.62500000000000167</c:v>
                </c:pt>
                <c:pt idx="285">
                  <c:v>0.63541666666666652</c:v>
                </c:pt>
                <c:pt idx="286">
                  <c:v>0.64583333333333548</c:v>
                </c:pt>
                <c:pt idx="287">
                  <c:v>0.65625000000000167</c:v>
                </c:pt>
                <c:pt idx="288">
                  <c:v>0.66666666666666663</c:v>
                </c:pt>
                <c:pt idx="289">
                  <c:v>0.67708333333333548</c:v>
                </c:pt>
                <c:pt idx="290">
                  <c:v>0.6875</c:v>
                </c:pt>
                <c:pt idx="291">
                  <c:v>0.69791666666666652</c:v>
                </c:pt>
                <c:pt idx="292">
                  <c:v>0.7083333333333337</c:v>
                </c:pt>
                <c:pt idx="293">
                  <c:v>0.71875000000000167</c:v>
                </c:pt>
                <c:pt idx="294">
                  <c:v>0.72916666666666652</c:v>
                </c:pt>
                <c:pt idx="295">
                  <c:v>0.7395833333333337</c:v>
                </c:pt>
                <c:pt idx="296">
                  <c:v>0.75000000000000167</c:v>
                </c:pt>
                <c:pt idx="297">
                  <c:v>0.76041666666666652</c:v>
                </c:pt>
                <c:pt idx="298">
                  <c:v>0.77083333333333548</c:v>
                </c:pt>
                <c:pt idx="299">
                  <c:v>0.78125</c:v>
                </c:pt>
                <c:pt idx="300">
                  <c:v>0.79166666666666652</c:v>
                </c:pt>
                <c:pt idx="301">
                  <c:v>0.8020833333333337</c:v>
                </c:pt>
                <c:pt idx="302">
                  <c:v>0.8125</c:v>
                </c:pt>
                <c:pt idx="303">
                  <c:v>0.82291666666666652</c:v>
                </c:pt>
                <c:pt idx="304">
                  <c:v>0.8333333333333337</c:v>
                </c:pt>
                <c:pt idx="305">
                  <c:v>0.84375000000000167</c:v>
                </c:pt>
                <c:pt idx="306">
                  <c:v>0.85416666666666652</c:v>
                </c:pt>
                <c:pt idx="307">
                  <c:v>0.8645833333333337</c:v>
                </c:pt>
                <c:pt idx="308">
                  <c:v>0.87500000000000167</c:v>
                </c:pt>
                <c:pt idx="309">
                  <c:v>0.88541666666666463</c:v>
                </c:pt>
                <c:pt idx="310">
                  <c:v>0.8958333333333337</c:v>
                </c:pt>
                <c:pt idx="311">
                  <c:v>0.90625</c:v>
                </c:pt>
                <c:pt idx="312">
                  <c:v>0.91666666666666652</c:v>
                </c:pt>
                <c:pt idx="313">
                  <c:v>0.9270833333333337</c:v>
                </c:pt>
                <c:pt idx="314">
                  <c:v>0.9375</c:v>
                </c:pt>
                <c:pt idx="315">
                  <c:v>0.94791666666666652</c:v>
                </c:pt>
                <c:pt idx="316">
                  <c:v>0.9583333333333337</c:v>
                </c:pt>
                <c:pt idx="317">
                  <c:v>0.96875000000000167</c:v>
                </c:pt>
                <c:pt idx="318">
                  <c:v>0.97916666666666652</c:v>
                </c:pt>
                <c:pt idx="319">
                  <c:v>0.98958333333333337</c:v>
                </c:pt>
                <c:pt idx="320">
                  <c:v>0</c:v>
                </c:pt>
                <c:pt idx="321">
                  <c:v>1.0416666666666666E-2</c:v>
                </c:pt>
                <c:pt idx="322">
                  <c:v>2.0833333333333412E-2</c:v>
                </c:pt>
                <c:pt idx="323">
                  <c:v>3.125E-2</c:v>
                </c:pt>
                <c:pt idx="324">
                  <c:v>4.1666666666666664E-2</c:v>
                </c:pt>
                <c:pt idx="325">
                  <c:v>5.2083333333333579E-2</c:v>
                </c:pt>
                <c:pt idx="326">
                  <c:v>6.25E-2</c:v>
                </c:pt>
                <c:pt idx="327">
                  <c:v>7.2916666666666824E-2</c:v>
                </c:pt>
                <c:pt idx="328">
                  <c:v>8.3333333333333343E-2</c:v>
                </c:pt>
                <c:pt idx="329">
                  <c:v>9.3750000000000361E-2</c:v>
                </c:pt>
                <c:pt idx="330">
                  <c:v>0.10416666666666691</c:v>
                </c:pt>
                <c:pt idx="331">
                  <c:v>0.11458333333333333</c:v>
                </c:pt>
                <c:pt idx="332">
                  <c:v>0.125</c:v>
                </c:pt>
                <c:pt idx="333">
                  <c:v>0.13541666666666671</c:v>
                </c:pt>
                <c:pt idx="334">
                  <c:v>0.14583333333333381</c:v>
                </c:pt>
                <c:pt idx="335">
                  <c:v>0.15625000000000042</c:v>
                </c:pt>
                <c:pt idx="336">
                  <c:v>0.16666666666666666</c:v>
                </c:pt>
                <c:pt idx="337">
                  <c:v>0.17708333333333381</c:v>
                </c:pt>
                <c:pt idx="338">
                  <c:v>0.18750000000000042</c:v>
                </c:pt>
                <c:pt idx="339">
                  <c:v>0.19791666666666671</c:v>
                </c:pt>
                <c:pt idx="340">
                  <c:v>0.20833333333333381</c:v>
                </c:pt>
                <c:pt idx="341">
                  <c:v>0.21875000000000042</c:v>
                </c:pt>
                <c:pt idx="342">
                  <c:v>0.22916666666666666</c:v>
                </c:pt>
                <c:pt idx="343">
                  <c:v>0.23958333333333381</c:v>
                </c:pt>
                <c:pt idx="344">
                  <c:v>0.25</c:v>
                </c:pt>
                <c:pt idx="345">
                  <c:v>0.26041666666666763</c:v>
                </c:pt>
                <c:pt idx="346">
                  <c:v>0.27083333333333326</c:v>
                </c:pt>
                <c:pt idx="347">
                  <c:v>0.28125</c:v>
                </c:pt>
                <c:pt idx="348">
                  <c:v>0.29166666666666763</c:v>
                </c:pt>
                <c:pt idx="349">
                  <c:v>0.30208333333333331</c:v>
                </c:pt>
                <c:pt idx="350">
                  <c:v>0.31250000000000078</c:v>
                </c:pt>
                <c:pt idx="351">
                  <c:v>0.32291666666666846</c:v>
                </c:pt>
                <c:pt idx="352">
                  <c:v>0.33333333333333331</c:v>
                </c:pt>
                <c:pt idx="353">
                  <c:v>0.34375</c:v>
                </c:pt>
                <c:pt idx="354">
                  <c:v>0.35416666666666763</c:v>
                </c:pt>
                <c:pt idx="355">
                  <c:v>0.36458333333333331</c:v>
                </c:pt>
                <c:pt idx="356">
                  <c:v>0.37500000000000078</c:v>
                </c:pt>
                <c:pt idx="357">
                  <c:v>0.38541666666666846</c:v>
                </c:pt>
                <c:pt idx="358">
                  <c:v>0.39583333333333331</c:v>
                </c:pt>
                <c:pt idx="359">
                  <c:v>0.40625</c:v>
                </c:pt>
                <c:pt idx="360">
                  <c:v>0.41666666666666763</c:v>
                </c:pt>
                <c:pt idx="361">
                  <c:v>0.42708333333333331</c:v>
                </c:pt>
                <c:pt idx="362">
                  <c:v>0.43750000000000078</c:v>
                </c:pt>
                <c:pt idx="363">
                  <c:v>0.44791666666666763</c:v>
                </c:pt>
                <c:pt idx="364">
                  <c:v>0.45833333333333326</c:v>
                </c:pt>
                <c:pt idx="365">
                  <c:v>0.46875</c:v>
                </c:pt>
                <c:pt idx="366">
                  <c:v>0.47916666666666763</c:v>
                </c:pt>
                <c:pt idx="367">
                  <c:v>0.48958333333333331</c:v>
                </c:pt>
                <c:pt idx="368">
                  <c:v>0.5</c:v>
                </c:pt>
                <c:pt idx="369">
                  <c:v>0.51041666666666463</c:v>
                </c:pt>
                <c:pt idx="370">
                  <c:v>0.5208333333333337</c:v>
                </c:pt>
                <c:pt idx="371">
                  <c:v>0.53125</c:v>
                </c:pt>
                <c:pt idx="372">
                  <c:v>0.54166666666666652</c:v>
                </c:pt>
                <c:pt idx="373">
                  <c:v>0.5520833333333337</c:v>
                </c:pt>
                <c:pt idx="374">
                  <c:v>0.5625</c:v>
                </c:pt>
                <c:pt idx="375">
                  <c:v>0.57291666666666652</c:v>
                </c:pt>
                <c:pt idx="376">
                  <c:v>0.58333333333333337</c:v>
                </c:pt>
                <c:pt idx="377">
                  <c:v>0.59375</c:v>
                </c:pt>
                <c:pt idx="378">
                  <c:v>0.60416666666666652</c:v>
                </c:pt>
                <c:pt idx="379">
                  <c:v>0.6145833333333337</c:v>
                </c:pt>
                <c:pt idx="380">
                  <c:v>0.62500000000000167</c:v>
                </c:pt>
                <c:pt idx="381">
                  <c:v>0.63541666666666652</c:v>
                </c:pt>
                <c:pt idx="382">
                  <c:v>0.64583333333333548</c:v>
                </c:pt>
                <c:pt idx="383">
                  <c:v>0.65625000000000167</c:v>
                </c:pt>
                <c:pt idx="384">
                  <c:v>0.66666666666666663</c:v>
                </c:pt>
                <c:pt idx="385">
                  <c:v>0.67708333333333548</c:v>
                </c:pt>
                <c:pt idx="386">
                  <c:v>0.6875</c:v>
                </c:pt>
                <c:pt idx="387">
                  <c:v>0.69791666666666652</c:v>
                </c:pt>
                <c:pt idx="388">
                  <c:v>0.7083333333333337</c:v>
                </c:pt>
                <c:pt idx="389">
                  <c:v>0.71875000000000167</c:v>
                </c:pt>
                <c:pt idx="390">
                  <c:v>0.72916666666666652</c:v>
                </c:pt>
                <c:pt idx="391">
                  <c:v>0.7395833333333337</c:v>
                </c:pt>
                <c:pt idx="392">
                  <c:v>0.75000000000000167</c:v>
                </c:pt>
                <c:pt idx="393">
                  <c:v>0.76041666666666652</c:v>
                </c:pt>
                <c:pt idx="394">
                  <c:v>0.77083333333333548</c:v>
                </c:pt>
                <c:pt idx="395">
                  <c:v>0.78125</c:v>
                </c:pt>
                <c:pt idx="396">
                  <c:v>0.79166666666666652</c:v>
                </c:pt>
                <c:pt idx="397">
                  <c:v>0.8020833333333337</c:v>
                </c:pt>
                <c:pt idx="398">
                  <c:v>0.8125</c:v>
                </c:pt>
                <c:pt idx="399">
                  <c:v>0.82291666666666652</c:v>
                </c:pt>
                <c:pt idx="400">
                  <c:v>0.8333333333333337</c:v>
                </c:pt>
                <c:pt idx="401">
                  <c:v>0.84375000000000167</c:v>
                </c:pt>
                <c:pt idx="402">
                  <c:v>0.85416666666666652</c:v>
                </c:pt>
                <c:pt idx="403">
                  <c:v>0.8645833333333337</c:v>
                </c:pt>
                <c:pt idx="404">
                  <c:v>0.87500000000000167</c:v>
                </c:pt>
                <c:pt idx="405">
                  <c:v>0.88541666666666463</c:v>
                </c:pt>
                <c:pt idx="406">
                  <c:v>0.8958333333333337</c:v>
                </c:pt>
                <c:pt idx="407">
                  <c:v>0.90625</c:v>
                </c:pt>
                <c:pt idx="408">
                  <c:v>0.91666666666666652</c:v>
                </c:pt>
                <c:pt idx="409">
                  <c:v>0.9270833333333337</c:v>
                </c:pt>
                <c:pt idx="410">
                  <c:v>0.9375</c:v>
                </c:pt>
                <c:pt idx="411">
                  <c:v>0.94791666666666652</c:v>
                </c:pt>
                <c:pt idx="412">
                  <c:v>0.9583333333333337</c:v>
                </c:pt>
                <c:pt idx="413">
                  <c:v>0.96875000000000167</c:v>
                </c:pt>
                <c:pt idx="414">
                  <c:v>0.97916666666666652</c:v>
                </c:pt>
                <c:pt idx="415">
                  <c:v>0.98958333333333337</c:v>
                </c:pt>
                <c:pt idx="416">
                  <c:v>0</c:v>
                </c:pt>
                <c:pt idx="417">
                  <c:v>1.0416666666666666E-2</c:v>
                </c:pt>
                <c:pt idx="418">
                  <c:v>2.0833333333333412E-2</c:v>
                </c:pt>
                <c:pt idx="419">
                  <c:v>3.125E-2</c:v>
                </c:pt>
                <c:pt idx="420">
                  <c:v>4.1666666666666664E-2</c:v>
                </c:pt>
                <c:pt idx="421">
                  <c:v>5.2083333333333579E-2</c:v>
                </c:pt>
                <c:pt idx="422">
                  <c:v>6.25E-2</c:v>
                </c:pt>
                <c:pt idx="423">
                  <c:v>7.2916666666666824E-2</c:v>
                </c:pt>
                <c:pt idx="424">
                  <c:v>8.3333333333333343E-2</c:v>
                </c:pt>
                <c:pt idx="425">
                  <c:v>9.3750000000000361E-2</c:v>
                </c:pt>
                <c:pt idx="426">
                  <c:v>0.10416666666666691</c:v>
                </c:pt>
                <c:pt idx="427">
                  <c:v>0.11458333333333333</c:v>
                </c:pt>
                <c:pt idx="428">
                  <c:v>0.125</c:v>
                </c:pt>
                <c:pt idx="429">
                  <c:v>0.13541666666666671</c:v>
                </c:pt>
                <c:pt idx="430">
                  <c:v>0.14583333333333381</c:v>
                </c:pt>
                <c:pt idx="431">
                  <c:v>0.15625000000000042</c:v>
                </c:pt>
                <c:pt idx="432">
                  <c:v>0.16666666666666666</c:v>
                </c:pt>
                <c:pt idx="433">
                  <c:v>0.17708333333333381</c:v>
                </c:pt>
                <c:pt idx="434">
                  <c:v>0.18750000000000042</c:v>
                </c:pt>
                <c:pt idx="435">
                  <c:v>0.19791666666666671</c:v>
                </c:pt>
                <c:pt idx="436">
                  <c:v>0.20833333333333381</c:v>
                </c:pt>
                <c:pt idx="437">
                  <c:v>0.21875000000000042</c:v>
                </c:pt>
                <c:pt idx="438">
                  <c:v>0.22916666666666666</c:v>
                </c:pt>
                <c:pt idx="439">
                  <c:v>0.23958333333333381</c:v>
                </c:pt>
                <c:pt idx="440">
                  <c:v>0.25</c:v>
                </c:pt>
                <c:pt idx="441">
                  <c:v>0.26041666666666763</c:v>
                </c:pt>
                <c:pt idx="442">
                  <c:v>0.27083333333333326</c:v>
                </c:pt>
                <c:pt idx="443">
                  <c:v>0.28125</c:v>
                </c:pt>
                <c:pt idx="444">
                  <c:v>0.29166666666666763</c:v>
                </c:pt>
                <c:pt idx="445">
                  <c:v>0.30208333333333331</c:v>
                </c:pt>
                <c:pt idx="446">
                  <c:v>0.31250000000000078</c:v>
                </c:pt>
                <c:pt idx="447">
                  <c:v>0.32291666666666846</c:v>
                </c:pt>
                <c:pt idx="448">
                  <c:v>0.33333333333333331</c:v>
                </c:pt>
                <c:pt idx="449">
                  <c:v>0.34375</c:v>
                </c:pt>
                <c:pt idx="450">
                  <c:v>0.35416666666666763</c:v>
                </c:pt>
                <c:pt idx="451">
                  <c:v>0.36458333333333331</c:v>
                </c:pt>
                <c:pt idx="452">
                  <c:v>0.37500000000000078</c:v>
                </c:pt>
                <c:pt idx="453">
                  <c:v>0.38541666666666846</c:v>
                </c:pt>
                <c:pt idx="454">
                  <c:v>0.39583333333333331</c:v>
                </c:pt>
                <c:pt idx="455">
                  <c:v>0.40625</c:v>
                </c:pt>
                <c:pt idx="456">
                  <c:v>0.41666666666666763</c:v>
                </c:pt>
                <c:pt idx="457">
                  <c:v>0.42708333333333331</c:v>
                </c:pt>
                <c:pt idx="458">
                  <c:v>0.43750000000000078</c:v>
                </c:pt>
                <c:pt idx="459">
                  <c:v>0.44791666666666763</c:v>
                </c:pt>
                <c:pt idx="460">
                  <c:v>0.45833333333333326</c:v>
                </c:pt>
                <c:pt idx="461">
                  <c:v>0.46875</c:v>
                </c:pt>
                <c:pt idx="462">
                  <c:v>0.47916666666666763</c:v>
                </c:pt>
                <c:pt idx="463">
                  <c:v>0.48958333333333331</c:v>
                </c:pt>
                <c:pt idx="464">
                  <c:v>0.5</c:v>
                </c:pt>
                <c:pt idx="465">
                  <c:v>0.51041666666666463</c:v>
                </c:pt>
                <c:pt idx="466">
                  <c:v>0.5208333333333337</c:v>
                </c:pt>
                <c:pt idx="467">
                  <c:v>0.53125</c:v>
                </c:pt>
                <c:pt idx="468">
                  <c:v>0.54166666666666652</c:v>
                </c:pt>
                <c:pt idx="469">
                  <c:v>0.5520833333333337</c:v>
                </c:pt>
                <c:pt idx="470">
                  <c:v>0.5625</c:v>
                </c:pt>
                <c:pt idx="471">
                  <c:v>0.57291666666666652</c:v>
                </c:pt>
                <c:pt idx="472">
                  <c:v>0.58333333333333337</c:v>
                </c:pt>
                <c:pt idx="473">
                  <c:v>0.59375</c:v>
                </c:pt>
                <c:pt idx="474">
                  <c:v>0.60416666666666652</c:v>
                </c:pt>
                <c:pt idx="475">
                  <c:v>0.6145833333333337</c:v>
                </c:pt>
                <c:pt idx="476">
                  <c:v>0.62500000000000167</c:v>
                </c:pt>
                <c:pt idx="477">
                  <c:v>0.63541666666666652</c:v>
                </c:pt>
                <c:pt idx="478">
                  <c:v>0.64583333333333548</c:v>
                </c:pt>
                <c:pt idx="479">
                  <c:v>0.65625000000000167</c:v>
                </c:pt>
                <c:pt idx="480">
                  <c:v>0.66666666666666663</c:v>
                </c:pt>
                <c:pt idx="481">
                  <c:v>0.67708333333333548</c:v>
                </c:pt>
                <c:pt idx="482">
                  <c:v>0.6875</c:v>
                </c:pt>
                <c:pt idx="483">
                  <c:v>0.69791666666666652</c:v>
                </c:pt>
                <c:pt idx="484">
                  <c:v>0.7083333333333337</c:v>
                </c:pt>
                <c:pt idx="485">
                  <c:v>0.71875000000000167</c:v>
                </c:pt>
                <c:pt idx="486">
                  <c:v>0.72916666666666652</c:v>
                </c:pt>
                <c:pt idx="487">
                  <c:v>0.7395833333333337</c:v>
                </c:pt>
                <c:pt idx="488">
                  <c:v>0.75000000000000167</c:v>
                </c:pt>
                <c:pt idx="489">
                  <c:v>0.76041666666666652</c:v>
                </c:pt>
                <c:pt idx="490">
                  <c:v>0.77083333333333548</c:v>
                </c:pt>
                <c:pt idx="491">
                  <c:v>0.78125</c:v>
                </c:pt>
                <c:pt idx="492">
                  <c:v>0.79166666666666652</c:v>
                </c:pt>
                <c:pt idx="493">
                  <c:v>0.8020833333333337</c:v>
                </c:pt>
                <c:pt idx="494">
                  <c:v>0.8125</c:v>
                </c:pt>
                <c:pt idx="495">
                  <c:v>0.82291666666666652</c:v>
                </c:pt>
                <c:pt idx="496">
                  <c:v>0.8333333333333337</c:v>
                </c:pt>
                <c:pt idx="497">
                  <c:v>0.84375000000000167</c:v>
                </c:pt>
                <c:pt idx="498">
                  <c:v>0.85416666666666652</c:v>
                </c:pt>
                <c:pt idx="499">
                  <c:v>0.8645833333333337</c:v>
                </c:pt>
                <c:pt idx="500">
                  <c:v>0.87500000000000167</c:v>
                </c:pt>
                <c:pt idx="501">
                  <c:v>0.88541666666666463</c:v>
                </c:pt>
                <c:pt idx="502">
                  <c:v>0.8958333333333337</c:v>
                </c:pt>
                <c:pt idx="503">
                  <c:v>0.90625</c:v>
                </c:pt>
                <c:pt idx="504">
                  <c:v>0.91666666666666652</c:v>
                </c:pt>
                <c:pt idx="505">
                  <c:v>0.9270833333333337</c:v>
                </c:pt>
                <c:pt idx="506">
                  <c:v>0.9375</c:v>
                </c:pt>
                <c:pt idx="507">
                  <c:v>0.94791666666666652</c:v>
                </c:pt>
                <c:pt idx="508">
                  <c:v>0.9583333333333337</c:v>
                </c:pt>
                <c:pt idx="509">
                  <c:v>0.96875000000000167</c:v>
                </c:pt>
                <c:pt idx="510">
                  <c:v>0.97916666666666652</c:v>
                </c:pt>
                <c:pt idx="511">
                  <c:v>0.98958333333333337</c:v>
                </c:pt>
                <c:pt idx="512">
                  <c:v>0</c:v>
                </c:pt>
                <c:pt idx="513">
                  <c:v>1.0416666666666666E-2</c:v>
                </c:pt>
                <c:pt idx="514">
                  <c:v>2.0833333333333412E-2</c:v>
                </c:pt>
                <c:pt idx="515">
                  <c:v>3.125E-2</c:v>
                </c:pt>
                <c:pt idx="516">
                  <c:v>4.1666666666666664E-2</c:v>
                </c:pt>
                <c:pt idx="517">
                  <c:v>5.2083333333333579E-2</c:v>
                </c:pt>
                <c:pt idx="518">
                  <c:v>6.25E-2</c:v>
                </c:pt>
                <c:pt idx="519">
                  <c:v>7.2916666666666824E-2</c:v>
                </c:pt>
                <c:pt idx="520">
                  <c:v>8.3333333333333343E-2</c:v>
                </c:pt>
                <c:pt idx="521">
                  <c:v>9.3750000000000361E-2</c:v>
                </c:pt>
                <c:pt idx="522">
                  <c:v>0.10416666666666691</c:v>
                </c:pt>
                <c:pt idx="523">
                  <c:v>0.11458333333333333</c:v>
                </c:pt>
                <c:pt idx="524">
                  <c:v>0.125</c:v>
                </c:pt>
                <c:pt idx="525">
                  <c:v>0.13541666666666671</c:v>
                </c:pt>
                <c:pt idx="526">
                  <c:v>0.14583333333333381</c:v>
                </c:pt>
                <c:pt idx="527">
                  <c:v>0.15625000000000042</c:v>
                </c:pt>
                <c:pt idx="528">
                  <c:v>0.16666666666666666</c:v>
                </c:pt>
                <c:pt idx="529">
                  <c:v>0.17708333333333381</c:v>
                </c:pt>
                <c:pt idx="530">
                  <c:v>0.18750000000000042</c:v>
                </c:pt>
                <c:pt idx="531">
                  <c:v>0.19791666666666671</c:v>
                </c:pt>
                <c:pt idx="532">
                  <c:v>0.20833333333333381</c:v>
                </c:pt>
                <c:pt idx="533">
                  <c:v>0.21875000000000042</c:v>
                </c:pt>
                <c:pt idx="534">
                  <c:v>0.22916666666666666</c:v>
                </c:pt>
                <c:pt idx="535">
                  <c:v>0.23958333333333381</c:v>
                </c:pt>
                <c:pt idx="536">
                  <c:v>0.25</c:v>
                </c:pt>
                <c:pt idx="537">
                  <c:v>0.26041666666666763</c:v>
                </c:pt>
                <c:pt idx="538">
                  <c:v>0.27083333333333326</c:v>
                </c:pt>
                <c:pt idx="539">
                  <c:v>0.28125</c:v>
                </c:pt>
                <c:pt idx="540">
                  <c:v>0.29166666666666763</c:v>
                </c:pt>
                <c:pt idx="541">
                  <c:v>0.30208333333333331</c:v>
                </c:pt>
                <c:pt idx="542">
                  <c:v>0.31250000000000078</c:v>
                </c:pt>
                <c:pt idx="543">
                  <c:v>0.32291666666666846</c:v>
                </c:pt>
                <c:pt idx="544">
                  <c:v>0.33333333333333331</c:v>
                </c:pt>
                <c:pt idx="545">
                  <c:v>0.34375</c:v>
                </c:pt>
                <c:pt idx="546">
                  <c:v>0.35416666666666763</c:v>
                </c:pt>
                <c:pt idx="547">
                  <c:v>0.36458333333333331</c:v>
                </c:pt>
                <c:pt idx="548">
                  <c:v>0.37500000000000078</c:v>
                </c:pt>
                <c:pt idx="549">
                  <c:v>0.38541666666666846</c:v>
                </c:pt>
                <c:pt idx="550">
                  <c:v>0.39583333333333331</c:v>
                </c:pt>
                <c:pt idx="551">
                  <c:v>0.40625</c:v>
                </c:pt>
                <c:pt idx="552">
                  <c:v>0.41666666666666763</c:v>
                </c:pt>
                <c:pt idx="553">
                  <c:v>0.42708333333333331</c:v>
                </c:pt>
                <c:pt idx="554">
                  <c:v>0.43750000000000078</c:v>
                </c:pt>
                <c:pt idx="555">
                  <c:v>0.44791666666666763</c:v>
                </c:pt>
                <c:pt idx="556">
                  <c:v>0.45833333333333326</c:v>
                </c:pt>
                <c:pt idx="557">
                  <c:v>0.46875</c:v>
                </c:pt>
                <c:pt idx="558">
                  <c:v>0.47916666666666763</c:v>
                </c:pt>
                <c:pt idx="559">
                  <c:v>0.48958333333333331</c:v>
                </c:pt>
                <c:pt idx="560">
                  <c:v>0.5</c:v>
                </c:pt>
                <c:pt idx="561">
                  <c:v>0.51041666666666463</c:v>
                </c:pt>
                <c:pt idx="562">
                  <c:v>0.5208333333333337</c:v>
                </c:pt>
                <c:pt idx="563">
                  <c:v>0.53125</c:v>
                </c:pt>
                <c:pt idx="564">
                  <c:v>0.54166666666666652</c:v>
                </c:pt>
                <c:pt idx="565">
                  <c:v>0.5520833333333337</c:v>
                </c:pt>
                <c:pt idx="566">
                  <c:v>0.5625</c:v>
                </c:pt>
                <c:pt idx="567">
                  <c:v>0.57291666666666652</c:v>
                </c:pt>
                <c:pt idx="568">
                  <c:v>0.58333333333333337</c:v>
                </c:pt>
                <c:pt idx="569">
                  <c:v>0.59375</c:v>
                </c:pt>
                <c:pt idx="570">
                  <c:v>0.6145833333333337</c:v>
                </c:pt>
                <c:pt idx="571">
                  <c:v>0.62500000000000167</c:v>
                </c:pt>
                <c:pt idx="572">
                  <c:v>0.63541666666666652</c:v>
                </c:pt>
                <c:pt idx="573">
                  <c:v>0.64583333333333548</c:v>
                </c:pt>
                <c:pt idx="574">
                  <c:v>0.65625000000000167</c:v>
                </c:pt>
                <c:pt idx="575">
                  <c:v>0.66666666666666663</c:v>
                </c:pt>
                <c:pt idx="576">
                  <c:v>0.67708333333333548</c:v>
                </c:pt>
                <c:pt idx="577">
                  <c:v>0.6875</c:v>
                </c:pt>
                <c:pt idx="578">
                  <c:v>0.69791666666666652</c:v>
                </c:pt>
                <c:pt idx="579">
                  <c:v>0.7083333333333337</c:v>
                </c:pt>
                <c:pt idx="580">
                  <c:v>0.71875000000000167</c:v>
                </c:pt>
                <c:pt idx="581">
                  <c:v>0.72916666666666652</c:v>
                </c:pt>
                <c:pt idx="582">
                  <c:v>0.7395833333333337</c:v>
                </c:pt>
                <c:pt idx="583">
                  <c:v>0.75000000000000167</c:v>
                </c:pt>
                <c:pt idx="584">
                  <c:v>0.76041666666666652</c:v>
                </c:pt>
                <c:pt idx="585">
                  <c:v>0.77083333333333548</c:v>
                </c:pt>
                <c:pt idx="586">
                  <c:v>0.78125</c:v>
                </c:pt>
                <c:pt idx="587">
                  <c:v>0.79166666666666652</c:v>
                </c:pt>
                <c:pt idx="588">
                  <c:v>0.8020833333333337</c:v>
                </c:pt>
                <c:pt idx="589">
                  <c:v>0.8125</c:v>
                </c:pt>
                <c:pt idx="590">
                  <c:v>0.82291666666666652</c:v>
                </c:pt>
                <c:pt idx="591">
                  <c:v>0.8333333333333337</c:v>
                </c:pt>
                <c:pt idx="592">
                  <c:v>0.84375000000000167</c:v>
                </c:pt>
                <c:pt idx="593">
                  <c:v>0.85416666666666652</c:v>
                </c:pt>
                <c:pt idx="594">
                  <c:v>0.8645833333333337</c:v>
                </c:pt>
                <c:pt idx="595">
                  <c:v>0.87500000000000167</c:v>
                </c:pt>
                <c:pt idx="596">
                  <c:v>0.88541666666666463</c:v>
                </c:pt>
                <c:pt idx="597">
                  <c:v>0.8958333333333337</c:v>
                </c:pt>
                <c:pt idx="598">
                  <c:v>0.90625</c:v>
                </c:pt>
                <c:pt idx="599">
                  <c:v>0.91666666666666652</c:v>
                </c:pt>
                <c:pt idx="600">
                  <c:v>0.9270833333333337</c:v>
                </c:pt>
                <c:pt idx="601">
                  <c:v>0.9375</c:v>
                </c:pt>
                <c:pt idx="602">
                  <c:v>0.94791666666666652</c:v>
                </c:pt>
                <c:pt idx="603">
                  <c:v>0.9583333333333337</c:v>
                </c:pt>
                <c:pt idx="604">
                  <c:v>0.96875000000000167</c:v>
                </c:pt>
                <c:pt idx="605">
                  <c:v>0.97916666666666652</c:v>
                </c:pt>
                <c:pt idx="606">
                  <c:v>0.98958333333333337</c:v>
                </c:pt>
                <c:pt idx="607">
                  <c:v>0</c:v>
                </c:pt>
                <c:pt idx="608">
                  <c:v>1.0416666666666666E-2</c:v>
                </c:pt>
                <c:pt idx="609">
                  <c:v>2.0833333333333412E-2</c:v>
                </c:pt>
                <c:pt idx="610">
                  <c:v>3.125E-2</c:v>
                </c:pt>
                <c:pt idx="611">
                  <c:v>4.1666666666666664E-2</c:v>
                </c:pt>
                <c:pt idx="612">
                  <c:v>5.2083333333333579E-2</c:v>
                </c:pt>
                <c:pt idx="613">
                  <c:v>6.25E-2</c:v>
                </c:pt>
                <c:pt idx="614">
                  <c:v>7.2916666666666824E-2</c:v>
                </c:pt>
                <c:pt idx="615">
                  <c:v>8.3333333333333343E-2</c:v>
                </c:pt>
                <c:pt idx="616">
                  <c:v>9.3750000000000361E-2</c:v>
                </c:pt>
                <c:pt idx="617">
                  <c:v>0.10416666666666691</c:v>
                </c:pt>
                <c:pt idx="618">
                  <c:v>0.11458333333333333</c:v>
                </c:pt>
                <c:pt idx="619">
                  <c:v>0.125</c:v>
                </c:pt>
                <c:pt idx="620">
                  <c:v>0.13541666666666671</c:v>
                </c:pt>
                <c:pt idx="621">
                  <c:v>0.14583333333333381</c:v>
                </c:pt>
                <c:pt idx="622">
                  <c:v>0.15625000000000042</c:v>
                </c:pt>
                <c:pt idx="623">
                  <c:v>0.16666666666666666</c:v>
                </c:pt>
                <c:pt idx="624">
                  <c:v>0.17708333333333381</c:v>
                </c:pt>
                <c:pt idx="625">
                  <c:v>0.18750000000000042</c:v>
                </c:pt>
                <c:pt idx="626">
                  <c:v>0.19791666666666671</c:v>
                </c:pt>
                <c:pt idx="627">
                  <c:v>0.20833333333333381</c:v>
                </c:pt>
                <c:pt idx="628">
                  <c:v>0.21875000000000042</c:v>
                </c:pt>
                <c:pt idx="629">
                  <c:v>0.22916666666666666</c:v>
                </c:pt>
                <c:pt idx="630">
                  <c:v>0.23958333333333381</c:v>
                </c:pt>
                <c:pt idx="631">
                  <c:v>0.25</c:v>
                </c:pt>
                <c:pt idx="632">
                  <c:v>0.26041666666666763</c:v>
                </c:pt>
                <c:pt idx="633">
                  <c:v>0.27083333333333326</c:v>
                </c:pt>
                <c:pt idx="634">
                  <c:v>0.28125</c:v>
                </c:pt>
                <c:pt idx="635">
                  <c:v>0.29166666666666763</c:v>
                </c:pt>
                <c:pt idx="636">
                  <c:v>0.30208333333333331</c:v>
                </c:pt>
                <c:pt idx="637">
                  <c:v>0.31250000000000078</c:v>
                </c:pt>
                <c:pt idx="638">
                  <c:v>0.32291666666666846</c:v>
                </c:pt>
                <c:pt idx="639">
                  <c:v>0.33333333333333331</c:v>
                </c:pt>
                <c:pt idx="640">
                  <c:v>0.34375</c:v>
                </c:pt>
                <c:pt idx="641">
                  <c:v>0.35416666666666763</c:v>
                </c:pt>
                <c:pt idx="642">
                  <c:v>0.36458333333333331</c:v>
                </c:pt>
                <c:pt idx="643">
                  <c:v>0.37500000000000078</c:v>
                </c:pt>
                <c:pt idx="644">
                  <c:v>0.38541666666666846</c:v>
                </c:pt>
                <c:pt idx="645">
                  <c:v>0.39583333333333331</c:v>
                </c:pt>
                <c:pt idx="646">
                  <c:v>0.40625</c:v>
                </c:pt>
                <c:pt idx="647">
                  <c:v>0.41666666666666763</c:v>
                </c:pt>
                <c:pt idx="648">
                  <c:v>0.42708333333333331</c:v>
                </c:pt>
                <c:pt idx="649">
                  <c:v>0.43750000000000078</c:v>
                </c:pt>
                <c:pt idx="650">
                  <c:v>0.44791666666666763</c:v>
                </c:pt>
                <c:pt idx="651">
                  <c:v>0.45833333333333326</c:v>
                </c:pt>
                <c:pt idx="652">
                  <c:v>0.46875</c:v>
                </c:pt>
                <c:pt idx="653">
                  <c:v>0.47916666666666763</c:v>
                </c:pt>
                <c:pt idx="654">
                  <c:v>0.48958333333333331</c:v>
                </c:pt>
                <c:pt idx="655">
                  <c:v>0.5</c:v>
                </c:pt>
                <c:pt idx="656">
                  <c:v>0.51041666666666463</c:v>
                </c:pt>
                <c:pt idx="657">
                  <c:v>0.5208333333333337</c:v>
                </c:pt>
                <c:pt idx="658">
                  <c:v>0.53125</c:v>
                </c:pt>
                <c:pt idx="659">
                  <c:v>0.54166666666666652</c:v>
                </c:pt>
                <c:pt idx="660">
                  <c:v>0.5520833333333337</c:v>
                </c:pt>
                <c:pt idx="661">
                  <c:v>0.5625</c:v>
                </c:pt>
                <c:pt idx="662">
                  <c:v>0.57291666666666652</c:v>
                </c:pt>
                <c:pt idx="663">
                  <c:v>0.58333333333333337</c:v>
                </c:pt>
                <c:pt idx="664">
                  <c:v>0.59375</c:v>
                </c:pt>
                <c:pt idx="665">
                  <c:v>0.60416666666666652</c:v>
                </c:pt>
                <c:pt idx="666">
                  <c:v>0.6145833333333337</c:v>
                </c:pt>
                <c:pt idx="667">
                  <c:v>0.63541666666666652</c:v>
                </c:pt>
                <c:pt idx="668">
                  <c:v>0.64583333333333548</c:v>
                </c:pt>
                <c:pt idx="669">
                  <c:v>0.65625000000000167</c:v>
                </c:pt>
                <c:pt idx="670">
                  <c:v>0.66666666666666663</c:v>
                </c:pt>
                <c:pt idx="671">
                  <c:v>0.67708333333333548</c:v>
                </c:pt>
                <c:pt idx="672">
                  <c:v>0.6875</c:v>
                </c:pt>
                <c:pt idx="673">
                  <c:v>0.69791666666666652</c:v>
                </c:pt>
                <c:pt idx="674">
                  <c:v>0.7083333333333337</c:v>
                </c:pt>
                <c:pt idx="675">
                  <c:v>0.71875000000000167</c:v>
                </c:pt>
                <c:pt idx="676">
                  <c:v>0.72916666666666652</c:v>
                </c:pt>
                <c:pt idx="677">
                  <c:v>0.7395833333333337</c:v>
                </c:pt>
                <c:pt idx="678">
                  <c:v>0.75000000000000167</c:v>
                </c:pt>
                <c:pt idx="679">
                  <c:v>0.76041666666666652</c:v>
                </c:pt>
                <c:pt idx="680">
                  <c:v>0.77083333333333548</c:v>
                </c:pt>
                <c:pt idx="681">
                  <c:v>0.78125</c:v>
                </c:pt>
                <c:pt idx="682">
                  <c:v>0.79166666666666652</c:v>
                </c:pt>
                <c:pt idx="683">
                  <c:v>0.8020833333333337</c:v>
                </c:pt>
                <c:pt idx="684">
                  <c:v>0.8125</c:v>
                </c:pt>
                <c:pt idx="685">
                  <c:v>0.82291666666666652</c:v>
                </c:pt>
                <c:pt idx="686">
                  <c:v>0.8333333333333337</c:v>
                </c:pt>
                <c:pt idx="687">
                  <c:v>0.84375000000000167</c:v>
                </c:pt>
                <c:pt idx="688">
                  <c:v>0.85416666666666652</c:v>
                </c:pt>
                <c:pt idx="689">
                  <c:v>0.8645833333333337</c:v>
                </c:pt>
                <c:pt idx="690">
                  <c:v>0.87500000000000167</c:v>
                </c:pt>
                <c:pt idx="691">
                  <c:v>0.88541666666666463</c:v>
                </c:pt>
                <c:pt idx="692">
                  <c:v>0.8958333333333337</c:v>
                </c:pt>
                <c:pt idx="693">
                  <c:v>0.90625</c:v>
                </c:pt>
                <c:pt idx="694">
                  <c:v>0.91666666666666652</c:v>
                </c:pt>
                <c:pt idx="695">
                  <c:v>0.9270833333333337</c:v>
                </c:pt>
                <c:pt idx="696">
                  <c:v>0.9375</c:v>
                </c:pt>
                <c:pt idx="697">
                  <c:v>0.94791666666666652</c:v>
                </c:pt>
                <c:pt idx="698">
                  <c:v>0.9583333333333337</c:v>
                </c:pt>
                <c:pt idx="699">
                  <c:v>0.96875000000000167</c:v>
                </c:pt>
                <c:pt idx="700">
                  <c:v>0.97916666666666652</c:v>
                </c:pt>
                <c:pt idx="701">
                  <c:v>0.98958333333333337</c:v>
                </c:pt>
              </c:numCache>
            </c:numRef>
          </c:cat>
          <c:val>
            <c:numRef>
              <c:f>Hoja1!$E$3:$E$704</c:f>
              <c:numCache>
                <c:formatCode>0</c:formatCode>
                <c:ptCount val="702"/>
                <c:pt idx="0">
                  <c:v>55.53</c:v>
                </c:pt>
                <c:pt idx="1">
                  <c:v>54.81</c:v>
                </c:pt>
                <c:pt idx="2">
                  <c:v>56.34</c:v>
                </c:pt>
                <c:pt idx="3">
                  <c:v>57.190000000000012</c:v>
                </c:pt>
                <c:pt idx="4">
                  <c:v>58.58</c:v>
                </c:pt>
                <c:pt idx="5">
                  <c:v>57.91</c:v>
                </c:pt>
                <c:pt idx="6">
                  <c:v>54.49</c:v>
                </c:pt>
                <c:pt idx="7">
                  <c:v>56.38</c:v>
                </c:pt>
                <c:pt idx="8">
                  <c:v>56.52</c:v>
                </c:pt>
                <c:pt idx="9">
                  <c:v>55.9</c:v>
                </c:pt>
                <c:pt idx="10">
                  <c:v>56.37</c:v>
                </c:pt>
                <c:pt idx="11">
                  <c:v>54.97</c:v>
                </c:pt>
                <c:pt idx="12">
                  <c:v>53.13</c:v>
                </c:pt>
                <c:pt idx="13">
                  <c:v>54.71</c:v>
                </c:pt>
                <c:pt idx="14">
                  <c:v>48.53</c:v>
                </c:pt>
                <c:pt idx="15">
                  <c:v>39.06</c:v>
                </c:pt>
                <c:pt idx="16">
                  <c:v>38.1</c:v>
                </c:pt>
                <c:pt idx="17">
                  <c:v>36.58</c:v>
                </c:pt>
                <c:pt idx="18">
                  <c:v>34.49</c:v>
                </c:pt>
                <c:pt idx="19">
                  <c:v>33.130000000000003</c:v>
                </c:pt>
                <c:pt idx="20">
                  <c:v>31.610000000000031</c:v>
                </c:pt>
                <c:pt idx="21">
                  <c:v>30.479999999999986</c:v>
                </c:pt>
                <c:pt idx="22">
                  <c:v>29.47</c:v>
                </c:pt>
                <c:pt idx="23">
                  <c:v>28.02</c:v>
                </c:pt>
                <c:pt idx="24">
                  <c:v>26.259999999999987</c:v>
                </c:pt>
                <c:pt idx="25">
                  <c:v>26.23</c:v>
                </c:pt>
                <c:pt idx="26">
                  <c:v>25.67</c:v>
                </c:pt>
                <c:pt idx="27">
                  <c:v>25.08</c:v>
                </c:pt>
                <c:pt idx="28">
                  <c:v>24.79</c:v>
                </c:pt>
                <c:pt idx="29">
                  <c:v>24.479999999999986</c:v>
                </c:pt>
                <c:pt idx="30">
                  <c:v>24.419999999999987</c:v>
                </c:pt>
                <c:pt idx="31">
                  <c:v>24.38</c:v>
                </c:pt>
                <c:pt idx="32">
                  <c:v>24.279999999999987</c:v>
                </c:pt>
                <c:pt idx="33">
                  <c:v>24.73</c:v>
                </c:pt>
                <c:pt idx="34">
                  <c:v>24.71</c:v>
                </c:pt>
                <c:pt idx="35">
                  <c:v>23.97</c:v>
                </c:pt>
                <c:pt idx="36">
                  <c:v>24.259999999999987</c:v>
                </c:pt>
                <c:pt idx="37">
                  <c:v>24.39</c:v>
                </c:pt>
                <c:pt idx="38">
                  <c:v>24.56</c:v>
                </c:pt>
                <c:pt idx="39">
                  <c:v>24.23</c:v>
                </c:pt>
                <c:pt idx="40">
                  <c:v>24.35</c:v>
                </c:pt>
                <c:pt idx="41">
                  <c:v>24.38</c:v>
                </c:pt>
                <c:pt idx="42">
                  <c:v>23.69</c:v>
                </c:pt>
                <c:pt idx="43">
                  <c:v>22.9</c:v>
                </c:pt>
                <c:pt idx="44">
                  <c:v>23.29</c:v>
                </c:pt>
                <c:pt idx="45">
                  <c:v>23.93</c:v>
                </c:pt>
                <c:pt idx="46">
                  <c:v>23.91</c:v>
                </c:pt>
                <c:pt idx="47">
                  <c:v>23.91</c:v>
                </c:pt>
                <c:pt idx="48">
                  <c:v>24.14</c:v>
                </c:pt>
                <c:pt idx="49">
                  <c:v>24.12</c:v>
                </c:pt>
                <c:pt idx="50">
                  <c:v>23.18</c:v>
                </c:pt>
                <c:pt idx="51">
                  <c:v>22.57</c:v>
                </c:pt>
                <c:pt idx="52">
                  <c:v>21.93</c:v>
                </c:pt>
                <c:pt idx="53">
                  <c:v>21.36</c:v>
                </c:pt>
                <c:pt idx="54">
                  <c:v>21.08</c:v>
                </c:pt>
                <c:pt idx="55">
                  <c:v>20.919999999999987</c:v>
                </c:pt>
                <c:pt idx="56">
                  <c:v>21.29</c:v>
                </c:pt>
                <c:pt idx="57">
                  <c:v>20.810000000000031</c:v>
                </c:pt>
                <c:pt idx="58">
                  <c:v>21.02</c:v>
                </c:pt>
                <c:pt idx="59">
                  <c:v>21.610000000000031</c:v>
                </c:pt>
                <c:pt idx="60">
                  <c:v>21.479999999999986</c:v>
                </c:pt>
                <c:pt idx="61">
                  <c:v>21.38</c:v>
                </c:pt>
                <c:pt idx="62">
                  <c:v>21.58</c:v>
                </c:pt>
                <c:pt idx="63">
                  <c:v>21.830000000000005</c:v>
                </c:pt>
                <c:pt idx="64">
                  <c:v>21.69</c:v>
                </c:pt>
                <c:pt idx="65">
                  <c:v>21.79</c:v>
                </c:pt>
                <c:pt idx="66">
                  <c:v>22.130000000000031</c:v>
                </c:pt>
                <c:pt idx="67">
                  <c:v>21.79</c:v>
                </c:pt>
                <c:pt idx="68">
                  <c:v>21.419999999999987</c:v>
                </c:pt>
                <c:pt idx="69">
                  <c:v>21.02</c:v>
                </c:pt>
                <c:pt idx="70">
                  <c:v>20.58</c:v>
                </c:pt>
                <c:pt idx="71">
                  <c:v>20.3</c:v>
                </c:pt>
                <c:pt idx="72">
                  <c:v>19.829999999999988</c:v>
                </c:pt>
                <c:pt idx="73">
                  <c:v>19.7</c:v>
                </c:pt>
                <c:pt idx="74">
                  <c:v>19.899999999999999</c:v>
                </c:pt>
                <c:pt idx="75">
                  <c:v>20.350000000000001</c:v>
                </c:pt>
                <c:pt idx="76">
                  <c:v>21.130000000000031</c:v>
                </c:pt>
                <c:pt idx="77">
                  <c:v>22.35</c:v>
                </c:pt>
                <c:pt idx="78">
                  <c:v>24.9</c:v>
                </c:pt>
                <c:pt idx="79">
                  <c:v>27.91</c:v>
                </c:pt>
                <c:pt idx="80">
                  <c:v>30.310000000000031</c:v>
                </c:pt>
                <c:pt idx="81">
                  <c:v>33.28</c:v>
                </c:pt>
                <c:pt idx="82">
                  <c:v>36.39</c:v>
                </c:pt>
                <c:pt idx="83">
                  <c:v>40.17</c:v>
                </c:pt>
                <c:pt idx="84">
                  <c:v>39.46</c:v>
                </c:pt>
                <c:pt idx="85">
                  <c:v>41.32</c:v>
                </c:pt>
                <c:pt idx="86">
                  <c:v>42.84</c:v>
                </c:pt>
                <c:pt idx="87">
                  <c:v>45.03</c:v>
                </c:pt>
                <c:pt idx="88">
                  <c:v>47.15</c:v>
                </c:pt>
                <c:pt idx="89">
                  <c:v>49.230000000000011</c:v>
                </c:pt>
                <c:pt idx="90">
                  <c:v>51.55</c:v>
                </c:pt>
                <c:pt idx="91">
                  <c:v>52.17</c:v>
                </c:pt>
                <c:pt idx="92">
                  <c:v>53.78</c:v>
                </c:pt>
                <c:pt idx="93">
                  <c:v>55.63</c:v>
                </c:pt>
                <c:pt idx="94">
                  <c:v>57.13</c:v>
                </c:pt>
                <c:pt idx="95">
                  <c:v>56.82</c:v>
                </c:pt>
                <c:pt idx="96">
                  <c:v>54.3</c:v>
                </c:pt>
                <c:pt idx="97">
                  <c:v>49.87</c:v>
                </c:pt>
                <c:pt idx="98">
                  <c:v>40.07</c:v>
                </c:pt>
                <c:pt idx="99">
                  <c:v>43.56</c:v>
                </c:pt>
                <c:pt idx="100">
                  <c:v>41.620000000000012</c:v>
                </c:pt>
                <c:pt idx="101">
                  <c:v>39.75</c:v>
                </c:pt>
                <c:pt idx="102">
                  <c:v>37.630000000000003</c:v>
                </c:pt>
                <c:pt idx="103">
                  <c:v>39.07</c:v>
                </c:pt>
                <c:pt idx="104">
                  <c:v>47.63</c:v>
                </c:pt>
                <c:pt idx="105">
                  <c:v>55.05</c:v>
                </c:pt>
                <c:pt idx="106">
                  <c:v>49.25</c:v>
                </c:pt>
                <c:pt idx="107">
                  <c:v>44.06</c:v>
                </c:pt>
                <c:pt idx="108">
                  <c:v>46.28</c:v>
                </c:pt>
                <c:pt idx="109">
                  <c:v>48.37</c:v>
                </c:pt>
                <c:pt idx="110">
                  <c:v>40.67</c:v>
                </c:pt>
                <c:pt idx="111">
                  <c:v>32.44</c:v>
                </c:pt>
                <c:pt idx="112">
                  <c:v>36.450000000000003</c:v>
                </c:pt>
                <c:pt idx="113">
                  <c:v>37.53</c:v>
                </c:pt>
                <c:pt idx="114">
                  <c:v>34</c:v>
                </c:pt>
                <c:pt idx="115">
                  <c:v>31.419999999999987</c:v>
                </c:pt>
                <c:pt idx="116">
                  <c:v>31</c:v>
                </c:pt>
                <c:pt idx="117">
                  <c:v>30.310000000000031</c:v>
                </c:pt>
                <c:pt idx="118">
                  <c:v>29.74</c:v>
                </c:pt>
                <c:pt idx="119">
                  <c:v>28.56</c:v>
                </c:pt>
                <c:pt idx="120">
                  <c:v>27.630000000000031</c:v>
                </c:pt>
                <c:pt idx="121">
                  <c:v>26.9</c:v>
                </c:pt>
                <c:pt idx="122">
                  <c:v>26.64</c:v>
                </c:pt>
                <c:pt idx="123">
                  <c:v>26.04</c:v>
                </c:pt>
                <c:pt idx="124">
                  <c:v>25.67</c:v>
                </c:pt>
                <c:pt idx="125">
                  <c:v>25.29</c:v>
                </c:pt>
                <c:pt idx="126">
                  <c:v>25.18</c:v>
                </c:pt>
                <c:pt idx="127">
                  <c:v>24.830000000000005</c:v>
                </c:pt>
                <c:pt idx="128">
                  <c:v>24.82</c:v>
                </c:pt>
                <c:pt idx="129">
                  <c:v>24.74</c:v>
                </c:pt>
                <c:pt idx="130">
                  <c:v>24.84</c:v>
                </c:pt>
                <c:pt idx="131">
                  <c:v>24.6</c:v>
                </c:pt>
                <c:pt idx="132">
                  <c:v>24.59</c:v>
                </c:pt>
                <c:pt idx="133">
                  <c:v>24.51</c:v>
                </c:pt>
                <c:pt idx="134">
                  <c:v>24.12</c:v>
                </c:pt>
                <c:pt idx="135">
                  <c:v>23.39</c:v>
                </c:pt>
                <c:pt idx="136">
                  <c:v>22.8</c:v>
                </c:pt>
                <c:pt idx="137">
                  <c:v>22.72</c:v>
                </c:pt>
                <c:pt idx="138">
                  <c:v>22.87</c:v>
                </c:pt>
                <c:pt idx="139">
                  <c:v>23.6</c:v>
                </c:pt>
                <c:pt idx="140">
                  <c:v>24.34</c:v>
                </c:pt>
                <c:pt idx="141">
                  <c:v>24</c:v>
                </c:pt>
                <c:pt idx="142">
                  <c:v>24.14</c:v>
                </c:pt>
                <c:pt idx="143">
                  <c:v>23.3</c:v>
                </c:pt>
                <c:pt idx="144">
                  <c:v>21.69</c:v>
                </c:pt>
                <c:pt idx="145">
                  <c:v>21.38</c:v>
                </c:pt>
                <c:pt idx="146">
                  <c:v>21.479999999999986</c:v>
                </c:pt>
                <c:pt idx="147">
                  <c:v>21.610000000000031</c:v>
                </c:pt>
                <c:pt idx="148">
                  <c:v>21.62</c:v>
                </c:pt>
                <c:pt idx="149">
                  <c:v>21.610000000000031</c:v>
                </c:pt>
                <c:pt idx="150">
                  <c:v>21.41</c:v>
                </c:pt>
                <c:pt idx="151">
                  <c:v>21.04</c:v>
                </c:pt>
                <c:pt idx="152">
                  <c:v>20.72</c:v>
                </c:pt>
                <c:pt idx="153">
                  <c:v>20.759999999999987</c:v>
                </c:pt>
                <c:pt idx="154">
                  <c:v>20.22</c:v>
                </c:pt>
                <c:pt idx="155">
                  <c:v>20.45</c:v>
                </c:pt>
                <c:pt idx="156">
                  <c:v>20.5</c:v>
                </c:pt>
                <c:pt idx="157">
                  <c:v>19.84</c:v>
                </c:pt>
                <c:pt idx="158">
                  <c:v>20.420000000000002</c:v>
                </c:pt>
                <c:pt idx="159">
                  <c:v>20.130000000000031</c:v>
                </c:pt>
                <c:pt idx="160">
                  <c:v>19.8</c:v>
                </c:pt>
                <c:pt idx="161">
                  <c:v>19.29</c:v>
                </c:pt>
                <c:pt idx="162">
                  <c:v>19.93</c:v>
                </c:pt>
                <c:pt idx="163">
                  <c:v>20.16</c:v>
                </c:pt>
                <c:pt idx="164">
                  <c:v>20.29</c:v>
                </c:pt>
                <c:pt idx="165">
                  <c:v>20.52</c:v>
                </c:pt>
                <c:pt idx="166">
                  <c:v>20.7</c:v>
                </c:pt>
                <c:pt idx="167">
                  <c:v>20.779999999999987</c:v>
                </c:pt>
                <c:pt idx="168">
                  <c:v>20.8</c:v>
                </c:pt>
                <c:pt idx="169">
                  <c:v>20.52</c:v>
                </c:pt>
                <c:pt idx="170">
                  <c:v>20.23</c:v>
                </c:pt>
                <c:pt idx="171">
                  <c:v>20.830000000000005</c:v>
                </c:pt>
                <c:pt idx="172">
                  <c:v>21.41</c:v>
                </c:pt>
                <c:pt idx="173">
                  <c:v>22.06</c:v>
                </c:pt>
                <c:pt idx="174">
                  <c:v>23.41</c:v>
                </c:pt>
                <c:pt idx="175">
                  <c:v>26.05</c:v>
                </c:pt>
                <c:pt idx="176">
                  <c:v>27.759999999999987</c:v>
                </c:pt>
                <c:pt idx="177">
                  <c:v>28.55</c:v>
                </c:pt>
                <c:pt idx="178">
                  <c:v>31.58</c:v>
                </c:pt>
                <c:pt idx="179">
                  <c:v>33.01</c:v>
                </c:pt>
                <c:pt idx="180">
                  <c:v>37.43</c:v>
                </c:pt>
                <c:pt idx="181">
                  <c:v>40.260000000000012</c:v>
                </c:pt>
                <c:pt idx="182">
                  <c:v>40.08</c:v>
                </c:pt>
                <c:pt idx="183">
                  <c:v>40.590000000000003</c:v>
                </c:pt>
                <c:pt idx="184">
                  <c:v>45.97</c:v>
                </c:pt>
                <c:pt idx="185">
                  <c:v>48.45</c:v>
                </c:pt>
                <c:pt idx="186">
                  <c:v>50.94</c:v>
                </c:pt>
                <c:pt idx="187">
                  <c:v>52.03</c:v>
                </c:pt>
                <c:pt idx="188">
                  <c:v>50.2</c:v>
                </c:pt>
                <c:pt idx="189">
                  <c:v>54.7</c:v>
                </c:pt>
                <c:pt idx="190">
                  <c:v>55.260000000000012</c:v>
                </c:pt>
                <c:pt idx="191">
                  <c:v>54.57</c:v>
                </c:pt>
                <c:pt idx="192">
                  <c:v>44.94</c:v>
                </c:pt>
                <c:pt idx="193">
                  <c:v>37.35</c:v>
                </c:pt>
                <c:pt idx="194">
                  <c:v>31.85</c:v>
                </c:pt>
                <c:pt idx="195">
                  <c:v>26.759999999999987</c:v>
                </c:pt>
                <c:pt idx="196">
                  <c:v>35.46</c:v>
                </c:pt>
                <c:pt idx="197">
                  <c:v>33.840000000000003</c:v>
                </c:pt>
                <c:pt idx="198">
                  <c:v>33.04</c:v>
                </c:pt>
                <c:pt idx="199">
                  <c:v>31.82</c:v>
                </c:pt>
                <c:pt idx="200">
                  <c:v>30.87</c:v>
                </c:pt>
                <c:pt idx="201">
                  <c:v>29.06</c:v>
                </c:pt>
                <c:pt idx="202">
                  <c:v>29.04</c:v>
                </c:pt>
                <c:pt idx="203">
                  <c:v>28.17</c:v>
                </c:pt>
                <c:pt idx="204">
                  <c:v>27.37</c:v>
                </c:pt>
                <c:pt idx="205">
                  <c:v>26.18</c:v>
                </c:pt>
                <c:pt idx="206">
                  <c:v>25.27</c:v>
                </c:pt>
                <c:pt idx="207">
                  <c:v>24.479999999999986</c:v>
                </c:pt>
                <c:pt idx="208">
                  <c:v>24.19</c:v>
                </c:pt>
                <c:pt idx="209">
                  <c:v>24.07</c:v>
                </c:pt>
                <c:pt idx="210">
                  <c:v>24.04</c:v>
                </c:pt>
                <c:pt idx="211">
                  <c:v>23.91</c:v>
                </c:pt>
                <c:pt idx="212">
                  <c:v>23.53</c:v>
                </c:pt>
                <c:pt idx="213">
                  <c:v>23.86</c:v>
                </c:pt>
                <c:pt idx="214">
                  <c:v>23.6</c:v>
                </c:pt>
                <c:pt idx="215">
                  <c:v>23.67</c:v>
                </c:pt>
                <c:pt idx="216">
                  <c:v>23.23</c:v>
                </c:pt>
                <c:pt idx="217">
                  <c:v>22.82</c:v>
                </c:pt>
                <c:pt idx="218">
                  <c:v>22.64</c:v>
                </c:pt>
                <c:pt idx="219">
                  <c:v>22.259999999999987</c:v>
                </c:pt>
                <c:pt idx="220">
                  <c:v>21.979999999999986</c:v>
                </c:pt>
                <c:pt idx="221">
                  <c:v>22.05</c:v>
                </c:pt>
                <c:pt idx="222">
                  <c:v>22.34</c:v>
                </c:pt>
                <c:pt idx="223">
                  <c:v>22.06</c:v>
                </c:pt>
                <c:pt idx="224">
                  <c:v>21.979999999999986</c:v>
                </c:pt>
                <c:pt idx="225">
                  <c:v>21.29</c:v>
                </c:pt>
                <c:pt idx="226">
                  <c:v>20.9</c:v>
                </c:pt>
                <c:pt idx="227">
                  <c:v>20.99</c:v>
                </c:pt>
                <c:pt idx="228">
                  <c:v>21.1</c:v>
                </c:pt>
                <c:pt idx="229">
                  <c:v>21.14</c:v>
                </c:pt>
                <c:pt idx="230">
                  <c:v>20.97</c:v>
                </c:pt>
                <c:pt idx="231">
                  <c:v>21.07</c:v>
                </c:pt>
                <c:pt idx="232">
                  <c:v>20.69</c:v>
                </c:pt>
                <c:pt idx="233">
                  <c:v>20.110000000000031</c:v>
                </c:pt>
                <c:pt idx="234">
                  <c:v>19.350000000000001</c:v>
                </c:pt>
                <c:pt idx="235">
                  <c:v>19.510000000000005</c:v>
                </c:pt>
                <c:pt idx="236">
                  <c:v>20.350000000000001</c:v>
                </c:pt>
                <c:pt idx="237">
                  <c:v>20.66</c:v>
                </c:pt>
                <c:pt idx="238">
                  <c:v>20.2</c:v>
                </c:pt>
                <c:pt idx="239">
                  <c:v>19.979999999999986</c:v>
                </c:pt>
                <c:pt idx="240">
                  <c:v>19.86</c:v>
                </c:pt>
                <c:pt idx="241">
                  <c:v>19.82</c:v>
                </c:pt>
                <c:pt idx="242">
                  <c:v>19.329999999999988</c:v>
                </c:pt>
                <c:pt idx="243">
                  <c:v>19.57</c:v>
                </c:pt>
                <c:pt idx="244">
                  <c:v>19.91</c:v>
                </c:pt>
                <c:pt idx="245">
                  <c:v>19.18</c:v>
                </c:pt>
                <c:pt idx="246">
                  <c:v>19.3</c:v>
                </c:pt>
                <c:pt idx="247">
                  <c:v>20.399999999999999</c:v>
                </c:pt>
                <c:pt idx="248">
                  <c:v>21.110000000000031</c:v>
                </c:pt>
                <c:pt idx="249">
                  <c:v>21.45</c:v>
                </c:pt>
                <c:pt idx="250">
                  <c:v>21.72</c:v>
                </c:pt>
                <c:pt idx="251">
                  <c:v>21.84</c:v>
                </c:pt>
                <c:pt idx="252">
                  <c:v>22.37</c:v>
                </c:pt>
                <c:pt idx="253">
                  <c:v>22.99</c:v>
                </c:pt>
                <c:pt idx="254">
                  <c:v>24.5</c:v>
                </c:pt>
                <c:pt idx="255">
                  <c:v>26.21</c:v>
                </c:pt>
                <c:pt idx="256">
                  <c:v>26.57</c:v>
                </c:pt>
                <c:pt idx="257">
                  <c:v>27.39</c:v>
                </c:pt>
                <c:pt idx="258">
                  <c:v>30.6</c:v>
                </c:pt>
                <c:pt idx="259">
                  <c:v>34.4</c:v>
                </c:pt>
                <c:pt idx="260">
                  <c:v>35.31</c:v>
                </c:pt>
                <c:pt idx="261">
                  <c:v>36.760000000000012</c:v>
                </c:pt>
                <c:pt idx="262">
                  <c:v>38.14</c:v>
                </c:pt>
                <c:pt idx="263">
                  <c:v>38.96</c:v>
                </c:pt>
                <c:pt idx="264">
                  <c:v>40.15</c:v>
                </c:pt>
                <c:pt idx="265">
                  <c:v>36.730000000000011</c:v>
                </c:pt>
                <c:pt idx="266">
                  <c:v>35.92</c:v>
                </c:pt>
                <c:pt idx="267">
                  <c:v>43.27</c:v>
                </c:pt>
                <c:pt idx="268">
                  <c:v>54.83</c:v>
                </c:pt>
                <c:pt idx="269">
                  <c:v>59.68</c:v>
                </c:pt>
                <c:pt idx="270">
                  <c:v>61.3</c:v>
                </c:pt>
                <c:pt idx="271">
                  <c:v>58.77</c:v>
                </c:pt>
                <c:pt idx="272">
                  <c:v>59.34</c:v>
                </c:pt>
                <c:pt idx="273">
                  <c:v>58.05</c:v>
                </c:pt>
                <c:pt idx="274">
                  <c:v>51.48</c:v>
                </c:pt>
                <c:pt idx="275">
                  <c:v>41.67</c:v>
                </c:pt>
                <c:pt idx="276">
                  <c:v>43.78</c:v>
                </c:pt>
                <c:pt idx="277">
                  <c:v>34.690000000000012</c:v>
                </c:pt>
                <c:pt idx="278">
                  <c:v>31.21</c:v>
                </c:pt>
                <c:pt idx="279">
                  <c:v>33.08</c:v>
                </c:pt>
                <c:pt idx="280">
                  <c:v>35.230000000000011</c:v>
                </c:pt>
                <c:pt idx="281">
                  <c:v>38.07</c:v>
                </c:pt>
                <c:pt idx="282">
                  <c:v>35.130000000000003</c:v>
                </c:pt>
                <c:pt idx="283">
                  <c:v>34.36</c:v>
                </c:pt>
                <c:pt idx="284">
                  <c:v>38.840000000000003</c:v>
                </c:pt>
                <c:pt idx="285">
                  <c:v>34.730000000000011</c:v>
                </c:pt>
                <c:pt idx="286">
                  <c:v>34.4</c:v>
                </c:pt>
                <c:pt idx="287">
                  <c:v>31.39</c:v>
                </c:pt>
                <c:pt idx="288">
                  <c:v>32.260000000000012</c:v>
                </c:pt>
                <c:pt idx="289">
                  <c:v>33.39</c:v>
                </c:pt>
                <c:pt idx="290">
                  <c:v>30.24</c:v>
                </c:pt>
                <c:pt idx="291">
                  <c:v>28.01</c:v>
                </c:pt>
                <c:pt idx="292">
                  <c:v>26.23</c:v>
                </c:pt>
                <c:pt idx="293">
                  <c:v>26.52</c:v>
                </c:pt>
                <c:pt idx="294">
                  <c:v>26.52</c:v>
                </c:pt>
                <c:pt idx="295">
                  <c:v>25.959999999999987</c:v>
                </c:pt>
                <c:pt idx="296">
                  <c:v>25.150000000000031</c:v>
                </c:pt>
                <c:pt idx="297">
                  <c:v>24.71</c:v>
                </c:pt>
                <c:pt idx="298">
                  <c:v>24.35</c:v>
                </c:pt>
                <c:pt idx="299">
                  <c:v>24.06</c:v>
                </c:pt>
                <c:pt idx="300">
                  <c:v>23.919999999999987</c:v>
                </c:pt>
                <c:pt idx="301">
                  <c:v>23.610000000000031</c:v>
                </c:pt>
                <c:pt idx="302">
                  <c:v>23.49</c:v>
                </c:pt>
                <c:pt idx="303">
                  <c:v>23.45</c:v>
                </c:pt>
                <c:pt idx="304">
                  <c:v>23.330000000000005</c:v>
                </c:pt>
                <c:pt idx="305">
                  <c:v>22.4</c:v>
                </c:pt>
                <c:pt idx="306">
                  <c:v>22.2</c:v>
                </c:pt>
                <c:pt idx="307">
                  <c:v>22.93</c:v>
                </c:pt>
                <c:pt idx="308">
                  <c:v>23.16</c:v>
                </c:pt>
                <c:pt idx="309">
                  <c:v>23.75</c:v>
                </c:pt>
                <c:pt idx="310">
                  <c:v>23.54</c:v>
                </c:pt>
                <c:pt idx="311">
                  <c:v>22.97</c:v>
                </c:pt>
                <c:pt idx="312">
                  <c:v>22.54</c:v>
                </c:pt>
                <c:pt idx="313">
                  <c:v>22.330000000000005</c:v>
                </c:pt>
                <c:pt idx="314">
                  <c:v>22.17</c:v>
                </c:pt>
                <c:pt idx="315">
                  <c:v>22.21</c:v>
                </c:pt>
                <c:pt idx="316">
                  <c:v>21.93</c:v>
                </c:pt>
                <c:pt idx="317">
                  <c:v>21.62</c:v>
                </c:pt>
                <c:pt idx="318">
                  <c:v>21.41</c:v>
                </c:pt>
                <c:pt idx="319">
                  <c:v>21.43</c:v>
                </c:pt>
                <c:pt idx="320">
                  <c:v>21.19</c:v>
                </c:pt>
                <c:pt idx="321">
                  <c:v>20.74</c:v>
                </c:pt>
                <c:pt idx="322">
                  <c:v>20.23</c:v>
                </c:pt>
                <c:pt idx="323">
                  <c:v>19.82</c:v>
                </c:pt>
                <c:pt idx="324">
                  <c:v>19.939999999999987</c:v>
                </c:pt>
                <c:pt idx="325">
                  <c:v>19.91</c:v>
                </c:pt>
                <c:pt idx="326">
                  <c:v>19.600000000000001</c:v>
                </c:pt>
                <c:pt idx="327">
                  <c:v>19.62</c:v>
                </c:pt>
                <c:pt idx="328">
                  <c:v>19.38</c:v>
                </c:pt>
                <c:pt idx="329">
                  <c:v>19.309999999999999</c:v>
                </c:pt>
                <c:pt idx="330">
                  <c:v>19.110000000000031</c:v>
                </c:pt>
                <c:pt idx="331">
                  <c:v>19.579999999999988</c:v>
                </c:pt>
                <c:pt idx="332">
                  <c:v>19.91</c:v>
                </c:pt>
                <c:pt idx="333">
                  <c:v>19.54</c:v>
                </c:pt>
                <c:pt idx="334">
                  <c:v>19.110000000000031</c:v>
                </c:pt>
                <c:pt idx="335">
                  <c:v>19.27</c:v>
                </c:pt>
                <c:pt idx="336">
                  <c:v>19.47</c:v>
                </c:pt>
                <c:pt idx="337">
                  <c:v>19.079999999999988</c:v>
                </c:pt>
                <c:pt idx="338">
                  <c:v>18.649999999999999</c:v>
                </c:pt>
                <c:pt idx="339">
                  <c:v>19.479999999999986</c:v>
                </c:pt>
                <c:pt idx="340">
                  <c:v>19.66</c:v>
                </c:pt>
                <c:pt idx="341">
                  <c:v>19.079999999999988</c:v>
                </c:pt>
                <c:pt idx="342">
                  <c:v>18.489999999999938</c:v>
                </c:pt>
                <c:pt idx="343">
                  <c:v>18.29</c:v>
                </c:pt>
                <c:pt idx="344">
                  <c:v>18.84</c:v>
                </c:pt>
                <c:pt idx="345">
                  <c:v>19.38</c:v>
                </c:pt>
                <c:pt idx="346">
                  <c:v>19.97</c:v>
                </c:pt>
                <c:pt idx="347">
                  <c:v>20.630000000000031</c:v>
                </c:pt>
                <c:pt idx="348">
                  <c:v>21.58</c:v>
                </c:pt>
                <c:pt idx="349">
                  <c:v>23.279999999999987</c:v>
                </c:pt>
                <c:pt idx="350">
                  <c:v>23.89</c:v>
                </c:pt>
                <c:pt idx="351">
                  <c:v>27.150000000000031</c:v>
                </c:pt>
                <c:pt idx="352">
                  <c:v>34.6</c:v>
                </c:pt>
                <c:pt idx="353">
                  <c:v>36.790000000000013</c:v>
                </c:pt>
                <c:pt idx="354">
                  <c:v>33.160000000000011</c:v>
                </c:pt>
                <c:pt idx="355">
                  <c:v>38.92</c:v>
                </c:pt>
                <c:pt idx="356">
                  <c:v>45.07</c:v>
                </c:pt>
                <c:pt idx="357">
                  <c:v>46.86</c:v>
                </c:pt>
                <c:pt idx="358">
                  <c:v>48.28</c:v>
                </c:pt>
                <c:pt idx="359">
                  <c:v>49.4</c:v>
                </c:pt>
                <c:pt idx="360">
                  <c:v>51.760000000000012</c:v>
                </c:pt>
                <c:pt idx="361">
                  <c:v>52.57</c:v>
                </c:pt>
                <c:pt idx="362">
                  <c:v>54.7</c:v>
                </c:pt>
                <c:pt idx="363">
                  <c:v>57.58</c:v>
                </c:pt>
                <c:pt idx="364">
                  <c:v>60.39</c:v>
                </c:pt>
                <c:pt idx="365">
                  <c:v>62.32</c:v>
                </c:pt>
                <c:pt idx="366">
                  <c:v>58.720000000000013</c:v>
                </c:pt>
                <c:pt idx="367">
                  <c:v>50.45</c:v>
                </c:pt>
                <c:pt idx="368">
                  <c:v>55.14</c:v>
                </c:pt>
                <c:pt idx="369">
                  <c:v>58.190000000000012</c:v>
                </c:pt>
                <c:pt idx="370">
                  <c:v>42.91</c:v>
                </c:pt>
                <c:pt idx="371">
                  <c:v>44.47</c:v>
                </c:pt>
                <c:pt idx="372">
                  <c:v>34.220000000000013</c:v>
                </c:pt>
                <c:pt idx="373">
                  <c:v>33.790000000000013</c:v>
                </c:pt>
                <c:pt idx="374">
                  <c:v>40.83</c:v>
                </c:pt>
                <c:pt idx="375">
                  <c:v>38.660000000000011</c:v>
                </c:pt>
                <c:pt idx="376">
                  <c:v>44.52</c:v>
                </c:pt>
                <c:pt idx="377">
                  <c:v>43.61</c:v>
                </c:pt>
                <c:pt idx="378">
                  <c:v>41.25</c:v>
                </c:pt>
                <c:pt idx="379">
                  <c:v>37.230000000000011</c:v>
                </c:pt>
                <c:pt idx="380">
                  <c:v>38.47</c:v>
                </c:pt>
                <c:pt idx="381">
                  <c:v>38.32</c:v>
                </c:pt>
                <c:pt idx="382">
                  <c:v>37.720000000000013</c:v>
                </c:pt>
                <c:pt idx="383">
                  <c:v>37.08</c:v>
                </c:pt>
                <c:pt idx="384">
                  <c:v>34.01</c:v>
                </c:pt>
                <c:pt idx="385">
                  <c:v>32.75</c:v>
                </c:pt>
                <c:pt idx="386">
                  <c:v>32.85</c:v>
                </c:pt>
                <c:pt idx="387">
                  <c:v>31.810000000000031</c:v>
                </c:pt>
                <c:pt idx="388">
                  <c:v>30.05</c:v>
                </c:pt>
                <c:pt idx="389">
                  <c:v>28.36</c:v>
                </c:pt>
                <c:pt idx="390">
                  <c:v>27.150000000000031</c:v>
                </c:pt>
                <c:pt idx="391">
                  <c:v>26.59</c:v>
                </c:pt>
                <c:pt idx="392">
                  <c:v>26.06</c:v>
                </c:pt>
                <c:pt idx="393">
                  <c:v>25.36</c:v>
                </c:pt>
                <c:pt idx="394">
                  <c:v>25.05</c:v>
                </c:pt>
                <c:pt idx="395">
                  <c:v>24.73</c:v>
                </c:pt>
                <c:pt idx="396">
                  <c:v>24.56</c:v>
                </c:pt>
                <c:pt idx="397">
                  <c:v>24.17</c:v>
                </c:pt>
                <c:pt idx="398">
                  <c:v>24.17</c:v>
                </c:pt>
                <c:pt idx="399">
                  <c:v>23.71</c:v>
                </c:pt>
                <c:pt idx="400">
                  <c:v>23.34</c:v>
                </c:pt>
                <c:pt idx="401">
                  <c:v>23.439999999999987</c:v>
                </c:pt>
                <c:pt idx="402">
                  <c:v>23.43</c:v>
                </c:pt>
                <c:pt idx="403">
                  <c:v>23.58</c:v>
                </c:pt>
                <c:pt idx="404">
                  <c:v>23.56</c:v>
                </c:pt>
                <c:pt idx="405">
                  <c:v>23.34</c:v>
                </c:pt>
                <c:pt idx="406">
                  <c:v>22.19</c:v>
                </c:pt>
                <c:pt idx="407">
                  <c:v>21.130000000000031</c:v>
                </c:pt>
                <c:pt idx="408">
                  <c:v>21.03</c:v>
                </c:pt>
                <c:pt idx="409">
                  <c:v>21.84</c:v>
                </c:pt>
                <c:pt idx="410">
                  <c:v>22.330000000000005</c:v>
                </c:pt>
                <c:pt idx="411">
                  <c:v>22.4</c:v>
                </c:pt>
                <c:pt idx="412">
                  <c:v>21.830000000000005</c:v>
                </c:pt>
                <c:pt idx="413">
                  <c:v>21.97</c:v>
                </c:pt>
                <c:pt idx="414">
                  <c:v>21.99</c:v>
                </c:pt>
                <c:pt idx="415">
                  <c:v>22.150000000000031</c:v>
                </c:pt>
                <c:pt idx="416">
                  <c:v>22.5</c:v>
                </c:pt>
                <c:pt idx="417">
                  <c:v>22.779999999999987</c:v>
                </c:pt>
                <c:pt idx="418">
                  <c:v>23.32</c:v>
                </c:pt>
                <c:pt idx="419">
                  <c:v>23.439999999999987</c:v>
                </c:pt>
                <c:pt idx="420">
                  <c:v>23.54</c:v>
                </c:pt>
                <c:pt idx="421">
                  <c:v>23.310000000000031</c:v>
                </c:pt>
                <c:pt idx="422">
                  <c:v>22.22</c:v>
                </c:pt>
                <c:pt idx="423">
                  <c:v>21.38</c:v>
                </c:pt>
                <c:pt idx="424">
                  <c:v>20.439999999999987</c:v>
                </c:pt>
                <c:pt idx="425">
                  <c:v>20.650000000000031</c:v>
                </c:pt>
                <c:pt idx="426">
                  <c:v>20.88</c:v>
                </c:pt>
                <c:pt idx="427">
                  <c:v>20.95</c:v>
                </c:pt>
                <c:pt idx="428">
                  <c:v>20.72</c:v>
                </c:pt>
                <c:pt idx="429">
                  <c:v>21.04</c:v>
                </c:pt>
                <c:pt idx="430">
                  <c:v>21.110000000000031</c:v>
                </c:pt>
                <c:pt idx="431">
                  <c:v>21.39</c:v>
                </c:pt>
                <c:pt idx="432">
                  <c:v>20.9</c:v>
                </c:pt>
                <c:pt idx="433">
                  <c:v>20.779999999999987</c:v>
                </c:pt>
                <c:pt idx="434">
                  <c:v>20.8</c:v>
                </c:pt>
                <c:pt idx="435">
                  <c:v>20.420000000000002</c:v>
                </c:pt>
                <c:pt idx="436">
                  <c:v>20.239999999999988</c:v>
                </c:pt>
                <c:pt idx="437">
                  <c:v>20.39</c:v>
                </c:pt>
                <c:pt idx="438">
                  <c:v>20.57</c:v>
                </c:pt>
                <c:pt idx="439">
                  <c:v>20.52</c:v>
                </c:pt>
                <c:pt idx="440">
                  <c:v>20.45</c:v>
                </c:pt>
                <c:pt idx="441">
                  <c:v>21.19</c:v>
                </c:pt>
                <c:pt idx="442">
                  <c:v>22.02</c:v>
                </c:pt>
                <c:pt idx="443">
                  <c:v>22.419999999999987</c:v>
                </c:pt>
                <c:pt idx="444">
                  <c:v>24.06</c:v>
                </c:pt>
                <c:pt idx="445">
                  <c:v>27.02</c:v>
                </c:pt>
                <c:pt idx="446">
                  <c:v>30.52</c:v>
                </c:pt>
                <c:pt idx="447">
                  <c:v>32.260000000000012</c:v>
                </c:pt>
                <c:pt idx="448">
                  <c:v>35.04</c:v>
                </c:pt>
                <c:pt idx="449">
                  <c:v>41.43</c:v>
                </c:pt>
                <c:pt idx="450">
                  <c:v>46.290000000000013</c:v>
                </c:pt>
                <c:pt idx="451">
                  <c:v>42.43</c:v>
                </c:pt>
                <c:pt idx="452">
                  <c:v>41.89</c:v>
                </c:pt>
                <c:pt idx="453">
                  <c:v>47.4</c:v>
                </c:pt>
                <c:pt idx="454">
                  <c:v>46.04</c:v>
                </c:pt>
                <c:pt idx="455">
                  <c:v>49.02</c:v>
                </c:pt>
                <c:pt idx="456">
                  <c:v>49.63</c:v>
                </c:pt>
                <c:pt idx="457">
                  <c:v>45.58</c:v>
                </c:pt>
                <c:pt idx="458">
                  <c:v>45.52</c:v>
                </c:pt>
                <c:pt idx="459">
                  <c:v>45.58</c:v>
                </c:pt>
                <c:pt idx="460">
                  <c:v>48.3</c:v>
                </c:pt>
                <c:pt idx="461">
                  <c:v>55.33</c:v>
                </c:pt>
                <c:pt idx="462">
                  <c:v>55.52</c:v>
                </c:pt>
                <c:pt idx="463">
                  <c:v>57.52</c:v>
                </c:pt>
                <c:pt idx="464">
                  <c:v>55.99</c:v>
                </c:pt>
                <c:pt idx="465">
                  <c:v>52.08</c:v>
                </c:pt>
                <c:pt idx="466">
                  <c:v>52.690000000000012</c:v>
                </c:pt>
                <c:pt idx="467">
                  <c:v>45.65</c:v>
                </c:pt>
                <c:pt idx="468">
                  <c:v>40.18</c:v>
                </c:pt>
                <c:pt idx="469">
                  <c:v>36.870000000000005</c:v>
                </c:pt>
                <c:pt idx="470">
                  <c:v>37.590000000000003</c:v>
                </c:pt>
                <c:pt idx="471">
                  <c:v>36.730000000000011</c:v>
                </c:pt>
                <c:pt idx="472">
                  <c:v>34.04</c:v>
                </c:pt>
                <c:pt idx="473">
                  <c:v>32.260000000000012</c:v>
                </c:pt>
                <c:pt idx="474">
                  <c:v>33.910000000000004</c:v>
                </c:pt>
                <c:pt idx="475">
                  <c:v>38.290000000000013</c:v>
                </c:pt>
                <c:pt idx="476">
                  <c:v>35.15</c:v>
                </c:pt>
                <c:pt idx="477">
                  <c:v>37.04</c:v>
                </c:pt>
                <c:pt idx="478">
                  <c:v>36.56</c:v>
                </c:pt>
                <c:pt idx="479">
                  <c:v>35.65</c:v>
                </c:pt>
                <c:pt idx="480">
                  <c:v>36.18</c:v>
                </c:pt>
                <c:pt idx="481">
                  <c:v>33.01</c:v>
                </c:pt>
                <c:pt idx="482">
                  <c:v>32.71</c:v>
                </c:pt>
                <c:pt idx="483">
                  <c:v>32.51</c:v>
                </c:pt>
                <c:pt idx="484">
                  <c:v>30.479999999999986</c:v>
                </c:pt>
                <c:pt idx="485">
                  <c:v>28.959999999999987</c:v>
                </c:pt>
                <c:pt idx="486">
                  <c:v>27.630000000000031</c:v>
                </c:pt>
                <c:pt idx="487">
                  <c:v>26.979999999999986</c:v>
                </c:pt>
                <c:pt idx="488">
                  <c:v>26.2</c:v>
                </c:pt>
                <c:pt idx="489">
                  <c:v>25.53</c:v>
                </c:pt>
                <c:pt idx="490">
                  <c:v>25.02</c:v>
                </c:pt>
                <c:pt idx="491">
                  <c:v>24.64</c:v>
                </c:pt>
                <c:pt idx="492">
                  <c:v>24.45</c:v>
                </c:pt>
                <c:pt idx="493">
                  <c:v>24.1</c:v>
                </c:pt>
                <c:pt idx="494">
                  <c:v>23.919999999999987</c:v>
                </c:pt>
                <c:pt idx="495">
                  <c:v>23.810000000000031</c:v>
                </c:pt>
                <c:pt idx="496">
                  <c:v>23.610000000000031</c:v>
                </c:pt>
                <c:pt idx="497">
                  <c:v>23.41</c:v>
                </c:pt>
                <c:pt idx="498">
                  <c:v>22.959999999999987</c:v>
                </c:pt>
                <c:pt idx="499">
                  <c:v>23.36</c:v>
                </c:pt>
                <c:pt idx="500">
                  <c:v>23.610000000000031</c:v>
                </c:pt>
                <c:pt idx="501">
                  <c:v>23.82</c:v>
                </c:pt>
                <c:pt idx="502">
                  <c:v>23.779999999999987</c:v>
                </c:pt>
                <c:pt idx="503">
                  <c:v>23.310000000000031</c:v>
                </c:pt>
                <c:pt idx="504">
                  <c:v>23.06</c:v>
                </c:pt>
                <c:pt idx="505">
                  <c:v>23.22</c:v>
                </c:pt>
                <c:pt idx="506">
                  <c:v>22.810000000000031</c:v>
                </c:pt>
                <c:pt idx="507">
                  <c:v>21.610000000000031</c:v>
                </c:pt>
                <c:pt idx="508">
                  <c:v>20.77</c:v>
                </c:pt>
                <c:pt idx="509">
                  <c:v>20.71</c:v>
                </c:pt>
                <c:pt idx="510">
                  <c:v>20.77</c:v>
                </c:pt>
                <c:pt idx="511">
                  <c:v>20.459999999999987</c:v>
                </c:pt>
                <c:pt idx="512">
                  <c:v>19.87</c:v>
                </c:pt>
                <c:pt idx="513">
                  <c:v>19.64</c:v>
                </c:pt>
                <c:pt idx="514">
                  <c:v>19.489999999999938</c:v>
                </c:pt>
                <c:pt idx="515">
                  <c:v>19.809999999999999</c:v>
                </c:pt>
                <c:pt idx="516">
                  <c:v>20.010000000000005</c:v>
                </c:pt>
                <c:pt idx="517">
                  <c:v>19.239999999999988</c:v>
                </c:pt>
                <c:pt idx="518">
                  <c:v>18.920000000000002</c:v>
                </c:pt>
                <c:pt idx="519">
                  <c:v>18.73</c:v>
                </c:pt>
                <c:pt idx="520">
                  <c:v>19.41</c:v>
                </c:pt>
                <c:pt idx="521">
                  <c:v>19.739999999999988</c:v>
                </c:pt>
                <c:pt idx="522">
                  <c:v>19.73</c:v>
                </c:pt>
                <c:pt idx="523">
                  <c:v>19.809999999999999</c:v>
                </c:pt>
                <c:pt idx="524">
                  <c:v>18.939999999999987</c:v>
                </c:pt>
                <c:pt idx="525">
                  <c:v>19.22</c:v>
                </c:pt>
                <c:pt idx="526">
                  <c:v>19.439999999999987</c:v>
                </c:pt>
                <c:pt idx="527">
                  <c:v>19.37</c:v>
                </c:pt>
                <c:pt idx="528">
                  <c:v>19.7</c:v>
                </c:pt>
                <c:pt idx="529">
                  <c:v>19.779999999999987</c:v>
                </c:pt>
                <c:pt idx="530">
                  <c:v>19.36</c:v>
                </c:pt>
                <c:pt idx="531">
                  <c:v>18.68</c:v>
                </c:pt>
                <c:pt idx="532">
                  <c:v>18.779999999999987</c:v>
                </c:pt>
                <c:pt idx="533">
                  <c:v>18.88</c:v>
                </c:pt>
                <c:pt idx="534">
                  <c:v>18.12</c:v>
                </c:pt>
                <c:pt idx="535">
                  <c:v>18.190000000000001</c:v>
                </c:pt>
                <c:pt idx="536">
                  <c:v>18.510000000000005</c:v>
                </c:pt>
                <c:pt idx="537">
                  <c:v>19.38</c:v>
                </c:pt>
                <c:pt idx="538">
                  <c:v>21.330000000000005</c:v>
                </c:pt>
                <c:pt idx="539">
                  <c:v>22.610000000000031</c:v>
                </c:pt>
                <c:pt idx="540">
                  <c:v>23.959999999999987</c:v>
                </c:pt>
                <c:pt idx="541">
                  <c:v>30</c:v>
                </c:pt>
                <c:pt idx="542">
                  <c:v>35.99</c:v>
                </c:pt>
                <c:pt idx="543">
                  <c:v>33.35</c:v>
                </c:pt>
                <c:pt idx="544">
                  <c:v>34.32</c:v>
                </c:pt>
                <c:pt idx="545">
                  <c:v>35.300000000000004</c:v>
                </c:pt>
                <c:pt idx="546">
                  <c:v>38.68</c:v>
                </c:pt>
                <c:pt idx="547">
                  <c:v>39.03</c:v>
                </c:pt>
                <c:pt idx="548">
                  <c:v>44.02</c:v>
                </c:pt>
                <c:pt idx="549">
                  <c:v>45.35</c:v>
                </c:pt>
                <c:pt idx="550">
                  <c:v>48.690000000000012</c:v>
                </c:pt>
                <c:pt idx="551">
                  <c:v>51.14</c:v>
                </c:pt>
                <c:pt idx="552">
                  <c:v>44.84</c:v>
                </c:pt>
                <c:pt idx="553">
                  <c:v>49.94</c:v>
                </c:pt>
                <c:pt idx="554">
                  <c:v>57.48</c:v>
                </c:pt>
                <c:pt idx="555">
                  <c:v>54.33</c:v>
                </c:pt>
                <c:pt idx="556">
                  <c:v>57.92</c:v>
                </c:pt>
                <c:pt idx="557">
                  <c:v>52.9</c:v>
                </c:pt>
                <c:pt idx="558">
                  <c:v>52.4</c:v>
                </c:pt>
                <c:pt idx="559">
                  <c:v>57.86</c:v>
                </c:pt>
                <c:pt idx="560">
                  <c:v>59.56</c:v>
                </c:pt>
                <c:pt idx="561">
                  <c:v>51.94</c:v>
                </c:pt>
                <c:pt idx="562">
                  <c:v>43.46</c:v>
                </c:pt>
                <c:pt idx="563">
                  <c:v>38.760000000000012</c:v>
                </c:pt>
                <c:pt idx="564">
                  <c:v>30.73</c:v>
                </c:pt>
                <c:pt idx="565">
                  <c:v>31.130000000000031</c:v>
                </c:pt>
                <c:pt idx="566">
                  <c:v>39.81</c:v>
                </c:pt>
                <c:pt idx="567">
                  <c:v>48.03</c:v>
                </c:pt>
                <c:pt idx="568">
                  <c:v>37.590000000000003</c:v>
                </c:pt>
                <c:pt idx="569">
                  <c:v>29.59</c:v>
                </c:pt>
                <c:pt idx="570">
                  <c:v>23.53</c:v>
                </c:pt>
                <c:pt idx="571">
                  <c:v>26.77</c:v>
                </c:pt>
                <c:pt idx="572">
                  <c:v>35.33</c:v>
                </c:pt>
                <c:pt idx="573">
                  <c:v>38.260000000000012</c:v>
                </c:pt>
                <c:pt idx="574">
                  <c:v>37.160000000000011</c:v>
                </c:pt>
                <c:pt idx="575">
                  <c:v>38.160000000000011</c:v>
                </c:pt>
                <c:pt idx="576">
                  <c:v>35.160000000000011</c:v>
                </c:pt>
                <c:pt idx="577">
                  <c:v>31.62</c:v>
                </c:pt>
                <c:pt idx="578">
                  <c:v>32</c:v>
                </c:pt>
                <c:pt idx="579">
                  <c:v>30.77</c:v>
                </c:pt>
                <c:pt idx="580">
                  <c:v>29.2</c:v>
                </c:pt>
                <c:pt idx="581">
                  <c:v>27.12</c:v>
                </c:pt>
                <c:pt idx="582">
                  <c:v>26.35</c:v>
                </c:pt>
                <c:pt idx="583">
                  <c:v>25.79</c:v>
                </c:pt>
                <c:pt idx="584">
                  <c:v>25.439999999999987</c:v>
                </c:pt>
                <c:pt idx="585">
                  <c:v>24.939999999999987</c:v>
                </c:pt>
                <c:pt idx="586">
                  <c:v>24.810000000000031</c:v>
                </c:pt>
                <c:pt idx="587">
                  <c:v>24.56</c:v>
                </c:pt>
                <c:pt idx="588">
                  <c:v>24.36</c:v>
                </c:pt>
                <c:pt idx="589">
                  <c:v>24.08</c:v>
                </c:pt>
                <c:pt idx="590">
                  <c:v>24.08</c:v>
                </c:pt>
                <c:pt idx="591">
                  <c:v>23.93</c:v>
                </c:pt>
                <c:pt idx="592">
                  <c:v>24.01</c:v>
                </c:pt>
                <c:pt idx="593">
                  <c:v>23.73</c:v>
                </c:pt>
                <c:pt idx="594">
                  <c:v>23.479999999999986</c:v>
                </c:pt>
                <c:pt idx="595">
                  <c:v>22.830000000000005</c:v>
                </c:pt>
                <c:pt idx="596">
                  <c:v>22.17</c:v>
                </c:pt>
                <c:pt idx="597">
                  <c:v>22.3</c:v>
                </c:pt>
                <c:pt idx="598">
                  <c:v>22.630000000000031</c:v>
                </c:pt>
                <c:pt idx="599">
                  <c:v>22.34</c:v>
                </c:pt>
                <c:pt idx="600">
                  <c:v>22.12</c:v>
                </c:pt>
                <c:pt idx="601">
                  <c:v>21.459999999999987</c:v>
                </c:pt>
                <c:pt idx="602">
                  <c:v>21.330000000000005</c:v>
                </c:pt>
                <c:pt idx="603">
                  <c:v>21.110000000000031</c:v>
                </c:pt>
                <c:pt idx="604">
                  <c:v>21.22</c:v>
                </c:pt>
                <c:pt idx="605">
                  <c:v>21.69</c:v>
                </c:pt>
                <c:pt idx="606">
                  <c:v>21.4</c:v>
                </c:pt>
                <c:pt idx="607">
                  <c:v>21.37</c:v>
                </c:pt>
                <c:pt idx="608">
                  <c:v>21.64</c:v>
                </c:pt>
                <c:pt idx="609">
                  <c:v>21.39</c:v>
                </c:pt>
                <c:pt idx="610">
                  <c:v>21.17</c:v>
                </c:pt>
                <c:pt idx="611">
                  <c:v>21.27</c:v>
                </c:pt>
                <c:pt idx="612">
                  <c:v>20.810000000000031</c:v>
                </c:pt>
                <c:pt idx="613">
                  <c:v>20.190000000000001</c:v>
                </c:pt>
                <c:pt idx="614">
                  <c:v>21.18</c:v>
                </c:pt>
                <c:pt idx="615">
                  <c:v>20.810000000000031</c:v>
                </c:pt>
                <c:pt idx="616">
                  <c:v>20.8</c:v>
                </c:pt>
                <c:pt idx="617">
                  <c:v>20.91</c:v>
                </c:pt>
                <c:pt idx="618">
                  <c:v>20.54</c:v>
                </c:pt>
                <c:pt idx="619">
                  <c:v>20.57</c:v>
                </c:pt>
                <c:pt idx="620">
                  <c:v>20.630000000000031</c:v>
                </c:pt>
                <c:pt idx="621">
                  <c:v>21.02</c:v>
                </c:pt>
                <c:pt idx="622">
                  <c:v>21.1</c:v>
                </c:pt>
                <c:pt idx="623">
                  <c:v>20.29</c:v>
                </c:pt>
                <c:pt idx="624">
                  <c:v>19.760000000000002</c:v>
                </c:pt>
                <c:pt idx="625">
                  <c:v>20.260000000000002</c:v>
                </c:pt>
                <c:pt idx="626">
                  <c:v>20.49</c:v>
                </c:pt>
                <c:pt idx="627">
                  <c:v>20.68</c:v>
                </c:pt>
                <c:pt idx="628">
                  <c:v>20.420000000000002</c:v>
                </c:pt>
                <c:pt idx="629">
                  <c:v>20.27</c:v>
                </c:pt>
                <c:pt idx="630">
                  <c:v>20.830000000000005</c:v>
                </c:pt>
                <c:pt idx="631">
                  <c:v>20.68</c:v>
                </c:pt>
                <c:pt idx="632">
                  <c:v>20.810000000000031</c:v>
                </c:pt>
                <c:pt idx="633">
                  <c:v>21.97</c:v>
                </c:pt>
                <c:pt idx="634">
                  <c:v>23.35</c:v>
                </c:pt>
                <c:pt idx="635">
                  <c:v>24.66</c:v>
                </c:pt>
                <c:pt idx="636">
                  <c:v>26.79</c:v>
                </c:pt>
                <c:pt idx="637">
                  <c:v>29.6</c:v>
                </c:pt>
                <c:pt idx="638">
                  <c:v>32.47</c:v>
                </c:pt>
                <c:pt idx="639">
                  <c:v>36.620000000000012</c:v>
                </c:pt>
                <c:pt idx="640">
                  <c:v>41.120000000000012</c:v>
                </c:pt>
                <c:pt idx="641">
                  <c:v>45.82</c:v>
                </c:pt>
                <c:pt idx="642">
                  <c:v>47.4</c:v>
                </c:pt>
                <c:pt idx="643">
                  <c:v>47.08</c:v>
                </c:pt>
                <c:pt idx="644">
                  <c:v>46.92</c:v>
                </c:pt>
                <c:pt idx="645">
                  <c:v>50.55</c:v>
                </c:pt>
                <c:pt idx="646">
                  <c:v>51.17</c:v>
                </c:pt>
                <c:pt idx="647">
                  <c:v>51.690000000000012</c:v>
                </c:pt>
                <c:pt idx="648">
                  <c:v>56.42</c:v>
                </c:pt>
                <c:pt idx="649">
                  <c:v>44.27</c:v>
                </c:pt>
                <c:pt idx="650">
                  <c:v>43.24</c:v>
                </c:pt>
                <c:pt idx="651">
                  <c:v>46.07</c:v>
                </c:pt>
                <c:pt idx="652">
                  <c:v>55.690000000000012</c:v>
                </c:pt>
                <c:pt idx="653">
                  <c:v>49.790000000000013</c:v>
                </c:pt>
                <c:pt idx="654">
                  <c:v>47.05</c:v>
                </c:pt>
                <c:pt idx="655">
                  <c:v>37.75</c:v>
                </c:pt>
                <c:pt idx="656">
                  <c:v>35.08</c:v>
                </c:pt>
                <c:pt idx="657">
                  <c:v>43.160000000000011</c:v>
                </c:pt>
                <c:pt idx="658">
                  <c:v>41.86</c:v>
                </c:pt>
                <c:pt idx="659">
                  <c:v>33.25</c:v>
                </c:pt>
                <c:pt idx="660">
                  <c:v>30.68</c:v>
                </c:pt>
                <c:pt idx="661">
                  <c:v>29.41</c:v>
                </c:pt>
                <c:pt idx="662">
                  <c:v>39.39</c:v>
                </c:pt>
                <c:pt idx="663">
                  <c:v>39.4</c:v>
                </c:pt>
                <c:pt idx="664">
                  <c:v>35.74</c:v>
                </c:pt>
                <c:pt idx="665">
                  <c:v>33.160000000000011</c:v>
                </c:pt>
                <c:pt idx="666">
                  <c:v>30.02</c:v>
                </c:pt>
                <c:pt idx="667">
                  <c:v>29.72</c:v>
                </c:pt>
                <c:pt idx="668">
                  <c:v>28.959999999999987</c:v>
                </c:pt>
                <c:pt idx="669">
                  <c:v>28.29</c:v>
                </c:pt>
                <c:pt idx="670">
                  <c:v>27.86</c:v>
                </c:pt>
                <c:pt idx="671">
                  <c:v>27.55</c:v>
                </c:pt>
                <c:pt idx="672">
                  <c:v>27.04</c:v>
                </c:pt>
                <c:pt idx="673">
                  <c:v>27.43</c:v>
                </c:pt>
                <c:pt idx="674">
                  <c:v>27.57</c:v>
                </c:pt>
                <c:pt idx="675">
                  <c:v>27.330000000000005</c:v>
                </c:pt>
                <c:pt idx="676">
                  <c:v>26.68</c:v>
                </c:pt>
                <c:pt idx="677">
                  <c:v>26.14</c:v>
                </c:pt>
                <c:pt idx="678">
                  <c:v>25.8</c:v>
                </c:pt>
                <c:pt idx="679">
                  <c:v>25.5</c:v>
                </c:pt>
                <c:pt idx="680">
                  <c:v>25.23</c:v>
                </c:pt>
                <c:pt idx="681">
                  <c:v>25.3</c:v>
                </c:pt>
                <c:pt idx="682">
                  <c:v>25.1</c:v>
                </c:pt>
                <c:pt idx="683">
                  <c:v>24.85</c:v>
                </c:pt>
                <c:pt idx="684">
                  <c:v>24.53</c:v>
                </c:pt>
                <c:pt idx="685">
                  <c:v>24.43</c:v>
                </c:pt>
                <c:pt idx="686">
                  <c:v>23.87</c:v>
                </c:pt>
                <c:pt idx="687">
                  <c:v>23.52</c:v>
                </c:pt>
                <c:pt idx="688">
                  <c:v>23.759999999999987</c:v>
                </c:pt>
                <c:pt idx="689">
                  <c:v>23.17</c:v>
                </c:pt>
                <c:pt idx="690">
                  <c:v>23.55</c:v>
                </c:pt>
                <c:pt idx="691">
                  <c:v>23.23</c:v>
                </c:pt>
                <c:pt idx="692">
                  <c:v>22.959999999999987</c:v>
                </c:pt>
                <c:pt idx="693">
                  <c:v>22.8</c:v>
                </c:pt>
                <c:pt idx="694">
                  <c:v>22.86</c:v>
                </c:pt>
                <c:pt idx="695">
                  <c:v>23.130000000000031</c:v>
                </c:pt>
                <c:pt idx="696">
                  <c:v>23.68</c:v>
                </c:pt>
                <c:pt idx="697">
                  <c:v>23.830000000000005</c:v>
                </c:pt>
                <c:pt idx="698">
                  <c:v>23.7</c:v>
                </c:pt>
                <c:pt idx="699">
                  <c:v>23.73</c:v>
                </c:pt>
                <c:pt idx="700">
                  <c:v>23.64</c:v>
                </c:pt>
                <c:pt idx="701">
                  <c:v>23.24</c:v>
                </c:pt>
              </c:numCache>
            </c:numRef>
          </c:val>
        </c:ser>
        <c:marker val="1"/>
        <c:axId val="188619008"/>
        <c:axId val="188624896"/>
      </c:lineChart>
      <c:catAx>
        <c:axId val="188619008"/>
        <c:scaling>
          <c:orientation val="minMax"/>
        </c:scaling>
        <c:axPos val="b"/>
        <c:numFmt formatCode="h:mm;@" sourceLinked="1"/>
        <c:majorTickMark val="none"/>
        <c:tickLblPos val="nextTo"/>
        <c:crossAx val="188624896"/>
        <c:crosses val="autoZero"/>
        <c:auto val="1"/>
        <c:lblAlgn val="ctr"/>
        <c:lblOffset val="100"/>
      </c:catAx>
      <c:valAx>
        <c:axId val="188624896"/>
        <c:scaling>
          <c:orientation val="minMax"/>
        </c:scaling>
        <c:axPos val="l"/>
        <c:majorGridlines/>
        <c:title>
          <c:tx>
            <c:rich>
              <a:bodyPr/>
              <a:lstStyle/>
              <a:p>
                <a:pPr>
                  <a:defRPr/>
                </a:pPr>
                <a:r>
                  <a:rPr lang="es-ES"/>
                  <a:t>ºC</a:t>
                </a:r>
              </a:p>
            </c:rich>
          </c:tx>
        </c:title>
        <c:numFmt formatCode="0" sourceLinked="1"/>
        <c:majorTickMark val="none"/>
        <c:tickLblPos val="nextTo"/>
        <c:crossAx val="188619008"/>
        <c:crosses val="autoZero"/>
        <c:crossBetween val="between"/>
      </c:valAx>
    </c:plotArea>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292</Pages>
  <Words>49986</Words>
  <Characters>274923</Characters>
  <Application>Microsoft Office Word</Application>
  <DocSecurity>0</DocSecurity>
  <Lines>2291</Lines>
  <Paragraphs>648</Paragraphs>
  <ScaleCrop>false</ScaleCrop>
  <Company/>
  <LinksUpToDate>false</LinksUpToDate>
  <CharactersWithSpaces>324261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1: ANTECEDENTES (INTRODUCCION)</dc:title>
  <dc:creator>RONNIE</dc:creator>
  <cp:lastModifiedBy>Digitalizacion</cp:lastModifiedBy>
  <cp:revision>2</cp:revision>
  <cp:lastPrinted>2010-06-22T09:08:00Z</cp:lastPrinted>
  <dcterms:created xsi:type="dcterms:W3CDTF">2010-06-24T16:38:00Z</dcterms:created>
  <dcterms:modified xsi:type="dcterms:W3CDTF">2010-06-24T16:38:00Z</dcterms:modified>
</cp:coreProperties>
</file>