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5.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6.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rawings/drawing7.xml" ContentType="application/vnd.openxmlformats-officedocument.drawingml.chartshapes+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8.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drawings/drawing9.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4FAB5B" w14:textId="48ACCBE2" w:rsidR="00EE5E6A" w:rsidRPr="00C94C80" w:rsidRDefault="00352162" w:rsidP="00EE5E6A">
      <w:pPr>
        <w:spacing w:line="360" w:lineRule="auto"/>
        <w:jc w:val="center"/>
        <w:rPr>
          <w:rFonts w:ascii="Times New Roman" w:hAnsi="Times New Roman" w:cs="Times New Roman"/>
          <w:b/>
        </w:rPr>
      </w:pPr>
      <w:r w:rsidRPr="00C94C80">
        <w:rPr>
          <w:b/>
          <w:noProof/>
          <w:lang w:eastAsia="es-SV"/>
        </w:rPr>
        <w:drawing>
          <wp:anchor distT="0" distB="0" distL="114300" distR="114300" simplePos="0" relativeHeight="251661312" behindDoc="1" locked="0" layoutInCell="1" allowOverlap="1" wp14:anchorId="27F752F8" wp14:editId="28166E8D">
            <wp:simplePos x="0" y="0"/>
            <wp:positionH relativeFrom="margin">
              <wp:align>right</wp:align>
            </wp:positionH>
            <wp:positionV relativeFrom="paragraph">
              <wp:posOffset>-121920</wp:posOffset>
            </wp:positionV>
            <wp:extent cx="2143125" cy="1447800"/>
            <wp:effectExtent l="0" t="0" r="9525" b="0"/>
            <wp:wrapNone/>
            <wp:docPr id="2072623887" name="Imagen 2" descr="Maestrías Posgrado Medicina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estrías Posgrado Medicina UES"/>
                    <pic:cNvPicPr>
                      <a:picLocks noChangeAspect="1" noChangeArrowheads="1"/>
                    </pic:cNvPicPr>
                  </pic:nvPicPr>
                  <pic:blipFill rotWithShape="1">
                    <a:blip r:embed="rId8">
                      <a:extLst>
                        <a:ext uri="{28A0092B-C50C-407E-A947-70E740481C1C}">
                          <a14:useLocalDpi xmlns:a14="http://schemas.microsoft.com/office/drawing/2010/main" val="0"/>
                        </a:ext>
                      </a:extLst>
                    </a:blip>
                    <a:srcRect t="13778" b="18667"/>
                    <a:stretch/>
                  </pic:blipFill>
                  <pic:spPr bwMode="auto">
                    <a:xfrm>
                      <a:off x="0" y="0"/>
                      <a:ext cx="2143125" cy="1447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5E6A" w:rsidRPr="00C94C80">
        <w:rPr>
          <w:b/>
          <w:noProof/>
          <w:lang w:eastAsia="es-SV"/>
        </w:rPr>
        <w:drawing>
          <wp:anchor distT="0" distB="0" distL="114300" distR="114300" simplePos="0" relativeHeight="251659264" behindDoc="1" locked="0" layoutInCell="1" allowOverlap="1" wp14:anchorId="068CE6B5" wp14:editId="7F2A4669">
            <wp:simplePos x="0" y="0"/>
            <wp:positionH relativeFrom="margin">
              <wp:posOffset>-113665</wp:posOffset>
            </wp:positionH>
            <wp:positionV relativeFrom="paragraph">
              <wp:posOffset>9525</wp:posOffset>
            </wp:positionV>
            <wp:extent cx="1143000" cy="1425331"/>
            <wp:effectExtent l="0" t="0" r="0" b="3810"/>
            <wp:wrapNone/>
            <wp:docPr id="852930062" name="Imagen 1"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930062" name="Imagen 1" descr="Logotipo&#10;&#10;Descripción generada automáticamente con confianza baj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3000" cy="1425331"/>
                    </a:xfrm>
                    <a:prstGeom prst="rect">
                      <a:avLst/>
                    </a:prstGeom>
                    <a:noFill/>
                    <a:ln>
                      <a:noFill/>
                    </a:ln>
                  </pic:spPr>
                </pic:pic>
              </a:graphicData>
            </a:graphic>
            <wp14:sizeRelH relativeFrom="page">
              <wp14:pctWidth>0</wp14:pctWidth>
            </wp14:sizeRelH>
            <wp14:sizeRelV relativeFrom="page">
              <wp14:pctHeight>0</wp14:pctHeight>
            </wp14:sizeRelV>
          </wp:anchor>
        </w:drawing>
      </w:r>
      <w:r w:rsidR="00EE5E6A" w:rsidRPr="00C94C80">
        <w:rPr>
          <w:rFonts w:ascii="Times New Roman" w:hAnsi="Times New Roman" w:cs="Times New Roman"/>
          <w:b/>
        </w:rPr>
        <w:t>UNIVERSIDAD DE EL SALVADOR</w:t>
      </w:r>
    </w:p>
    <w:p w14:paraId="706D90BB" w14:textId="77777777" w:rsidR="00EE5E6A" w:rsidRPr="00C94C80" w:rsidRDefault="00EE5E6A" w:rsidP="00EE5E6A">
      <w:pPr>
        <w:spacing w:line="360" w:lineRule="auto"/>
        <w:jc w:val="center"/>
        <w:rPr>
          <w:rFonts w:ascii="Times New Roman" w:hAnsi="Times New Roman" w:cs="Times New Roman"/>
          <w:b/>
        </w:rPr>
      </w:pPr>
      <w:r w:rsidRPr="00C94C80">
        <w:rPr>
          <w:rFonts w:ascii="Times New Roman" w:hAnsi="Times New Roman" w:cs="Times New Roman"/>
          <w:b/>
        </w:rPr>
        <w:t>FACULTAD DE MEDICINA</w:t>
      </w:r>
    </w:p>
    <w:p w14:paraId="36564B7F" w14:textId="77777777" w:rsidR="00EE5E6A" w:rsidRPr="00C94C80" w:rsidRDefault="00EE5E6A" w:rsidP="00EE5E6A">
      <w:pPr>
        <w:spacing w:line="360" w:lineRule="auto"/>
        <w:jc w:val="center"/>
        <w:rPr>
          <w:rFonts w:ascii="Times New Roman" w:hAnsi="Times New Roman" w:cs="Times New Roman"/>
          <w:b/>
        </w:rPr>
      </w:pPr>
      <w:r w:rsidRPr="00C94C80">
        <w:rPr>
          <w:rFonts w:ascii="Times New Roman" w:hAnsi="Times New Roman" w:cs="Times New Roman"/>
          <w:b/>
        </w:rPr>
        <w:t>ESCUELA DE POSGRADOS</w:t>
      </w:r>
    </w:p>
    <w:p w14:paraId="279B20D4" w14:textId="77777777" w:rsidR="00EE5E6A" w:rsidRPr="00C94C80" w:rsidRDefault="00EE5E6A" w:rsidP="00EE5E6A">
      <w:pPr>
        <w:spacing w:line="360" w:lineRule="auto"/>
        <w:jc w:val="center"/>
        <w:rPr>
          <w:rFonts w:ascii="Times New Roman" w:hAnsi="Times New Roman" w:cs="Times New Roman"/>
        </w:rPr>
      </w:pPr>
      <w:r w:rsidRPr="00C94C80">
        <w:rPr>
          <w:rFonts w:ascii="Times New Roman" w:hAnsi="Times New Roman" w:cs="Times New Roman"/>
          <w:b/>
        </w:rPr>
        <w:t>MAESTRÍA EN EPIDEMIOLOGIA</w:t>
      </w:r>
    </w:p>
    <w:p w14:paraId="054728C1" w14:textId="77777777" w:rsidR="00EE5E6A" w:rsidRPr="00C94C80" w:rsidRDefault="00EE5E6A" w:rsidP="00EE5E6A">
      <w:pPr>
        <w:spacing w:line="360" w:lineRule="auto"/>
        <w:jc w:val="center"/>
        <w:rPr>
          <w:rFonts w:ascii="Times New Roman" w:hAnsi="Times New Roman" w:cs="Times New Roman"/>
        </w:rPr>
      </w:pPr>
    </w:p>
    <w:p w14:paraId="15F32F62" w14:textId="77777777" w:rsidR="00EE5E6A" w:rsidRPr="00C94C80" w:rsidRDefault="00EE5E6A" w:rsidP="00EE5E6A">
      <w:pPr>
        <w:spacing w:line="360" w:lineRule="auto"/>
        <w:jc w:val="center"/>
        <w:rPr>
          <w:rFonts w:ascii="Times New Roman" w:hAnsi="Times New Roman" w:cs="Times New Roman"/>
        </w:rPr>
      </w:pPr>
    </w:p>
    <w:p w14:paraId="2D6D9014" w14:textId="77777777" w:rsidR="00EE5E6A" w:rsidRPr="00C94C80" w:rsidRDefault="00EE5E6A" w:rsidP="00EE5E6A">
      <w:pPr>
        <w:spacing w:line="360" w:lineRule="auto"/>
        <w:jc w:val="center"/>
        <w:rPr>
          <w:rFonts w:ascii="Times New Roman" w:hAnsi="Times New Roman" w:cs="Times New Roman"/>
        </w:rPr>
      </w:pPr>
    </w:p>
    <w:p w14:paraId="5F3D220F" w14:textId="77777777" w:rsidR="00EE5E6A" w:rsidRPr="00C94C80" w:rsidRDefault="00EE5E6A" w:rsidP="00EE5E6A">
      <w:pPr>
        <w:spacing w:line="360" w:lineRule="auto"/>
        <w:jc w:val="center"/>
        <w:rPr>
          <w:rFonts w:ascii="Times New Roman" w:hAnsi="Times New Roman" w:cs="Times New Roman"/>
          <w:b/>
        </w:rPr>
      </w:pPr>
      <w:r w:rsidRPr="00C94C80">
        <w:rPr>
          <w:rFonts w:ascii="Times New Roman" w:hAnsi="Times New Roman" w:cs="Times New Roman"/>
          <w:b/>
        </w:rPr>
        <w:t>CARACTERIZACIÓN EPIDEMIOLÓGICA DE LA POBLACIÓN POR PIE DIABÉTICO EN LA EMERGENCIA DE HOSPITAL SAN RAFAEL, DE MAYO A JULIO 2023</w:t>
      </w:r>
    </w:p>
    <w:p w14:paraId="47508EA3" w14:textId="77777777" w:rsidR="00EE5E6A" w:rsidRPr="00C94C80" w:rsidRDefault="00EE5E6A" w:rsidP="00EE5E6A">
      <w:pPr>
        <w:spacing w:line="360" w:lineRule="auto"/>
        <w:jc w:val="center"/>
        <w:rPr>
          <w:rFonts w:ascii="Times New Roman" w:hAnsi="Times New Roman" w:cs="Times New Roman"/>
        </w:rPr>
      </w:pPr>
    </w:p>
    <w:p w14:paraId="787CE059" w14:textId="77777777" w:rsidR="00EE5E6A" w:rsidRPr="00C94C80" w:rsidRDefault="00EE5E6A" w:rsidP="00EE5E6A">
      <w:pPr>
        <w:spacing w:line="360" w:lineRule="auto"/>
        <w:jc w:val="center"/>
        <w:rPr>
          <w:rFonts w:ascii="Times New Roman" w:hAnsi="Times New Roman" w:cs="Times New Roman"/>
        </w:rPr>
      </w:pPr>
      <w:r w:rsidRPr="00C94C80">
        <w:rPr>
          <w:rFonts w:ascii="Times New Roman" w:hAnsi="Times New Roman" w:cs="Times New Roman"/>
        </w:rPr>
        <w:t>AUTORES:</w:t>
      </w:r>
    </w:p>
    <w:p w14:paraId="69B7AE11" w14:textId="77777777" w:rsidR="00EE5E6A" w:rsidRPr="00C94C80" w:rsidRDefault="00EE5E6A" w:rsidP="00EE5E6A">
      <w:pPr>
        <w:spacing w:line="360" w:lineRule="auto"/>
        <w:jc w:val="center"/>
        <w:rPr>
          <w:rFonts w:ascii="Times New Roman" w:hAnsi="Times New Roman" w:cs="Times New Roman"/>
          <w:b/>
        </w:rPr>
      </w:pPr>
      <w:r>
        <w:rPr>
          <w:rFonts w:ascii="Times New Roman" w:hAnsi="Times New Roman" w:cs="Times New Roman"/>
          <w:b/>
        </w:rPr>
        <w:t xml:space="preserve">DR. </w:t>
      </w:r>
      <w:r w:rsidRPr="00C94C80">
        <w:rPr>
          <w:rFonts w:ascii="Times New Roman" w:hAnsi="Times New Roman" w:cs="Times New Roman"/>
          <w:b/>
        </w:rPr>
        <w:t>GIOVANNI ALEXANDER VÁSQUEZ GÓMEZ</w:t>
      </w:r>
    </w:p>
    <w:p w14:paraId="469DA634" w14:textId="77777777" w:rsidR="00EE5E6A" w:rsidRPr="00C94C80" w:rsidRDefault="00EE5E6A" w:rsidP="00EE5E6A">
      <w:pPr>
        <w:spacing w:line="360" w:lineRule="auto"/>
        <w:jc w:val="center"/>
        <w:rPr>
          <w:rFonts w:ascii="Times New Roman" w:hAnsi="Times New Roman" w:cs="Times New Roman"/>
          <w:b/>
        </w:rPr>
      </w:pPr>
      <w:r>
        <w:rPr>
          <w:rFonts w:ascii="Times New Roman" w:hAnsi="Times New Roman" w:cs="Times New Roman"/>
          <w:b/>
        </w:rPr>
        <w:t xml:space="preserve">DR. </w:t>
      </w:r>
      <w:r w:rsidRPr="00C94C80">
        <w:rPr>
          <w:rFonts w:ascii="Times New Roman" w:hAnsi="Times New Roman" w:cs="Times New Roman"/>
          <w:b/>
        </w:rPr>
        <w:t>JORGE DANILO VÁSQUEZ CASTRO</w:t>
      </w:r>
    </w:p>
    <w:p w14:paraId="28FE058A" w14:textId="77777777" w:rsidR="00EE5E6A" w:rsidRDefault="00EE5E6A" w:rsidP="00EE5E6A">
      <w:pPr>
        <w:spacing w:line="360" w:lineRule="auto"/>
        <w:jc w:val="center"/>
        <w:rPr>
          <w:rFonts w:ascii="Times New Roman" w:hAnsi="Times New Roman" w:cs="Times New Roman"/>
          <w:b/>
        </w:rPr>
      </w:pPr>
    </w:p>
    <w:p w14:paraId="34274125" w14:textId="77777777" w:rsidR="00EE5E6A" w:rsidRDefault="00EE5E6A" w:rsidP="00EE5E6A">
      <w:pPr>
        <w:spacing w:line="360" w:lineRule="auto"/>
        <w:jc w:val="center"/>
        <w:rPr>
          <w:rFonts w:ascii="Times New Roman" w:hAnsi="Times New Roman" w:cs="Times New Roman"/>
          <w:b/>
        </w:rPr>
      </w:pPr>
    </w:p>
    <w:p w14:paraId="60FB0341" w14:textId="77777777" w:rsidR="00EE5E6A" w:rsidRPr="003B46AC" w:rsidRDefault="00EE5E6A" w:rsidP="00EE5E6A">
      <w:pPr>
        <w:spacing w:line="360" w:lineRule="auto"/>
        <w:jc w:val="center"/>
        <w:rPr>
          <w:rFonts w:ascii="Times New Roman" w:hAnsi="Times New Roman" w:cs="Times New Roman"/>
          <w:b/>
        </w:rPr>
      </w:pPr>
      <w:r w:rsidRPr="003B46AC">
        <w:rPr>
          <w:rFonts w:ascii="Times New Roman" w:hAnsi="Times New Roman" w:cs="Times New Roman"/>
          <w:b/>
        </w:rPr>
        <w:t>PARA OPTAR AL GRADO DE:</w:t>
      </w:r>
    </w:p>
    <w:p w14:paraId="18B8B426" w14:textId="77777777" w:rsidR="00EE5E6A" w:rsidRPr="003B46AC" w:rsidRDefault="00EE5E6A" w:rsidP="00EE5E6A">
      <w:pPr>
        <w:spacing w:line="360" w:lineRule="auto"/>
        <w:jc w:val="center"/>
        <w:rPr>
          <w:rFonts w:ascii="Times New Roman" w:hAnsi="Times New Roman" w:cs="Times New Roman"/>
        </w:rPr>
      </w:pPr>
      <w:r w:rsidRPr="003B46AC">
        <w:rPr>
          <w:rFonts w:ascii="Times New Roman" w:hAnsi="Times New Roman" w:cs="Times New Roman"/>
        </w:rPr>
        <w:t xml:space="preserve">MAESTRO EN EPIDEMIOLOGIA </w:t>
      </w:r>
    </w:p>
    <w:p w14:paraId="00E3DFFD" w14:textId="77777777" w:rsidR="00EE5E6A" w:rsidRPr="00C94C80" w:rsidRDefault="00EE5E6A" w:rsidP="00EE5E6A">
      <w:pPr>
        <w:spacing w:line="360" w:lineRule="auto"/>
        <w:jc w:val="center"/>
        <w:rPr>
          <w:rFonts w:ascii="Times New Roman" w:hAnsi="Times New Roman" w:cs="Times New Roman"/>
        </w:rPr>
      </w:pPr>
    </w:p>
    <w:p w14:paraId="411499A5" w14:textId="77777777" w:rsidR="00EE5E6A" w:rsidRPr="00C94C80" w:rsidRDefault="00EE5E6A" w:rsidP="00EE5E6A">
      <w:pPr>
        <w:spacing w:line="360" w:lineRule="auto"/>
        <w:jc w:val="center"/>
        <w:rPr>
          <w:rFonts w:ascii="Times New Roman" w:hAnsi="Times New Roman" w:cs="Times New Roman"/>
        </w:rPr>
      </w:pPr>
    </w:p>
    <w:p w14:paraId="4E571347" w14:textId="77777777" w:rsidR="00EE5E6A" w:rsidRPr="00C94C80" w:rsidRDefault="00EE5E6A" w:rsidP="00EE5E6A">
      <w:pPr>
        <w:spacing w:line="360" w:lineRule="auto"/>
        <w:jc w:val="center"/>
        <w:rPr>
          <w:rFonts w:ascii="Times New Roman" w:hAnsi="Times New Roman" w:cs="Times New Roman"/>
        </w:rPr>
      </w:pPr>
      <w:r w:rsidRPr="00C94C80">
        <w:rPr>
          <w:rFonts w:ascii="Times New Roman" w:hAnsi="Times New Roman" w:cs="Times New Roman"/>
        </w:rPr>
        <w:t>ASESOR:</w:t>
      </w:r>
    </w:p>
    <w:p w14:paraId="7D8B62E8" w14:textId="77777777" w:rsidR="00EE5E6A" w:rsidRPr="00C94C80" w:rsidRDefault="00EE5E6A" w:rsidP="00EE5E6A">
      <w:pPr>
        <w:spacing w:line="360" w:lineRule="auto"/>
        <w:jc w:val="center"/>
        <w:rPr>
          <w:rFonts w:ascii="Times New Roman" w:hAnsi="Times New Roman" w:cs="Times New Roman"/>
          <w:b/>
        </w:rPr>
      </w:pPr>
      <w:r w:rsidRPr="00C94C80">
        <w:rPr>
          <w:rFonts w:ascii="Times New Roman" w:hAnsi="Times New Roman" w:cs="Times New Roman"/>
          <w:b/>
        </w:rPr>
        <w:t>DR. FÉLIX EDMUNDO VALLADARES GARCÍA</w:t>
      </w:r>
    </w:p>
    <w:p w14:paraId="675E4F7F" w14:textId="77777777" w:rsidR="00EE5E6A" w:rsidRPr="00C94C80" w:rsidRDefault="00EE5E6A" w:rsidP="00EE5E6A">
      <w:pPr>
        <w:spacing w:line="360" w:lineRule="auto"/>
        <w:jc w:val="center"/>
        <w:rPr>
          <w:rFonts w:ascii="Times New Roman" w:hAnsi="Times New Roman" w:cs="Times New Roman"/>
        </w:rPr>
      </w:pPr>
    </w:p>
    <w:p w14:paraId="281CA6A9" w14:textId="77777777" w:rsidR="00EE5E6A" w:rsidRPr="00C94C80" w:rsidRDefault="00EE5E6A" w:rsidP="00EE5E6A">
      <w:pPr>
        <w:spacing w:line="360" w:lineRule="auto"/>
        <w:jc w:val="center"/>
        <w:rPr>
          <w:rFonts w:ascii="Times New Roman" w:hAnsi="Times New Roman" w:cs="Times New Roman"/>
        </w:rPr>
      </w:pPr>
    </w:p>
    <w:p w14:paraId="6E326DF8" w14:textId="77777777" w:rsidR="00EE5E6A" w:rsidRPr="005D3F08" w:rsidRDefault="00EE5E6A" w:rsidP="00EE5E6A">
      <w:pPr>
        <w:spacing w:line="360" w:lineRule="auto"/>
        <w:jc w:val="center"/>
        <w:rPr>
          <w:rFonts w:ascii="Times New Roman" w:hAnsi="Times New Roman" w:cs="Times New Roman"/>
          <w:b/>
          <w:bCs/>
        </w:rPr>
      </w:pPr>
      <w:r w:rsidRPr="005D3F08">
        <w:rPr>
          <w:rFonts w:ascii="Times New Roman" w:hAnsi="Times New Roman" w:cs="Times New Roman"/>
          <w:b/>
          <w:bCs/>
        </w:rPr>
        <w:t xml:space="preserve">CUIDAD </w:t>
      </w:r>
      <w:r>
        <w:rPr>
          <w:rFonts w:ascii="Times New Roman" w:hAnsi="Times New Roman" w:cs="Times New Roman"/>
          <w:b/>
          <w:bCs/>
        </w:rPr>
        <w:t>U</w:t>
      </w:r>
      <w:r w:rsidRPr="005D3F08">
        <w:rPr>
          <w:rFonts w:ascii="Times New Roman" w:hAnsi="Times New Roman" w:cs="Times New Roman"/>
          <w:b/>
          <w:bCs/>
        </w:rPr>
        <w:t>NIVERSITARIA “</w:t>
      </w:r>
      <w:r>
        <w:rPr>
          <w:rFonts w:ascii="Times New Roman" w:hAnsi="Times New Roman" w:cs="Times New Roman"/>
          <w:b/>
          <w:bCs/>
        </w:rPr>
        <w:t>D</w:t>
      </w:r>
      <w:r w:rsidRPr="005D3F08">
        <w:rPr>
          <w:rFonts w:ascii="Times New Roman" w:hAnsi="Times New Roman" w:cs="Times New Roman"/>
          <w:b/>
          <w:bCs/>
        </w:rPr>
        <w:t xml:space="preserve">R. FABIO </w:t>
      </w:r>
      <w:r>
        <w:rPr>
          <w:rFonts w:ascii="Times New Roman" w:hAnsi="Times New Roman" w:cs="Times New Roman"/>
          <w:b/>
          <w:bCs/>
        </w:rPr>
        <w:t>C</w:t>
      </w:r>
      <w:r w:rsidRPr="005D3F08">
        <w:rPr>
          <w:rFonts w:ascii="Times New Roman" w:hAnsi="Times New Roman" w:cs="Times New Roman"/>
          <w:b/>
          <w:bCs/>
        </w:rPr>
        <w:t xml:space="preserve">ASTILLO </w:t>
      </w:r>
      <w:r>
        <w:rPr>
          <w:rFonts w:ascii="Times New Roman" w:hAnsi="Times New Roman" w:cs="Times New Roman"/>
          <w:b/>
          <w:bCs/>
        </w:rPr>
        <w:t>F</w:t>
      </w:r>
      <w:r w:rsidRPr="005D3F08">
        <w:rPr>
          <w:rFonts w:ascii="Times New Roman" w:hAnsi="Times New Roman" w:cs="Times New Roman"/>
          <w:b/>
          <w:bCs/>
        </w:rPr>
        <w:t xml:space="preserve">IGUEROA”, </w:t>
      </w:r>
      <w:r>
        <w:rPr>
          <w:rFonts w:ascii="Times New Roman" w:hAnsi="Times New Roman" w:cs="Times New Roman"/>
          <w:b/>
          <w:bCs/>
        </w:rPr>
        <w:t>E</w:t>
      </w:r>
      <w:r w:rsidRPr="005D3F08">
        <w:rPr>
          <w:rFonts w:ascii="Times New Roman" w:hAnsi="Times New Roman" w:cs="Times New Roman"/>
          <w:b/>
          <w:bCs/>
        </w:rPr>
        <w:t xml:space="preserve">L </w:t>
      </w:r>
      <w:r>
        <w:rPr>
          <w:rFonts w:ascii="Times New Roman" w:hAnsi="Times New Roman" w:cs="Times New Roman"/>
          <w:b/>
          <w:bCs/>
        </w:rPr>
        <w:t>S</w:t>
      </w:r>
      <w:r w:rsidRPr="005D3F08">
        <w:rPr>
          <w:rFonts w:ascii="Times New Roman" w:hAnsi="Times New Roman" w:cs="Times New Roman"/>
          <w:b/>
          <w:bCs/>
        </w:rPr>
        <w:t xml:space="preserve">ALVADOR, </w:t>
      </w:r>
      <w:r>
        <w:rPr>
          <w:rFonts w:ascii="Times New Roman" w:hAnsi="Times New Roman" w:cs="Times New Roman"/>
          <w:b/>
          <w:bCs/>
        </w:rPr>
        <w:t>S</w:t>
      </w:r>
      <w:r w:rsidRPr="005D3F08">
        <w:rPr>
          <w:rFonts w:ascii="Times New Roman" w:hAnsi="Times New Roman" w:cs="Times New Roman"/>
          <w:b/>
          <w:bCs/>
        </w:rPr>
        <w:t>EPTIEMBRE DE 2024</w:t>
      </w:r>
      <w:r>
        <w:rPr>
          <w:rFonts w:ascii="Times New Roman" w:hAnsi="Times New Roman" w:cs="Times New Roman"/>
          <w:b/>
          <w:bCs/>
        </w:rPr>
        <w:t>.</w:t>
      </w:r>
    </w:p>
    <w:p w14:paraId="1FB1B55D" w14:textId="77777777" w:rsidR="00EE5E6A" w:rsidRDefault="00EE5E6A" w:rsidP="00EE5E6A">
      <w:pPr>
        <w:jc w:val="center"/>
        <w:rPr>
          <w:rFonts w:ascii="Times New Roman" w:hAnsi="Times New Roman" w:cs="Times New Roman"/>
          <w:b/>
        </w:rPr>
      </w:pPr>
      <w:r w:rsidRPr="00044F76">
        <w:rPr>
          <w:rFonts w:ascii="Times New Roman" w:hAnsi="Times New Roman" w:cs="Times New Roman"/>
          <w:b/>
        </w:rPr>
        <w:lastRenderedPageBreak/>
        <w:t>AUTORIDADES</w:t>
      </w:r>
      <w:r>
        <w:rPr>
          <w:rFonts w:ascii="Times New Roman" w:hAnsi="Times New Roman" w:cs="Times New Roman"/>
          <w:b/>
        </w:rPr>
        <w:t xml:space="preserve"> UNIVERSIDAD DE EL SALVADOR </w:t>
      </w:r>
    </w:p>
    <w:p w14:paraId="7F876468" w14:textId="77777777" w:rsidR="00EE5E6A" w:rsidRDefault="00EE5E6A" w:rsidP="00EE5E6A">
      <w:pPr>
        <w:jc w:val="center"/>
        <w:rPr>
          <w:rFonts w:ascii="Times New Roman" w:hAnsi="Times New Roman" w:cs="Times New Roman"/>
          <w:b/>
        </w:rPr>
      </w:pPr>
    </w:p>
    <w:p w14:paraId="0823EFC2" w14:textId="77777777" w:rsidR="00EE5E6A" w:rsidRDefault="00EE5E6A" w:rsidP="00EE5E6A">
      <w:pPr>
        <w:jc w:val="center"/>
        <w:rPr>
          <w:rFonts w:ascii="Times New Roman" w:hAnsi="Times New Roman" w:cs="Times New Roman"/>
          <w:b/>
        </w:rPr>
      </w:pPr>
    </w:p>
    <w:p w14:paraId="65B19042" w14:textId="77777777" w:rsidR="00EE5E6A" w:rsidRPr="00044F76" w:rsidRDefault="00EE5E6A" w:rsidP="00EE5E6A">
      <w:pPr>
        <w:jc w:val="center"/>
        <w:rPr>
          <w:rFonts w:ascii="Times New Roman" w:hAnsi="Times New Roman" w:cs="Times New Roman"/>
          <w:b/>
          <w:sz w:val="24"/>
          <w:szCs w:val="24"/>
        </w:rPr>
      </w:pPr>
      <w:r w:rsidRPr="00044F76">
        <w:rPr>
          <w:rFonts w:ascii="Times New Roman" w:hAnsi="Times New Roman" w:cs="Times New Roman"/>
          <w:b/>
          <w:sz w:val="24"/>
          <w:szCs w:val="24"/>
        </w:rPr>
        <w:t>RECTOR</w:t>
      </w:r>
    </w:p>
    <w:p w14:paraId="67F82950" w14:textId="77777777" w:rsidR="00EE5E6A" w:rsidRDefault="00EE5E6A" w:rsidP="00EE5E6A">
      <w:pPr>
        <w:jc w:val="center"/>
        <w:rPr>
          <w:rFonts w:ascii="Times New Roman" w:hAnsi="Times New Roman" w:cs="Times New Roman"/>
        </w:rPr>
      </w:pPr>
      <w:r w:rsidRPr="008919E9">
        <w:rPr>
          <w:rFonts w:ascii="Times New Roman" w:hAnsi="Times New Roman" w:cs="Times New Roman"/>
        </w:rPr>
        <w:t>M.SC. JUAN ROSA QUINTANILLA</w:t>
      </w:r>
    </w:p>
    <w:p w14:paraId="3655CD23" w14:textId="77777777" w:rsidR="00EE5E6A" w:rsidRDefault="00EE5E6A" w:rsidP="00EE5E6A">
      <w:pPr>
        <w:jc w:val="center"/>
        <w:rPr>
          <w:rFonts w:ascii="Times New Roman" w:hAnsi="Times New Roman" w:cs="Times New Roman"/>
          <w:b/>
          <w:sz w:val="24"/>
          <w:szCs w:val="24"/>
        </w:rPr>
      </w:pPr>
    </w:p>
    <w:p w14:paraId="14AB80D9" w14:textId="77777777" w:rsidR="00EE5E6A" w:rsidRDefault="00EE5E6A" w:rsidP="00EE5E6A">
      <w:pPr>
        <w:jc w:val="center"/>
        <w:rPr>
          <w:rFonts w:ascii="Times New Roman" w:hAnsi="Times New Roman" w:cs="Times New Roman"/>
          <w:b/>
          <w:sz w:val="24"/>
          <w:szCs w:val="24"/>
        </w:rPr>
      </w:pPr>
    </w:p>
    <w:p w14:paraId="127AC31A" w14:textId="77777777" w:rsidR="00EE5E6A" w:rsidRPr="00044F76" w:rsidRDefault="00EE5E6A" w:rsidP="00EE5E6A">
      <w:pPr>
        <w:jc w:val="center"/>
        <w:rPr>
          <w:rFonts w:ascii="Times New Roman" w:hAnsi="Times New Roman" w:cs="Times New Roman"/>
          <w:b/>
          <w:sz w:val="24"/>
          <w:szCs w:val="24"/>
        </w:rPr>
      </w:pPr>
      <w:r>
        <w:rPr>
          <w:rFonts w:ascii="Times New Roman" w:hAnsi="Times New Roman" w:cs="Times New Roman"/>
          <w:b/>
          <w:sz w:val="24"/>
          <w:szCs w:val="24"/>
        </w:rPr>
        <w:t>VICERRECTOR</w:t>
      </w:r>
      <w:r w:rsidRPr="00044F76">
        <w:rPr>
          <w:rFonts w:ascii="Times New Roman" w:hAnsi="Times New Roman" w:cs="Times New Roman"/>
          <w:b/>
          <w:sz w:val="24"/>
          <w:szCs w:val="24"/>
        </w:rPr>
        <w:t xml:space="preserve"> ACADÉMICO</w:t>
      </w:r>
    </w:p>
    <w:p w14:paraId="0A9B6DC0" w14:textId="77777777" w:rsidR="00EE5E6A" w:rsidRDefault="00EE5E6A" w:rsidP="00EE5E6A">
      <w:pPr>
        <w:jc w:val="center"/>
        <w:rPr>
          <w:rFonts w:ascii="Times New Roman" w:hAnsi="Times New Roman" w:cs="Times New Roman"/>
          <w:sz w:val="24"/>
          <w:szCs w:val="24"/>
        </w:rPr>
      </w:pPr>
      <w:r w:rsidRPr="004B11FF">
        <w:rPr>
          <w:rFonts w:ascii="Times New Roman" w:hAnsi="Times New Roman" w:cs="Times New Roman"/>
          <w:sz w:val="24"/>
          <w:szCs w:val="24"/>
        </w:rPr>
        <w:t>DRA. EVELYN BEATRIZ FARFÁN</w:t>
      </w:r>
    </w:p>
    <w:p w14:paraId="07CE2629" w14:textId="77777777" w:rsidR="00EE5E6A" w:rsidRDefault="00EE5E6A" w:rsidP="00EE5E6A">
      <w:pPr>
        <w:jc w:val="center"/>
        <w:rPr>
          <w:rFonts w:ascii="Times New Roman" w:hAnsi="Times New Roman" w:cs="Times New Roman"/>
          <w:b/>
          <w:sz w:val="24"/>
          <w:szCs w:val="24"/>
        </w:rPr>
      </w:pPr>
    </w:p>
    <w:p w14:paraId="0A9AAA58" w14:textId="77777777" w:rsidR="00EE5E6A" w:rsidRDefault="00EE5E6A" w:rsidP="00EE5E6A">
      <w:pPr>
        <w:jc w:val="center"/>
        <w:rPr>
          <w:rFonts w:ascii="Times New Roman" w:hAnsi="Times New Roman" w:cs="Times New Roman"/>
          <w:b/>
          <w:sz w:val="24"/>
          <w:szCs w:val="24"/>
        </w:rPr>
      </w:pPr>
    </w:p>
    <w:p w14:paraId="6A85B554" w14:textId="77777777" w:rsidR="00EE5E6A" w:rsidRPr="00044F76" w:rsidRDefault="00EE5E6A" w:rsidP="00EE5E6A">
      <w:pPr>
        <w:jc w:val="center"/>
        <w:rPr>
          <w:rFonts w:ascii="Times New Roman" w:hAnsi="Times New Roman" w:cs="Times New Roman"/>
          <w:b/>
          <w:sz w:val="24"/>
          <w:szCs w:val="24"/>
        </w:rPr>
      </w:pPr>
      <w:r>
        <w:rPr>
          <w:rFonts w:ascii="Times New Roman" w:hAnsi="Times New Roman" w:cs="Times New Roman"/>
          <w:b/>
          <w:sz w:val="24"/>
          <w:szCs w:val="24"/>
        </w:rPr>
        <w:t>VICERRECTOR</w:t>
      </w:r>
      <w:r w:rsidRPr="00044F76">
        <w:rPr>
          <w:rFonts w:ascii="Times New Roman" w:hAnsi="Times New Roman" w:cs="Times New Roman"/>
          <w:b/>
          <w:sz w:val="24"/>
          <w:szCs w:val="24"/>
        </w:rPr>
        <w:t xml:space="preserve"> ADMINISTRATIVO</w:t>
      </w:r>
    </w:p>
    <w:p w14:paraId="268A3CAC" w14:textId="77777777" w:rsidR="00EE5E6A" w:rsidRDefault="00EE5E6A" w:rsidP="00EE5E6A">
      <w:pPr>
        <w:jc w:val="center"/>
        <w:rPr>
          <w:rFonts w:ascii="Times New Roman" w:hAnsi="Times New Roman" w:cs="Times New Roman"/>
          <w:sz w:val="24"/>
          <w:szCs w:val="24"/>
        </w:rPr>
      </w:pPr>
      <w:r w:rsidRPr="004B11FF">
        <w:rPr>
          <w:rFonts w:ascii="Times New Roman" w:hAnsi="Times New Roman" w:cs="Times New Roman"/>
          <w:sz w:val="24"/>
          <w:szCs w:val="24"/>
        </w:rPr>
        <w:t>M.SC. ROGER ARIAS</w:t>
      </w:r>
    </w:p>
    <w:p w14:paraId="20464E34" w14:textId="77777777" w:rsidR="00EE5E6A" w:rsidRPr="00044F76" w:rsidRDefault="00EE5E6A" w:rsidP="00EE5E6A">
      <w:pPr>
        <w:jc w:val="center"/>
        <w:rPr>
          <w:rFonts w:ascii="Times New Roman" w:hAnsi="Times New Roman" w:cs="Times New Roman"/>
          <w:b/>
          <w:sz w:val="24"/>
          <w:szCs w:val="24"/>
        </w:rPr>
      </w:pPr>
    </w:p>
    <w:p w14:paraId="4432F1D0" w14:textId="77777777" w:rsidR="00EE5E6A" w:rsidRDefault="00EE5E6A" w:rsidP="00EE5E6A">
      <w:pPr>
        <w:jc w:val="center"/>
        <w:rPr>
          <w:rFonts w:ascii="Times New Roman" w:hAnsi="Times New Roman" w:cs="Times New Roman"/>
          <w:b/>
          <w:sz w:val="24"/>
          <w:szCs w:val="24"/>
        </w:rPr>
      </w:pPr>
    </w:p>
    <w:p w14:paraId="717398FE" w14:textId="77777777" w:rsidR="00EE5E6A" w:rsidRDefault="00EE5E6A" w:rsidP="00EE5E6A">
      <w:pPr>
        <w:jc w:val="center"/>
        <w:rPr>
          <w:rFonts w:ascii="Times New Roman" w:hAnsi="Times New Roman" w:cs="Times New Roman"/>
          <w:b/>
          <w:sz w:val="24"/>
          <w:szCs w:val="24"/>
        </w:rPr>
      </w:pPr>
      <w:r>
        <w:rPr>
          <w:rFonts w:ascii="Times New Roman" w:hAnsi="Times New Roman" w:cs="Times New Roman"/>
          <w:b/>
          <w:sz w:val="24"/>
          <w:szCs w:val="24"/>
        </w:rPr>
        <w:t>SECRETARIO GENERAL</w:t>
      </w:r>
    </w:p>
    <w:p w14:paraId="7AC13FB5" w14:textId="77777777" w:rsidR="00EE5E6A" w:rsidRPr="00806DD6" w:rsidRDefault="00EE5E6A" w:rsidP="00EE5E6A">
      <w:pPr>
        <w:jc w:val="center"/>
        <w:rPr>
          <w:rFonts w:ascii="Times New Roman" w:hAnsi="Times New Roman" w:cs="Times New Roman"/>
          <w:bCs/>
          <w:sz w:val="24"/>
          <w:szCs w:val="24"/>
        </w:rPr>
      </w:pPr>
      <w:r w:rsidRPr="00806DD6">
        <w:rPr>
          <w:rFonts w:ascii="Times New Roman" w:hAnsi="Times New Roman" w:cs="Times New Roman"/>
          <w:bCs/>
          <w:sz w:val="24"/>
          <w:szCs w:val="24"/>
        </w:rPr>
        <w:t>LIC. PEDRO ROSALIO ESCOBAR CASTANEDA</w:t>
      </w:r>
    </w:p>
    <w:p w14:paraId="5BF0282A" w14:textId="77777777" w:rsidR="00352162" w:rsidRDefault="00352162" w:rsidP="00EE5E6A">
      <w:pPr>
        <w:jc w:val="center"/>
        <w:rPr>
          <w:rFonts w:ascii="Times New Roman" w:hAnsi="Times New Roman" w:cs="Times New Roman"/>
          <w:b/>
        </w:rPr>
      </w:pPr>
    </w:p>
    <w:p w14:paraId="222F34FE" w14:textId="77777777" w:rsidR="00352162" w:rsidRDefault="00352162" w:rsidP="00EE5E6A">
      <w:pPr>
        <w:jc w:val="center"/>
        <w:rPr>
          <w:rFonts w:ascii="Times New Roman" w:hAnsi="Times New Roman" w:cs="Times New Roman"/>
          <w:b/>
        </w:rPr>
      </w:pPr>
    </w:p>
    <w:p w14:paraId="02EBF7D2" w14:textId="77777777" w:rsidR="00352162" w:rsidRDefault="00352162" w:rsidP="00EE5E6A">
      <w:pPr>
        <w:jc w:val="center"/>
        <w:rPr>
          <w:rFonts w:ascii="Times New Roman" w:hAnsi="Times New Roman" w:cs="Times New Roman"/>
          <w:b/>
        </w:rPr>
      </w:pPr>
    </w:p>
    <w:p w14:paraId="534032FA" w14:textId="77777777" w:rsidR="00352162" w:rsidRDefault="00352162" w:rsidP="00EE5E6A">
      <w:pPr>
        <w:jc w:val="center"/>
        <w:rPr>
          <w:rFonts w:ascii="Times New Roman" w:hAnsi="Times New Roman" w:cs="Times New Roman"/>
          <w:b/>
        </w:rPr>
      </w:pPr>
    </w:p>
    <w:p w14:paraId="08AC2862" w14:textId="77777777" w:rsidR="00352162" w:rsidRDefault="00352162" w:rsidP="00EE5E6A">
      <w:pPr>
        <w:jc w:val="center"/>
        <w:rPr>
          <w:rFonts w:ascii="Times New Roman" w:hAnsi="Times New Roman" w:cs="Times New Roman"/>
          <w:b/>
        </w:rPr>
      </w:pPr>
    </w:p>
    <w:p w14:paraId="469BC219" w14:textId="77777777" w:rsidR="00352162" w:rsidRDefault="00352162" w:rsidP="00EE5E6A">
      <w:pPr>
        <w:jc w:val="center"/>
        <w:rPr>
          <w:rFonts w:ascii="Times New Roman" w:hAnsi="Times New Roman" w:cs="Times New Roman"/>
          <w:b/>
        </w:rPr>
      </w:pPr>
    </w:p>
    <w:p w14:paraId="1623F8B1" w14:textId="77777777" w:rsidR="00352162" w:rsidRDefault="00352162" w:rsidP="00EE5E6A">
      <w:pPr>
        <w:jc w:val="center"/>
        <w:rPr>
          <w:rFonts w:ascii="Times New Roman" w:hAnsi="Times New Roman" w:cs="Times New Roman"/>
          <w:b/>
        </w:rPr>
      </w:pPr>
    </w:p>
    <w:p w14:paraId="421F3D82" w14:textId="77777777" w:rsidR="00352162" w:rsidRDefault="00352162" w:rsidP="00EE5E6A">
      <w:pPr>
        <w:jc w:val="center"/>
        <w:rPr>
          <w:rFonts w:ascii="Times New Roman" w:hAnsi="Times New Roman" w:cs="Times New Roman"/>
          <w:b/>
        </w:rPr>
      </w:pPr>
    </w:p>
    <w:p w14:paraId="4257C8B0" w14:textId="77777777" w:rsidR="00352162" w:rsidRDefault="00352162" w:rsidP="00EE5E6A">
      <w:pPr>
        <w:jc w:val="center"/>
        <w:rPr>
          <w:rFonts w:ascii="Times New Roman" w:hAnsi="Times New Roman" w:cs="Times New Roman"/>
          <w:b/>
        </w:rPr>
      </w:pPr>
    </w:p>
    <w:p w14:paraId="6AECC483" w14:textId="77777777" w:rsidR="00352162" w:rsidRDefault="00352162" w:rsidP="00EE5E6A">
      <w:pPr>
        <w:jc w:val="center"/>
        <w:rPr>
          <w:rFonts w:ascii="Times New Roman" w:hAnsi="Times New Roman" w:cs="Times New Roman"/>
          <w:b/>
        </w:rPr>
      </w:pPr>
    </w:p>
    <w:p w14:paraId="46D1092C" w14:textId="77777777" w:rsidR="00352162" w:rsidRDefault="00352162" w:rsidP="00EE5E6A">
      <w:pPr>
        <w:jc w:val="center"/>
        <w:rPr>
          <w:rFonts w:ascii="Times New Roman" w:hAnsi="Times New Roman" w:cs="Times New Roman"/>
          <w:b/>
        </w:rPr>
      </w:pPr>
    </w:p>
    <w:p w14:paraId="7697078A" w14:textId="77777777" w:rsidR="00352162" w:rsidRDefault="00352162" w:rsidP="00EE5E6A">
      <w:pPr>
        <w:jc w:val="center"/>
        <w:rPr>
          <w:rFonts w:ascii="Times New Roman" w:hAnsi="Times New Roman" w:cs="Times New Roman"/>
          <w:b/>
        </w:rPr>
      </w:pPr>
    </w:p>
    <w:p w14:paraId="78F5E145" w14:textId="5C59A836" w:rsidR="00EE5E6A" w:rsidRDefault="00EE5E6A" w:rsidP="00EE5E6A">
      <w:pPr>
        <w:jc w:val="center"/>
        <w:rPr>
          <w:rFonts w:ascii="Times New Roman" w:hAnsi="Times New Roman" w:cs="Times New Roman"/>
          <w:b/>
        </w:rPr>
      </w:pPr>
      <w:r w:rsidRPr="00044F76">
        <w:rPr>
          <w:rFonts w:ascii="Times New Roman" w:hAnsi="Times New Roman" w:cs="Times New Roman"/>
          <w:b/>
        </w:rPr>
        <w:lastRenderedPageBreak/>
        <w:t>AUTORIDADES</w:t>
      </w:r>
      <w:r>
        <w:rPr>
          <w:rFonts w:ascii="Times New Roman" w:hAnsi="Times New Roman" w:cs="Times New Roman"/>
          <w:b/>
        </w:rPr>
        <w:t xml:space="preserve"> DE LA FACULTAD DE MEDICINA</w:t>
      </w:r>
    </w:p>
    <w:p w14:paraId="0BD001EA" w14:textId="77777777" w:rsidR="00EE5E6A" w:rsidRDefault="00EE5E6A" w:rsidP="00EE5E6A">
      <w:pPr>
        <w:jc w:val="center"/>
        <w:rPr>
          <w:rFonts w:ascii="Times New Roman" w:hAnsi="Times New Roman" w:cs="Times New Roman"/>
          <w:b/>
        </w:rPr>
      </w:pPr>
    </w:p>
    <w:p w14:paraId="45E62C93" w14:textId="77777777" w:rsidR="00EE5E6A" w:rsidRDefault="00EE5E6A" w:rsidP="00EE5E6A">
      <w:pPr>
        <w:jc w:val="center"/>
        <w:rPr>
          <w:rFonts w:ascii="Times New Roman" w:hAnsi="Times New Roman" w:cs="Times New Roman"/>
          <w:b/>
        </w:rPr>
      </w:pPr>
    </w:p>
    <w:p w14:paraId="2A48D095" w14:textId="77777777" w:rsidR="00EE5E6A" w:rsidRPr="00044F76" w:rsidRDefault="00EE5E6A" w:rsidP="00EE5E6A">
      <w:pPr>
        <w:jc w:val="center"/>
        <w:rPr>
          <w:rFonts w:ascii="Times New Roman" w:hAnsi="Times New Roman" w:cs="Times New Roman"/>
          <w:b/>
          <w:sz w:val="24"/>
          <w:szCs w:val="24"/>
        </w:rPr>
      </w:pPr>
      <w:r w:rsidRPr="00044F76">
        <w:rPr>
          <w:rFonts w:ascii="Times New Roman" w:hAnsi="Times New Roman" w:cs="Times New Roman"/>
          <w:b/>
          <w:sz w:val="24"/>
          <w:szCs w:val="24"/>
        </w:rPr>
        <w:t>DECANO</w:t>
      </w:r>
    </w:p>
    <w:p w14:paraId="46769B0D" w14:textId="77777777" w:rsidR="00EE5E6A" w:rsidRPr="003539E1" w:rsidRDefault="00EE5E6A" w:rsidP="00EE5E6A">
      <w:pPr>
        <w:jc w:val="center"/>
        <w:rPr>
          <w:rFonts w:ascii="Times New Roman" w:hAnsi="Times New Roman" w:cs="Times New Roman"/>
          <w:sz w:val="24"/>
          <w:szCs w:val="24"/>
        </w:rPr>
      </w:pPr>
      <w:r w:rsidRPr="00932986">
        <w:rPr>
          <w:rFonts w:ascii="Times New Roman" w:hAnsi="Times New Roman" w:cs="Times New Roman"/>
          <w:sz w:val="24"/>
          <w:szCs w:val="24"/>
        </w:rPr>
        <w:t>DR. SAÚL DÍAZ PEÑA</w:t>
      </w:r>
    </w:p>
    <w:p w14:paraId="4F272108" w14:textId="77777777" w:rsidR="00EE5E6A" w:rsidRDefault="00EE5E6A" w:rsidP="00EE5E6A">
      <w:pPr>
        <w:jc w:val="center"/>
        <w:rPr>
          <w:rFonts w:ascii="Times New Roman" w:hAnsi="Times New Roman" w:cs="Times New Roman"/>
          <w:b/>
          <w:sz w:val="24"/>
          <w:szCs w:val="24"/>
        </w:rPr>
      </w:pPr>
    </w:p>
    <w:p w14:paraId="2B2B0B8C" w14:textId="77777777" w:rsidR="00EE5E6A" w:rsidRDefault="00EE5E6A" w:rsidP="00EE5E6A">
      <w:pPr>
        <w:jc w:val="center"/>
        <w:rPr>
          <w:rFonts w:ascii="Times New Roman" w:hAnsi="Times New Roman" w:cs="Times New Roman"/>
          <w:b/>
          <w:sz w:val="24"/>
          <w:szCs w:val="24"/>
        </w:rPr>
      </w:pPr>
    </w:p>
    <w:p w14:paraId="2D66B2F5" w14:textId="77777777" w:rsidR="00EE5E6A" w:rsidRPr="00044F76" w:rsidRDefault="00EE5E6A" w:rsidP="00EE5E6A">
      <w:pPr>
        <w:jc w:val="center"/>
        <w:rPr>
          <w:rFonts w:ascii="Times New Roman" w:hAnsi="Times New Roman" w:cs="Times New Roman"/>
          <w:b/>
          <w:sz w:val="24"/>
          <w:szCs w:val="24"/>
        </w:rPr>
      </w:pPr>
      <w:r w:rsidRPr="00044F76">
        <w:rPr>
          <w:rFonts w:ascii="Times New Roman" w:hAnsi="Times New Roman" w:cs="Times New Roman"/>
          <w:b/>
          <w:sz w:val="24"/>
          <w:szCs w:val="24"/>
        </w:rPr>
        <w:t>VICEDECANO/A DE LA FACULTAD</w:t>
      </w:r>
    </w:p>
    <w:p w14:paraId="57EC2437" w14:textId="77777777" w:rsidR="00EE5E6A" w:rsidRDefault="00EE5E6A" w:rsidP="00EE5E6A">
      <w:pPr>
        <w:jc w:val="center"/>
        <w:rPr>
          <w:rFonts w:ascii="Times New Roman" w:hAnsi="Times New Roman" w:cs="Times New Roman"/>
          <w:sz w:val="24"/>
          <w:szCs w:val="24"/>
        </w:rPr>
      </w:pPr>
      <w:r w:rsidRPr="000F745D">
        <w:rPr>
          <w:rFonts w:ascii="Times New Roman" w:hAnsi="Times New Roman" w:cs="Times New Roman"/>
          <w:sz w:val="24"/>
          <w:szCs w:val="24"/>
        </w:rPr>
        <w:t>LIC. FRANKLIN ARNULFO MÉNDEZ DURÁN</w:t>
      </w:r>
    </w:p>
    <w:p w14:paraId="19362933" w14:textId="77777777" w:rsidR="00EE5E6A" w:rsidRDefault="00EE5E6A" w:rsidP="00EE5E6A">
      <w:pPr>
        <w:jc w:val="center"/>
        <w:rPr>
          <w:rFonts w:ascii="Times New Roman" w:hAnsi="Times New Roman" w:cs="Times New Roman"/>
          <w:b/>
          <w:sz w:val="24"/>
          <w:szCs w:val="24"/>
        </w:rPr>
      </w:pPr>
    </w:p>
    <w:p w14:paraId="4DD74D7D" w14:textId="77777777" w:rsidR="00EE5E6A" w:rsidRDefault="00EE5E6A" w:rsidP="00EE5E6A">
      <w:pPr>
        <w:jc w:val="center"/>
        <w:rPr>
          <w:rFonts w:ascii="Times New Roman" w:hAnsi="Times New Roman" w:cs="Times New Roman"/>
          <w:b/>
          <w:sz w:val="24"/>
          <w:szCs w:val="24"/>
        </w:rPr>
      </w:pPr>
    </w:p>
    <w:p w14:paraId="57C48495" w14:textId="77777777" w:rsidR="00EE5E6A" w:rsidRPr="00044F76" w:rsidRDefault="00EE5E6A" w:rsidP="00EE5E6A">
      <w:pPr>
        <w:jc w:val="center"/>
        <w:rPr>
          <w:rFonts w:ascii="Times New Roman" w:hAnsi="Times New Roman" w:cs="Times New Roman"/>
          <w:b/>
          <w:sz w:val="24"/>
          <w:szCs w:val="24"/>
        </w:rPr>
      </w:pPr>
      <w:r w:rsidRPr="00044F76">
        <w:rPr>
          <w:rFonts w:ascii="Times New Roman" w:hAnsi="Times New Roman" w:cs="Times New Roman"/>
          <w:b/>
          <w:sz w:val="24"/>
          <w:szCs w:val="24"/>
        </w:rPr>
        <w:t>DIRECTOR/A DE ESCUELA DE POSGRADO</w:t>
      </w:r>
    </w:p>
    <w:p w14:paraId="291F2F9B" w14:textId="77777777" w:rsidR="00EE5E6A" w:rsidRPr="00DD214B" w:rsidRDefault="00EE5E6A" w:rsidP="00EE5E6A">
      <w:pPr>
        <w:jc w:val="center"/>
        <w:rPr>
          <w:rFonts w:ascii="Times New Roman" w:hAnsi="Times New Roman" w:cs="Times New Roman"/>
          <w:sz w:val="24"/>
          <w:szCs w:val="24"/>
        </w:rPr>
      </w:pPr>
      <w:r w:rsidRPr="00DD214B">
        <w:rPr>
          <w:rFonts w:ascii="Times New Roman" w:hAnsi="Times New Roman" w:cs="Times New Roman"/>
          <w:sz w:val="24"/>
          <w:szCs w:val="24"/>
        </w:rPr>
        <w:t>DR. EDWAR HERRERA</w:t>
      </w:r>
    </w:p>
    <w:p w14:paraId="2C72213B" w14:textId="77777777" w:rsidR="00EE5E6A" w:rsidRDefault="00EE5E6A" w:rsidP="00EE5E6A">
      <w:pPr>
        <w:jc w:val="center"/>
        <w:rPr>
          <w:rFonts w:ascii="Times New Roman" w:hAnsi="Times New Roman" w:cs="Times New Roman"/>
          <w:b/>
          <w:sz w:val="24"/>
          <w:szCs w:val="24"/>
        </w:rPr>
      </w:pPr>
    </w:p>
    <w:p w14:paraId="317198B2" w14:textId="77777777" w:rsidR="00EE5E6A" w:rsidRPr="00044F76" w:rsidRDefault="00EE5E6A" w:rsidP="00EE5E6A">
      <w:pPr>
        <w:jc w:val="center"/>
        <w:rPr>
          <w:rFonts w:ascii="Times New Roman" w:hAnsi="Times New Roman" w:cs="Times New Roman"/>
          <w:b/>
          <w:sz w:val="24"/>
          <w:szCs w:val="24"/>
        </w:rPr>
      </w:pPr>
    </w:p>
    <w:p w14:paraId="6DFBAA58" w14:textId="77777777" w:rsidR="00EE5E6A" w:rsidRDefault="00EE5E6A" w:rsidP="00EE5E6A">
      <w:pPr>
        <w:jc w:val="center"/>
        <w:rPr>
          <w:rFonts w:ascii="Times New Roman" w:hAnsi="Times New Roman" w:cs="Times New Roman"/>
          <w:b/>
          <w:sz w:val="24"/>
          <w:szCs w:val="24"/>
        </w:rPr>
      </w:pPr>
      <w:r w:rsidRPr="00044F76">
        <w:rPr>
          <w:rFonts w:ascii="Times New Roman" w:hAnsi="Times New Roman" w:cs="Times New Roman"/>
          <w:b/>
          <w:sz w:val="24"/>
          <w:szCs w:val="24"/>
        </w:rPr>
        <w:t>JEFE DEL PROGRAMA DE MAESTRÍAS</w:t>
      </w:r>
    </w:p>
    <w:p w14:paraId="6AC2EF52" w14:textId="77777777" w:rsidR="00EE5E6A" w:rsidRPr="00596964" w:rsidRDefault="00EE5E6A" w:rsidP="00EE5E6A">
      <w:pPr>
        <w:jc w:val="center"/>
        <w:rPr>
          <w:rFonts w:ascii="Times New Roman" w:hAnsi="Times New Roman" w:cs="Times New Roman"/>
          <w:sz w:val="24"/>
          <w:szCs w:val="24"/>
        </w:rPr>
      </w:pPr>
      <w:r w:rsidRPr="00044F76">
        <w:rPr>
          <w:rFonts w:ascii="Times New Roman" w:hAnsi="Times New Roman" w:cs="Times New Roman"/>
          <w:sz w:val="24"/>
          <w:szCs w:val="24"/>
        </w:rPr>
        <w:t xml:space="preserve">PHD. </w:t>
      </w:r>
      <w:r w:rsidRPr="00596964">
        <w:rPr>
          <w:rFonts w:ascii="Times New Roman" w:hAnsi="Times New Roman" w:cs="Times New Roman"/>
          <w:sz w:val="24"/>
          <w:szCs w:val="24"/>
        </w:rPr>
        <w:t xml:space="preserve"> BLANCA</w:t>
      </w:r>
      <w:r>
        <w:rPr>
          <w:rFonts w:ascii="Times New Roman" w:hAnsi="Times New Roman" w:cs="Times New Roman"/>
          <w:sz w:val="24"/>
          <w:szCs w:val="24"/>
        </w:rPr>
        <w:t xml:space="preserve"> ARACELY</w:t>
      </w:r>
      <w:r w:rsidRPr="00596964">
        <w:rPr>
          <w:rFonts w:ascii="Times New Roman" w:hAnsi="Times New Roman" w:cs="Times New Roman"/>
          <w:sz w:val="24"/>
          <w:szCs w:val="24"/>
        </w:rPr>
        <w:t xml:space="preserve"> MARTÍNEZ DE SERRANO</w:t>
      </w:r>
    </w:p>
    <w:p w14:paraId="536418A5" w14:textId="77777777" w:rsidR="00EE5E6A" w:rsidRDefault="00EE5E6A" w:rsidP="00EE5E6A">
      <w:pPr>
        <w:jc w:val="center"/>
        <w:rPr>
          <w:rFonts w:ascii="Times New Roman" w:hAnsi="Times New Roman" w:cs="Times New Roman"/>
          <w:b/>
          <w:szCs w:val="24"/>
        </w:rPr>
      </w:pPr>
    </w:p>
    <w:p w14:paraId="42125572" w14:textId="77777777" w:rsidR="00EE5E6A" w:rsidRDefault="00EE5E6A" w:rsidP="00EE5E6A">
      <w:pPr>
        <w:jc w:val="center"/>
        <w:rPr>
          <w:rFonts w:ascii="Times New Roman" w:hAnsi="Times New Roman" w:cs="Times New Roman"/>
          <w:b/>
          <w:szCs w:val="24"/>
        </w:rPr>
      </w:pPr>
    </w:p>
    <w:p w14:paraId="5464D8A5" w14:textId="77777777" w:rsidR="00EE5E6A" w:rsidRDefault="00EE5E6A" w:rsidP="00EE5E6A">
      <w:pPr>
        <w:jc w:val="center"/>
        <w:rPr>
          <w:rFonts w:ascii="Times New Roman" w:hAnsi="Times New Roman" w:cs="Times New Roman"/>
          <w:b/>
          <w:szCs w:val="24"/>
        </w:rPr>
      </w:pPr>
    </w:p>
    <w:p w14:paraId="3BD810CD" w14:textId="77777777" w:rsidR="00EE5E6A" w:rsidRDefault="00EE5E6A" w:rsidP="00EE5E6A">
      <w:pPr>
        <w:jc w:val="center"/>
        <w:rPr>
          <w:rFonts w:ascii="Times New Roman" w:hAnsi="Times New Roman" w:cs="Times New Roman"/>
          <w:b/>
          <w:szCs w:val="24"/>
        </w:rPr>
      </w:pPr>
    </w:p>
    <w:p w14:paraId="6B0960A9" w14:textId="77777777" w:rsidR="00EE5E6A" w:rsidRDefault="00EE5E6A" w:rsidP="00EE5E6A">
      <w:pPr>
        <w:jc w:val="center"/>
        <w:rPr>
          <w:rFonts w:ascii="Times New Roman" w:hAnsi="Times New Roman" w:cs="Times New Roman"/>
          <w:b/>
          <w:szCs w:val="24"/>
        </w:rPr>
      </w:pPr>
    </w:p>
    <w:p w14:paraId="61CE2B94" w14:textId="77777777" w:rsidR="00EE5E6A" w:rsidRDefault="00EE5E6A" w:rsidP="00EE5E6A">
      <w:pPr>
        <w:jc w:val="center"/>
        <w:rPr>
          <w:rFonts w:ascii="Times New Roman" w:hAnsi="Times New Roman" w:cs="Times New Roman"/>
          <w:b/>
          <w:szCs w:val="24"/>
        </w:rPr>
      </w:pPr>
    </w:p>
    <w:p w14:paraId="3D6AB418" w14:textId="77777777" w:rsidR="00EE5E6A" w:rsidRDefault="00EE5E6A" w:rsidP="00EE5E6A">
      <w:pPr>
        <w:jc w:val="center"/>
        <w:rPr>
          <w:rFonts w:ascii="Times New Roman" w:hAnsi="Times New Roman" w:cs="Times New Roman"/>
          <w:b/>
          <w:szCs w:val="24"/>
        </w:rPr>
      </w:pPr>
    </w:p>
    <w:p w14:paraId="418BC2B4" w14:textId="77777777" w:rsidR="00EE5E6A" w:rsidRDefault="00EE5E6A" w:rsidP="00EE5E6A">
      <w:pPr>
        <w:jc w:val="center"/>
        <w:rPr>
          <w:rFonts w:ascii="Times New Roman" w:hAnsi="Times New Roman" w:cs="Times New Roman"/>
          <w:b/>
          <w:szCs w:val="24"/>
        </w:rPr>
      </w:pPr>
    </w:p>
    <w:p w14:paraId="29B93FE5" w14:textId="77777777" w:rsidR="00EE5E6A" w:rsidRDefault="00EE5E6A" w:rsidP="00EE5E6A">
      <w:pPr>
        <w:jc w:val="center"/>
        <w:rPr>
          <w:rFonts w:ascii="Times New Roman" w:hAnsi="Times New Roman" w:cs="Times New Roman"/>
          <w:b/>
          <w:szCs w:val="24"/>
        </w:rPr>
      </w:pPr>
    </w:p>
    <w:p w14:paraId="42D4F920" w14:textId="77777777" w:rsidR="00EE5E6A" w:rsidRDefault="00EE5E6A" w:rsidP="00EE5E6A">
      <w:pPr>
        <w:jc w:val="center"/>
        <w:rPr>
          <w:rFonts w:ascii="Times New Roman" w:hAnsi="Times New Roman" w:cs="Times New Roman"/>
          <w:b/>
          <w:szCs w:val="24"/>
        </w:rPr>
      </w:pPr>
    </w:p>
    <w:p w14:paraId="7F661EA8" w14:textId="77777777" w:rsidR="00EE5E6A" w:rsidRDefault="00EE5E6A" w:rsidP="00EE5E6A">
      <w:pPr>
        <w:jc w:val="center"/>
        <w:rPr>
          <w:rFonts w:ascii="Times New Roman" w:hAnsi="Times New Roman" w:cs="Times New Roman"/>
          <w:b/>
          <w:szCs w:val="24"/>
        </w:rPr>
      </w:pPr>
    </w:p>
    <w:p w14:paraId="0BB311AA" w14:textId="77777777" w:rsidR="00EE5E6A" w:rsidRDefault="00EE5E6A" w:rsidP="00EE5E6A">
      <w:pPr>
        <w:jc w:val="center"/>
        <w:rPr>
          <w:rFonts w:ascii="Times New Roman" w:hAnsi="Times New Roman" w:cs="Times New Roman"/>
          <w:b/>
          <w:szCs w:val="24"/>
        </w:rPr>
      </w:pPr>
    </w:p>
    <w:p w14:paraId="6FB95955" w14:textId="77777777" w:rsidR="00EE5E6A" w:rsidRDefault="00EE5E6A" w:rsidP="00EE5E6A">
      <w:pPr>
        <w:jc w:val="center"/>
        <w:rPr>
          <w:rFonts w:ascii="Times New Roman" w:hAnsi="Times New Roman" w:cs="Times New Roman"/>
          <w:b/>
          <w:szCs w:val="24"/>
        </w:rPr>
      </w:pPr>
      <w:r w:rsidRPr="007B776C">
        <w:rPr>
          <w:rFonts w:ascii="Times New Roman" w:hAnsi="Times New Roman" w:cs="Times New Roman"/>
          <w:b/>
          <w:szCs w:val="24"/>
        </w:rPr>
        <w:lastRenderedPageBreak/>
        <w:t>AGRADECIMIENTOS</w:t>
      </w:r>
    </w:p>
    <w:p w14:paraId="34A50306" w14:textId="77777777" w:rsidR="00EE5E6A" w:rsidRPr="00A46B8D" w:rsidRDefault="00EE5E6A" w:rsidP="00EE5E6A">
      <w:pPr>
        <w:pStyle w:val="Sinespaciado"/>
        <w:spacing w:before="240" w:line="360" w:lineRule="auto"/>
        <w:jc w:val="both"/>
        <w:rPr>
          <w:rFonts w:ascii="Times New Roman" w:hAnsi="Times New Roman" w:cs="Times New Roman"/>
          <w:lang w:eastAsia="es-SV"/>
        </w:rPr>
      </w:pPr>
      <w:r w:rsidRPr="00A46B8D">
        <w:rPr>
          <w:rFonts w:ascii="Times New Roman" w:hAnsi="Times New Roman" w:cs="Times New Roman"/>
          <w:shd w:val="clear" w:color="auto" w:fill="FFFFFF"/>
          <w:lang w:eastAsia="es-SV"/>
        </w:rPr>
        <w:t>Quiero expresar mi profundo agradecimiento a mis padres y hermanos, cuyo apoyo inquebrantable ha sido la fuerza impulsora detrás de mis logros académicos. Me han brindado no solo todo lo que soy como persona, sino también mis valores, principios, perseverancia y empeño, todo ello envuelto con una gran dosis de amor. Son la mejor parte de mi vida y, sin duda, mi referencia tanto en el presente como en el futuro. A todos ellos, les agradezco sinceramente.</w:t>
      </w:r>
    </w:p>
    <w:p w14:paraId="3971BB72" w14:textId="77777777" w:rsidR="00EE5E6A" w:rsidRPr="00A46B8D" w:rsidRDefault="00EE5E6A" w:rsidP="00EE5E6A">
      <w:pPr>
        <w:pStyle w:val="Sinespaciado"/>
        <w:spacing w:before="240" w:line="360" w:lineRule="auto"/>
        <w:jc w:val="both"/>
        <w:rPr>
          <w:rFonts w:ascii="Times New Roman" w:hAnsi="Times New Roman" w:cs="Times New Roman"/>
          <w:lang w:eastAsia="es-SV"/>
        </w:rPr>
      </w:pPr>
      <w:r>
        <w:rPr>
          <w:rFonts w:ascii="Times New Roman" w:hAnsi="Times New Roman" w:cs="Times New Roman"/>
          <w:lang w:eastAsia="es-SV"/>
        </w:rPr>
        <w:t>A mi querida prometida</w:t>
      </w:r>
      <w:r w:rsidRPr="00A46B8D">
        <w:rPr>
          <w:rFonts w:ascii="Times New Roman" w:hAnsi="Times New Roman" w:cs="Times New Roman"/>
          <w:lang w:eastAsia="es-SV"/>
        </w:rPr>
        <w:t>, agradezco tu constante aliento y comprensión. Tu apoyo ha sido una luz constante en los momentos más desafiantes. Gracias por comprender las horas de estudio, por alentarme cuando la carga era pesada y por celebrar cada pequeño triunfo a mi lado. Estoy agradecido por tenerte a mi lado durante este postgrado.</w:t>
      </w:r>
    </w:p>
    <w:p w14:paraId="5B30DC14" w14:textId="77777777" w:rsidR="00EE5E6A" w:rsidRPr="00A46B8D" w:rsidRDefault="00EE5E6A" w:rsidP="00EE5E6A">
      <w:pPr>
        <w:pStyle w:val="Sinespaciado"/>
        <w:spacing w:before="240" w:line="360" w:lineRule="auto"/>
        <w:jc w:val="both"/>
        <w:rPr>
          <w:rFonts w:ascii="Times New Roman" w:hAnsi="Times New Roman" w:cs="Times New Roman"/>
          <w:lang w:eastAsia="es-SV"/>
        </w:rPr>
      </w:pPr>
      <w:r w:rsidRPr="00A46B8D">
        <w:rPr>
          <w:rFonts w:ascii="Times New Roman" w:hAnsi="Times New Roman" w:cs="Times New Roman"/>
          <w:lang w:eastAsia="es-SV"/>
        </w:rPr>
        <w:t>También, deseo reconocer la valiosa colaboración de mi compañero de maestría y tesis, Giovanni, quien ha compartido este desafío desde el inicio del postgrado. Juntos, hemos afrontado cada etapa, y su dedicación y colaboración han enriquecido esta experiencia de aprendizaje, convirtiéndola en un viaje de crecimiento y logros.</w:t>
      </w:r>
    </w:p>
    <w:p w14:paraId="7C77D908" w14:textId="77777777" w:rsidR="00EE5E6A" w:rsidRPr="00A46B8D" w:rsidRDefault="00EE5E6A" w:rsidP="00EE5E6A">
      <w:pPr>
        <w:pStyle w:val="Sinespaciado"/>
        <w:spacing w:before="240" w:line="360" w:lineRule="auto"/>
        <w:jc w:val="both"/>
        <w:rPr>
          <w:rFonts w:ascii="Times New Roman" w:hAnsi="Times New Roman" w:cs="Times New Roman"/>
          <w:lang w:eastAsia="es-SV"/>
        </w:rPr>
      </w:pPr>
      <w:r w:rsidRPr="00A46B8D">
        <w:rPr>
          <w:rFonts w:ascii="Times New Roman" w:hAnsi="Times New Roman" w:cs="Times New Roman"/>
          <w:lang w:eastAsia="es-SV"/>
        </w:rPr>
        <w:t>Un agradecimiento especial a nuestro asesor de tesis. Su guía experta, paciencia y dedicación han sido fundamentales en este proceso. Agradezco sinceramente la oportunidad de seguir aprendiendo bajo su dirección.</w:t>
      </w:r>
    </w:p>
    <w:p w14:paraId="1CCE0C15" w14:textId="77777777" w:rsidR="00EE5E6A" w:rsidRPr="00C94C80" w:rsidRDefault="00EE5E6A" w:rsidP="00EE5E6A">
      <w:pPr>
        <w:spacing w:before="240" w:line="360" w:lineRule="auto"/>
        <w:jc w:val="right"/>
        <w:rPr>
          <w:rFonts w:ascii="Times New Roman" w:hAnsi="Times New Roman" w:cs="Times New Roman"/>
          <w:b/>
        </w:rPr>
      </w:pPr>
      <w:r w:rsidRPr="00C94C80">
        <w:rPr>
          <w:rFonts w:ascii="Times New Roman" w:hAnsi="Times New Roman" w:cs="Times New Roman"/>
          <w:b/>
        </w:rPr>
        <w:t xml:space="preserve">Jorge Danilo Vásquez </w:t>
      </w:r>
      <w:r>
        <w:rPr>
          <w:rFonts w:ascii="Times New Roman" w:hAnsi="Times New Roman" w:cs="Times New Roman"/>
          <w:b/>
        </w:rPr>
        <w:t>C</w:t>
      </w:r>
      <w:r w:rsidRPr="00C94C80">
        <w:rPr>
          <w:rFonts w:ascii="Times New Roman" w:hAnsi="Times New Roman" w:cs="Times New Roman"/>
          <w:b/>
        </w:rPr>
        <w:t>astro</w:t>
      </w:r>
    </w:p>
    <w:p w14:paraId="27B244FE" w14:textId="77777777" w:rsidR="00EE5E6A" w:rsidRDefault="00EE5E6A" w:rsidP="00EE5E6A">
      <w:pPr>
        <w:jc w:val="center"/>
        <w:rPr>
          <w:rFonts w:ascii="Times New Roman" w:hAnsi="Times New Roman" w:cs="Times New Roman"/>
          <w:b/>
          <w:szCs w:val="24"/>
        </w:rPr>
      </w:pPr>
    </w:p>
    <w:p w14:paraId="7D0D830F" w14:textId="77777777" w:rsidR="00EE5E6A" w:rsidRDefault="00EE5E6A" w:rsidP="00EE5E6A">
      <w:pPr>
        <w:jc w:val="center"/>
        <w:rPr>
          <w:rFonts w:ascii="Times New Roman" w:hAnsi="Times New Roman" w:cs="Times New Roman"/>
          <w:b/>
          <w:szCs w:val="24"/>
        </w:rPr>
      </w:pPr>
      <w:r>
        <w:rPr>
          <w:rFonts w:ascii="Times New Roman" w:hAnsi="Times New Roman" w:cs="Times New Roman"/>
          <w:b/>
          <w:szCs w:val="24"/>
        </w:rPr>
        <w:br w:type="page"/>
      </w:r>
    </w:p>
    <w:p w14:paraId="1A98C831" w14:textId="77777777" w:rsidR="00EE5E6A" w:rsidRDefault="00EE5E6A" w:rsidP="00EE5E6A">
      <w:pPr>
        <w:jc w:val="center"/>
      </w:pPr>
      <w:r w:rsidRPr="007B776C">
        <w:rPr>
          <w:rFonts w:ascii="Times New Roman" w:hAnsi="Times New Roman" w:cs="Times New Roman"/>
          <w:b/>
          <w:szCs w:val="24"/>
        </w:rPr>
        <w:lastRenderedPageBreak/>
        <w:t>AGRADECIMIENTOS</w:t>
      </w:r>
    </w:p>
    <w:p w14:paraId="7244C0D6" w14:textId="77777777" w:rsidR="00EE5E6A" w:rsidRPr="00F22291" w:rsidRDefault="00EE5E6A" w:rsidP="00EE5E6A">
      <w:pPr>
        <w:spacing w:before="240" w:line="360" w:lineRule="auto"/>
        <w:jc w:val="both"/>
        <w:rPr>
          <w:rFonts w:ascii="Times New Roman" w:hAnsi="Times New Roman" w:cs="Times New Roman"/>
        </w:rPr>
      </w:pPr>
      <w:r w:rsidRPr="00F22291">
        <w:rPr>
          <w:rFonts w:ascii="Times New Roman" w:hAnsi="Times New Roman" w:cs="Times New Roman"/>
        </w:rPr>
        <w:t>En primer lugar, les agradezco a mis padres y hermanos, quienes siempre me han brindado su apoyo incondicional para poder cumplir todos mis objetivos personales y académicos. Ellos son los que con su esfuerzo me han impulsado siempre a perseguir mis metas y nunca abandonarlas frente a las adversidades</w:t>
      </w:r>
      <w:r>
        <w:rPr>
          <w:rFonts w:ascii="Times New Roman" w:hAnsi="Times New Roman" w:cs="Times New Roman"/>
        </w:rPr>
        <w:t>.</w:t>
      </w:r>
    </w:p>
    <w:p w14:paraId="52A6C50E" w14:textId="77777777" w:rsidR="00EE5E6A" w:rsidRPr="00F22291" w:rsidRDefault="00EE5E6A" w:rsidP="00EE5E6A">
      <w:pPr>
        <w:spacing w:before="240" w:line="360" w:lineRule="auto"/>
        <w:jc w:val="both"/>
        <w:rPr>
          <w:rFonts w:ascii="Times New Roman" w:hAnsi="Times New Roman" w:cs="Times New Roman"/>
        </w:rPr>
      </w:pPr>
      <w:r w:rsidRPr="00F22291">
        <w:rPr>
          <w:rFonts w:ascii="Times New Roman" w:hAnsi="Times New Roman" w:cs="Times New Roman"/>
        </w:rPr>
        <w:t>Le agradezco muy profundamente a nuestro asesor</w:t>
      </w:r>
      <w:r>
        <w:rPr>
          <w:rFonts w:ascii="Times New Roman" w:hAnsi="Times New Roman" w:cs="Times New Roman"/>
        </w:rPr>
        <w:t xml:space="preserve"> Félix</w:t>
      </w:r>
      <w:r w:rsidRPr="00F22291">
        <w:rPr>
          <w:rFonts w:ascii="Times New Roman" w:hAnsi="Times New Roman" w:cs="Times New Roman"/>
        </w:rPr>
        <w:t>, por su dedicación y sobre todo por su paciencia, sin su guía no hubiese podido lograr llegar a esta instancia tan anhelada. Así también a todos los docentes que han sido parte de este camino universitario, a todos ellos les quiero agradecer por transmitirme los conocimientos necesarios para hoy poder estar aquí. Sin ustedes los conceptos serían solo palabras, gracias por todos sus consejos para mi futuro profesional</w:t>
      </w:r>
    </w:p>
    <w:p w14:paraId="62E298E7" w14:textId="77777777" w:rsidR="00EE5E6A" w:rsidRPr="00F22291" w:rsidRDefault="00EE5E6A" w:rsidP="00EE5E6A">
      <w:pPr>
        <w:spacing w:before="240" w:line="360" w:lineRule="auto"/>
        <w:jc w:val="both"/>
        <w:rPr>
          <w:rFonts w:ascii="Times New Roman" w:hAnsi="Times New Roman" w:cs="Times New Roman"/>
        </w:rPr>
      </w:pPr>
      <w:r w:rsidRPr="00F22291">
        <w:rPr>
          <w:rFonts w:ascii="Times New Roman" w:hAnsi="Times New Roman" w:cs="Times New Roman"/>
        </w:rPr>
        <w:t>Agradecerles a todos mis compañeros</w:t>
      </w:r>
      <w:r>
        <w:rPr>
          <w:rFonts w:ascii="Times New Roman" w:hAnsi="Times New Roman" w:cs="Times New Roman"/>
        </w:rPr>
        <w:t>, en especial a Danilo con quien nos aventuramos en este mundo de la investigación, g</w:t>
      </w:r>
      <w:r w:rsidRPr="00F22291">
        <w:rPr>
          <w:rFonts w:ascii="Times New Roman" w:hAnsi="Times New Roman" w:cs="Times New Roman"/>
        </w:rPr>
        <w:t xml:space="preserve">racias por las horas compartidas, los trabajos realizados en conjunto y </w:t>
      </w:r>
      <w:r>
        <w:rPr>
          <w:rFonts w:ascii="Times New Roman" w:hAnsi="Times New Roman" w:cs="Times New Roman"/>
        </w:rPr>
        <w:t>sobre todo la paciencia.</w:t>
      </w:r>
    </w:p>
    <w:p w14:paraId="2A10C88F" w14:textId="77777777" w:rsidR="00EE5E6A" w:rsidRPr="00F22291" w:rsidRDefault="00EE5E6A" w:rsidP="00EE5E6A">
      <w:pPr>
        <w:spacing w:before="240" w:line="360" w:lineRule="auto"/>
        <w:jc w:val="both"/>
        <w:rPr>
          <w:rFonts w:ascii="Times New Roman" w:hAnsi="Times New Roman" w:cs="Times New Roman"/>
        </w:rPr>
      </w:pPr>
      <w:r w:rsidRPr="00F22291">
        <w:rPr>
          <w:rFonts w:ascii="Times New Roman" w:hAnsi="Times New Roman" w:cs="Times New Roman"/>
        </w:rPr>
        <w:t xml:space="preserve">Pero, sobre todo, </w:t>
      </w:r>
      <w:r>
        <w:rPr>
          <w:rFonts w:ascii="Times New Roman" w:hAnsi="Times New Roman" w:cs="Times New Roman"/>
        </w:rPr>
        <w:t xml:space="preserve">quiero dar infinitas </w:t>
      </w:r>
      <w:r w:rsidRPr="00F22291">
        <w:rPr>
          <w:rFonts w:ascii="Times New Roman" w:hAnsi="Times New Roman" w:cs="Times New Roman"/>
        </w:rPr>
        <w:t xml:space="preserve">gracias a mi </w:t>
      </w:r>
      <w:r>
        <w:rPr>
          <w:rFonts w:ascii="Times New Roman" w:hAnsi="Times New Roman" w:cs="Times New Roman"/>
        </w:rPr>
        <w:t>querida Aida mi compañera de aventuras</w:t>
      </w:r>
      <w:r w:rsidRPr="00F22291">
        <w:rPr>
          <w:rFonts w:ascii="Times New Roman" w:hAnsi="Times New Roman" w:cs="Times New Roman"/>
        </w:rPr>
        <w:t xml:space="preserve">, por su paciencia, comprensión y </w:t>
      </w:r>
      <w:r>
        <w:rPr>
          <w:rFonts w:ascii="Times New Roman" w:hAnsi="Times New Roman" w:cs="Times New Roman"/>
        </w:rPr>
        <w:t>su confianza a lo largo de</w:t>
      </w:r>
      <w:r w:rsidRPr="00F22291">
        <w:rPr>
          <w:rFonts w:ascii="Times New Roman" w:hAnsi="Times New Roman" w:cs="Times New Roman"/>
        </w:rPr>
        <w:t xml:space="preserve"> este proyecto, por el tiempo que me han concedido</w:t>
      </w:r>
      <w:r>
        <w:rPr>
          <w:rFonts w:ascii="Times New Roman" w:hAnsi="Times New Roman" w:cs="Times New Roman"/>
        </w:rPr>
        <w:t xml:space="preserve"> y por ser el apoyo e inspiración que tanto necesite</w:t>
      </w:r>
      <w:r w:rsidRPr="00F22291">
        <w:rPr>
          <w:rFonts w:ascii="Times New Roman" w:hAnsi="Times New Roman" w:cs="Times New Roman"/>
        </w:rPr>
        <w:t xml:space="preserve">. </w:t>
      </w:r>
      <w:r>
        <w:rPr>
          <w:rFonts w:ascii="Times New Roman" w:hAnsi="Times New Roman" w:cs="Times New Roman"/>
        </w:rPr>
        <w:t>Gracias a ella puedo decir que lo logre..</w:t>
      </w:r>
      <w:r w:rsidRPr="00F22291">
        <w:rPr>
          <w:rFonts w:ascii="Times New Roman" w:hAnsi="Times New Roman" w:cs="Times New Roman"/>
        </w:rPr>
        <w:t>.</w:t>
      </w:r>
    </w:p>
    <w:p w14:paraId="6978C394" w14:textId="77777777" w:rsidR="00352162" w:rsidRDefault="00352162" w:rsidP="00EE5E6A">
      <w:pPr>
        <w:jc w:val="right"/>
        <w:rPr>
          <w:rFonts w:ascii="Times New Roman" w:hAnsi="Times New Roman" w:cs="Times New Roman"/>
          <w:b/>
          <w:szCs w:val="24"/>
        </w:rPr>
      </w:pPr>
    </w:p>
    <w:p w14:paraId="60EAEC57" w14:textId="70257EA7" w:rsidR="00EE5E6A" w:rsidRDefault="00EE5E6A" w:rsidP="00EE5E6A">
      <w:pPr>
        <w:jc w:val="right"/>
        <w:rPr>
          <w:rFonts w:ascii="Times New Roman" w:hAnsi="Times New Roman" w:cs="Times New Roman"/>
          <w:b/>
          <w:szCs w:val="24"/>
        </w:rPr>
      </w:pPr>
      <w:r>
        <w:rPr>
          <w:rFonts w:ascii="Times New Roman" w:hAnsi="Times New Roman" w:cs="Times New Roman"/>
          <w:b/>
          <w:szCs w:val="24"/>
        </w:rPr>
        <w:t>Giovanni Alexander Vásquez Gómez</w:t>
      </w:r>
    </w:p>
    <w:p w14:paraId="4B8A8E55" w14:textId="77777777" w:rsidR="00352162" w:rsidRDefault="00352162" w:rsidP="00EE5E6A">
      <w:pPr>
        <w:jc w:val="center"/>
        <w:rPr>
          <w:rFonts w:ascii="Times New Roman" w:hAnsi="Times New Roman" w:cs="Times New Roman"/>
          <w:b/>
          <w:bCs/>
        </w:rPr>
      </w:pPr>
    </w:p>
    <w:p w14:paraId="4BBF075F" w14:textId="77777777" w:rsidR="00352162" w:rsidRDefault="00352162" w:rsidP="00EE5E6A">
      <w:pPr>
        <w:jc w:val="center"/>
        <w:rPr>
          <w:rFonts w:ascii="Times New Roman" w:hAnsi="Times New Roman" w:cs="Times New Roman"/>
          <w:b/>
          <w:bCs/>
        </w:rPr>
      </w:pPr>
    </w:p>
    <w:p w14:paraId="31884073" w14:textId="77777777" w:rsidR="00352162" w:rsidRDefault="00352162" w:rsidP="00EE5E6A">
      <w:pPr>
        <w:jc w:val="center"/>
        <w:rPr>
          <w:rFonts w:ascii="Times New Roman" w:hAnsi="Times New Roman" w:cs="Times New Roman"/>
          <w:b/>
          <w:bCs/>
        </w:rPr>
      </w:pPr>
    </w:p>
    <w:p w14:paraId="248A812E" w14:textId="77777777" w:rsidR="00352162" w:rsidRDefault="00352162" w:rsidP="00EE5E6A">
      <w:pPr>
        <w:jc w:val="center"/>
        <w:rPr>
          <w:rFonts w:ascii="Times New Roman" w:hAnsi="Times New Roman" w:cs="Times New Roman"/>
          <w:b/>
          <w:bCs/>
        </w:rPr>
      </w:pPr>
    </w:p>
    <w:p w14:paraId="0D8D23C8" w14:textId="77777777" w:rsidR="00352162" w:rsidRDefault="00352162" w:rsidP="00EE5E6A">
      <w:pPr>
        <w:jc w:val="center"/>
        <w:rPr>
          <w:rFonts w:ascii="Times New Roman" w:hAnsi="Times New Roman" w:cs="Times New Roman"/>
          <w:b/>
          <w:bCs/>
        </w:rPr>
      </w:pPr>
    </w:p>
    <w:p w14:paraId="4385583B" w14:textId="77777777" w:rsidR="00352162" w:rsidRDefault="00352162" w:rsidP="00EE5E6A">
      <w:pPr>
        <w:jc w:val="center"/>
        <w:rPr>
          <w:rFonts w:ascii="Times New Roman" w:hAnsi="Times New Roman" w:cs="Times New Roman"/>
          <w:b/>
          <w:bCs/>
        </w:rPr>
      </w:pPr>
    </w:p>
    <w:p w14:paraId="461CC8CB" w14:textId="77777777" w:rsidR="00352162" w:rsidRDefault="00352162" w:rsidP="00EE5E6A">
      <w:pPr>
        <w:jc w:val="center"/>
        <w:rPr>
          <w:rFonts w:ascii="Times New Roman" w:hAnsi="Times New Roman" w:cs="Times New Roman"/>
          <w:b/>
          <w:bCs/>
        </w:rPr>
      </w:pPr>
    </w:p>
    <w:p w14:paraId="6B62D944" w14:textId="77777777" w:rsidR="00352162" w:rsidRDefault="00352162" w:rsidP="00EE5E6A">
      <w:pPr>
        <w:jc w:val="center"/>
        <w:rPr>
          <w:rFonts w:ascii="Times New Roman" w:hAnsi="Times New Roman" w:cs="Times New Roman"/>
          <w:b/>
          <w:bCs/>
        </w:rPr>
      </w:pPr>
    </w:p>
    <w:p w14:paraId="1068E243" w14:textId="77777777" w:rsidR="00352162" w:rsidRDefault="00352162" w:rsidP="00EE5E6A">
      <w:pPr>
        <w:jc w:val="center"/>
        <w:rPr>
          <w:rFonts w:ascii="Times New Roman" w:hAnsi="Times New Roman" w:cs="Times New Roman"/>
          <w:b/>
          <w:bCs/>
        </w:rPr>
      </w:pPr>
    </w:p>
    <w:p w14:paraId="43CF8628" w14:textId="77777777" w:rsidR="00352162" w:rsidRDefault="00352162" w:rsidP="00EE5E6A">
      <w:pPr>
        <w:jc w:val="center"/>
        <w:rPr>
          <w:rFonts w:ascii="Times New Roman" w:hAnsi="Times New Roman" w:cs="Times New Roman"/>
          <w:b/>
          <w:bCs/>
        </w:rPr>
      </w:pPr>
    </w:p>
    <w:p w14:paraId="2912F102" w14:textId="77777777" w:rsidR="00352162" w:rsidRDefault="00352162" w:rsidP="00EE5E6A">
      <w:pPr>
        <w:jc w:val="center"/>
        <w:rPr>
          <w:rFonts w:ascii="Times New Roman" w:hAnsi="Times New Roman" w:cs="Times New Roman"/>
          <w:b/>
          <w:bCs/>
        </w:rPr>
      </w:pPr>
    </w:p>
    <w:p w14:paraId="693AA2CF" w14:textId="77777777" w:rsidR="00352162" w:rsidRDefault="00352162" w:rsidP="00EE5E6A">
      <w:pPr>
        <w:jc w:val="center"/>
        <w:rPr>
          <w:rFonts w:ascii="Times New Roman" w:hAnsi="Times New Roman" w:cs="Times New Roman"/>
          <w:b/>
          <w:bCs/>
        </w:rPr>
      </w:pPr>
    </w:p>
    <w:p w14:paraId="461A0B04" w14:textId="77777777" w:rsidR="00352162" w:rsidRDefault="00352162" w:rsidP="00EE5E6A">
      <w:pPr>
        <w:jc w:val="center"/>
        <w:rPr>
          <w:rFonts w:ascii="Times New Roman" w:hAnsi="Times New Roman" w:cs="Times New Roman"/>
          <w:b/>
          <w:bCs/>
        </w:rPr>
      </w:pPr>
    </w:p>
    <w:p w14:paraId="6A61ED81" w14:textId="0984C8DA" w:rsidR="00EE5E6A" w:rsidRPr="00C94C80" w:rsidRDefault="00EE5E6A" w:rsidP="00EE5E6A">
      <w:pPr>
        <w:jc w:val="center"/>
        <w:rPr>
          <w:rFonts w:ascii="Times New Roman" w:hAnsi="Times New Roman" w:cs="Times New Roman"/>
          <w:b/>
          <w:bCs/>
        </w:rPr>
      </w:pPr>
      <w:r w:rsidRPr="00C94C80">
        <w:rPr>
          <w:rFonts w:ascii="Times New Roman" w:hAnsi="Times New Roman" w:cs="Times New Roman"/>
          <w:b/>
          <w:bCs/>
        </w:rPr>
        <w:t>CONTENIDO</w:t>
      </w:r>
    </w:p>
    <w:p w14:paraId="49E15138" w14:textId="77777777" w:rsidR="00EE5E6A" w:rsidRPr="00C94C80" w:rsidRDefault="00EE5E6A" w:rsidP="00EE5E6A">
      <w:pPr>
        <w:jc w:val="center"/>
        <w:rPr>
          <w:rFonts w:ascii="Times New Roman" w:hAnsi="Times New Roman" w:cs="Times New Roman"/>
        </w:rPr>
      </w:pPr>
    </w:p>
    <w:bookmarkStart w:id="0" w:name="_Toc149210431" w:displacedByCustomXml="next"/>
    <w:sdt>
      <w:sdtPr>
        <w:rPr>
          <w:rFonts w:asciiTheme="minorHAnsi" w:eastAsiaTheme="minorHAnsi" w:hAnsiTheme="minorHAnsi" w:cstheme="minorBidi"/>
          <w:color w:val="auto"/>
          <w:kern w:val="2"/>
          <w:sz w:val="22"/>
          <w:szCs w:val="22"/>
          <w:lang w:val="es-SV"/>
          <w14:ligatures w14:val="standardContextual"/>
        </w:rPr>
        <w:id w:val="-124783823"/>
        <w:docPartObj>
          <w:docPartGallery w:val="Table of Contents"/>
          <w:docPartUnique/>
        </w:docPartObj>
      </w:sdtPr>
      <w:sdtEndPr>
        <w:rPr>
          <w:b/>
          <w:bCs/>
          <w:noProof/>
        </w:rPr>
      </w:sdtEndPr>
      <w:sdtContent>
        <w:p w14:paraId="6FF9E77F" w14:textId="648DF3FC" w:rsidR="002D5BBE" w:rsidRPr="002D5BBE" w:rsidRDefault="002D5BBE">
          <w:pPr>
            <w:pStyle w:val="TtuloTDC"/>
            <w:rPr>
              <w:lang w:val="es-SV"/>
            </w:rPr>
          </w:pPr>
        </w:p>
        <w:p w14:paraId="72970D7F" w14:textId="20B37FBF" w:rsidR="00055D96" w:rsidRDefault="002D5BBE">
          <w:pPr>
            <w:pStyle w:val="TDC1"/>
            <w:tabs>
              <w:tab w:val="right" w:leader="dot" w:pos="9350"/>
            </w:tabs>
            <w:rPr>
              <w:rFonts w:eastAsiaTheme="minorEastAsia"/>
              <w:noProof/>
              <w:sz w:val="24"/>
              <w:szCs w:val="24"/>
              <w:lang w:val="en-US"/>
            </w:rPr>
          </w:pPr>
          <w:r>
            <w:fldChar w:fldCharType="begin"/>
          </w:r>
          <w:r>
            <w:instrText xml:space="preserve"> TOC \o "1-3" \h \z \u </w:instrText>
          </w:r>
          <w:r>
            <w:fldChar w:fldCharType="separate"/>
          </w:r>
          <w:hyperlink w:anchor="_Toc176348627" w:history="1">
            <w:r w:rsidR="00055D96" w:rsidRPr="00BD03C1">
              <w:rPr>
                <w:rStyle w:val="Hipervnculo"/>
                <w:rFonts w:ascii="Times New Roman" w:hAnsi="Times New Roman" w:cs="Times New Roman"/>
                <w:b/>
                <w:bCs/>
                <w:noProof/>
              </w:rPr>
              <w:t>RESUMEN</w:t>
            </w:r>
            <w:r w:rsidR="00055D96">
              <w:rPr>
                <w:noProof/>
                <w:webHidden/>
              </w:rPr>
              <w:tab/>
            </w:r>
            <w:r w:rsidR="00055D96">
              <w:rPr>
                <w:noProof/>
                <w:webHidden/>
              </w:rPr>
              <w:fldChar w:fldCharType="begin"/>
            </w:r>
            <w:r w:rsidR="00055D96">
              <w:rPr>
                <w:noProof/>
                <w:webHidden/>
              </w:rPr>
              <w:instrText xml:space="preserve"> PAGEREF _Toc176348627 \h </w:instrText>
            </w:r>
            <w:r w:rsidR="00055D96">
              <w:rPr>
                <w:noProof/>
                <w:webHidden/>
              </w:rPr>
            </w:r>
            <w:r w:rsidR="00055D96">
              <w:rPr>
                <w:noProof/>
                <w:webHidden/>
              </w:rPr>
              <w:fldChar w:fldCharType="separate"/>
            </w:r>
            <w:r w:rsidR="00055D96">
              <w:rPr>
                <w:noProof/>
                <w:webHidden/>
              </w:rPr>
              <w:t>i</w:t>
            </w:r>
            <w:r w:rsidR="00055D96">
              <w:rPr>
                <w:noProof/>
                <w:webHidden/>
              </w:rPr>
              <w:fldChar w:fldCharType="end"/>
            </w:r>
          </w:hyperlink>
        </w:p>
        <w:p w14:paraId="27EDAFA8" w14:textId="5A08CCBA" w:rsidR="00055D96" w:rsidRDefault="00055D96">
          <w:pPr>
            <w:pStyle w:val="TDC1"/>
            <w:tabs>
              <w:tab w:val="right" w:leader="dot" w:pos="9350"/>
            </w:tabs>
            <w:rPr>
              <w:rFonts w:eastAsiaTheme="minorEastAsia"/>
              <w:noProof/>
              <w:sz w:val="24"/>
              <w:szCs w:val="24"/>
              <w:lang w:val="en-US"/>
            </w:rPr>
          </w:pPr>
          <w:hyperlink w:anchor="_Toc176348628" w:history="1">
            <w:r w:rsidRPr="00BD03C1">
              <w:rPr>
                <w:rStyle w:val="Hipervnculo"/>
                <w:rFonts w:ascii="Times New Roman" w:hAnsi="Times New Roman" w:cs="Times New Roman"/>
                <w:b/>
                <w:bCs/>
                <w:noProof/>
              </w:rPr>
              <w:t>INTRODUCCIÓN</w:t>
            </w:r>
            <w:r>
              <w:rPr>
                <w:noProof/>
                <w:webHidden/>
              </w:rPr>
              <w:tab/>
            </w:r>
            <w:r>
              <w:rPr>
                <w:noProof/>
                <w:webHidden/>
              </w:rPr>
              <w:fldChar w:fldCharType="begin"/>
            </w:r>
            <w:r>
              <w:rPr>
                <w:noProof/>
                <w:webHidden/>
              </w:rPr>
              <w:instrText xml:space="preserve"> PAGEREF _Toc176348628 \h </w:instrText>
            </w:r>
            <w:r>
              <w:rPr>
                <w:noProof/>
                <w:webHidden/>
              </w:rPr>
            </w:r>
            <w:r>
              <w:rPr>
                <w:noProof/>
                <w:webHidden/>
              </w:rPr>
              <w:fldChar w:fldCharType="separate"/>
            </w:r>
            <w:r>
              <w:rPr>
                <w:noProof/>
                <w:webHidden/>
              </w:rPr>
              <w:t>ii</w:t>
            </w:r>
            <w:r>
              <w:rPr>
                <w:noProof/>
                <w:webHidden/>
              </w:rPr>
              <w:fldChar w:fldCharType="end"/>
            </w:r>
          </w:hyperlink>
        </w:p>
        <w:p w14:paraId="647896DF" w14:textId="4737737A" w:rsidR="00055D96" w:rsidRDefault="00055D96">
          <w:pPr>
            <w:pStyle w:val="TDC1"/>
            <w:tabs>
              <w:tab w:val="right" w:leader="dot" w:pos="9350"/>
            </w:tabs>
            <w:rPr>
              <w:rFonts w:eastAsiaTheme="minorEastAsia"/>
              <w:noProof/>
              <w:sz w:val="24"/>
              <w:szCs w:val="24"/>
              <w:lang w:val="en-US"/>
            </w:rPr>
          </w:pPr>
          <w:hyperlink w:anchor="_Toc176348629" w:history="1">
            <w:r w:rsidRPr="00BD03C1">
              <w:rPr>
                <w:rStyle w:val="Hipervnculo"/>
                <w:rFonts w:ascii="Times New Roman" w:hAnsi="Times New Roman" w:cs="Times New Roman"/>
                <w:b/>
                <w:bCs/>
                <w:noProof/>
              </w:rPr>
              <w:t>CAPÍTULO I: OBJETIVOS</w:t>
            </w:r>
            <w:r>
              <w:rPr>
                <w:noProof/>
                <w:webHidden/>
              </w:rPr>
              <w:tab/>
            </w:r>
            <w:r>
              <w:rPr>
                <w:noProof/>
                <w:webHidden/>
              </w:rPr>
              <w:fldChar w:fldCharType="begin"/>
            </w:r>
            <w:r>
              <w:rPr>
                <w:noProof/>
                <w:webHidden/>
              </w:rPr>
              <w:instrText xml:space="preserve"> PAGEREF _Toc176348629 \h </w:instrText>
            </w:r>
            <w:r>
              <w:rPr>
                <w:noProof/>
                <w:webHidden/>
              </w:rPr>
            </w:r>
            <w:r>
              <w:rPr>
                <w:noProof/>
                <w:webHidden/>
              </w:rPr>
              <w:fldChar w:fldCharType="separate"/>
            </w:r>
            <w:r>
              <w:rPr>
                <w:noProof/>
                <w:webHidden/>
              </w:rPr>
              <w:t>1</w:t>
            </w:r>
            <w:r>
              <w:rPr>
                <w:noProof/>
                <w:webHidden/>
              </w:rPr>
              <w:fldChar w:fldCharType="end"/>
            </w:r>
          </w:hyperlink>
        </w:p>
        <w:p w14:paraId="0140D6DC" w14:textId="465D7EF9" w:rsidR="00055D96" w:rsidRDefault="00055D96">
          <w:pPr>
            <w:pStyle w:val="TDC1"/>
            <w:tabs>
              <w:tab w:val="right" w:leader="dot" w:pos="9350"/>
            </w:tabs>
            <w:rPr>
              <w:rFonts w:eastAsiaTheme="minorEastAsia"/>
              <w:noProof/>
              <w:sz w:val="24"/>
              <w:szCs w:val="24"/>
              <w:lang w:val="en-US"/>
            </w:rPr>
          </w:pPr>
          <w:hyperlink w:anchor="_Toc176348630" w:history="1">
            <w:r w:rsidRPr="00BD03C1">
              <w:rPr>
                <w:rStyle w:val="Hipervnculo"/>
                <w:rFonts w:ascii="Times New Roman" w:hAnsi="Times New Roman" w:cs="Times New Roman"/>
                <w:b/>
                <w:bCs/>
                <w:noProof/>
              </w:rPr>
              <w:t>CAPÍTULO II: DISEÑO METODOLÓGICO</w:t>
            </w:r>
            <w:r>
              <w:rPr>
                <w:noProof/>
                <w:webHidden/>
              </w:rPr>
              <w:tab/>
            </w:r>
            <w:r>
              <w:rPr>
                <w:noProof/>
                <w:webHidden/>
              </w:rPr>
              <w:fldChar w:fldCharType="begin"/>
            </w:r>
            <w:r>
              <w:rPr>
                <w:noProof/>
                <w:webHidden/>
              </w:rPr>
              <w:instrText xml:space="preserve"> PAGEREF _Toc176348630 \h </w:instrText>
            </w:r>
            <w:r>
              <w:rPr>
                <w:noProof/>
                <w:webHidden/>
              </w:rPr>
            </w:r>
            <w:r>
              <w:rPr>
                <w:noProof/>
                <w:webHidden/>
              </w:rPr>
              <w:fldChar w:fldCharType="separate"/>
            </w:r>
            <w:r>
              <w:rPr>
                <w:noProof/>
                <w:webHidden/>
              </w:rPr>
              <w:t>2</w:t>
            </w:r>
            <w:r>
              <w:rPr>
                <w:noProof/>
                <w:webHidden/>
              </w:rPr>
              <w:fldChar w:fldCharType="end"/>
            </w:r>
          </w:hyperlink>
        </w:p>
        <w:p w14:paraId="2F7F7457" w14:textId="258C430A" w:rsidR="00055D96" w:rsidRDefault="00055D96">
          <w:pPr>
            <w:pStyle w:val="TDC1"/>
            <w:tabs>
              <w:tab w:val="right" w:leader="dot" w:pos="9350"/>
            </w:tabs>
            <w:rPr>
              <w:rFonts w:eastAsiaTheme="minorEastAsia"/>
              <w:noProof/>
              <w:sz w:val="24"/>
              <w:szCs w:val="24"/>
              <w:lang w:val="en-US"/>
            </w:rPr>
          </w:pPr>
          <w:hyperlink w:anchor="_Toc176348631" w:history="1">
            <w:r w:rsidRPr="00BD03C1">
              <w:rPr>
                <w:rStyle w:val="Hipervnculo"/>
                <w:rFonts w:ascii="Times New Roman" w:hAnsi="Times New Roman" w:cs="Times New Roman"/>
                <w:b/>
                <w:bCs/>
                <w:noProof/>
              </w:rPr>
              <w:t>CAPÍTULO III: RESULTADOS</w:t>
            </w:r>
            <w:r>
              <w:rPr>
                <w:noProof/>
                <w:webHidden/>
              </w:rPr>
              <w:tab/>
            </w:r>
            <w:r>
              <w:rPr>
                <w:noProof/>
                <w:webHidden/>
              </w:rPr>
              <w:fldChar w:fldCharType="begin"/>
            </w:r>
            <w:r>
              <w:rPr>
                <w:noProof/>
                <w:webHidden/>
              </w:rPr>
              <w:instrText xml:space="preserve"> PAGEREF _Toc176348631 \h </w:instrText>
            </w:r>
            <w:r>
              <w:rPr>
                <w:noProof/>
                <w:webHidden/>
              </w:rPr>
            </w:r>
            <w:r>
              <w:rPr>
                <w:noProof/>
                <w:webHidden/>
              </w:rPr>
              <w:fldChar w:fldCharType="separate"/>
            </w:r>
            <w:r>
              <w:rPr>
                <w:noProof/>
                <w:webHidden/>
              </w:rPr>
              <w:t>5</w:t>
            </w:r>
            <w:r>
              <w:rPr>
                <w:noProof/>
                <w:webHidden/>
              </w:rPr>
              <w:fldChar w:fldCharType="end"/>
            </w:r>
          </w:hyperlink>
        </w:p>
        <w:p w14:paraId="479EECD9" w14:textId="06E86C41" w:rsidR="00055D96" w:rsidRDefault="00055D96">
          <w:pPr>
            <w:pStyle w:val="TDC2"/>
            <w:tabs>
              <w:tab w:val="right" w:leader="dot" w:pos="9350"/>
            </w:tabs>
            <w:rPr>
              <w:rFonts w:eastAsiaTheme="minorEastAsia"/>
              <w:noProof/>
              <w:sz w:val="24"/>
              <w:szCs w:val="24"/>
              <w:lang w:val="en-US"/>
            </w:rPr>
          </w:pPr>
          <w:hyperlink w:anchor="_Toc176348632" w:history="1">
            <w:r w:rsidRPr="00BD03C1">
              <w:rPr>
                <w:rStyle w:val="Hipervnculo"/>
                <w:rFonts w:ascii="Times New Roman" w:hAnsi="Times New Roman" w:cs="Times New Roman"/>
                <w:b/>
                <w:bCs/>
                <w:noProof/>
              </w:rPr>
              <w:t>RESULTADOS</w:t>
            </w:r>
            <w:r>
              <w:rPr>
                <w:noProof/>
                <w:webHidden/>
              </w:rPr>
              <w:tab/>
            </w:r>
            <w:r>
              <w:rPr>
                <w:noProof/>
                <w:webHidden/>
              </w:rPr>
              <w:fldChar w:fldCharType="begin"/>
            </w:r>
            <w:r>
              <w:rPr>
                <w:noProof/>
                <w:webHidden/>
              </w:rPr>
              <w:instrText xml:space="preserve"> PAGEREF _Toc176348632 \h </w:instrText>
            </w:r>
            <w:r>
              <w:rPr>
                <w:noProof/>
                <w:webHidden/>
              </w:rPr>
            </w:r>
            <w:r>
              <w:rPr>
                <w:noProof/>
                <w:webHidden/>
              </w:rPr>
              <w:fldChar w:fldCharType="separate"/>
            </w:r>
            <w:r>
              <w:rPr>
                <w:noProof/>
                <w:webHidden/>
              </w:rPr>
              <w:t>5</w:t>
            </w:r>
            <w:r>
              <w:rPr>
                <w:noProof/>
                <w:webHidden/>
              </w:rPr>
              <w:fldChar w:fldCharType="end"/>
            </w:r>
          </w:hyperlink>
        </w:p>
        <w:p w14:paraId="36F10B80" w14:textId="032F02C2" w:rsidR="00055D96" w:rsidRDefault="00055D96">
          <w:pPr>
            <w:pStyle w:val="TDC2"/>
            <w:tabs>
              <w:tab w:val="right" w:leader="dot" w:pos="9350"/>
            </w:tabs>
            <w:rPr>
              <w:rFonts w:eastAsiaTheme="minorEastAsia"/>
              <w:noProof/>
              <w:sz w:val="24"/>
              <w:szCs w:val="24"/>
              <w:lang w:val="en-US"/>
            </w:rPr>
          </w:pPr>
          <w:hyperlink w:anchor="_Toc176348633" w:history="1">
            <w:r w:rsidRPr="00BD03C1">
              <w:rPr>
                <w:rStyle w:val="Hipervnculo"/>
                <w:rFonts w:ascii="Times New Roman" w:hAnsi="Times New Roman" w:cs="Times New Roman"/>
                <w:b/>
                <w:bCs/>
                <w:noProof/>
              </w:rPr>
              <w:t>DISCUSIÓN</w:t>
            </w:r>
            <w:r>
              <w:rPr>
                <w:noProof/>
                <w:webHidden/>
              </w:rPr>
              <w:tab/>
            </w:r>
            <w:r>
              <w:rPr>
                <w:noProof/>
                <w:webHidden/>
              </w:rPr>
              <w:fldChar w:fldCharType="begin"/>
            </w:r>
            <w:r>
              <w:rPr>
                <w:noProof/>
                <w:webHidden/>
              </w:rPr>
              <w:instrText xml:space="preserve"> PAGEREF _Toc176348633 \h </w:instrText>
            </w:r>
            <w:r>
              <w:rPr>
                <w:noProof/>
                <w:webHidden/>
              </w:rPr>
            </w:r>
            <w:r>
              <w:rPr>
                <w:noProof/>
                <w:webHidden/>
              </w:rPr>
              <w:fldChar w:fldCharType="separate"/>
            </w:r>
            <w:r>
              <w:rPr>
                <w:noProof/>
                <w:webHidden/>
              </w:rPr>
              <w:t>10</w:t>
            </w:r>
            <w:r>
              <w:rPr>
                <w:noProof/>
                <w:webHidden/>
              </w:rPr>
              <w:fldChar w:fldCharType="end"/>
            </w:r>
          </w:hyperlink>
        </w:p>
        <w:p w14:paraId="5852F462" w14:textId="2827948D" w:rsidR="00055D96" w:rsidRDefault="00055D96">
          <w:pPr>
            <w:pStyle w:val="TDC1"/>
            <w:tabs>
              <w:tab w:val="right" w:leader="dot" w:pos="9350"/>
            </w:tabs>
            <w:rPr>
              <w:rFonts w:eastAsiaTheme="minorEastAsia"/>
              <w:noProof/>
              <w:sz w:val="24"/>
              <w:szCs w:val="24"/>
              <w:lang w:val="en-US"/>
            </w:rPr>
          </w:pPr>
          <w:hyperlink w:anchor="_Toc176348634" w:history="1">
            <w:r w:rsidRPr="00BD03C1">
              <w:rPr>
                <w:rStyle w:val="Hipervnculo"/>
                <w:rFonts w:ascii="Times New Roman" w:hAnsi="Times New Roman" w:cs="Times New Roman"/>
                <w:b/>
                <w:bCs/>
                <w:noProof/>
              </w:rPr>
              <w:t>CAPÍTULO IV: CONCLUSIONES Y RECOMENDACIONES</w:t>
            </w:r>
            <w:r>
              <w:rPr>
                <w:noProof/>
                <w:webHidden/>
              </w:rPr>
              <w:tab/>
            </w:r>
            <w:r>
              <w:rPr>
                <w:noProof/>
                <w:webHidden/>
              </w:rPr>
              <w:fldChar w:fldCharType="begin"/>
            </w:r>
            <w:r>
              <w:rPr>
                <w:noProof/>
                <w:webHidden/>
              </w:rPr>
              <w:instrText xml:space="preserve"> PAGEREF _Toc176348634 \h </w:instrText>
            </w:r>
            <w:r>
              <w:rPr>
                <w:noProof/>
                <w:webHidden/>
              </w:rPr>
            </w:r>
            <w:r>
              <w:rPr>
                <w:noProof/>
                <w:webHidden/>
              </w:rPr>
              <w:fldChar w:fldCharType="separate"/>
            </w:r>
            <w:r>
              <w:rPr>
                <w:noProof/>
                <w:webHidden/>
              </w:rPr>
              <w:t>13</w:t>
            </w:r>
            <w:r>
              <w:rPr>
                <w:noProof/>
                <w:webHidden/>
              </w:rPr>
              <w:fldChar w:fldCharType="end"/>
            </w:r>
          </w:hyperlink>
        </w:p>
        <w:p w14:paraId="01762700" w14:textId="758CE517" w:rsidR="00055D96" w:rsidRDefault="00055D96">
          <w:pPr>
            <w:pStyle w:val="TDC2"/>
            <w:tabs>
              <w:tab w:val="right" w:leader="dot" w:pos="9350"/>
            </w:tabs>
            <w:rPr>
              <w:rFonts w:eastAsiaTheme="minorEastAsia"/>
              <w:noProof/>
              <w:sz w:val="24"/>
              <w:szCs w:val="24"/>
              <w:lang w:val="en-US"/>
            </w:rPr>
          </w:pPr>
          <w:hyperlink w:anchor="_Toc176348635" w:history="1">
            <w:r w:rsidRPr="00BD03C1">
              <w:rPr>
                <w:rStyle w:val="Hipervnculo"/>
                <w:rFonts w:ascii="Times New Roman" w:hAnsi="Times New Roman" w:cs="Times New Roman"/>
                <w:b/>
                <w:bCs/>
                <w:noProof/>
              </w:rPr>
              <w:t>CONCLUSIONES</w:t>
            </w:r>
            <w:r>
              <w:rPr>
                <w:noProof/>
                <w:webHidden/>
              </w:rPr>
              <w:tab/>
            </w:r>
            <w:r>
              <w:rPr>
                <w:noProof/>
                <w:webHidden/>
              </w:rPr>
              <w:fldChar w:fldCharType="begin"/>
            </w:r>
            <w:r>
              <w:rPr>
                <w:noProof/>
                <w:webHidden/>
              </w:rPr>
              <w:instrText xml:space="preserve"> PAGEREF _Toc176348635 \h </w:instrText>
            </w:r>
            <w:r>
              <w:rPr>
                <w:noProof/>
                <w:webHidden/>
              </w:rPr>
            </w:r>
            <w:r>
              <w:rPr>
                <w:noProof/>
                <w:webHidden/>
              </w:rPr>
              <w:fldChar w:fldCharType="separate"/>
            </w:r>
            <w:r>
              <w:rPr>
                <w:noProof/>
                <w:webHidden/>
              </w:rPr>
              <w:t>13</w:t>
            </w:r>
            <w:r>
              <w:rPr>
                <w:noProof/>
                <w:webHidden/>
              </w:rPr>
              <w:fldChar w:fldCharType="end"/>
            </w:r>
          </w:hyperlink>
        </w:p>
        <w:p w14:paraId="2CC2E4D9" w14:textId="6ACEC51E" w:rsidR="00055D96" w:rsidRDefault="00055D96">
          <w:pPr>
            <w:pStyle w:val="TDC2"/>
            <w:tabs>
              <w:tab w:val="right" w:leader="dot" w:pos="9350"/>
            </w:tabs>
            <w:rPr>
              <w:rFonts w:eastAsiaTheme="minorEastAsia"/>
              <w:noProof/>
              <w:sz w:val="24"/>
              <w:szCs w:val="24"/>
              <w:lang w:val="en-US"/>
            </w:rPr>
          </w:pPr>
          <w:hyperlink w:anchor="_Toc176348636" w:history="1">
            <w:r w:rsidRPr="00BD03C1">
              <w:rPr>
                <w:rStyle w:val="Hipervnculo"/>
                <w:rFonts w:ascii="Times New Roman" w:hAnsi="Times New Roman" w:cs="Times New Roman"/>
                <w:b/>
                <w:bCs/>
                <w:noProof/>
              </w:rPr>
              <w:t>RECOMENDACIONES</w:t>
            </w:r>
            <w:r>
              <w:rPr>
                <w:noProof/>
                <w:webHidden/>
              </w:rPr>
              <w:tab/>
            </w:r>
            <w:r>
              <w:rPr>
                <w:noProof/>
                <w:webHidden/>
              </w:rPr>
              <w:fldChar w:fldCharType="begin"/>
            </w:r>
            <w:r>
              <w:rPr>
                <w:noProof/>
                <w:webHidden/>
              </w:rPr>
              <w:instrText xml:space="preserve"> PAGEREF _Toc176348636 \h </w:instrText>
            </w:r>
            <w:r>
              <w:rPr>
                <w:noProof/>
                <w:webHidden/>
              </w:rPr>
            </w:r>
            <w:r>
              <w:rPr>
                <w:noProof/>
                <w:webHidden/>
              </w:rPr>
              <w:fldChar w:fldCharType="separate"/>
            </w:r>
            <w:r>
              <w:rPr>
                <w:noProof/>
                <w:webHidden/>
              </w:rPr>
              <w:t>14</w:t>
            </w:r>
            <w:r>
              <w:rPr>
                <w:noProof/>
                <w:webHidden/>
              </w:rPr>
              <w:fldChar w:fldCharType="end"/>
            </w:r>
          </w:hyperlink>
        </w:p>
        <w:p w14:paraId="4BD21500" w14:textId="5519994F" w:rsidR="00055D96" w:rsidRDefault="00055D96">
          <w:pPr>
            <w:pStyle w:val="TDC1"/>
            <w:tabs>
              <w:tab w:val="right" w:leader="dot" w:pos="9350"/>
            </w:tabs>
            <w:rPr>
              <w:rFonts w:eastAsiaTheme="minorEastAsia"/>
              <w:noProof/>
              <w:sz w:val="24"/>
              <w:szCs w:val="24"/>
              <w:lang w:val="en-US"/>
            </w:rPr>
          </w:pPr>
          <w:hyperlink w:anchor="_Toc176348637" w:history="1">
            <w:r w:rsidRPr="00BD03C1">
              <w:rPr>
                <w:rStyle w:val="Hipervnculo"/>
                <w:rFonts w:ascii="Times New Roman" w:hAnsi="Times New Roman" w:cs="Times New Roman"/>
                <w:b/>
                <w:bCs/>
                <w:noProof/>
              </w:rPr>
              <w:t>FUENTES DE INFORMACIÓN</w:t>
            </w:r>
            <w:r>
              <w:rPr>
                <w:noProof/>
                <w:webHidden/>
              </w:rPr>
              <w:tab/>
            </w:r>
            <w:r>
              <w:rPr>
                <w:noProof/>
                <w:webHidden/>
              </w:rPr>
              <w:fldChar w:fldCharType="begin"/>
            </w:r>
            <w:r>
              <w:rPr>
                <w:noProof/>
                <w:webHidden/>
              </w:rPr>
              <w:instrText xml:space="preserve"> PAGEREF _Toc176348637 \h </w:instrText>
            </w:r>
            <w:r>
              <w:rPr>
                <w:noProof/>
                <w:webHidden/>
              </w:rPr>
            </w:r>
            <w:r>
              <w:rPr>
                <w:noProof/>
                <w:webHidden/>
              </w:rPr>
              <w:fldChar w:fldCharType="separate"/>
            </w:r>
            <w:r>
              <w:rPr>
                <w:noProof/>
                <w:webHidden/>
              </w:rPr>
              <w:t>15</w:t>
            </w:r>
            <w:r>
              <w:rPr>
                <w:noProof/>
                <w:webHidden/>
              </w:rPr>
              <w:fldChar w:fldCharType="end"/>
            </w:r>
          </w:hyperlink>
        </w:p>
        <w:p w14:paraId="557C80DF" w14:textId="1F2469FA" w:rsidR="00055D96" w:rsidRDefault="00055D96">
          <w:pPr>
            <w:pStyle w:val="TDC1"/>
            <w:tabs>
              <w:tab w:val="right" w:leader="dot" w:pos="9350"/>
            </w:tabs>
            <w:rPr>
              <w:rFonts w:eastAsiaTheme="minorEastAsia"/>
              <w:noProof/>
              <w:sz w:val="24"/>
              <w:szCs w:val="24"/>
              <w:lang w:val="en-US"/>
            </w:rPr>
          </w:pPr>
          <w:hyperlink w:anchor="_Toc176348638" w:history="1">
            <w:r w:rsidRPr="00BD03C1">
              <w:rPr>
                <w:rStyle w:val="Hipervnculo"/>
                <w:rFonts w:ascii="Times New Roman" w:hAnsi="Times New Roman" w:cs="Times New Roman"/>
                <w:b/>
                <w:bCs/>
                <w:noProof/>
              </w:rPr>
              <w:t>ANEXO</w:t>
            </w:r>
            <w:r>
              <w:rPr>
                <w:noProof/>
                <w:webHidden/>
              </w:rPr>
              <w:tab/>
            </w:r>
            <w:r>
              <w:rPr>
                <w:noProof/>
                <w:webHidden/>
              </w:rPr>
              <w:fldChar w:fldCharType="begin"/>
            </w:r>
            <w:r>
              <w:rPr>
                <w:noProof/>
                <w:webHidden/>
              </w:rPr>
              <w:instrText xml:space="preserve"> PAGEREF _Toc176348638 \h </w:instrText>
            </w:r>
            <w:r>
              <w:rPr>
                <w:noProof/>
                <w:webHidden/>
              </w:rPr>
            </w:r>
            <w:r>
              <w:rPr>
                <w:noProof/>
                <w:webHidden/>
              </w:rPr>
              <w:fldChar w:fldCharType="separate"/>
            </w:r>
            <w:r>
              <w:rPr>
                <w:noProof/>
                <w:webHidden/>
              </w:rPr>
              <w:t>18</w:t>
            </w:r>
            <w:r>
              <w:rPr>
                <w:noProof/>
                <w:webHidden/>
              </w:rPr>
              <w:fldChar w:fldCharType="end"/>
            </w:r>
          </w:hyperlink>
        </w:p>
        <w:p w14:paraId="6132EF71" w14:textId="2468C155" w:rsidR="002D5BBE" w:rsidRDefault="002D5BBE">
          <w:r>
            <w:rPr>
              <w:b/>
              <w:bCs/>
              <w:noProof/>
            </w:rPr>
            <w:fldChar w:fldCharType="end"/>
          </w:r>
        </w:p>
      </w:sdtContent>
    </w:sdt>
    <w:p w14:paraId="09CFCFC2" w14:textId="77777777" w:rsidR="00F75BE3" w:rsidRDefault="00F75BE3" w:rsidP="00F75BE3">
      <w:pPr>
        <w:pStyle w:val="Ttulo1"/>
        <w:rPr>
          <w:sz w:val="22"/>
          <w:szCs w:val="22"/>
        </w:rPr>
      </w:pPr>
    </w:p>
    <w:p w14:paraId="3F224898" w14:textId="77777777" w:rsidR="00F75BE3" w:rsidRDefault="00F75BE3" w:rsidP="00F75BE3">
      <w:pPr>
        <w:pStyle w:val="Ttulo1"/>
        <w:rPr>
          <w:sz w:val="22"/>
          <w:szCs w:val="22"/>
        </w:rPr>
      </w:pPr>
    </w:p>
    <w:p w14:paraId="5B88A425" w14:textId="77777777" w:rsidR="00F75BE3" w:rsidRDefault="00F75BE3" w:rsidP="00F75BE3">
      <w:pPr>
        <w:pStyle w:val="Ttulo1"/>
        <w:rPr>
          <w:sz w:val="22"/>
          <w:szCs w:val="22"/>
        </w:rPr>
      </w:pPr>
    </w:p>
    <w:p w14:paraId="47746D14" w14:textId="77777777" w:rsidR="00F75BE3" w:rsidRDefault="00F75BE3" w:rsidP="00F75BE3">
      <w:pPr>
        <w:pStyle w:val="Ttulo1"/>
        <w:rPr>
          <w:sz w:val="22"/>
          <w:szCs w:val="22"/>
        </w:rPr>
      </w:pPr>
    </w:p>
    <w:p w14:paraId="2B306FE3" w14:textId="77777777" w:rsidR="00F75BE3" w:rsidRDefault="00F75BE3" w:rsidP="00F75BE3">
      <w:pPr>
        <w:pStyle w:val="Ttulo1"/>
        <w:rPr>
          <w:sz w:val="22"/>
          <w:szCs w:val="22"/>
        </w:rPr>
      </w:pPr>
    </w:p>
    <w:p w14:paraId="58D23B99" w14:textId="77777777" w:rsidR="002D5BBE" w:rsidRDefault="002D5BBE" w:rsidP="002D5BBE"/>
    <w:p w14:paraId="28CB229B" w14:textId="77777777" w:rsidR="00F26138" w:rsidRDefault="00F26138" w:rsidP="002D5BBE"/>
    <w:p w14:paraId="4E8FD9BD" w14:textId="77777777" w:rsidR="00F26138" w:rsidRDefault="00F26138" w:rsidP="002D5BBE"/>
    <w:p w14:paraId="78B62EAA" w14:textId="77777777" w:rsidR="008827F3" w:rsidRDefault="008827F3" w:rsidP="002D5BBE">
      <w:pPr>
        <w:sectPr w:rsidR="008827F3" w:rsidSect="00F75BE3">
          <w:pgSz w:w="12240" w:h="15840"/>
          <w:pgMar w:top="1440" w:right="1440" w:bottom="1440" w:left="1440" w:header="709" w:footer="709" w:gutter="0"/>
          <w:pgNumType w:start="1"/>
          <w:cols w:space="708"/>
          <w:docGrid w:linePitch="360"/>
        </w:sectPr>
      </w:pPr>
    </w:p>
    <w:p w14:paraId="4AB956AE" w14:textId="24D41258" w:rsidR="00EE5E6A" w:rsidRPr="00A4249A" w:rsidRDefault="00A4249A" w:rsidP="00F75BE3">
      <w:pPr>
        <w:pStyle w:val="Ttulo1"/>
        <w:rPr>
          <w:rFonts w:ascii="Times New Roman" w:hAnsi="Times New Roman" w:cs="Times New Roman"/>
          <w:b/>
          <w:bCs/>
          <w:color w:val="auto"/>
          <w:sz w:val="22"/>
          <w:szCs w:val="22"/>
        </w:rPr>
      </w:pPr>
      <w:bookmarkStart w:id="1" w:name="_Toc176348627"/>
      <w:r w:rsidRPr="00A4249A">
        <w:rPr>
          <w:rFonts w:ascii="Times New Roman" w:hAnsi="Times New Roman" w:cs="Times New Roman"/>
          <w:b/>
          <w:bCs/>
          <w:color w:val="auto"/>
          <w:sz w:val="22"/>
          <w:szCs w:val="22"/>
        </w:rPr>
        <w:t>RESUMEN</w:t>
      </w:r>
      <w:bookmarkEnd w:id="0"/>
      <w:bookmarkEnd w:id="1"/>
    </w:p>
    <w:p w14:paraId="433F3D42"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 xml:space="preserve">La diabetes mellitus es uno de los temas de salud más relevantes, debido a su prevalencia, consecuencias físicas y psicosociales sobre las personas que la padecen, así como el impacto económico sobre la sociedad, </w:t>
      </w:r>
      <w:r w:rsidRPr="002D5BBE">
        <w:rPr>
          <w:rFonts w:ascii="Times New Roman" w:hAnsi="Times New Roman" w:cs="Times New Roman"/>
          <w:b/>
          <w:bCs/>
        </w:rPr>
        <w:t xml:space="preserve">Objetivo: </w:t>
      </w:r>
      <w:r w:rsidRPr="002D5BBE">
        <w:rPr>
          <w:rFonts w:ascii="Times New Roman" w:hAnsi="Times New Roman" w:cs="Times New Roman"/>
        </w:rPr>
        <w:t xml:space="preserve">Determinar el perfil epidemiológico de la población consultante por pie diabético en la Unidad de Emergencia de Hospital Nacional San Rafael en el periodo de mayo a Julio de 2023. </w:t>
      </w:r>
      <w:r w:rsidRPr="002D5BBE">
        <w:rPr>
          <w:rFonts w:ascii="Times New Roman" w:hAnsi="Times New Roman" w:cs="Times New Roman"/>
          <w:b/>
          <w:bCs/>
        </w:rPr>
        <w:t xml:space="preserve">Metodología: </w:t>
      </w:r>
      <w:r w:rsidRPr="002D5BBE">
        <w:rPr>
          <w:rFonts w:ascii="Times New Roman" w:hAnsi="Times New Roman" w:cs="Times New Roman"/>
        </w:rPr>
        <w:t xml:space="preserve">Se realizó una investigación descriptiva, transversal la cual se desarrolló en el periodo de mayo a julio 2023 en Unidad de Emergencia de Hospital Nacional San Rafael, la información se recopilo a partir de expedientes clínicos y se descargó en una matriz de Microsoft Excel para su procesamiento, clasificación y análisis. </w:t>
      </w:r>
      <w:r w:rsidRPr="002D5BBE">
        <w:rPr>
          <w:rFonts w:ascii="Times New Roman" w:hAnsi="Times New Roman" w:cs="Times New Roman"/>
          <w:b/>
          <w:bCs/>
        </w:rPr>
        <w:t>Resultados</w:t>
      </w:r>
      <w:r w:rsidRPr="002D5BBE">
        <w:rPr>
          <w:rFonts w:ascii="Times New Roman" w:hAnsi="Times New Roman" w:cs="Times New Roman"/>
        </w:rPr>
        <w:t>: La distribución por sexo de los pacientes con pie diabético no muestra ninguna diferencia y a medida aumenta la edad también incrementan el número de casos de pie diabético. Los principales factores de riesgo asociados fueron tabaquismo y etilismo y el 92 % de todos los pacientes poseía valores de glucosa plasmática arriba de 200 mg/dl. El 43% poseían antecedentes de amputaciones previas y la comorbilidad que más se presento fue la hipertensión arterial. Todos los pacientes presentaron algún tipo de afectación según la clasificación de Wagner, 83% de ellos presentaron riesgo moderado de amputación de ellos el 36% terminaron en amputaciones y el resto en algún tipo de debridación o curetaje.</w:t>
      </w:r>
    </w:p>
    <w:p w14:paraId="6C1DE3F7" w14:textId="77777777" w:rsidR="00EE5E6A" w:rsidRPr="002D5BBE" w:rsidRDefault="00EE5E6A" w:rsidP="00EE5E6A">
      <w:pPr>
        <w:spacing w:before="240" w:line="360" w:lineRule="auto"/>
        <w:jc w:val="both"/>
        <w:rPr>
          <w:rFonts w:ascii="Times New Roman" w:hAnsi="Times New Roman" w:cs="Times New Roman"/>
        </w:rPr>
      </w:pPr>
    </w:p>
    <w:p w14:paraId="51BF7683" w14:textId="77777777" w:rsidR="00EE5E6A" w:rsidRPr="002D5BBE" w:rsidRDefault="00EE5E6A" w:rsidP="00EE5E6A">
      <w:pPr>
        <w:jc w:val="center"/>
        <w:rPr>
          <w:rStyle w:val="GIO01Car"/>
        </w:rPr>
      </w:pPr>
    </w:p>
    <w:p w14:paraId="39325C21" w14:textId="77777777" w:rsidR="00EE5E6A" w:rsidRPr="002D5BBE" w:rsidRDefault="00EE5E6A" w:rsidP="00EE5E6A">
      <w:pPr>
        <w:jc w:val="center"/>
        <w:rPr>
          <w:rStyle w:val="GIO01Car"/>
        </w:rPr>
      </w:pPr>
    </w:p>
    <w:p w14:paraId="5C051DFA" w14:textId="77777777" w:rsidR="00EE5E6A" w:rsidRPr="002D5BBE" w:rsidRDefault="00EE5E6A" w:rsidP="00EE5E6A">
      <w:pPr>
        <w:jc w:val="center"/>
        <w:rPr>
          <w:rStyle w:val="GIO01Car"/>
        </w:rPr>
      </w:pPr>
    </w:p>
    <w:p w14:paraId="78D4CD16" w14:textId="77777777" w:rsidR="00352162" w:rsidRPr="002D5BBE" w:rsidRDefault="00352162" w:rsidP="00EE5E6A">
      <w:pPr>
        <w:jc w:val="center"/>
        <w:rPr>
          <w:rStyle w:val="GIO01Car"/>
        </w:rPr>
      </w:pPr>
    </w:p>
    <w:p w14:paraId="48E99E95" w14:textId="77777777" w:rsidR="00352162" w:rsidRPr="002D5BBE" w:rsidRDefault="00352162" w:rsidP="00EE5E6A">
      <w:pPr>
        <w:jc w:val="center"/>
        <w:rPr>
          <w:rStyle w:val="GIO01Car"/>
        </w:rPr>
      </w:pPr>
    </w:p>
    <w:p w14:paraId="00E0AFD2" w14:textId="77777777" w:rsidR="00352162" w:rsidRPr="002D5BBE" w:rsidRDefault="00352162" w:rsidP="00EE5E6A">
      <w:pPr>
        <w:jc w:val="center"/>
        <w:rPr>
          <w:rStyle w:val="GIO01Car"/>
        </w:rPr>
      </w:pPr>
    </w:p>
    <w:p w14:paraId="5103C391" w14:textId="77777777" w:rsidR="00352162" w:rsidRPr="002D5BBE" w:rsidRDefault="00352162" w:rsidP="00EE5E6A">
      <w:pPr>
        <w:jc w:val="center"/>
        <w:rPr>
          <w:rStyle w:val="GIO01Car"/>
        </w:rPr>
      </w:pPr>
    </w:p>
    <w:p w14:paraId="35324DFD" w14:textId="77777777" w:rsidR="00352162" w:rsidRPr="002D5BBE" w:rsidRDefault="00352162" w:rsidP="00EE5E6A">
      <w:pPr>
        <w:jc w:val="center"/>
        <w:rPr>
          <w:rStyle w:val="GIO01Car"/>
        </w:rPr>
      </w:pPr>
    </w:p>
    <w:p w14:paraId="048D89A1" w14:textId="77777777" w:rsidR="00352162" w:rsidRPr="002D5BBE" w:rsidRDefault="00352162" w:rsidP="00EE5E6A">
      <w:pPr>
        <w:jc w:val="center"/>
        <w:rPr>
          <w:rStyle w:val="GIO01Car"/>
        </w:rPr>
      </w:pPr>
    </w:p>
    <w:p w14:paraId="2CF76CF5" w14:textId="77777777" w:rsidR="00352162" w:rsidRPr="002D5BBE" w:rsidRDefault="00352162" w:rsidP="00EE5E6A">
      <w:pPr>
        <w:jc w:val="center"/>
        <w:rPr>
          <w:rStyle w:val="GIO01Car"/>
        </w:rPr>
      </w:pPr>
    </w:p>
    <w:p w14:paraId="3D8C9EAD" w14:textId="77777777" w:rsidR="00352162" w:rsidRPr="002D5BBE" w:rsidRDefault="00352162" w:rsidP="00EE5E6A">
      <w:pPr>
        <w:jc w:val="center"/>
        <w:rPr>
          <w:rStyle w:val="GIO01Car"/>
        </w:rPr>
      </w:pPr>
    </w:p>
    <w:p w14:paraId="2A1058D6" w14:textId="77777777" w:rsidR="00352162" w:rsidRPr="002D5BBE" w:rsidRDefault="00352162" w:rsidP="00EE5E6A">
      <w:pPr>
        <w:jc w:val="center"/>
        <w:rPr>
          <w:rStyle w:val="GIO01Car"/>
        </w:rPr>
      </w:pPr>
    </w:p>
    <w:p w14:paraId="37C8DCCA" w14:textId="2EAA4F9A" w:rsidR="00EE5E6A" w:rsidRPr="00F26138" w:rsidRDefault="00A4249A" w:rsidP="00F26138">
      <w:pPr>
        <w:pStyle w:val="Ttulo1"/>
        <w:rPr>
          <w:rFonts w:ascii="Times New Roman" w:hAnsi="Times New Roman" w:cs="Times New Roman"/>
          <w:b/>
          <w:bCs/>
          <w:color w:val="auto"/>
          <w:sz w:val="22"/>
          <w:szCs w:val="22"/>
        </w:rPr>
      </w:pPr>
      <w:bookmarkStart w:id="2" w:name="_Toc176348628"/>
      <w:r w:rsidRPr="00F26138">
        <w:rPr>
          <w:rFonts w:ascii="Times New Roman" w:hAnsi="Times New Roman" w:cs="Times New Roman"/>
          <w:b/>
          <w:bCs/>
          <w:color w:val="auto"/>
          <w:sz w:val="22"/>
          <w:szCs w:val="22"/>
        </w:rPr>
        <w:lastRenderedPageBreak/>
        <w:t>INTRODUCCIÓN</w:t>
      </w:r>
      <w:bookmarkEnd w:id="2"/>
    </w:p>
    <w:p w14:paraId="2FCAF079" w14:textId="77777777" w:rsidR="00EE5E6A" w:rsidRPr="002D5BBE" w:rsidRDefault="00EE5E6A" w:rsidP="00EE5E6A">
      <w:pPr>
        <w:spacing w:line="360" w:lineRule="auto"/>
        <w:jc w:val="both"/>
        <w:rPr>
          <w:rFonts w:ascii="Times New Roman" w:hAnsi="Times New Roman" w:cs="Times New Roman"/>
          <w:b/>
          <w:bCs/>
        </w:rPr>
      </w:pPr>
      <w:r w:rsidRPr="002D5BBE">
        <w:rPr>
          <w:rFonts w:ascii="Times New Roman" w:hAnsi="Times New Roman" w:cs="Times New Roman"/>
        </w:rPr>
        <w:t xml:space="preserve">La diabetes mellitus es uno de los temas de salud más relevantes, debido a su prevalencia, consecuencias físicas y psicosociales sobre las personas que la padecen, así como el impacto económico sobre la sociedad. Se espera que casi 600 millones de personas en todo el mundo tengan diabetes mellitus en 2035 (1). Las complicaciones </w:t>
      </w:r>
      <w:proofErr w:type="spellStart"/>
      <w:r w:rsidRPr="002D5BBE">
        <w:rPr>
          <w:rFonts w:ascii="Times New Roman" w:hAnsi="Times New Roman" w:cs="Times New Roman"/>
        </w:rPr>
        <w:t>podiátricas</w:t>
      </w:r>
      <w:proofErr w:type="spellEnd"/>
      <w:r w:rsidRPr="002D5BBE">
        <w:rPr>
          <w:rFonts w:ascii="Times New Roman" w:hAnsi="Times New Roman" w:cs="Times New Roman"/>
        </w:rPr>
        <w:t xml:space="preserve"> asociadas a la diabetes mellitus (DM) son uno de los principales problemas que enfrentan los sistemas de salud en la actualidad (2).  </w:t>
      </w:r>
    </w:p>
    <w:p w14:paraId="1778298D" w14:textId="77777777" w:rsidR="00EE5E6A" w:rsidRPr="002D5BBE" w:rsidRDefault="00EE5E6A" w:rsidP="00EE5E6A">
      <w:pPr>
        <w:spacing w:line="360" w:lineRule="auto"/>
        <w:jc w:val="both"/>
        <w:rPr>
          <w:rFonts w:ascii="Times New Roman" w:hAnsi="Times New Roman" w:cs="Times New Roman"/>
          <w:b/>
          <w:bCs/>
        </w:rPr>
      </w:pPr>
      <w:r w:rsidRPr="002D5BBE">
        <w:rPr>
          <w:rFonts w:ascii="Times New Roman" w:hAnsi="Times New Roman" w:cs="Times New Roman"/>
        </w:rPr>
        <w:t xml:space="preserve">El pie diabético es entendido como una epidemia creciente, se tiene en cuenta que alrededor del 25 % de las personas con diabetes se verá afectado por una úlcera de pie en su vida, con mayor frecuencia de presentación entre los 45 y 65 años (2). A su vez, las complicaciones son el principal factor de riesgo de amputación, así como la primera causa de amputación no traumática a nivel mundial. La Federación Internacional de Diabetes (IFD por sus siglas en inglés) está aumentando la conciencia sobre los problemas del pie diabético debido a las importantes cargas sociales, médicas y económicas (3). </w:t>
      </w:r>
    </w:p>
    <w:p w14:paraId="77DEC6A8" w14:textId="77777777" w:rsidR="00EE5E6A" w:rsidRPr="002D5BBE" w:rsidRDefault="00EE5E6A" w:rsidP="00EE5E6A">
      <w:pPr>
        <w:spacing w:line="360" w:lineRule="auto"/>
        <w:jc w:val="both"/>
        <w:rPr>
          <w:rFonts w:ascii="Times New Roman" w:hAnsi="Times New Roman" w:cs="Times New Roman"/>
          <w:b/>
          <w:bCs/>
        </w:rPr>
      </w:pPr>
      <w:r w:rsidRPr="002D5BBE">
        <w:rPr>
          <w:rFonts w:ascii="Times New Roman" w:hAnsi="Times New Roman" w:cs="Times New Roman"/>
        </w:rPr>
        <w:t xml:space="preserve">La neuropatía diabética constituye el principal factor de inicio de la lesión, asociado al trauma y/o la deformidad; triada presente en el 60 % de los pacientes. De todas las amputaciones en pacientes diabéticos, el 85% están precedidas por una ulceración del pie que posteriormente se deteriora a una gangrena severa o infección (3). El tratamiento de las úlceras del pie diabético representa una gran cantidad de hospitalizaciones, tiene una alta tasa de reingreso hospitalario y se asocia con un riesgo de muerte 2.5 veces mayor en comparación con los pacientes con diabetes sin úlceras del pie (4). </w:t>
      </w:r>
    </w:p>
    <w:p w14:paraId="38782354"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 xml:space="preserve">En la mayoría de los casos la aplicación de la terapia adecuada viene determinada por el tipo de lesión y su gravedad; de ahí la importancia de establecer una clasificación. Según Wagner, la afección del pie puede clasificarse en seis estadios, esta clasificación tiene una muy buena correlación con la morbimortalidad y el porcentaje de amputaciones, que aumentan conforme se eleva el grado. </w:t>
      </w:r>
    </w:p>
    <w:p w14:paraId="73F01093"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 xml:space="preserve">En vista de estos riesgos, es importante que las personas con diabetes reciban una atención integral que incluya la evaluación regular de los pies y un manejo de las complicaciones por un equipo multidisciplinario, de forma oportuna y eficaz, con el fin de reducir la morbilidad relacionada con las infecciones, larga estancia hospitalaria y las amputaciones. </w:t>
      </w:r>
    </w:p>
    <w:p w14:paraId="5BB8C70B" w14:textId="77777777" w:rsidR="00EE5E6A" w:rsidRPr="002D5BBE" w:rsidRDefault="00EE5E6A" w:rsidP="00EE5E6A">
      <w:pPr>
        <w:spacing w:line="360" w:lineRule="auto"/>
        <w:rPr>
          <w:rFonts w:ascii="Times New Roman" w:hAnsi="Times New Roman" w:cs="Times New Roman"/>
          <w:b/>
          <w:bCs/>
        </w:rPr>
      </w:pPr>
    </w:p>
    <w:p w14:paraId="5AB8E3B6" w14:textId="77777777" w:rsidR="00EE5E6A" w:rsidRPr="002D5BBE" w:rsidRDefault="00EE5E6A" w:rsidP="00EE5E6A">
      <w:pPr>
        <w:spacing w:line="360" w:lineRule="auto"/>
        <w:rPr>
          <w:rFonts w:ascii="Times New Roman" w:hAnsi="Times New Roman" w:cs="Times New Roman"/>
          <w:b/>
          <w:bCs/>
        </w:rPr>
      </w:pPr>
    </w:p>
    <w:p w14:paraId="2A56A506" w14:textId="77777777" w:rsidR="008827F3" w:rsidRDefault="008827F3" w:rsidP="00EE5E6A">
      <w:pPr>
        <w:spacing w:line="360" w:lineRule="auto"/>
        <w:rPr>
          <w:rFonts w:ascii="Times New Roman" w:hAnsi="Times New Roman" w:cs="Times New Roman"/>
          <w:b/>
          <w:bCs/>
        </w:rPr>
        <w:sectPr w:rsidR="008827F3" w:rsidSect="006F49DB">
          <w:footerReference w:type="default" r:id="rId10"/>
          <w:pgSz w:w="12240" w:h="15840"/>
          <w:pgMar w:top="1440" w:right="1440" w:bottom="1440" w:left="1440" w:header="709" w:footer="709" w:gutter="0"/>
          <w:pgNumType w:fmt="lowerRoman" w:start="1"/>
          <w:cols w:space="708"/>
          <w:docGrid w:linePitch="360"/>
        </w:sectPr>
      </w:pPr>
    </w:p>
    <w:p w14:paraId="1B511C44" w14:textId="74A4D0EF" w:rsidR="00F26138" w:rsidRPr="002D5BBE" w:rsidRDefault="00F26138" w:rsidP="00F26138">
      <w:pPr>
        <w:pStyle w:val="Ttulo1"/>
        <w:jc w:val="center"/>
        <w:rPr>
          <w:rStyle w:val="GIO01Car"/>
          <w:color w:val="auto"/>
          <w:sz w:val="22"/>
          <w:szCs w:val="22"/>
        </w:rPr>
      </w:pPr>
      <w:bookmarkStart w:id="3" w:name="_Toc149210432"/>
      <w:bookmarkStart w:id="4" w:name="_Toc176348629"/>
      <w:r w:rsidRPr="002D5BBE">
        <w:rPr>
          <w:rStyle w:val="GIO01Car"/>
          <w:color w:val="auto"/>
          <w:sz w:val="22"/>
          <w:szCs w:val="22"/>
        </w:rPr>
        <w:t xml:space="preserve">CAPÍTULO I: </w:t>
      </w:r>
      <w:bookmarkEnd w:id="3"/>
      <w:r>
        <w:rPr>
          <w:rStyle w:val="GIO01Car"/>
          <w:color w:val="auto"/>
          <w:sz w:val="22"/>
          <w:szCs w:val="22"/>
        </w:rPr>
        <w:t>OBJETIVOS</w:t>
      </w:r>
      <w:bookmarkEnd w:id="4"/>
    </w:p>
    <w:p w14:paraId="792566E8" w14:textId="77777777" w:rsidR="00EE5E6A" w:rsidRPr="00F26138" w:rsidRDefault="00EE5E6A" w:rsidP="00F26138">
      <w:pPr>
        <w:spacing w:line="360" w:lineRule="auto"/>
        <w:rPr>
          <w:rFonts w:ascii="Times New Roman" w:hAnsi="Times New Roman" w:cs="Times New Roman"/>
          <w:b/>
          <w:bCs/>
        </w:rPr>
      </w:pPr>
    </w:p>
    <w:p w14:paraId="2AE9C67F" w14:textId="77777777" w:rsidR="00EE5E6A" w:rsidRPr="002D5BBE" w:rsidRDefault="00EE5E6A" w:rsidP="00EE5E6A">
      <w:pPr>
        <w:pStyle w:val="Prrafodelista"/>
        <w:numPr>
          <w:ilvl w:val="2"/>
          <w:numId w:val="3"/>
        </w:numPr>
        <w:spacing w:before="240" w:line="360" w:lineRule="auto"/>
        <w:rPr>
          <w:rFonts w:ascii="Times New Roman" w:hAnsi="Times New Roman" w:cs="Times New Roman"/>
          <w:b/>
          <w:bCs/>
        </w:rPr>
      </w:pPr>
      <w:r w:rsidRPr="002D5BBE">
        <w:rPr>
          <w:rFonts w:ascii="Times New Roman" w:hAnsi="Times New Roman" w:cs="Times New Roman"/>
          <w:b/>
          <w:bCs/>
        </w:rPr>
        <w:t>Objetivo general</w:t>
      </w:r>
    </w:p>
    <w:p w14:paraId="6570C57C"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Categorizar el perfil epidemiológico de la población consultante por pie diabético en la Unidad de Emergencia de Hospital Nacional San Rafael, para mejorar el tratamiento y seguimiento en el periodo de mayo a julio de 2023.</w:t>
      </w:r>
    </w:p>
    <w:p w14:paraId="32550D99" w14:textId="77777777" w:rsidR="00EE5E6A" w:rsidRPr="002D5BBE" w:rsidRDefault="00EE5E6A" w:rsidP="00EE5E6A">
      <w:pPr>
        <w:spacing w:line="360" w:lineRule="auto"/>
        <w:jc w:val="both"/>
        <w:rPr>
          <w:rFonts w:ascii="Times New Roman" w:hAnsi="Times New Roman" w:cs="Times New Roman"/>
        </w:rPr>
      </w:pPr>
    </w:p>
    <w:p w14:paraId="03F78179" w14:textId="77777777" w:rsidR="00EE5E6A" w:rsidRPr="002D5BBE" w:rsidRDefault="00EE5E6A" w:rsidP="00EE5E6A">
      <w:pPr>
        <w:pStyle w:val="Prrafodelista"/>
        <w:numPr>
          <w:ilvl w:val="2"/>
          <w:numId w:val="3"/>
        </w:numPr>
        <w:spacing w:line="360" w:lineRule="auto"/>
        <w:jc w:val="both"/>
        <w:rPr>
          <w:rFonts w:ascii="Times New Roman" w:hAnsi="Times New Roman" w:cs="Times New Roman"/>
          <w:b/>
          <w:bCs/>
        </w:rPr>
      </w:pPr>
      <w:r w:rsidRPr="002D5BBE">
        <w:rPr>
          <w:rFonts w:ascii="Times New Roman" w:hAnsi="Times New Roman" w:cs="Times New Roman"/>
          <w:b/>
          <w:bCs/>
        </w:rPr>
        <w:t>Objetivos específicos</w:t>
      </w:r>
    </w:p>
    <w:p w14:paraId="492EBF18" w14:textId="77777777" w:rsidR="00EE5E6A" w:rsidRPr="002D5BBE" w:rsidRDefault="00EE5E6A" w:rsidP="00EE5E6A">
      <w:pPr>
        <w:pStyle w:val="Prrafodelista"/>
        <w:numPr>
          <w:ilvl w:val="0"/>
          <w:numId w:val="5"/>
        </w:numPr>
        <w:spacing w:before="240" w:line="360" w:lineRule="auto"/>
        <w:jc w:val="both"/>
        <w:rPr>
          <w:rFonts w:ascii="Times New Roman" w:hAnsi="Times New Roman" w:cs="Times New Roman"/>
        </w:rPr>
      </w:pPr>
      <w:r w:rsidRPr="002D5BBE">
        <w:rPr>
          <w:rFonts w:ascii="Times New Roman" w:hAnsi="Times New Roman" w:cs="Times New Roman"/>
        </w:rPr>
        <w:t xml:space="preserve">Identificar las características sociodemográficas y fisiopatológicas de los pacientes con pie diabético. </w:t>
      </w:r>
    </w:p>
    <w:p w14:paraId="2165E824" w14:textId="77777777" w:rsidR="00EE5E6A" w:rsidRPr="002D5BBE" w:rsidRDefault="00EE5E6A" w:rsidP="00EE5E6A">
      <w:pPr>
        <w:pStyle w:val="Prrafodelista"/>
        <w:numPr>
          <w:ilvl w:val="0"/>
          <w:numId w:val="5"/>
        </w:numPr>
        <w:spacing w:before="240" w:line="360" w:lineRule="auto"/>
        <w:jc w:val="both"/>
        <w:rPr>
          <w:rFonts w:ascii="Times New Roman" w:hAnsi="Times New Roman" w:cs="Times New Roman"/>
        </w:rPr>
      </w:pPr>
      <w:r w:rsidRPr="002D5BBE">
        <w:rPr>
          <w:rFonts w:ascii="Times New Roman" w:hAnsi="Times New Roman" w:cs="Times New Roman"/>
        </w:rPr>
        <w:t xml:space="preserve">Demostrar utilidad de la clasificación de Wagner como pronostico en el paciente con pie diabético. </w:t>
      </w:r>
    </w:p>
    <w:p w14:paraId="5D87808C" w14:textId="77777777" w:rsidR="00EE5E6A" w:rsidRPr="002D5BBE" w:rsidRDefault="00EE5E6A" w:rsidP="00EE5E6A">
      <w:pPr>
        <w:pStyle w:val="Prrafodelista"/>
        <w:numPr>
          <w:ilvl w:val="0"/>
          <w:numId w:val="5"/>
        </w:numPr>
        <w:spacing w:before="240" w:line="360" w:lineRule="auto"/>
        <w:jc w:val="both"/>
        <w:rPr>
          <w:rFonts w:ascii="Times New Roman" w:hAnsi="Times New Roman" w:cs="Times New Roman"/>
        </w:rPr>
      </w:pPr>
      <w:r w:rsidRPr="002D5BBE">
        <w:rPr>
          <w:rFonts w:ascii="Times New Roman" w:hAnsi="Times New Roman" w:cs="Times New Roman"/>
        </w:rPr>
        <w:t>Identificar el tratamiento farmacológico y quirúrgico del pie diabético.</w:t>
      </w:r>
    </w:p>
    <w:p w14:paraId="6E60781B" w14:textId="77777777" w:rsidR="00352162" w:rsidRPr="002D5BBE" w:rsidRDefault="00352162" w:rsidP="00352162">
      <w:pPr>
        <w:spacing w:before="240" w:line="360" w:lineRule="auto"/>
        <w:jc w:val="both"/>
        <w:rPr>
          <w:rFonts w:ascii="Times New Roman" w:hAnsi="Times New Roman" w:cs="Times New Roman"/>
        </w:rPr>
      </w:pPr>
    </w:p>
    <w:p w14:paraId="7E5A8FAE" w14:textId="77777777" w:rsidR="00352162" w:rsidRPr="002D5BBE" w:rsidRDefault="00352162" w:rsidP="00352162">
      <w:pPr>
        <w:spacing w:before="240" w:line="360" w:lineRule="auto"/>
        <w:jc w:val="both"/>
        <w:rPr>
          <w:rFonts w:ascii="Times New Roman" w:hAnsi="Times New Roman" w:cs="Times New Roman"/>
        </w:rPr>
      </w:pPr>
    </w:p>
    <w:p w14:paraId="3A9B20EB" w14:textId="77777777" w:rsidR="00352162" w:rsidRPr="002D5BBE" w:rsidRDefault="00352162" w:rsidP="00352162">
      <w:pPr>
        <w:spacing w:before="240" w:line="360" w:lineRule="auto"/>
        <w:jc w:val="both"/>
        <w:rPr>
          <w:rFonts w:ascii="Times New Roman" w:hAnsi="Times New Roman" w:cs="Times New Roman"/>
        </w:rPr>
      </w:pPr>
    </w:p>
    <w:p w14:paraId="51ED5746" w14:textId="77777777" w:rsidR="00352162" w:rsidRPr="002D5BBE" w:rsidRDefault="00352162" w:rsidP="00352162">
      <w:pPr>
        <w:spacing w:before="240" w:line="360" w:lineRule="auto"/>
        <w:jc w:val="both"/>
        <w:rPr>
          <w:rFonts w:ascii="Times New Roman" w:hAnsi="Times New Roman" w:cs="Times New Roman"/>
        </w:rPr>
      </w:pPr>
    </w:p>
    <w:p w14:paraId="2936D08F" w14:textId="77777777" w:rsidR="00352162" w:rsidRPr="002D5BBE" w:rsidRDefault="00352162" w:rsidP="00352162">
      <w:pPr>
        <w:spacing w:before="240" w:line="360" w:lineRule="auto"/>
        <w:jc w:val="both"/>
        <w:rPr>
          <w:rFonts w:ascii="Times New Roman" w:hAnsi="Times New Roman" w:cs="Times New Roman"/>
        </w:rPr>
      </w:pPr>
    </w:p>
    <w:p w14:paraId="0318C35F" w14:textId="77777777" w:rsidR="00352162" w:rsidRPr="002D5BBE" w:rsidRDefault="00352162" w:rsidP="00352162">
      <w:pPr>
        <w:spacing w:before="240" w:line="360" w:lineRule="auto"/>
        <w:jc w:val="both"/>
        <w:rPr>
          <w:rFonts w:ascii="Times New Roman" w:hAnsi="Times New Roman" w:cs="Times New Roman"/>
        </w:rPr>
      </w:pPr>
    </w:p>
    <w:p w14:paraId="1440D7F5" w14:textId="77777777" w:rsidR="00352162" w:rsidRPr="002D5BBE" w:rsidRDefault="00352162" w:rsidP="00352162">
      <w:pPr>
        <w:spacing w:before="240" w:line="360" w:lineRule="auto"/>
        <w:jc w:val="both"/>
        <w:rPr>
          <w:rFonts w:ascii="Times New Roman" w:hAnsi="Times New Roman" w:cs="Times New Roman"/>
        </w:rPr>
      </w:pPr>
    </w:p>
    <w:p w14:paraId="7F08A9AF" w14:textId="77777777" w:rsidR="00352162" w:rsidRPr="002D5BBE" w:rsidRDefault="00352162" w:rsidP="00352162">
      <w:pPr>
        <w:spacing w:before="240" w:line="360" w:lineRule="auto"/>
        <w:jc w:val="both"/>
        <w:rPr>
          <w:rFonts w:ascii="Times New Roman" w:hAnsi="Times New Roman" w:cs="Times New Roman"/>
        </w:rPr>
      </w:pPr>
    </w:p>
    <w:p w14:paraId="6C5AD012" w14:textId="77777777" w:rsidR="00352162" w:rsidRPr="002D5BBE" w:rsidRDefault="00352162" w:rsidP="00352162">
      <w:pPr>
        <w:spacing w:before="240" w:line="360" w:lineRule="auto"/>
        <w:jc w:val="both"/>
        <w:rPr>
          <w:rFonts w:ascii="Times New Roman" w:hAnsi="Times New Roman" w:cs="Times New Roman"/>
        </w:rPr>
      </w:pPr>
    </w:p>
    <w:p w14:paraId="78D744C2" w14:textId="77777777" w:rsidR="00352162" w:rsidRPr="002D5BBE" w:rsidRDefault="00352162" w:rsidP="00352162">
      <w:pPr>
        <w:spacing w:before="240" w:line="360" w:lineRule="auto"/>
        <w:jc w:val="both"/>
        <w:rPr>
          <w:rFonts w:ascii="Times New Roman" w:hAnsi="Times New Roman" w:cs="Times New Roman"/>
        </w:rPr>
      </w:pPr>
    </w:p>
    <w:p w14:paraId="46EDE1B0" w14:textId="77777777" w:rsidR="00352162" w:rsidRPr="002D5BBE" w:rsidRDefault="00352162" w:rsidP="00352162">
      <w:pPr>
        <w:spacing w:before="240" w:line="360" w:lineRule="auto"/>
        <w:jc w:val="both"/>
        <w:rPr>
          <w:rFonts w:ascii="Times New Roman" w:hAnsi="Times New Roman" w:cs="Times New Roman"/>
        </w:rPr>
      </w:pPr>
    </w:p>
    <w:p w14:paraId="3B3A5399" w14:textId="77777777" w:rsidR="00352162" w:rsidRPr="002D5BBE" w:rsidRDefault="00352162" w:rsidP="00352162">
      <w:pPr>
        <w:spacing w:before="240" w:line="360" w:lineRule="auto"/>
        <w:jc w:val="both"/>
        <w:rPr>
          <w:rFonts w:ascii="Times New Roman" w:hAnsi="Times New Roman" w:cs="Times New Roman"/>
        </w:rPr>
      </w:pPr>
    </w:p>
    <w:p w14:paraId="76CCD1AD" w14:textId="77777777" w:rsidR="00EE5E6A" w:rsidRPr="002D5BBE" w:rsidRDefault="00EE5E6A" w:rsidP="002D5BBE">
      <w:pPr>
        <w:pStyle w:val="Ttulo1"/>
        <w:jc w:val="center"/>
        <w:rPr>
          <w:rStyle w:val="GIO01Car"/>
          <w:color w:val="auto"/>
          <w:sz w:val="22"/>
          <w:szCs w:val="22"/>
        </w:rPr>
      </w:pPr>
      <w:bookmarkStart w:id="5" w:name="_Toc149210433"/>
      <w:bookmarkStart w:id="6" w:name="_Toc176348630"/>
      <w:r w:rsidRPr="002D5BBE">
        <w:rPr>
          <w:rStyle w:val="GIO01Car"/>
          <w:color w:val="auto"/>
          <w:sz w:val="22"/>
          <w:szCs w:val="22"/>
        </w:rPr>
        <w:lastRenderedPageBreak/>
        <w:t>CAPÍTULO II: DISEÑO METODOLÓGICO</w:t>
      </w:r>
      <w:bookmarkEnd w:id="5"/>
      <w:bookmarkEnd w:id="6"/>
    </w:p>
    <w:p w14:paraId="2A94D4F5" w14:textId="77777777" w:rsidR="00EE5E6A" w:rsidRPr="002D5BBE" w:rsidRDefault="00EE5E6A" w:rsidP="00EE5E6A">
      <w:pPr>
        <w:pStyle w:val="Prrafodelista"/>
        <w:spacing w:before="240"/>
        <w:rPr>
          <w:rFonts w:ascii="Times New Roman" w:hAnsi="Times New Roman" w:cs="Times New Roman"/>
          <w:b/>
          <w:bCs/>
        </w:rPr>
      </w:pPr>
    </w:p>
    <w:p w14:paraId="2ABA7F44" w14:textId="77777777" w:rsidR="00EE5E6A" w:rsidRPr="002D5BBE" w:rsidRDefault="00EE5E6A" w:rsidP="00EE5E6A">
      <w:pPr>
        <w:pStyle w:val="Prrafodelista"/>
        <w:numPr>
          <w:ilvl w:val="1"/>
          <w:numId w:val="10"/>
        </w:numPr>
        <w:spacing w:before="240" w:line="360" w:lineRule="auto"/>
        <w:jc w:val="both"/>
        <w:rPr>
          <w:rFonts w:ascii="Times New Roman" w:hAnsi="Times New Roman" w:cs="Times New Roman"/>
          <w:b/>
          <w:bCs/>
        </w:rPr>
      </w:pPr>
      <w:r w:rsidRPr="002D5BBE">
        <w:rPr>
          <w:rFonts w:ascii="Times New Roman" w:hAnsi="Times New Roman" w:cs="Times New Roman"/>
          <w:b/>
          <w:bCs/>
        </w:rPr>
        <w:t>Tipo y diseño general del estudio.</w:t>
      </w:r>
    </w:p>
    <w:p w14:paraId="4FB11963"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Se realizó una investigación descriptiva, transversal.</w:t>
      </w:r>
    </w:p>
    <w:p w14:paraId="5827C1F5"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t>Lugar y periodo de la investigación.</w:t>
      </w:r>
    </w:p>
    <w:p w14:paraId="0848A96D"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Se desarrolló en la Unidad de Emergencia de Hospital Nacional San Rafael, en el periodo de mayo a julio 2023.</w:t>
      </w:r>
    </w:p>
    <w:p w14:paraId="669870C5" w14:textId="77777777" w:rsidR="00EE5E6A" w:rsidRPr="002D5BBE" w:rsidRDefault="00EE5E6A" w:rsidP="00EE5E6A">
      <w:pPr>
        <w:pStyle w:val="Prrafodelista"/>
        <w:numPr>
          <w:ilvl w:val="1"/>
          <w:numId w:val="10"/>
        </w:numPr>
        <w:spacing w:line="360" w:lineRule="auto"/>
        <w:rPr>
          <w:rFonts w:ascii="Times New Roman" w:hAnsi="Times New Roman" w:cs="Times New Roman"/>
          <w:b/>
          <w:bCs/>
        </w:rPr>
      </w:pPr>
      <w:r w:rsidRPr="002D5BBE">
        <w:rPr>
          <w:rFonts w:ascii="Times New Roman" w:hAnsi="Times New Roman" w:cs="Times New Roman"/>
          <w:b/>
          <w:bCs/>
        </w:rPr>
        <w:t>Definiciones operacionales (operacionalización).</w:t>
      </w:r>
    </w:p>
    <w:tbl>
      <w:tblPr>
        <w:tblStyle w:val="Tablaconcuadrcula"/>
        <w:tblW w:w="10498" w:type="dxa"/>
        <w:tblLook w:val="04A0" w:firstRow="1" w:lastRow="0" w:firstColumn="1" w:lastColumn="0" w:noHBand="0" w:noVBand="1"/>
      </w:tblPr>
      <w:tblGrid>
        <w:gridCol w:w="2016"/>
        <w:gridCol w:w="1603"/>
        <w:gridCol w:w="1696"/>
        <w:gridCol w:w="1710"/>
        <w:gridCol w:w="1976"/>
        <w:gridCol w:w="1497"/>
      </w:tblGrid>
      <w:tr w:rsidR="002D5BBE" w:rsidRPr="002D5BBE" w14:paraId="6EBD6EA2" w14:textId="77777777" w:rsidTr="00033EE7">
        <w:trPr>
          <w:trHeight w:val="824"/>
        </w:trPr>
        <w:tc>
          <w:tcPr>
            <w:tcW w:w="2016" w:type="dxa"/>
            <w:shd w:val="clear" w:color="auto" w:fill="45B0E1" w:themeFill="accent1" w:themeFillTint="99"/>
            <w:vAlign w:val="center"/>
          </w:tcPr>
          <w:p w14:paraId="012B1BEC"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Objetivo</w:t>
            </w:r>
          </w:p>
        </w:tc>
        <w:tc>
          <w:tcPr>
            <w:tcW w:w="1603" w:type="dxa"/>
            <w:shd w:val="clear" w:color="auto" w:fill="45B0E1" w:themeFill="accent1" w:themeFillTint="99"/>
            <w:vAlign w:val="center"/>
          </w:tcPr>
          <w:p w14:paraId="6DDAE4DA"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Variables</w:t>
            </w:r>
          </w:p>
        </w:tc>
        <w:tc>
          <w:tcPr>
            <w:tcW w:w="1696" w:type="dxa"/>
            <w:shd w:val="clear" w:color="auto" w:fill="45B0E1" w:themeFill="accent1" w:themeFillTint="99"/>
            <w:vAlign w:val="center"/>
          </w:tcPr>
          <w:p w14:paraId="018A8147"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Definición operacional</w:t>
            </w:r>
          </w:p>
        </w:tc>
        <w:tc>
          <w:tcPr>
            <w:tcW w:w="1710" w:type="dxa"/>
            <w:shd w:val="clear" w:color="auto" w:fill="45B0E1" w:themeFill="accent1" w:themeFillTint="99"/>
            <w:vAlign w:val="center"/>
          </w:tcPr>
          <w:p w14:paraId="398E2608"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Indicador</w:t>
            </w:r>
          </w:p>
        </w:tc>
        <w:tc>
          <w:tcPr>
            <w:tcW w:w="1976" w:type="dxa"/>
            <w:shd w:val="clear" w:color="auto" w:fill="45B0E1" w:themeFill="accent1" w:themeFillTint="99"/>
            <w:vAlign w:val="center"/>
          </w:tcPr>
          <w:p w14:paraId="1D55E550"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Valor</w:t>
            </w:r>
          </w:p>
        </w:tc>
        <w:tc>
          <w:tcPr>
            <w:tcW w:w="1497" w:type="dxa"/>
            <w:shd w:val="clear" w:color="auto" w:fill="45B0E1" w:themeFill="accent1" w:themeFillTint="99"/>
            <w:vAlign w:val="center"/>
          </w:tcPr>
          <w:p w14:paraId="034AFC4B" w14:textId="77777777" w:rsidR="00EE5E6A" w:rsidRPr="002D5BBE" w:rsidRDefault="00EE5E6A" w:rsidP="00033EE7">
            <w:pPr>
              <w:spacing w:line="360" w:lineRule="auto"/>
              <w:jc w:val="center"/>
              <w:rPr>
                <w:rFonts w:ascii="Times New Roman" w:hAnsi="Times New Roman" w:cs="Times New Roman"/>
                <w:b/>
                <w:bCs/>
              </w:rPr>
            </w:pPr>
            <w:r w:rsidRPr="002D5BBE">
              <w:rPr>
                <w:rFonts w:ascii="Times New Roman" w:hAnsi="Times New Roman" w:cs="Times New Roman"/>
                <w:b/>
                <w:bCs/>
              </w:rPr>
              <w:t>Instrumento</w:t>
            </w:r>
          </w:p>
        </w:tc>
      </w:tr>
      <w:tr w:rsidR="002D5BBE" w:rsidRPr="002D5BBE" w14:paraId="30E7FD43" w14:textId="77777777" w:rsidTr="00033EE7">
        <w:trPr>
          <w:trHeight w:val="824"/>
        </w:trPr>
        <w:tc>
          <w:tcPr>
            <w:tcW w:w="2016" w:type="dxa"/>
            <w:vMerge w:val="restart"/>
            <w:vAlign w:val="center"/>
          </w:tcPr>
          <w:p w14:paraId="744A2F31"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 xml:space="preserve">Identificar las características sociodemográficas y fisiopatológicas de los pacientes con pie diabético. </w:t>
            </w:r>
          </w:p>
          <w:p w14:paraId="5D0162C2" w14:textId="77777777" w:rsidR="00EE5E6A" w:rsidRPr="002D5BBE" w:rsidRDefault="00EE5E6A" w:rsidP="00033EE7">
            <w:pPr>
              <w:spacing w:line="360" w:lineRule="auto"/>
              <w:rPr>
                <w:rFonts w:ascii="Times New Roman" w:hAnsi="Times New Roman" w:cs="Times New Roman"/>
                <w:b/>
                <w:bCs/>
              </w:rPr>
            </w:pPr>
          </w:p>
        </w:tc>
        <w:tc>
          <w:tcPr>
            <w:tcW w:w="1603" w:type="dxa"/>
            <w:vAlign w:val="center"/>
          </w:tcPr>
          <w:p w14:paraId="1936A557"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Edad</w:t>
            </w:r>
          </w:p>
        </w:tc>
        <w:tc>
          <w:tcPr>
            <w:tcW w:w="1696" w:type="dxa"/>
            <w:vAlign w:val="center"/>
          </w:tcPr>
          <w:p w14:paraId="6071AD8E"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Años de vida cumplidos</w:t>
            </w:r>
          </w:p>
        </w:tc>
        <w:tc>
          <w:tcPr>
            <w:tcW w:w="1710" w:type="dxa"/>
            <w:vAlign w:val="center"/>
          </w:tcPr>
          <w:p w14:paraId="041C0E36"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Edad cumplida</w:t>
            </w:r>
          </w:p>
        </w:tc>
        <w:tc>
          <w:tcPr>
            <w:tcW w:w="1976" w:type="dxa"/>
            <w:vAlign w:val="center"/>
          </w:tcPr>
          <w:p w14:paraId="4359D721" w14:textId="77777777" w:rsidR="00EE5E6A" w:rsidRPr="002D5BBE" w:rsidRDefault="00EE5E6A" w:rsidP="00033EE7">
            <w:pPr>
              <w:spacing w:line="276" w:lineRule="auto"/>
              <w:rPr>
                <w:rFonts w:ascii="Times New Roman" w:hAnsi="Times New Roman" w:cs="Times New Roman"/>
              </w:rPr>
            </w:pPr>
          </w:p>
        </w:tc>
        <w:tc>
          <w:tcPr>
            <w:tcW w:w="1497" w:type="dxa"/>
            <w:vMerge w:val="restart"/>
            <w:tcBorders>
              <w:right w:val="single" w:sz="4" w:space="0" w:color="000000"/>
            </w:tcBorders>
            <w:vAlign w:val="center"/>
          </w:tcPr>
          <w:p w14:paraId="689ED897"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1E6860C6" w14:textId="77777777" w:rsidTr="00033EE7">
        <w:trPr>
          <w:trHeight w:val="143"/>
        </w:trPr>
        <w:tc>
          <w:tcPr>
            <w:tcW w:w="2016" w:type="dxa"/>
            <w:vMerge/>
          </w:tcPr>
          <w:p w14:paraId="4EEBB61A" w14:textId="77777777" w:rsidR="00EE5E6A" w:rsidRPr="002D5BBE" w:rsidRDefault="00EE5E6A" w:rsidP="00033EE7">
            <w:pPr>
              <w:spacing w:line="360" w:lineRule="auto"/>
              <w:rPr>
                <w:rFonts w:ascii="Times New Roman" w:hAnsi="Times New Roman" w:cs="Times New Roman"/>
              </w:rPr>
            </w:pPr>
          </w:p>
        </w:tc>
        <w:tc>
          <w:tcPr>
            <w:tcW w:w="1603" w:type="dxa"/>
            <w:vAlign w:val="center"/>
          </w:tcPr>
          <w:p w14:paraId="43B5D737"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Sexo</w:t>
            </w:r>
          </w:p>
        </w:tc>
        <w:tc>
          <w:tcPr>
            <w:tcW w:w="1696" w:type="dxa"/>
            <w:vAlign w:val="center"/>
          </w:tcPr>
          <w:p w14:paraId="320E35A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Sexo con el cual nació</w:t>
            </w:r>
          </w:p>
        </w:tc>
        <w:tc>
          <w:tcPr>
            <w:tcW w:w="1710" w:type="dxa"/>
            <w:vAlign w:val="center"/>
          </w:tcPr>
          <w:p w14:paraId="662DAF0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 xml:space="preserve">Masculino </w:t>
            </w:r>
          </w:p>
          <w:p w14:paraId="01A1359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femenino</w:t>
            </w:r>
          </w:p>
        </w:tc>
        <w:tc>
          <w:tcPr>
            <w:tcW w:w="1976" w:type="dxa"/>
            <w:vAlign w:val="center"/>
          </w:tcPr>
          <w:p w14:paraId="20923169"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 xml:space="preserve">Masculino </w:t>
            </w:r>
          </w:p>
          <w:p w14:paraId="237E422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femenino</w:t>
            </w:r>
          </w:p>
        </w:tc>
        <w:tc>
          <w:tcPr>
            <w:tcW w:w="1497" w:type="dxa"/>
            <w:vMerge/>
            <w:tcBorders>
              <w:right w:val="single" w:sz="4" w:space="0" w:color="000000"/>
            </w:tcBorders>
          </w:tcPr>
          <w:p w14:paraId="3DBD335E" w14:textId="77777777" w:rsidR="00EE5E6A" w:rsidRPr="002D5BBE" w:rsidRDefault="00EE5E6A" w:rsidP="00033EE7">
            <w:pPr>
              <w:spacing w:line="276" w:lineRule="auto"/>
              <w:rPr>
                <w:rFonts w:ascii="Times New Roman" w:hAnsi="Times New Roman" w:cs="Times New Roman"/>
              </w:rPr>
            </w:pPr>
          </w:p>
        </w:tc>
      </w:tr>
      <w:tr w:rsidR="002D5BBE" w:rsidRPr="002D5BBE" w14:paraId="033B024E" w14:textId="77777777" w:rsidTr="00033EE7">
        <w:trPr>
          <w:trHeight w:val="143"/>
        </w:trPr>
        <w:tc>
          <w:tcPr>
            <w:tcW w:w="2016" w:type="dxa"/>
            <w:vMerge/>
          </w:tcPr>
          <w:p w14:paraId="25554FF7" w14:textId="77777777" w:rsidR="00EE5E6A" w:rsidRPr="002D5BBE" w:rsidRDefault="00EE5E6A" w:rsidP="00033EE7">
            <w:pPr>
              <w:spacing w:line="360" w:lineRule="auto"/>
              <w:rPr>
                <w:rFonts w:ascii="Times New Roman" w:hAnsi="Times New Roman" w:cs="Times New Roman"/>
              </w:rPr>
            </w:pPr>
          </w:p>
        </w:tc>
        <w:tc>
          <w:tcPr>
            <w:tcW w:w="1603" w:type="dxa"/>
            <w:vAlign w:val="center"/>
          </w:tcPr>
          <w:p w14:paraId="54E98DDF"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Procedencia</w:t>
            </w:r>
          </w:p>
        </w:tc>
        <w:tc>
          <w:tcPr>
            <w:tcW w:w="1696" w:type="dxa"/>
            <w:vAlign w:val="center"/>
          </w:tcPr>
          <w:p w14:paraId="1EF4875E"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 xml:space="preserve">Domicilio o localidad de residencia </w:t>
            </w:r>
          </w:p>
        </w:tc>
        <w:tc>
          <w:tcPr>
            <w:tcW w:w="1710" w:type="dxa"/>
            <w:vAlign w:val="center"/>
          </w:tcPr>
          <w:p w14:paraId="25F9F572"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 xml:space="preserve">Urbano </w:t>
            </w:r>
          </w:p>
          <w:p w14:paraId="0149D728"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Rural</w:t>
            </w:r>
          </w:p>
        </w:tc>
        <w:tc>
          <w:tcPr>
            <w:tcW w:w="1976" w:type="dxa"/>
            <w:vAlign w:val="center"/>
          </w:tcPr>
          <w:p w14:paraId="08CFCA9D"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 xml:space="preserve">Urbano </w:t>
            </w:r>
          </w:p>
          <w:p w14:paraId="269C9B8A"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Rural</w:t>
            </w:r>
          </w:p>
        </w:tc>
        <w:tc>
          <w:tcPr>
            <w:tcW w:w="1497" w:type="dxa"/>
            <w:vMerge/>
            <w:tcBorders>
              <w:right w:val="single" w:sz="4" w:space="0" w:color="000000"/>
            </w:tcBorders>
          </w:tcPr>
          <w:p w14:paraId="6107CC71" w14:textId="77777777" w:rsidR="00EE5E6A" w:rsidRPr="002D5BBE" w:rsidRDefault="00EE5E6A" w:rsidP="00033EE7">
            <w:pPr>
              <w:spacing w:line="276" w:lineRule="auto"/>
              <w:rPr>
                <w:rFonts w:ascii="Times New Roman" w:hAnsi="Times New Roman" w:cs="Times New Roman"/>
              </w:rPr>
            </w:pPr>
          </w:p>
        </w:tc>
      </w:tr>
      <w:tr w:rsidR="002D5BBE" w:rsidRPr="002D5BBE" w14:paraId="40BEAC25" w14:textId="77777777" w:rsidTr="00033EE7">
        <w:trPr>
          <w:trHeight w:val="1521"/>
        </w:trPr>
        <w:tc>
          <w:tcPr>
            <w:tcW w:w="2016" w:type="dxa"/>
            <w:vMerge/>
            <w:vAlign w:val="center"/>
          </w:tcPr>
          <w:p w14:paraId="09D40DB5" w14:textId="77777777" w:rsidR="00EE5E6A" w:rsidRPr="002D5BBE" w:rsidRDefault="00EE5E6A" w:rsidP="00033EE7">
            <w:pPr>
              <w:spacing w:line="360" w:lineRule="auto"/>
              <w:rPr>
                <w:rFonts w:ascii="Times New Roman" w:hAnsi="Times New Roman" w:cs="Times New Roman"/>
              </w:rPr>
            </w:pPr>
          </w:p>
        </w:tc>
        <w:tc>
          <w:tcPr>
            <w:tcW w:w="1603" w:type="dxa"/>
            <w:vAlign w:val="center"/>
          </w:tcPr>
          <w:p w14:paraId="271E820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Glicemia</w:t>
            </w:r>
          </w:p>
        </w:tc>
        <w:tc>
          <w:tcPr>
            <w:tcW w:w="1696" w:type="dxa"/>
            <w:vAlign w:val="center"/>
          </w:tcPr>
          <w:p w14:paraId="586FADB0"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Valor sanguíneo de glucosa</w:t>
            </w:r>
          </w:p>
        </w:tc>
        <w:tc>
          <w:tcPr>
            <w:tcW w:w="1710" w:type="dxa"/>
            <w:vAlign w:val="center"/>
          </w:tcPr>
          <w:p w14:paraId="4F671164"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Nivel de glucosa</w:t>
            </w:r>
          </w:p>
        </w:tc>
        <w:tc>
          <w:tcPr>
            <w:tcW w:w="1976" w:type="dxa"/>
            <w:vAlign w:val="center"/>
          </w:tcPr>
          <w:p w14:paraId="40130065" w14:textId="77777777" w:rsidR="00EE5E6A" w:rsidRPr="002D5BBE" w:rsidRDefault="00EE5E6A" w:rsidP="00EE5E6A">
            <w:pPr>
              <w:pStyle w:val="Prrafodelista"/>
              <w:numPr>
                <w:ilvl w:val="0"/>
                <w:numId w:val="11"/>
              </w:numPr>
              <w:spacing w:line="276" w:lineRule="auto"/>
              <w:rPr>
                <w:rFonts w:ascii="Times New Roman" w:hAnsi="Times New Roman" w:cs="Times New Roman"/>
              </w:rPr>
            </w:pPr>
            <w:r w:rsidRPr="002D5BBE">
              <w:rPr>
                <w:rFonts w:ascii="Times New Roman" w:hAnsi="Times New Roman" w:cs="Times New Roman"/>
              </w:rPr>
              <w:t>&lt; 100 mg/dl</w:t>
            </w:r>
          </w:p>
          <w:p w14:paraId="3402FF14" w14:textId="77777777" w:rsidR="00EE5E6A" w:rsidRPr="002D5BBE" w:rsidRDefault="00EE5E6A" w:rsidP="00EE5E6A">
            <w:pPr>
              <w:pStyle w:val="Prrafodelista"/>
              <w:numPr>
                <w:ilvl w:val="0"/>
                <w:numId w:val="11"/>
              </w:numPr>
              <w:spacing w:line="276" w:lineRule="auto"/>
              <w:rPr>
                <w:rFonts w:ascii="Times New Roman" w:hAnsi="Times New Roman" w:cs="Times New Roman"/>
              </w:rPr>
            </w:pPr>
            <w:r w:rsidRPr="002D5BBE">
              <w:rPr>
                <w:rFonts w:ascii="Times New Roman" w:hAnsi="Times New Roman" w:cs="Times New Roman"/>
              </w:rPr>
              <w:t>100-140 mg/dl</w:t>
            </w:r>
          </w:p>
          <w:p w14:paraId="72007AAE" w14:textId="77777777" w:rsidR="00EE5E6A" w:rsidRPr="002D5BBE" w:rsidRDefault="00EE5E6A" w:rsidP="00EE5E6A">
            <w:pPr>
              <w:pStyle w:val="Prrafodelista"/>
              <w:numPr>
                <w:ilvl w:val="0"/>
                <w:numId w:val="11"/>
              </w:numPr>
              <w:spacing w:line="276" w:lineRule="auto"/>
              <w:rPr>
                <w:rFonts w:ascii="Times New Roman" w:hAnsi="Times New Roman" w:cs="Times New Roman"/>
              </w:rPr>
            </w:pPr>
            <w:r w:rsidRPr="002D5BBE">
              <w:rPr>
                <w:rFonts w:ascii="Times New Roman" w:hAnsi="Times New Roman" w:cs="Times New Roman"/>
              </w:rPr>
              <w:t>140-200 mg/dl</w:t>
            </w:r>
          </w:p>
          <w:p w14:paraId="176F4BF1" w14:textId="77777777" w:rsidR="00EE5E6A" w:rsidRPr="002D5BBE" w:rsidRDefault="00EE5E6A" w:rsidP="00EE5E6A">
            <w:pPr>
              <w:pStyle w:val="Prrafodelista"/>
              <w:numPr>
                <w:ilvl w:val="0"/>
                <w:numId w:val="11"/>
              </w:numPr>
              <w:spacing w:line="276" w:lineRule="auto"/>
              <w:rPr>
                <w:rFonts w:ascii="Times New Roman" w:hAnsi="Times New Roman" w:cs="Times New Roman"/>
              </w:rPr>
            </w:pPr>
            <w:r w:rsidRPr="002D5BBE">
              <w:rPr>
                <w:rFonts w:ascii="Times New Roman" w:hAnsi="Times New Roman" w:cs="Times New Roman"/>
              </w:rPr>
              <w:t>&gt;200 mg/dl</w:t>
            </w:r>
          </w:p>
        </w:tc>
        <w:tc>
          <w:tcPr>
            <w:tcW w:w="1497" w:type="dxa"/>
            <w:tcBorders>
              <w:right w:val="single" w:sz="4" w:space="0" w:color="000000"/>
            </w:tcBorders>
            <w:vAlign w:val="center"/>
          </w:tcPr>
          <w:p w14:paraId="23C1113A"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35778198" w14:textId="77777777" w:rsidTr="00033EE7">
        <w:trPr>
          <w:trHeight w:val="1833"/>
        </w:trPr>
        <w:tc>
          <w:tcPr>
            <w:tcW w:w="2016" w:type="dxa"/>
            <w:vMerge/>
            <w:vAlign w:val="center"/>
          </w:tcPr>
          <w:p w14:paraId="6DDEEB9E" w14:textId="77777777" w:rsidR="00EE5E6A" w:rsidRPr="002D5BBE" w:rsidRDefault="00EE5E6A" w:rsidP="00033EE7">
            <w:pPr>
              <w:spacing w:before="240" w:line="360" w:lineRule="auto"/>
              <w:rPr>
                <w:rFonts w:ascii="Times New Roman" w:hAnsi="Times New Roman" w:cs="Times New Roman"/>
              </w:rPr>
            </w:pPr>
          </w:p>
        </w:tc>
        <w:tc>
          <w:tcPr>
            <w:tcW w:w="1603" w:type="dxa"/>
            <w:vAlign w:val="center"/>
          </w:tcPr>
          <w:p w14:paraId="1C0206FC"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Antecedente de amputaciones</w:t>
            </w:r>
          </w:p>
        </w:tc>
        <w:tc>
          <w:tcPr>
            <w:tcW w:w="1696" w:type="dxa"/>
            <w:vAlign w:val="center"/>
          </w:tcPr>
          <w:p w14:paraId="14D2AB52"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 xml:space="preserve">Remoción quirúrgica de </w:t>
            </w:r>
            <w:proofErr w:type="spellStart"/>
            <w:r w:rsidRPr="002D5BBE">
              <w:rPr>
                <w:rFonts w:ascii="Times New Roman" w:hAnsi="Times New Roman" w:cs="Times New Roman"/>
              </w:rPr>
              <w:t>ortejos</w:t>
            </w:r>
            <w:proofErr w:type="spellEnd"/>
            <w:r w:rsidRPr="002D5BBE">
              <w:rPr>
                <w:rFonts w:ascii="Times New Roman" w:hAnsi="Times New Roman" w:cs="Times New Roman"/>
              </w:rPr>
              <w:t>, pie o pierna</w:t>
            </w:r>
          </w:p>
        </w:tc>
        <w:tc>
          <w:tcPr>
            <w:tcW w:w="1710" w:type="dxa"/>
            <w:vAlign w:val="center"/>
          </w:tcPr>
          <w:p w14:paraId="71031DFC"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Amputaciones</w:t>
            </w:r>
          </w:p>
        </w:tc>
        <w:tc>
          <w:tcPr>
            <w:tcW w:w="1976" w:type="dxa"/>
            <w:vAlign w:val="center"/>
          </w:tcPr>
          <w:p w14:paraId="1FA24B67"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Con amputación previa</w:t>
            </w:r>
          </w:p>
          <w:p w14:paraId="303375D3" w14:textId="77777777" w:rsidR="00EE5E6A" w:rsidRPr="002D5BBE" w:rsidRDefault="00EE5E6A" w:rsidP="00033EE7">
            <w:pPr>
              <w:spacing w:before="240" w:line="360" w:lineRule="auto"/>
              <w:rPr>
                <w:rFonts w:ascii="Times New Roman" w:hAnsi="Times New Roman" w:cs="Times New Roman"/>
              </w:rPr>
            </w:pPr>
            <w:r w:rsidRPr="002D5BBE">
              <w:rPr>
                <w:rFonts w:ascii="Times New Roman" w:hAnsi="Times New Roman" w:cs="Times New Roman"/>
              </w:rPr>
              <w:t>Sin amputación previa</w:t>
            </w:r>
          </w:p>
        </w:tc>
        <w:tc>
          <w:tcPr>
            <w:tcW w:w="1497" w:type="dxa"/>
            <w:tcBorders>
              <w:right w:val="single" w:sz="4" w:space="0" w:color="000000"/>
            </w:tcBorders>
            <w:vAlign w:val="center"/>
          </w:tcPr>
          <w:p w14:paraId="413BFD76"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75F54C65" w14:textId="77777777" w:rsidTr="00033EE7">
        <w:trPr>
          <w:trHeight w:val="1833"/>
        </w:trPr>
        <w:tc>
          <w:tcPr>
            <w:tcW w:w="2016" w:type="dxa"/>
            <w:vMerge/>
            <w:vAlign w:val="center"/>
          </w:tcPr>
          <w:p w14:paraId="44B36302" w14:textId="77777777" w:rsidR="00EE5E6A" w:rsidRPr="002D5BBE" w:rsidRDefault="00EE5E6A" w:rsidP="00033EE7">
            <w:pPr>
              <w:spacing w:before="240" w:line="360" w:lineRule="auto"/>
              <w:rPr>
                <w:rFonts w:ascii="Times New Roman" w:hAnsi="Times New Roman" w:cs="Times New Roman"/>
              </w:rPr>
            </w:pPr>
          </w:p>
        </w:tc>
        <w:tc>
          <w:tcPr>
            <w:tcW w:w="1603" w:type="dxa"/>
            <w:vAlign w:val="center"/>
          </w:tcPr>
          <w:p w14:paraId="30EA25CF"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 xml:space="preserve">Antecedentes de </w:t>
            </w:r>
            <w:proofErr w:type="gramStart"/>
            <w:r w:rsidRPr="002D5BBE">
              <w:rPr>
                <w:rFonts w:ascii="Times New Roman" w:hAnsi="Times New Roman" w:cs="Times New Roman"/>
              </w:rPr>
              <w:t>Co-Morbilidades</w:t>
            </w:r>
            <w:proofErr w:type="gramEnd"/>
          </w:p>
        </w:tc>
        <w:tc>
          <w:tcPr>
            <w:tcW w:w="1696" w:type="dxa"/>
            <w:vAlign w:val="center"/>
          </w:tcPr>
          <w:p w14:paraId="21B94720"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Presencia de más de una patología de base</w:t>
            </w:r>
          </w:p>
        </w:tc>
        <w:tc>
          <w:tcPr>
            <w:tcW w:w="1710" w:type="dxa"/>
            <w:vAlign w:val="center"/>
          </w:tcPr>
          <w:p w14:paraId="5BEA50B1" w14:textId="77777777" w:rsidR="00EE5E6A" w:rsidRPr="002D5BBE" w:rsidRDefault="00EE5E6A" w:rsidP="00033EE7">
            <w:pPr>
              <w:spacing w:line="360" w:lineRule="auto"/>
              <w:rPr>
                <w:rFonts w:ascii="Times New Roman" w:hAnsi="Times New Roman" w:cs="Times New Roman"/>
              </w:rPr>
            </w:pPr>
            <w:proofErr w:type="gramStart"/>
            <w:r w:rsidRPr="002D5BBE">
              <w:rPr>
                <w:rFonts w:ascii="Times New Roman" w:hAnsi="Times New Roman" w:cs="Times New Roman"/>
              </w:rPr>
              <w:t>Co-Morbilidades</w:t>
            </w:r>
            <w:proofErr w:type="gramEnd"/>
          </w:p>
        </w:tc>
        <w:tc>
          <w:tcPr>
            <w:tcW w:w="1976" w:type="dxa"/>
            <w:vAlign w:val="center"/>
          </w:tcPr>
          <w:p w14:paraId="47268DBD"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Hipertensión arterial</w:t>
            </w:r>
          </w:p>
          <w:p w14:paraId="2D1853AB" w14:textId="77777777" w:rsidR="00EE5E6A" w:rsidRPr="002D5BBE" w:rsidRDefault="00EE5E6A" w:rsidP="00033EE7">
            <w:pPr>
              <w:spacing w:before="240" w:line="360" w:lineRule="auto"/>
              <w:rPr>
                <w:rFonts w:ascii="Times New Roman" w:hAnsi="Times New Roman" w:cs="Times New Roman"/>
              </w:rPr>
            </w:pPr>
            <w:r w:rsidRPr="002D5BBE">
              <w:rPr>
                <w:rFonts w:ascii="Times New Roman" w:hAnsi="Times New Roman" w:cs="Times New Roman"/>
              </w:rPr>
              <w:t>Enfermedad Renal</w:t>
            </w:r>
          </w:p>
        </w:tc>
        <w:tc>
          <w:tcPr>
            <w:tcW w:w="1497" w:type="dxa"/>
            <w:tcBorders>
              <w:right w:val="single" w:sz="4" w:space="0" w:color="000000"/>
            </w:tcBorders>
            <w:vAlign w:val="center"/>
          </w:tcPr>
          <w:p w14:paraId="194E8FF4"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03946F01" w14:textId="77777777" w:rsidTr="00033EE7">
        <w:trPr>
          <w:trHeight w:val="2438"/>
        </w:trPr>
        <w:tc>
          <w:tcPr>
            <w:tcW w:w="2016" w:type="dxa"/>
            <w:vAlign w:val="center"/>
          </w:tcPr>
          <w:p w14:paraId="5E80A6D7"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lastRenderedPageBreak/>
              <w:t xml:space="preserve">Demostrar utilidad de la clasificación de Wagner como pronostico en el paciente con pie diabético. </w:t>
            </w:r>
          </w:p>
        </w:tc>
        <w:tc>
          <w:tcPr>
            <w:tcW w:w="1603" w:type="dxa"/>
            <w:vAlign w:val="center"/>
          </w:tcPr>
          <w:p w14:paraId="088D7288"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Clasificación de Wagner</w:t>
            </w:r>
          </w:p>
        </w:tc>
        <w:tc>
          <w:tcPr>
            <w:tcW w:w="1696" w:type="dxa"/>
            <w:vAlign w:val="center"/>
          </w:tcPr>
          <w:p w14:paraId="356F7884"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Clasificación al examen físico</w:t>
            </w:r>
          </w:p>
        </w:tc>
        <w:tc>
          <w:tcPr>
            <w:tcW w:w="1710" w:type="dxa"/>
            <w:vAlign w:val="center"/>
          </w:tcPr>
          <w:p w14:paraId="106F20C5"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0</w:t>
            </w:r>
          </w:p>
          <w:p w14:paraId="1248DD9E"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I</w:t>
            </w:r>
          </w:p>
          <w:p w14:paraId="106AA4C8"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II</w:t>
            </w:r>
          </w:p>
          <w:p w14:paraId="664050D7"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III</w:t>
            </w:r>
          </w:p>
          <w:p w14:paraId="4C6A2D2F"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IV</w:t>
            </w:r>
          </w:p>
          <w:p w14:paraId="20543F30"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Grado V</w:t>
            </w:r>
          </w:p>
        </w:tc>
        <w:tc>
          <w:tcPr>
            <w:tcW w:w="1976" w:type="dxa"/>
            <w:vAlign w:val="center"/>
          </w:tcPr>
          <w:p w14:paraId="5B08E97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Bajo Riesgo de amputación</w:t>
            </w:r>
          </w:p>
          <w:p w14:paraId="7FF1F3BD" w14:textId="77777777" w:rsidR="00EE5E6A" w:rsidRPr="002D5BBE" w:rsidRDefault="00EE5E6A" w:rsidP="00033EE7">
            <w:pPr>
              <w:spacing w:before="240" w:line="276" w:lineRule="auto"/>
              <w:rPr>
                <w:rFonts w:ascii="Times New Roman" w:hAnsi="Times New Roman" w:cs="Times New Roman"/>
              </w:rPr>
            </w:pPr>
            <w:r w:rsidRPr="002D5BBE">
              <w:rPr>
                <w:rFonts w:ascii="Times New Roman" w:hAnsi="Times New Roman" w:cs="Times New Roman"/>
              </w:rPr>
              <w:t>Mediano riesgo de Amputación</w:t>
            </w:r>
          </w:p>
          <w:p w14:paraId="0020949F" w14:textId="77777777" w:rsidR="00EE5E6A" w:rsidRPr="002D5BBE" w:rsidRDefault="00EE5E6A" w:rsidP="00033EE7">
            <w:pPr>
              <w:spacing w:before="240" w:line="276" w:lineRule="auto"/>
              <w:rPr>
                <w:rFonts w:ascii="Times New Roman" w:hAnsi="Times New Roman" w:cs="Times New Roman"/>
              </w:rPr>
            </w:pPr>
            <w:r w:rsidRPr="002D5BBE">
              <w:rPr>
                <w:rFonts w:ascii="Times New Roman" w:hAnsi="Times New Roman" w:cs="Times New Roman"/>
              </w:rPr>
              <w:t>Alto riesgo de amputación</w:t>
            </w:r>
          </w:p>
          <w:p w14:paraId="7CF24E15" w14:textId="77777777" w:rsidR="00EE5E6A" w:rsidRPr="002D5BBE" w:rsidRDefault="00EE5E6A" w:rsidP="00033EE7">
            <w:pPr>
              <w:spacing w:line="276" w:lineRule="auto"/>
              <w:rPr>
                <w:rFonts w:ascii="Times New Roman" w:hAnsi="Times New Roman" w:cs="Times New Roman"/>
              </w:rPr>
            </w:pPr>
          </w:p>
        </w:tc>
        <w:tc>
          <w:tcPr>
            <w:tcW w:w="1497" w:type="dxa"/>
            <w:tcBorders>
              <w:right w:val="single" w:sz="4" w:space="0" w:color="000000"/>
            </w:tcBorders>
            <w:vAlign w:val="center"/>
          </w:tcPr>
          <w:p w14:paraId="76AA6FEB" w14:textId="77777777" w:rsidR="00EE5E6A" w:rsidRPr="002D5BBE" w:rsidRDefault="00EE5E6A" w:rsidP="00033EE7">
            <w:pPr>
              <w:spacing w:line="276"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400EBDC2" w14:textId="77777777" w:rsidTr="00033EE7">
        <w:trPr>
          <w:trHeight w:val="824"/>
        </w:trPr>
        <w:tc>
          <w:tcPr>
            <w:tcW w:w="2016" w:type="dxa"/>
            <w:vMerge w:val="restart"/>
            <w:vAlign w:val="center"/>
          </w:tcPr>
          <w:p w14:paraId="70732ABD" w14:textId="77777777" w:rsidR="00EE5E6A" w:rsidRPr="002D5BBE" w:rsidRDefault="00EE5E6A" w:rsidP="00033EE7">
            <w:pPr>
              <w:spacing w:before="240" w:line="360" w:lineRule="auto"/>
              <w:rPr>
                <w:rFonts w:ascii="Times New Roman" w:hAnsi="Times New Roman" w:cs="Times New Roman"/>
                <w:b/>
                <w:bCs/>
              </w:rPr>
            </w:pPr>
            <w:r w:rsidRPr="002D5BBE">
              <w:rPr>
                <w:rFonts w:ascii="Times New Roman" w:hAnsi="Times New Roman" w:cs="Times New Roman"/>
              </w:rPr>
              <w:t>Identificar el tratamiento farmacológico y quirúrgico del pie diabético.</w:t>
            </w:r>
          </w:p>
        </w:tc>
        <w:tc>
          <w:tcPr>
            <w:tcW w:w="1603" w:type="dxa"/>
            <w:vAlign w:val="center"/>
          </w:tcPr>
          <w:p w14:paraId="0D3B8967"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Tratamiento farmacológico</w:t>
            </w:r>
          </w:p>
        </w:tc>
        <w:tc>
          <w:tcPr>
            <w:tcW w:w="1696" w:type="dxa"/>
            <w:vAlign w:val="center"/>
          </w:tcPr>
          <w:p w14:paraId="4012E7E5"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Uso de moléculas para el control de la patología</w:t>
            </w:r>
          </w:p>
        </w:tc>
        <w:tc>
          <w:tcPr>
            <w:tcW w:w="1710" w:type="dxa"/>
            <w:vAlign w:val="center"/>
          </w:tcPr>
          <w:p w14:paraId="30570DDD"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 xml:space="preserve">Medicamento utilizado </w:t>
            </w:r>
          </w:p>
        </w:tc>
        <w:tc>
          <w:tcPr>
            <w:tcW w:w="1976" w:type="dxa"/>
            <w:vAlign w:val="center"/>
          </w:tcPr>
          <w:p w14:paraId="16BBB0AD"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Insulina</w:t>
            </w:r>
          </w:p>
          <w:p w14:paraId="3975AB13"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Hipoglicemiantes orales</w:t>
            </w:r>
          </w:p>
          <w:p w14:paraId="7230C3A7"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Antibióticos</w:t>
            </w:r>
          </w:p>
        </w:tc>
        <w:tc>
          <w:tcPr>
            <w:tcW w:w="1497" w:type="dxa"/>
            <w:vMerge w:val="restart"/>
            <w:tcBorders>
              <w:right w:val="single" w:sz="4" w:space="0" w:color="000000"/>
            </w:tcBorders>
            <w:vAlign w:val="center"/>
          </w:tcPr>
          <w:p w14:paraId="53CED002"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Hoja de recolección de datos</w:t>
            </w:r>
          </w:p>
        </w:tc>
      </w:tr>
      <w:tr w:rsidR="002D5BBE" w:rsidRPr="002D5BBE" w14:paraId="5A512FE6" w14:textId="77777777" w:rsidTr="00033EE7">
        <w:trPr>
          <w:trHeight w:val="143"/>
        </w:trPr>
        <w:tc>
          <w:tcPr>
            <w:tcW w:w="2016" w:type="dxa"/>
            <w:vMerge/>
            <w:vAlign w:val="center"/>
          </w:tcPr>
          <w:p w14:paraId="10929DF0" w14:textId="77777777" w:rsidR="00EE5E6A" w:rsidRPr="002D5BBE" w:rsidRDefault="00EE5E6A" w:rsidP="00033EE7">
            <w:pPr>
              <w:spacing w:before="240" w:line="360" w:lineRule="auto"/>
              <w:rPr>
                <w:rFonts w:ascii="Times New Roman" w:hAnsi="Times New Roman" w:cs="Times New Roman"/>
              </w:rPr>
            </w:pPr>
          </w:p>
        </w:tc>
        <w:tc>
          <w:tcPr>
            <w:tcW w:w="1603" w:type="dxa"/>
            <w:vAlign w:val="center"/>
          </w:tcPr>
          <w:p w14:paraId="63C1A739"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 xml:space="preserve">Tratamiento quirúrgico </w:t>
            </w:r>
          </w:p>
        </w:tc>
        <w:tc>
          <w:tcPr>
            <w:tcW w:w="1696" w:type="dxa"/>
            <w:vAlign w:val="center"/>
          </w:tcPr>
          <w:p w14:paraId="173927E7"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Uso de procedimientos invasivos</w:t>
            </w:r>
          </w:p>
        </w:tc>
        <w:tc>
          <w:tcPr>
            <w:tcW w:w="1710" w:type="dxa"/>
            <w:vAlign w:val="center"/>
          </w:tcPr>
          <w:p w14:paraId="06BC7581"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Procedimientos quirúrgicos</w:t>
            </w:r>
          </w:p>
        </w:tc>
        <w:tc>
          <w:tcPr>
            <w:tcW w:w="1976" w:type="dxa"/>
            <w:tcBorders>
              <w:bottom w:val="single" w:sz="4" w:space="0" w:color="000000"/>
            </w:tcBorders>
            <w:vAlign w:val="center"/>
          </w:tcPr>
          <w:p w14:paraId="06F48C44"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Amputaciones</w:t>
            </w:r>
          </w:p>
          <w:p w14:paraId="6EB5BB3B"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Debridaciones</w:t>
            </w:r>
          </w:p>
          <w:p w14:paraId="4CDCBEEB"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Curaciones</w:t>
            </w:r>
          </w:p>
          <w:p w14:paraId="4B951A35" w14:textId="77777777" w:rsidR="00EE5E6A" w:rsidRPr="002D5BBE" w:rsidRDefault="00EE5E6A" w:rsidP="00033EE7">
            <w:pPr>
              <w:spacing w:line="360" w:lineRule="auto"/>
              <w:rPr>
                <w:rFonts w:ascii="Times New Roman" w:hAnsi="Times New Roman" w:cs="Times New Roman"/>
              </w:rPr>
            </w:pPr>
            <w:r w:rsidRPr="002D5BBE">
              <w:rPr>
                <w:rFonts w:ascii="Times New Roman" w:hAnsi="Times New Roman" w:cs="Times New Roman"/>
              </w:rPr>
              <w:t>Revascularización</w:t>
            </w:r>
          </w:p>
        </w:tc>
        <w:tc>
          <w:tcPr>
            <w:tcW w:w="1497" w:type="dxa"/>
            <w:vMerge/>
            <w:tcBorders>
              <w:right w:val="single" w:sz="4" w:space="0" w:color="000000"/>
            </w:tcBorders>
            <w:vAlign w:val="center"/>
          </w:tcPr>
          <w:p w14:paraId="321B3F1E" w14:textId="77777777" w:rsidR="00EE5E6A" w:rsidRPr="002D5BBE" w:rsidRDefault="00EE5E6A" w:rsidP="00033EE7">
            <w:pPr>
              <w:spacing w:line="360" w:lineRule="auto"/>
              <w:rPr>
                <w:rFonts w:ascii="Times New Roman" w:hAnsi="Times New Roman" w:cs="Times New Roman"/>
              </w:rPr>
            </w:pPr>
          </w:p>
        </w:tc>
      </w:tr>
    </w:tbl>
    <w:p w14:paraId="77A767C3" w14:textId="77777777" w:rsidR="00EE5E6A" w:rsidRPr="002D5BBE" w:rsidRDefault="00EE5E6A" w:rsidP="00EE5E6A">
      <w:pPr>
        <w:pStyle w:val="Prrafodelista"/>
        <w:numPr>
          <w:ilvl w:val="1"/>
          <w:numId w:val="10"/>
        </w:numPr>
        <w:spacing w:before="240" w:line="360" w:lineRule="auto"/>
        <w:jc w:val="both"/>
        <w:rPr>
          <w:rFonts w:ascii="Times New Roman" w:hAnsi="Times New Roman" w:cs="Times New Roman"/>
          <w:b/>
          <w:bCs/>
        </w:rPr>
      </w:pPr>
      <w:r w:rsidRPr="002D5BBE">
        <w:rPr>
          <w:rFonts w:ascii="Times New Roman" w:hAnsi="Times New Roman" w:cs="Times New Roman"/>
          <w:b/>
          <w:bCs/>
        </w:rPr>
        <w:t>Universo de estudio, tipo y tamaño de muestra, criterios de inclusión y exclusión.</w:t>
      </w:r>
    </w:p>
    <w:p w14:paraId="6C44A28B" w14:textId="77777777" w:rsidR="00EE5E6A" w:rsidRPr="002D5BBE" w:rsidRDefault="00EE5E6A" w:rsidP="00EE5E6A">
      <w:pPr>
        <w:spacing w:line="360" w:lineRule="auto"/>
        <w:jc w:val="both"/>
        <w:rPr>
          <w:rFonts w:ascii="Times New Roman" w:hAnsi="Times New Roman" w:cs="Times New Roman"/>
          <w:b/>
          <w:bCs/>
        </w:rPr>
      </w:pPr>
      <w:r w:rsidRPr="002D5BBE">
        <w:rPr>
          <w:rFonts w:ascii="Times New Roman" w:hAnsi="Times New Roman" w:cs="Times New Roman"/>
        </w:rPr>
        <w:t>Se tomó como universo la población que consulta en Unidad de Emergencia de Hospital Nacional San Rafael, por Pie Diabético. Los criterios de exclusión fueron los pacientes que posean insuficiencia venosa o arterial como causante principal de la lesión en miembros inferiores</w:t>
      </w:r>
      <w:r w:rsidRPr="002D5BBE">
        <w:rPr>
          <w:rFonts w:ascii="Times New Roman" w:hAnsi="Times New Roman" w:cs="Times New Roman"/>
          <w:b/>
          <w:bCs/>
        </w:rPr>
        <w:t>.</w:t>
      </w:r>
    </w:p>
    <w:p w14:paraId="201C8E55"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t xml:space="preserve"> Procedimientos para la recolección de información, instrumentos a utilizar y métodos para el control de calidad de los datos.</w:t>
      </w:r>
    </w:p>
    <w:p w14:paraId="028D12A6"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La información se recopilo a partir de expedientes clínicos de los pacientes que consultaron en la Unidad de Emergencia del Hospital Nacional San Rafael y se almaceno en una matriz de elaboración propia (Anexo 1).</w:t>
      </w:r>
    </w:p>
    <w:p w14:paraId="79110D85"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t>Pilotaje.</w:t>
      </w:r>
    </w:p>
    <w:p w14:paraId="1E408F66"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Se realizó la revisión de 20 expedientes clínicos de los pacientes que consultan en la Unidad de Emergencia del Hospital Nacional San Rafael para la validación de la matriz de recolección de datos.</w:t>
      </w:r>
    </w:p>
    <w:p w14:paraId="2DC9EBA3"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t>Plan de análisis de los resultados.</w:t>
      </w:r>
    </w:p>
    <w:p w14:paraId="36618CCE"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La información recolectada se trasladó a una hoja de cálculo de Microsoft Excel para su procesamiento a través de tablas dinámicas.</w:t>
      </w:r>
    </w:p>
    <w:p w14:paraId="57638457"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lastRenderedPageBreak/>
        <w:t>Métodos y modelos de análisis de los datos según tipo de variables.</w:t>
      </w:r>
    </w:p>
    <w:p w14:paraId="1FD8DEB7"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Se realizó procesamiento con promedios y medidas de tendencia.</w:t>
      </w:r>
    </w:p>
    <w:p w14:paraId="5DE4D58A" w14:textId="77777777" w:rsidR="00EE5E6A" w:rsidRPr="002D5BBE" w:rsidRDefault="00EE5E6A" w:rsidP="00EE5E6A">
      <w:pPr>
        <w:pStyle w:val="Prrafodelista"/>
        <w:numPr>
          <w:ilvl w:val="1"/>
          <w:numId w:val="10"/>
        </w:numPr>
        <w:spacing w:line="360" w:lineRule="auto"/>
        <w:jc w:val="both"/>
        <w:rPr>
          <w:rFonts w:ascii="Times New Roman" w:hAnsi="Times New Roman" w:cs="Times New Roman"/>
          <w:b/>
          <w:bCs/>
        </w:rPr>
      </w:pPr>
      <w:r w:rsidRPr="002D5BBE">
        <w:rPr>
          <w:rFonts w:ascii="Times New Roman" w:hAnsi="Times New Roman" w:cs="Times New Roman"/>
          <w:b/>
          <w:bCs/>
        </w:rPr>
        <w:t>Programas para utilizar para análisis de datos.</w:t>
      </w:r>
    </w:p>
    <w:p w14:paraId="2EE0FEC7"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El procesamiento, cotejo y análisis de los datos se realizó a través hojas de cálculos de Microsoft Excel.</w:t>
      </w:r>
    </w:p>
    <w:p w14:paraId="089AE480" w14:textId="77777777" w:rsidR="00EE5E6A" w:rsidRPr="002D5BBE" w:rsidRDefault="00EE5E6A" w:rsidP="00EE5E6A">
      <w:pPr>
        <w:pStyle w:val="Prrafodelista"/>
        <w:numPr>
          <w:ilvl w:val="1"/>
          <w:numId w:val="10"/>
        </w:numPr>
        <w:spacing w:line="360" w:lineRule="auto"/>
        <w:ind w:left="567"/>
        <w:jc w:val="both"/>
        <w:rPr>
          <w:rFonts w:ascii="Times New Roman" w:hAnsi="Times New Roman" w:cs="Times New Roman"/>
          <w:b/>
          <w:bCs/>
        </w:rPr>
      </w:pPr>
      <w:r w:rsidRPr="002D5BBE">
        <w:rPr>
          <w:rFonts w:ascii="Times New Roman" w:hAnsi="Times New Roman" w:cs="Times New Roman"/>
          <w:b/>
          <w:bCs/>
        </w:rPr>
        <w:t>Consideraciones éticas en las investigaciones con sujetos humanos.</w:t>
      </w:r>
    </w:p>
    <w:p w14:paraId="393CAB90"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rPr>
        <w:t>Se realizó revisión de expediente clínico, no se tomó en cuenta información personal correspondiente a identidad de cada paciente.</w:t>
      </w:r>
    </w:p>
    <w:p w14:paraId="0D8BF23C" w14:textId="77777777" w:rsidR="00352162" w:rsidRPr="002D5BBE" w:rsidRDefault="00352162" w:rsidP="00EE5E6A">
      <w:pPr>
        <w:spacing w:line="360" w:lineRule="auto"/>
        <w:jc w:val="both"/>
        <w:rPr>
          <w:rFonts w:ascii="Times New Roman" w:hAnsi="Times New Roman" w:cs="Times New Roman"/>
        </w:rPr>
      </w:pPr>
    </w:p>
    <w:p w14:paraId="2D311973" w14:textId="77777777" w:rsidR="00352162" w:rsidRPr="002D5BBE" w:rsidRDefault="00352162" w:rsidP="00EE5E6A">
      <w:pPr>
        <w:spacing w:line="360" w:lineRule="auto"/>
        <w:jc w:val="both"/>
        <w:rPr>
          <w:rFonts w:ascii="Times New Roman" w:hAnsi="Times New Roman" w:cs="Times New Roman"/>
        </w:rPr>
      </w:pPr>
    </w:p>
    <w:p w14:paraId="6D6C17A4" w14:textId="77777777" w:rsidR="00352162" w:rsidRPr="002D5BBE" w:rsidRDefault="00352162" w:rsidP="00EE5E6A">
      <w:pPr>
        <w:spacing w:line="360" w:lineRule="auto"/>
        <w:jc w:val="both"/>
        <w:rPr>
          <w:rFonts w:ascii="Times New Roman" w:hAnsi="Times New Roman" w:cs="Times New Roman"/>
        </w:rPr>
      </w:pPr>
    </w:p>
    <w:p w14:paraId="0E6F85E5" w14:textId="77777777" w:rsidR="00352162" w:rsidRPr="002D5BBE" w:rsidRDefault="00352162" w:rsidP="00EE5E6A">
      <w:pPr>
        <w:spacing w:line="360" w:lineRule="auto"/>
        <w:jc w:val="both"/>
        <w:rPr>
          <w:rFonts w:ascii="Times New Roman" w:hAnsi="Times New Roman" w:cs="Times New Roman"/>
        </w:rPr>
      </w:pPr>
    </w:p>
    <w:p w14:paraId="1DE8E72C" w14:textId="77777777" w:rsidR="00352162" w:rsidRPr="002D5BBE" w:rsidRDefault="00352162" w:rsidP="00EE5E6A">
      <w:pPr>
        <w:spacing w:line="360" w:lineRule="auto"/>
        <w:jc w:val="both"/>
        <w:rPr>
          <w:rFonts w:ascii="Times New Roman" w:hAnsi="Times New Roman" w:cs="Times New Roman"/>
        </w:rPr>
      </w:pPr>
    </w:p>
    <w:p w14:paraId="38CBACB7" w14:textId="77777777" w:rsidR="00352162" w:rsidRPr="002D5BBE" w:rsidRDefault="00352162" w:rsidP="00EE5E6A">
      <w:pPr>
        <w:spacing w:line="360" w:lineRule="auto"/>
        <w:jc w:val="both"/>
        <w:rPr>
          <w:rFonts w:ascii="Times New Roman" w:hAnsi="Times New Roman" w:cs="Times New Roman"/>
        </w:rPr>
      </w:pPr>
    </w:p>
    <w:p w14:paraId="5B8C99DD" w14:textId="77777777" w:rsidR="00352162" w:rsidRPr="002D5BBE" w:rsidRDefault="00352162" w:rsidP="00EE5E6A">
      <w:pPr>
        <w:spacing w:line="360" w:lineRule="auto"/>
        <w:jc w:val="both"/>
        <w:rPr>
          <w:rFonts w:ascii="Times New Roman" w:hAnsi="Times New Roman" w:cs="Times New Roman"/>
        </w:rPr>
      </w:pPr>
    </w:p>
    <w:p w14:paraId="5B672144" w14:textId="77777777" w:rsidR="00352162" w:rsidRPr="002D5BBE" w:rsidRDefault="00352162" w:rsidP="00EE5E6A">
      <w:pPr>
        <w:spacing w:line="360" w:lineRule="auto"/>
        <w:jc w:val="both"/>
        <w:rPr>
          <w:rFonts w:ascii="Times New Roman" w:hAnsi="Times New Roman" w:cs="Times New Roman"/>
        </w:rPr>
      </w:pPr>
    </w:p>
    <w:p w14:paraId="45D71C60" w14:textId="77777777" w:rsidR="00352162" w:rsidRPr="002D5BBE" w:rsidRDefault="00352162" w:rsidP="00EE5E6A">
      <w:pPr>
        <w:spacing w:line="360" w:lineRule="auto"/>
        <w:jc w:val="both"/>
        <w:rPr>
          <w:rFonts w:ascii="Times New Roman" w:hAnsi="Times New Roman" w:cs="Times New Roman"/>
        </w:rPr>
      </w:pPr>
    </w:p>
    <w:p w14:paraId="471CB636" w14:textId="77777777" w:rsidR="00352162" w:rsidRPr="002D5BBE" w:rsidRDefault="00352162" w:rsidP="00EE5E6A">
      <w:pPr>
        <w:spacing w:line="360" w:lineRule="auto"/>
        <w:jc w:val="both"/>
        <w:rPr>
          <w:rFonts w:ascii="Times New Roman" w:hAnsi="Times New Roman" w:cs="Times New Roman"/>
        </w:rPr>
      </w:pPr>
    </w:p>
    <w:p w14:paraId="763BA778" w14:textId="77777777" w:rsidR="00352162" w:rsidRPr="002D5BBE" w:rsidRDefault="00352162" w:rsidP="00EE5E6A">
      <w:pPr>
        <w:spacing w:line="360" w:lineRule="auto"/>
        <w:jc w:val="both"/>
        <w:rPr>
          <w:rFonts w:ascii="Times New Roman" w:hAnsi="Times New Roman" w:cs="Times New Roman"/>
        </w:rPr>
      </w:pPr>
    </w:p>
    <w:p w14:paraId="178BEFBA" w14:textId="77777777" w:rsidR="00352162" w:rsidRPr="002D5BBE" w:rsidRDefault="00352162" w:rsidP="00EE5E6A">
      <w:pPr>
        <w:spacing w:line="360" w:lineRule="auto"/>
        <w:jc w:val="both"/>
        <w:rPr>
          <w:rFonts w:ascii="Times New Roman" w:hAnsi="Times New Roman" w:cs="Times New Roman"/>
        </w:rPr>
      </w:pPr>
    </w:p>
    <w:p w14:paraId="24CF7722" w14:textId="77777777" w:rsidR="00352162" w:rsidRPr="002D5BBE" w:rsidRDefault="00352162" w:rsidP="00EE5E6A">
      <w:pPr>
        <w:spacing w:line="360" w:lineRule="auto"/>
        <w:jc w:val="both"/>
        <w:rPr>
          <w:rFonts w:ascii="Times New Roman" w:hAnsi="Times New Roman" w:cs="Times New Roman"/>
        </w:rPr>
      </w:pPr>
    </w:p>
    <w:p w14:paraId="25C38D89" w14:textId="77777777" w:rsidR="00352162" w:rsidRPr="002D5BBE" w:rsidRDefault="00352162" w:rsidP="00EE5E6A">
      <w:pPr>
        <w:spacing w:line="360" w:lineRule="auto"/>
        <w:jc w:val="both"/>
        <w:rPr>
          <w:rFonts w:ascii="Times New Roman" w:hAnsi="Times New Roman" w:cs="Times New Roman"/>
        </w:rPr>
      </w:pPr>
    </w:p>
    <w:p w14:paraId="7D93F155" w14:textId="77777777" w:rsidR="00352162" w:rsidRPr="002D5BBE" w:rsidRDefault="00352162" w:rsidP="00EE5E6A">
      <w:pPr>
        <w:spacing w:line="360" w:lineRule="auto"/>
        <w:jc w:val="both"/>
        <w:rPr>
          <w:rFonts w:ascii="Times New Roman" w:hAnsi="Times New Roman" w:cs="Times New Roman"/>
        </w:rPr>
      </w:pPr>
    </w:p>
    <w:p w14:paraId="67D8A1BB" w14:textId="77777777" w:rsidR="00352162" w:rsidRPr="002D5BBE" w:rsidRDefault="00352162" w:rsidP="00EE5E6A">
      <w:pPr>
        <w:spacing w:line="360" w:lineRule="auto"/>
        <w:jc w:val="both"/>
        <w:rPr>
          <w:rFonts w:ascii="Times New Roman" w:hAnsi="Times New Roman" w:cs="Times New Roman"/>
        </w:rPr>
      </w:pPr>
    </w:p>
    <w:p w14:paraId="4902FEFD" w14:textId="77777777" w:rsidR="00352162" w:rsidRPr="002D5BBE" w:rsidRDefault="00352162" w:rsidP="00EE5E6A">
      <w:pPr>
        <w:spacing w:line="360" w:lineRule="auto"/>
        <w:jc w:val="both"/>
        <w:rPr>
          <w:rFonts w:ascii="Times New Roman" w:hAnsi="Times New Roman" w:cs="Times New Roman"/>
        </w:rPr>
      </w:pPr>
    </w:p>
    <w:p w14:paraId="6023815C" w14:textId="3E98FC37" w:rsidR="00EE5E6A" w:rsidRPr="002D5BBE" w:rsidRDefault="00EE5E6A" w:rsidP="002D5BBE">
      <w:pPr>
        <w:pStyle w:val="Ttulo1"/>
        <w:jc w:val="center"/>
        <w:rPr>
          <w:rStyle w:val="GIO01Car"/>
          <w:color w:val="auto"/>
          <w:sz w:val="22"/>
          <w:szCs w:val="22"/>
        </w:rPr>
      </w:pPr>
      <w:bookmarkStart w:id="7" w:name="_Toc149210434"/>
      <w:bookmarkStart w:id="8" w:name="_Toc176348631"/>
      <w:r w:rsidRPr="002D5BBE">
        <w:rPr>
          <w:rStyle w:val="GIO01Car"/>
          <w:color w:val="auto"/>
          <w:sz w:val="22"/>
          <w:szCs w:val="22"/>
        </w:rPr>
        <w:lastRenderedPageBreak/>
        <w:t>CAPÍTULO III: RESULTADOS</w:t>
      </w:r>
      <w:bookmarkEnd w:id="7"/>
      <w:bookmarkEnd w:id="8"/>
    </w:p>
    <w:p w14:paraId="4D268D4C" w14:textId="77777777" w:rsidR="00EE5E6A" w:rsidRPr="002D5BBE" w:rsidRDefault="00EE5E6A" w:rsidP="00EE5E6A">
      <w:pPr>
        <w:pStyle w:val="Prrafodelista"/>
        <w:rPr>
          <w:rStyle w:val="GIO01Car"/>
        </w:rPr>
      </w:pPr>
    </w:p>
    <w:p w14:paraId="5B078582" w14:textId="2174A02E" w:rsidR="00EE5E6A" w:rsidRDefault="00A4249A" w:rsidP="002D5BBE">
      <w:pPr>
        <w:pStyle w:val="Ttulo2"/>
        <w:rPr>
          <w:rFonts w:ascii="Times New Roman" w:hAnsi="Times New Roman" w:cs="Times New Roman"/>
          <w:b/>
          <w:bCs/>
          <w:color w:val="auto"/>
          <w:sz w:val="22"/>
          <w:szCs w:val="22"/>
        </w:rPr>
      </w:pPr>
      <w:bookmarkStart w:id="9" w:name="_Toc176348632"/>
      <w:r w:rsidRPr="002D5BBE">
        <w:rPr>
          <w:rFonts w:ascii="Times New Roman" w:hAnsi="Times New Roman" w:cs="Times New Roman"/>
          <w:b/>
          <w:bCs/>
          <w:color w:val="auto"/>
          <w:sz w:val="22"/>
          <w:szCs w:val="22"/>
        </w:rPr>
        <w:t>RESULTADOS</w:t>
      </w:r>
      <w:bookmarkEnd w:id="9"/>
    </w:p>
    <w:p w14:paraId="54B586A7" w14:textId="77777777" w:rsidR="00A4249A" w:rsidRPr="00A4249A" w:rsidRDefault="00A4249A" w:rsidP="00A4249A"/>
    <w:p w14:paraId="4A99B174" w14:textId="77777777" w:rsidR="00EE5E6A" w:rsidRPr="002D5BBE" w:rsidRDefault="00EE5E6A" w:rsidP="00EE5E6A">
      <w:pPr>
        <w:spacing w:line="360" w:lineRule="auto"/>
        <w:jc w:val="both"/>
        <w:rPr>
          <w:rFonts w:ascii="Times New Roman" w:hAnsi="Times New Roman" w:cs="Times New Roman"/>
          <w:b/>
        </w:rPr>
      </w:pPr>
      <w:r w:rsidRPr="002D5BBE">
        <w:rPr>
          <w:rFonts w:ascii="Times New Roman" w:hAnsi="Times New Roman" w:cs="Times New Roman"/>
          <w:noProof/>
          <w:lang w:eastAsia="es-SV"/>
        </w:rPr>
        <w:drawing>
          <wp:anchor distT="0" distB="0" distL="114300" distR="114300" simplePos="0" relativeHeight="251663360" behindDoc="1" locked="0" layoutInCell="1" allowOverlap="1" wp14:anchorId="0A4B97C4" wp14:editId="1109EF7B">
            <wp:simplePos x="0" y="0"/>
            <wp:positionH relativeFrom="column">
              <wp:posOffset>-70485</wp:posOffset>
            </wp:positionH>
            <wp:positionV relativeFrom="paragraph">
              <wp:posOffset>367665</wp:posOffset>
            </wp:positionV>
            <wp:extent cx="4109720" cy="2743200"/>
            <wp:effectExtent l="0" t="0" r="5080" b="0"/>
            <wp:wrapSquare wrapText="bothSides"/>
            <wp:docPr id="1057765312" name="Gráfico 1">
              <a:extLst xmlns:a="http://schemas.openxmlformats.org/drawingml/2006/main">
                <a:ext uri="{FF2B5EF4-FFF2-40B4-BE49-F238E27FC236}">
                  <a16:creationId xmlns:a16="http://schemas.microsoft.com/office/drawing/2014/main" id="{1785E52F-7912-3204-1FE0-FE8B0C6BD0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2D5BBE">
        <w:rPr>
          <w:rFonts w:ascii="Times New Roman" w:hAnsi="Times New Roman" w:cs="Times New Roman"/>
          <w:b/>
        </w:rPr>
        <w:t>Características sociodemográficas de los pacientes con pie diabético.</w:t>
      </w:r>
    </w:p>
    <w:p w14:paraId="05399832"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 xml:space="preserve">La distribución por sexo de los pacientes con pie diabético que consultan en la unidad de emergencia del Hospital San </w:t>
      </w:r>
      <w:proofErr w:type="gramStart"/>
      <w:r w:rsidRPr="002D5BBE">
        <w:rPr>
          <w:rFonts w:ascii="Times New Roman" w:hAnsi="Times New Roman" w:cs="Times New Roman"/>
        </w:rPr>
        <w:t>Rafael,</w:t>
      </w:r>
      <w:proofErr w:type="gramEnd"/>
      <w:r w:rsidRPr="002D5BBE">
        <w:rPr>
          <w:rFonts w:ascii="Times New Roman" w:hAnsi="Times New Roman" w:cs="Times New Roman"/>
        </w:rPr>
        <w:t xml:space="preserve"> no muestra ninguna diferencia significativa entre hombres y mujeres, observado que ambos sexos se ven afectados por igual.</w:t>
      </w:r>
    </w:p>
    <w:p w14:paraId="0D905C9B" w14:textId="77777777" w:rsidR="00EE5E6A" w:rsidRPr="002D5BBE" w:rsidRDefault="00EE5E6A" w:rsidP="00EE5E6A">
      <w:pPr>
        <w:spacing w:before="240" w:line="360" w:lineRule="auto"/>
        <w:jc w:val="center"/>
        <w:rPr>
          <w:rFonts w:ascii="Times New Roman" w:hAnsi="Times New Roman" w:cs="Times New Roman"/>
        </w:rPr>
      </w:pPr>
    </w:p>
    <w:p w14:paraId="763D60C0" w14:textId="77777777" w:rsidR="00EE5E6A" w:rsidRPr="002D5BBE" w:rsidRDefault="00EE5E6A" w:rsidP="00EE5E6A">
      <w:pPr>
        <w:spacing w:before="240" w:line="360" w:lineRule="auto"/>
        <w:jc w:val="center"/>
        <w:rPr>
          <w:rFonts w:ascii="Times New Roman" w:hAnsi="Times New Roman" w:cs="Times New Roman"/>
        </w:rPr>
      </w:pPr>
    </w:p>
    <w:p w14:paraId="2BB599AA"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5408" behindDoc="1" locked="0" layoutInCell="1" allowOverlap="1" wp14:anchorId="4534FAC7" wp14:editId="1C858DDF">
            <wp:simplePos x="0" y="0"/>
            <wp:positionH relativeFrom="column">
              <wp:posOffset>2230120</wp:posOffset>
            </wp:positionH>
            <wp:positionV relativeFrom="paragraph">
              <wp:posOffset>81280</wp:posOffset>
            </wp:positionV>
            <wp:extent cx="3963035" cy="2781300"/>
            <wp:effectExtent l="0" t="0" r="18415" b="0"/>
            <wp:wrapSquare wrapText="bothSides"/>
            <wp:docPr id="841915509" name="Gráfico 1">
              <a:extLst xmlns:a="http://schemas.openxmlformats.org/drawingml/2006/main">
                <a:ext uri="{FF2B5EF4-FFF2-40B4-BE49-F238E27FC236}">
                  <a16:creationId xmlns:a16="http://schemas.microsoft.com/office/drawing/2014/main" id="{D6114429-D411-A791-CA8C-58AA2BEC4F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roofErr w:type="gramStart"/>
      <w:r w:rsidRPr="002D5BBE">
        <w:rPr>
          <w:rFonts w:ascii="Times New Roman" w:hAnsi="Times New Roman" w:cs="Times New Roman"/>
        </w:rPr>
        <w:t>En relación a</w:t>
      </w:r>
      <w:proofErr w:type="gramEnd"/>
      <w:r w:rsidRPr="002D5BBE">
        <w:rPr>
          <w:rFonts w:ascii="Times New Roman" w:hAnsi="Times New Roman" w:cs="Times New Roman"/>
        </w:rPr>
        <w:t xml:space="preserve"> la edad de los pacientes con pie diabético que consultan en la unidad de emergencia del Hospital San Rafael, Se observó que entre los 50 a los 65 años, se concentra el 39 % de todos los pacientes seguido de los mayores de 70 años con el 27 %, a medida incrementa la edad también lo hace el número de pacientes con pie diabético.</w:t>
      </w:r>
    </w:p>
    <w:p w14:paraId="70D4E898" w14:textId="77777777" w:rsidR="00EE5E6A" w:rsidRPr="002D5BBE" w:rsidRDefault="00EE5E6A" w:rsidP="00EE5E6A">
      <w:pPr>
        <w:spacing w:line="360" w:lineRule="auto"/>
        <w:jc w:val="both"/>
        <w:rPr>
          <w:rFonts w:ascii="Times New Roman" w:hAnsi="Times New Roman" w:cs="Times New Roman"/>
          <w:b/>
        </w:rPr>
      </w:pPr>
    </w:p>
    <w:p w14:paraId="32EC0741" w14:textId="77777777" w:rsidR="00EE5E6A" w:rsidRPr="002D5BBE" w:rsidRDefault="00EE5E6A" w:rsidP="00EE5E6A">
      <w:pPr>
        <w:spacing w:line="360" w:lineRule="auto"/>
        <w:jc w:val="both"/>
        <w:rPr>
          <w:rFonts w:ascii="Times New Roman" w:hAnsi="Times New Roman" w:cs="Times New Roman"/>
          <w:b/>
        </w:rPr>
      </w:pPr>
    </w:p>
    <w:p w14:paraId="23DF2228" w14:textId="77777777" w:rsidR="00EE5E6A" w:rsidRPr="002D5BBE" w:rsidRDefault="00EE5E6A" w:rsidP="00EE5E6A">
      <w:pPr>
        <w:spacing w:line="360" w:lineRule="auto"/>
        <w:jc w:val="both"/>
        <w:rPr>
          <w:rFonts w:ascii="Times New Roman" w:hAnsi="Times New Roman" w:cs="Times New Roman"/>
          <w:b/>
        </w:rPr>
      </w:pPr>
    </w:p>
    <w:p w14:paraId="422E0E54" w14:textId="77777777" w:rsidR="00EE5E6A" w:rsidRPr="002D5BBE" w:rsidRDefault="00EE5E6A" w:rsidP="00EE5E6A">
      <w:pPr>
        <w:spacing w:line="360" w:lineRule="auto"/>
        <w:jc w:val="both"/>
        <w:rPr>
          <w:rFonts w:ascii="Times New Roman" w:hAnsi="Times New Roman" w:cs="Times New Roman"/>
          <w:b/>
        </w:rPr>
      </w:pPr>
    </w:p>
    <w:p w14:paraId="7BE89663" w14:textId="77777777" w:rsidR="00EE5E6A" w:rsidRPr="002D5BBE" w:rsidRDefault="00EE5E6A" w:rsidP="00EE5E6A">
      <w:pPr>
        <w:spacing w:line="360" w:lineRule="auto"/>
        <w:jc w:val="both"/>
        <w:rPr>
          <w:rFonts w:ascii="Times New Roman" w:hAnsi="Times New Roman" w:cs="Times New Roman"/>
          <w:b/>
        </w:rPr>
      </w:pPr>
      <w:r w:rsidRPr="002D5BBE">
        <w:rPr>
          <w:rFonts w:ascii="Times New Roman" w:hAnsi="Times New Roman" w:cs="Times New Roman"/>
          <w:b/>
        </w:rPr>
        <w:lastRenderedPageBreak/>
        <w:t>Características fisiopatológicas de los pacientes con pie diabético.</w:t>
      </w:r>
    </w:p>
    <w:p w14:paraId="24DE470F"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0288" behindDoc="1" locked="0" layoutInCell="1" allowOverlap="1" wp14:anchorId="4AA054DD" wp14:editId="03E48C9D">
            <wp:simplePos x="0" y="0"/>
            <wp:positionH relativeFrom="column">
              <wp:posOffset>40005</wp:posOffset>
            </wp:positionH>
            <wp:positionV relativeFrom="paragraph">
              <wp:posOffset>69062</wp:posOffset>
            </wp:positionV>
            <wp:extent cx="4119245" cy="2802890"/>
            <wp:effectExtent l="0" t="0" r="14605" b="16510"/>
            <wp:wrapSquare wrapText="bothSides"/>
            <wp:docPr id="43309917" name="Gráfico 1">
              <a:extLst xmlns:a="http://schemas.openxmlformats.org/drawingml/2006/main">
                <a:ext uri="{FF2B5EF4-FFF2-40B4-BE49-F238E27FC236}">
                  <a16:creationId xmlns:a16="http://schemas.microsoft.com/office/drawing/2014/main" id="{EE6BC27A-8736-EFEC-6CBA-9089646B09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Pr="002D5BBE">
        <w:rPr>
          <w:rFonts w:ascii="Times New Roman" w:hAnsi="Times New Roman" w:cs="Times New Roman"/>
        </w:rPr>
        <w:t xml:space="preserve">El 50 % de los pacientes del estudio tenía menos de nueve años de haber sido diagnosticado con Diabetes Mellitus, evidenciando que las complicaciones se presentan en un periodo relativamente corto de tiempo de evolución de la enfermedad tomando en cuenta la cronicidad de </w:t>
      </w:r>
      <w:proofErr w:type="gramStart"/>
      <w:r w:rsidRPr="002D5BBE">
        <w:rPr>
          <w:rFonts w:ascii="Times New Roman" w:hAnsi="Times New Roman" w:cs="Times New Roman"/>
        </w:rPr>
        <w:t>la misma</w:t>
      </w:r>
      <w:proofErr w:type="gramEnd"/>
      <w:r w:rsidRPr="002D5BBE">
        <w:rPr>
          <w:rFonts w:ascii="Times New Roman" w:hAnsi="Times New Roman" w:cs="Times New Roman"/>
        </w:rPr>
        <w:t xml:space="preserve">. </w:t>
      </w:r>
    </w:p>
    <w:p w14:paraId="7E58BDEC"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4384" behindDoc="1" locked="0" layoutInCell="1" allowOverlap="1" wp14:anchorId="71F30CD8" wp14:editId="1440A1F3">
            <wp:simplePos x="0" y="0"/>
            <wp:positionH relativeFrom="column">
              <wp:posOffset>1858645</wp:posOffset>
            </wp:positionH>
            <wp:positionV relativeFrom="paragraph">
              <wp:posOffset>372110</wp:posOffset>
            </wp:positionV>
            <wp:extent cx="4612005" cy="2983865"/>
            <wp:effectExtent l="0" t="0" r="17145" b="6985"/>
            <wp:wrapSquare wrapText="bothSides"/>
            <wp:docPr id="1022586699" name="Gráfico 1">
              <a:extLst xmlns:a="http://schemas.openxmlformats.org/drawingml/2006/main">
                <a:ext uri="{FF2B5EF4-FFF2-40B4-BE49-F238E27FC236}">
                  <a16:creationId xmlns:a16="http://schemas.microsoft.com/office/drawing/2014/main" id="{3A1C7CA8-C0FB-3553-F33C-7E1601B043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2D7AFEC5"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 xml:space="preserve">El tabaquismo (35 %) y el etilismo (20 %) fueros los principales fatores de riesgo que presentaron los pacientes en este estudio. Resulta importante recalcar que el 20 % de los pacientes con pie diabético no presentaron ningún tipo de antecedente que pudiera relacionarse a la enfermedad. </w:t>
      </w:r>
    </w:p>
    <w:p w14:paraId="628CA51B" w14:textId="77777777" w:rsidR="00EE5E6A" w:rsidRPr="002D5BBE" w:rsidRDefault="00EE5E6A" w:rsidP="00EE5E6A">
      <w:pPr>
        <w:spacing w:before="240" w:line="360" w:lineRule="auto"/>
        <w:ind w:left="708"/>
        <w:jc w:val="both"/>
        <w:rPr>
          <w:rFonts w:ascii="Times New Roman" w:hAnsi="Times New Roman" w:cs="Times New Roman"/>
        </w:rPr>
      </w:pPr>
    </w:p>
    <w:p w14:paraId="48A6D8F8" w14:textId="77777777" w:rsidR="00EE5E6A" w:rsidRPr="002D5BBE" w:rsidRDefault="00EE5E6A" w:rsidP="00EE5E6A">
      <w:pPr>
        <w:spacing w:before="240" w:line="360" w:lineRule="auto"/>
        <w:ind w:left="708"/>
        <w:jc w:val="both"/>
        <w:rPr>
          <w:rFonts w:ascii="Times New Roman" w:hAnsi="Times New Roman" w:cs="Times New Roman"/>
        </w:rPr>
      </w:pPr>
    </w:p>
    <w:p w14:paraId="43DE8BF8" w14:textId="77777777" w:rsidR="00EE5E6A" w:rsidRPr="002D5BBE" w:rsidRDefault="00EE5E6A" w:rsidP="00EE5E6A">
      <w:pPr>
        <w:spacing w:before="240" w:line="360" w:lineRule="auto"/>
        <w:ind w:left="708"/>
        <w:jc w:val="both"/>
        <w:rPr>
          <w:rFonts w:ascii="Times New Roman" w:hAnsi="Times New Roman" w:cs="Times New Roman"/>
        </w:rPr>
      </w:pPr>
    </w:p>
    <w:p w14:paraId="4BAC75D2" w14:textId="77777777" w:rsidR="00EE5E6A" w:rsidRPr="002D5BBE" w:rsidRDefault="00EE5E6A" w:rsidP="00EE5E6A">
      <w:pPr>
        <w:spacing w:before="240" w:line="360" w:lineRule="auto"/>
        <w:ind w:left="708"/>
        <w:jc w:val="both"/>
        <w:rPr>
          <w:rFonts w:ascii="Times New Roman" w:hAnsi="Times New Roman" w:cs="Times New Roman"/>
        </w:rPr>
      </w:pPr>
    </w:p>
    <w:p w14:paraId="3230D321" w14:textId="77777777" w:rsidR="00EE5E6A" w:rsidRPr="002D5BBE" w:rsidRDefault="00EE5E6A" w:rsidP="00EE5E6A">
      <w:pPr>
        <w:spacing w:before="240" w:line="360" w:lineRule="auto"/>
        <w:ind w:left="708"/>
        <w:jc w:val="both"/>
        <w:rPr>
          <w:rFonts w:ascii="Times New Roman" w:hAnsi="Times New Roman" w:cs="Times New Roman"/>
        </w:rPr>
      </w:pPr>
      <w:r w:rsidRPr="002D5BBE">
        <w:rPr>
          <w:rFonts w:ascii="Times New Roman" w:hAnsi="Times New Roman" w:cs="Times New Roman"/>
          <w:noProof/>
          <w:lang w:eastAsia="es-SV"/>
        </w:rPr>
        <w:lastRenderedPageBreak/>
        <w:drawing>
          <wp:anchor distT="0" distB="0" distL="114300" distR="114300" simplePos="0" relativeHeight="251662336" behindDoc="1" locked="0" layoutInCell="1" allowOverlap="1" wp14:anchorId="0E9194E9" wp14:editId="020A79E0">
            <wp:simplePos x="0" y="0"/>
            <wp:positionH relativeFrom="column">
              <wp:posOffset>31115</wp:posOffset>
            </wp:positionH>
            <wp:positionV relativeFrom="paragraph">
              <wp:posOffset>192244</wp:posOffset>
            </wp:positionV>
            <wp:extent cx="4161790" cy="2806065"/>
            <wp:effectExtent l="0" t="0" r="10160" b="13335"/>
            <wp:wrapSquare wrapText="bothSides"/>
            <wp:docPr id="605303650" name="Gráfico 1">
              <a:extLst xmlns:a="http://schemas.openxmlformats.org/drawingml/2006/main">
                <a:ext uri="{FF2B5EF4-FFF2-40B4-BE49-F238E27FC236}">
                  <a16:creationId xmlns:a16="http://schemas.microsoft.com/office/drawing/2014/main" id="{DF70447D-C270-3D8C-39CF-049981204E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16206AAA" w14:textId="77777777" w:rsidR="00EE5E6A" w:rsidRPr="002D5BBE" w:rsidRDefault="00EE5E6A" w:rsidP="00EE5E6A">
      <w:pPr>
        <w:spacing w:before="240" w:line="360" w:lineRule="auto"/>
        <w:ind w:left="708"/>
        <w:jc w:val="both"/>
        <w:rPr>
          <w:rFonts w:ascii="Times New Roman" w:hAnsi="Times New Roman" w:cs="Times New Roman"/>
        </w:rPr>
      </w:pPr>
      <w:r w:rsidRPr="002D5BBE">
        <w:rPr>
          <w:rFonts w:ascii="Times New Roman" w:hAnsi="Times New Roman" w:cs="Times New Roman"/>
        </w:rPr>
        <w:t>De los pacientes con pie diabético que consultaron en la unidad de emergencia del Hospital San Rafael, el 47 % tenía valores de glicemia entre 201 – 300 mg/dl y el 37 % tenía valores entre 301 – 400 mg/dl, lo es un indicador de un mal control de la enfermedad de base.</w:t>
      </w:r>
    </w:p>
    <w:p w14:paraId="74A8AEC8" w14:textId="77777777" w:rsidR="00EE5E6A" w:rsidRPr="002D5BBE" w:rsidRDefault="00EE5E6A" w:rsidP="00EE5E6A">
      <w:pPr>
        <w:spacing w:line="360" w:lineRule="auto"/>
        <w:ind w:left="708"/>
        <w:jc w:val="both"/>
        <w:rPr>
          <w:rFonts w:ascii="Times New Roman" w:hAnsi="Times New Roman" w:cs="Times New Roman"/>
          <w:b/>
        </w:rPr>
      </w:pPr>
    </w:p>
    <w:p w14:paraId="06462340" w14:textId="77777777" w:rsidR="00EE5E6A" w:rsidRPr="002D5BBE" w:rsidRDefault="00EE5E6A" w:rsidP="00EE5E6A">
      <w:pPr>
        <w:spacing w:line="360" w:lineRule="auto"/>
        <w:jc w:val="both"/>
        <w:rPr>
          <w:rFonts w:ascii="Times New Roman" w:hAnsi="Times New Roman" w:cs="Times New Roman"/>
          <w:b/>
        </w:rPr>
      </w:pPr>
      <w:r w:rsidRPr="002D5BBE">
        <w:rPr>
          <w:rFonts w:ascii="Times New Roman" w:hAnsi="Times New Roman" w:cs="Times New Roman"/>
          <w:noProof/>
          <w:lang w:eastAsia="es-SV"/>
        </w:rPr>
        <w:drawing>
          <wp:anchor distT="0" distB="0" distL="114300" distR="114300" simplePos="0" relativeHeight="251666432" behindDoc="1" locked="0" layoutInCell="1" allowOverlap="1" wp14:anchorId="66F247EF" wp14:editId="77BE998E">
            <wp:simplePos x="0" y="0"/>
            <wp:positionH relativeFrom="column">
              <wp:posOffset>638175</wp:posOffset>
            </wp:positionH>
            <wp:positionV relativeFrom="paragraph">
              <wp:posOffset>347345</wp:posOffset>
            </wp:positionV>
            <wp:extent cx="4662488" cy="2909888"/>
            <wp:effectExtent l="0" t="0" r="5080" b="5080"/>
            <wp:wrapNone/>
            <wp:docPr id="593064916" name="Gráfico 1">
              <a:extLst xmlns:a="http://schemas.openxmlformats.org/drawingml/2006/main">
                <a:ext uri="{FF2B5EF4-FFF2-40B4-BE49-F238E27FC236}">
                  <a16:creationId xmlns:a16="http://schemas.microsoft.com/office/drawing/2014/main" id="{0A7AA0F8-5E61-D54E-D150-AD61AEE5A0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Pr="002D5BBE">
        <w:rPr>
          <w:rFonts w:ascii="Times New Roman" w:hAnsi="Times New Roman" w:cs="Times New Roman"/>
          <w:b/>
        </w:rPr>
        <w:t>Antecedente de amputaciones</w:t>
      </w:r>
    </w:p>
    <w:p w14:paraId="4BC2F3A4" w14:textId="77777777" w:rsidR="00EE5E6A" w:rsidRPr="002D5BBE" w:rsidRDefault="00EE5E6A" w:rsidP="00EE5E6A">
      <w:pPr>
        <w:tabs>
          <w:tab w:val="left" w:pos="2130"/>
        </w:tabs>
        <w:spacing w:before="240" w:line="360" w:lineRule="auto"/>
        <w:jc w:val="both"/>
        <w:rPr>
          <w:rFonts w:ascii="Times New Roman" w:hAnsi="Times New Roman" w:cs="Times New Roman"/>
        </w:rPr>
      </w:pPr>
      <w:r w:rsidRPr="002D5BBE">
        <w:rPr>
          <w:rFonts w:ascii="Times New Roman" w:hAnsi="Times New Roman" w:cs="Times New Roman"/>
        </w:rPr>
        <w:tab/>
      </w:r>
    </w:p>
    <w:p w14:paraId="1109A68F" w14:textId="77777777" w:rsidR="00EE5E6A" w:rsidRPr="002D5BBE" w:rsidRDefault="00EE5E6A" w:rsidP="00EE5E6A">
      <w:pPr>
        <w:spacing w:before="240" w:line="360" w:lineRule="auto"/>
        <w:jc w:val="both"/>
        <w:rPr>
          <w:rFonts w:ascii="Times New Roman" w:hAnsi="Times New Roman" w:cs="Times New Roman"/>
        </w:rPr>
      </w:pPr>
    </w:p>
    <w:p w14:paraId="3A477678" w14:textId="77777777" w:rsidR="00EE5E6A" w:rsidRPr="002D5BBE" w:rsidRDefault="00EE5E6A" w:rsidP="00EE5E6A">
      <w:pPr>
        <w:spacing w:before="240" w:line="360" w:lineRule="auto"/>
        <w:jc w:val="both"/>
        <w:rPr>
          <w:rFonts w:ascii="Times New Roman" w:hAnsi="Times New Roman" w:cs="Times New Roman"/>
        </w:rPr>
      </w:pPr>
    </w:p>
    <w:p w14:paraId="6298AE1C" w14:textId="77777777" w:rsidR="00EE5E6A" w:rsidRPr="002D5BBE" w:rsidRDefault="00EE5E6A" w:rsidP="00EE5E6A">
      <w:pPr>
        <w:spacing w:before="240" w:line="360" w:lineRule="auto"/>
        <w:jc w:val="both"/>
        <w:rPr>
          <w:rFonts w:ascii="Times New Roman" w:hAnsi="Times New Roman" w:cs="Times New Roman"/>
        </w:rPr>
      </w:pPr>
    </w:p>
    <w:p w14:paraId="165C642E" w14:textId="77777777" w:rsidR="00EE5E6A" w:rsidRPr="002D5BBE" w:rsidRDefault="00EE5E6A" w:rsidP="00EE5E6A">
      <w:pPr>
        <w:spacing w:before="240" w:line="360" w:lineRule="auto"/>
        <w:jc w:val="both"/>
        <w:rPr>
          <w:rFonts w:ascii="Times New Roman" w:hAnsi="Times New Roman" w:cs="Times New Roman"/>
        </w:rPr>
      </w:pPr>
    </w:p>
    <w:p w14:paraId="717C03C9" w14:textId="77777777" w:rsidR="00EE5E6A" w:rsidRPr="002D5BBE" w:rsidRDefault="00EE5E6A" w:rsidP="00EE5E6A">
      <w:pPr>
        <w:spacing w:before="240" w:line="360" w:lineRule="auto"/>
        <w:jc w:val="both"/>
        <w:rPr>
          <w:rFonts w:ascii="Times New Roman" w:hAnsi="Times New Roman" w:cs="Times New Roman"/>
        </w:rPr>
      </w:pPr>
    </w:p>
    <w:p w14:paraId="3DAA365F" w14:textId="77777777" w:rsidR="00EE5E6A" w:rsidRPr="002D5BBE" w:rsidRDefault="00EE5E6A" w:rsidP="00EE5E6A">
      <w:pPr>
        <w:spacing w:before="240" w:line="360" w:lineRule="auto"/>
        <w:jc w:val="both"/>
        <w:rPr>
          <w:rFonts w:ascii="Times New Roman" w:hAnsi="Times New Roman" w:cs="Times New Roman"/>
        </w:rPr>
      </w:pPr>
    </w:p>
    <w:p w14:paraId="45F4BA32" w14:textId="77777777" w:rsidR="00EE5E6A" w:rsidRPr="002D5BBE" w:rsidRDefault="00EE5E6A" w:rsidP="00EE5E6A">
      <w:pPr>
        <w:spacing w:before="240" w:line="360" w:lineRule="auto"/>
        <w:jc w:val="both"/>
        <w:rPr>
          <w:rFonts w:ascii="Times New Roman" w:hAnsi="Times New Roman" w:cs="Times New Roman"/>
        </w:rPr>
      </w:pPr>
    </w:p>
    <w:p w14:paraId="5897E847" w14:textId="77777777" w:rsidR="00EE5E6A" w:rsidRPr="002D5BBE" w:rsidRDefault="00EE5E6A" w:rsidP="00EE5E6A">
      <w:pPr>
        <w:spacing w:before="240" w:line="360" w:lineRule="auto"/>
        <w:jc w:val="both"/>
        <w:rPr>
          <w:rFonts w:ascii="Times New Roman" w:hAnsi="Times New Roman" w:cs="Times New Roman"/>
          <w:b/>
        </w:rPr>
      </w:pPr>
      <w:r w:rsidRPr="002D5BBE">
        <w:rPr>
          <w:rFonts w:ascii="Times New Roman" w:hAnsi="Times New Roman" w:cs="Times New Roman"/>
        </w:rPr>
        <w:t>El 43 % de los pacientes que consultaron por pie diabético, poseían antecedente de amputaciones previas, lo cual podría ser considerado como un factor de riesgo predisponente, cabe recalcar que por la profundidad de este estudio no es posible establecer una causa estadísticamente significativa.</w:t>
      </w:r>
    </w:p>
    <w:p w14:paraId="56B6DD02" w14:textId="77777777" w:rsidR="00EE5E6A" w:rsidRPr="002D5BBE" w:rsidRDefault="00EE5E6A" w:rsidP="00EE5E6A">
      <w:pPr>
        <w:spacing w:line="360" w:lineRule="auto"/>
        <w:ind w:left="708"/>
        <w:jc w:val="both"/>
        <w:rPr>
          <w:rFonts w:ascii="Times New Roman" w:hAnsi="Times New Roman" w:cs="Times New Roman"/>
          <w:b/>
        </w:rPr>
      </w:pPr>
    </w:p>
    <w:p w14:paraId="4049812D" w14:textId="77777777" w:rsidR="00EE5E6A" w:rsidRPr="002D5BBE" w:rsidRDefault="00EE5E6A" w:rsidP="00EE5E6A">
      <w:pPr>
        <w:spacing w:line="360" w:lineRule="auto"/>
        <w:ind w:left="708"/>
        <w:jc w:val="both"/>
        <w:rPr>
          <w:rFonts w:ascii="Times New Roman" w:hAnsi="Times New Roman" w:cs="Times New Roman"/>
          <w:b/>
        </w:rPr>
      </w:pPr>
    </w:p>
    <w:p w14:paraId="5EED60F4" w14:textId="77777777" w:rsidR="00EE5E6A" w:rsidRPr="002D5BBE" w:rsidRDefault="00EE5E6A" w:rsidP="00EE5E6A">
      <w:pPr>
        <w:spacing w:line="360" w:lineRule="auto"/>
        <w:jc w:val="both"/>
        <w:rPr>
          <w:rFonts w:ascii="Times New Roman" w:hAnsi="Times New Roman" w:cs="Times New Roman"/>
          <w:b/>
        </w:rPr>
      </w:pPr>
      <w:r w:rsidRPr="002D5BBE">
        <w:rPr>
          <w:rFonts w:ascii="Times New Roman" w:hAnsi="Times New Roman" w:cs="Times New Roman"/>
          <w:b/>
        </w:rPr>
        <w:lastRenderedPageBreak/>
        <w:t xml:space="preserve">Antecedentes de </w:t>
      </w:r>
      <w:proofErr w:type="gramStart"/>
      <w:r w:rsidRPr="002D5BBE">
        <w:rPr>
          <w:rFonts w:ascii="Times New Roman" w:hAnsi="Times New Roman" w:cs="Times New Roman"/>
          <w:b/>
        </w:rPr>
        <w:t>Co-Morbilidades</w:t>
      </w:r>
      <w:proofErr w:type="gramEnd"/>
    </w:p>
    <w:p w14:paraId="53AD6707"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7456" behindDoc="1" locked="0" layoutInCell="1" allowOverlap="1" wp14:anchorId="6615C57C" wp14:editId="6C460B46">
            <wp:simplePos x="0" y="0"/>
            <wp:positionH relativeFrom="column">
              <wp:posOffset>69850</wp:posOffset>
            </wp:positionH>
            <wp:positionV relativeFrom="paragraph">
              <wp:posOffset>29210</wp:posOffset>
            </wp:positionV>
            <wp:extent cx="4069080" cy="2783205"/>
            <wp:effectExtent l="0" t="0" r="7620" b="17145"/>
            <wp:wrapSquare wrapText="bothSides"/>
            <wp:docPr id="2027137238" name="Gráfico 1">
              <a:extLst xmlns:a="http://schemas.openxmlformats.org/drawingml/2006/main">
                <a:ext uri="{FF2B5EF4-FFF2-40B4-BE49-F238E27FC236}">
                  <a16:creationId xmlns:a16="http://schemas.microsoft.com/office/drawing/2014/main" id="{7743E48D-4015-66E5-5419-2FCA16C75F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2D5BBE">
        <w:rPr>
          <w:rFonts w:ascii="Times New Roman" w:hAnsi="Times New Roman" w:cs="Times New Roman"/>
        </w:rPr>
        <w:t>El 42 % de los pacientes con pie diabético no presentaron una enfermedad asociada, lo que nos indica que solo el hecho de ser diagnosticado con Diabetes Mellitus ya establece un riesgo. También se encontró que el 25 % presento Hipertensión Arterial como la principal comorbilidad.</w:t>
      </w:r>
    </w:p>
    <w:p w14:paraId="3E565115" w14:textId="77777777" w:rsidR="00EE5E6A" w:rsidRPr="002D5BBE" w:rsidRDefault="00EE5E6A" w:rsidP="00EE5E6A">
      <w:pPr>
        <w:spacing w:line="360" w:lineRule="auto"/>
        <w:jc w:val="both"/>
        <w:rPr>
          <w:rFonts w:ascii="Times New Roman" w:hAnsi="Times New Roman" w:cs="Times New Roman"/>
          <w:b/>
        </w:rPr>
      </w:pPr>
    </w:p>
    <w:p w14:paraId="10716ECB" w14:textId="77777777" w:rsidR="00EE5E6A" w:rsidRPr="002D5BBE" w:rsidRDefault="00EE5E6A" w:rsidP="00EE5E6A">
      <w:pPr>
        <w:spacing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8480" behindDoc="1" locked="0" layoutInCell="1" allowOverlap="1" wp14:anchorId="562B657A" wp14:editId="59E0ECA2">
            <wp:simplePos x="0" y="0"/>
            <wp:positionH relativeFrom="column">
              <wp:posOffset>803868</wp:posOffset>
            </wp:positionH>
            <wp:positionV relativeFrom="paragraph">
              <wp:posOffset>335406</wp:posOffset>
            </wp:positionV>
            <wp:extent cx="4572000" cy="2632668"/>
            <wp:effectExtent l="0" t="0" r="0" b="15875"/>
            <wp:wrapNone/>
            <wp:docPr id="117055999" name="Gráfico 1">
              <a:extLst xmlns:a="http://schemas.openxmlformats.org/drawingml/2006/main">
                <a:ext uri="{FF2B5EF4-FFF2-40B4-BE49-F238E27FC236}">
                  <a16:creationId xmlns:a16="http://schemas.microsoft.com/office/drawing/2014/main" id="{7D19BC81-84E3-0ED6-DB95-A263149C83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V relativeFrom="margin">
              <wp14:pctHeight>0</wp14:pctHeight>
            </wp14:sizeRelV>
          </wp:anchor>
        </w:drawing>
      </w:r>
      <w:r w:rsidRPr="002D5BBE">
        <w:rPr>
          <w:rFonts w:ascii="Times New Roman" w:hAnsi="Times New Roman" w:cs="Times New Roman"/>
          <w:b/>
        </w:rPr>
        <w:t>Demostrar utilidad de la clasificación de Wagner como pronostico en el paciente con pie diabético</w:t>
      </w:r>
      <w:r w:rsidRPr="002D5BBE">
        <w:rPr>
          <w:rFonts w:ascii="Times New Roman" w:hAnsi="Times New Roman" w:cs="Times New Roman"/>
        </w:rPr>
        <w:t>.</w:t>
      </w:r>
    </w:p>
    <w:p w14:paraId="6AB42541" w14:textId="77777777" w:rsidR="00EE5E6A" w:rsidRPr="002D5BBE" w:rsidRDefault="00EE5E6A" w:rsidP="00EE5E6A">
      <w:pPr>
        <w:spacing w:before="240" w:line="360" w:lineRule="auto"/>
        <w:jc w:val="both"/>
        <w:rPr>
          <w:rFonts w:ascii="Times New Roman" w:hAnsi="Times New Roman" w:cs="Times New Roman"/>
        </w:rPr>
      </w:pPr>
    </w:p>
    <w:p w14:paraId="1C0621B5" w14:textId="77777777" w:rsidR="00EE5E6A" w:rsidRPr="002D5BBE" w:rsidRDefault="00EE5E6A" w:rsidP="00EE5E6A">
      <w:pPr>
        <w:spacing w:before="240" w:line="360" w:lineRule="auto"/>
        <w:jc w:val="both"/>
        <w:rPr>
          <w:rFonts w:ascii="Times New Roman" w:hAnsi="Times New Roman" w:cs="Times New Roman"/>
        </w:rPr>
      </w:pPr>
    </w:p>
    <w:p w14:paraId="3247D03B" w14:textId="77777777" w:rsidR="00EE5E6A" w:rsidRPr="002D5BBE" w:rsidRDefault="00EE5E6A" w:rsidP="00EE5E6A">
      <w:pPr>
        <w:spacing w:before="240" w:line="360" w:lineRule="auto"/>
        <w:jc w:val="both"/>
        <w:rPr>
          <w:rFonts w:ascii="Times New Roman" w:hAnsi="Times New Roman" w:cs="Times New Roman"/>
        </w:rPr>
      </w:pPr>
    </w:p>
    <w:p w14:paraId="080C391C" w14:textId="77777777" w:rsidR="00EE5E6A" w:rsidRPr="002D5BBE" w:rsidRDefault="00EE5E6A" w:rsidP="00EE5E6A">
      <w:pPr>
        <w:spacing w:before="240" w:line="360" w:lineRule="auto"/>
        <w:jc w:val="both"/>
        <w:rPr>
          <w:rFonts w:ascii="Times New Roman" w:hAnsi="Times New Roman" w:cs="Times New Roman"/>
        </w:rPr>
      </w:pPr>
    </w:p>
    <w:p w14:paraId="57F79A32" w14:textId="77777777" w:rsidR="00EE5E6A" w:rsidRPr="002D5BBE" w:rsidRDefault="00EE5E6A" w:rsidP="00EE5E6A">
      <w:pPr>
        <w:spacing w:before="240" w:line="360" w:lineRule="auto"/>
        <w:jc w:val="both"/>
        <w:rPr>
          <w:rFonts w:ascii="Times New Roman" w:hAnsi="Times New Roman" w:cs="Times New Roman"/>
        </w:rPr>
      </w:pPr>
    </w:p>
    <w:p w14:paraId="50E364C0" w14:textId="77777777" w:rsidR="00EE5E6A" w:rsidRPr="002D5BBE" w:rsidRDefault="00EE5E6A" w:rsidP="00EE5E6A">
      <w:pPr>
        <w:spacing w:before="240" w:line="360" w:lineRule="auto"/>
        <w:jc w:val="both"/>
        <w:rPr>
          <w:rFonts w:ascii="Times New Roman" w:hAnsi="Times New Roman" w:cs="Times New Roman"/>
        </w:rPr>
      </w:pPr>
    </w:p>
    <w:p w14:paraId="3E9D0BDE" w14:textId="77777777" w:rsidR="00EE5E6A" w:rsidRPr="002D5BBE" w:rsidRDefault="00EE5E6A" w:rsidP="00EE5E6A">
      <w:pPr>
        <w:spacing w:before="240" w:line="360" w:lineRule="auto"/>
        <w:jc w:val="both"/>
        <w:rPr>
          <w:rFonts w:ascii="Times New Roman" w:hAnsi="Times New Roman" w:cs="Times New Roman"/>
        </w:rPr>
      </w:pPr>
    </w:p>
    <w:p w14:paraId="29DD0FA1"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El 83 % de los pacientes con pie diabético presentaron riesgo moderado de amputación (Wagner II y Wagner III) y el 17 % tuvieron riesgo alto de amputación (Wagner IV), se observó que la totalidad de pacientes desde el momento de la consulta ya poseían un riesgo para amputación.</w:t>
      </w:r>
    </w:p>
    <w:p w14:paraId="20AD4E02" w14:textId="77777777" w:rsidR="00EE5E6A" w:rsidRPr="002D5BBE" w:rsidRDefault="00EE5E6A" w:rsidP="00EE5E6A">
      <w:pPr>
        <w:spacing w:line="360" w:lineRule="auto"/>
        <w:jc w:val="both"/>
        <w:rPr>
          <w:rFonts w:ascii="Times New Roman" w:hAnsi="Times New Roman" w:cs="Times New Roman"/>
          <w:b/>
        </w:rPr>
      </w:pPr>
    </w:p>
    <w:p w14:paraId="3396773F" w14:textId="77777777" w:rsidR="00EE5E6A" w:rsidRPr="002D5BBE" w:rsidRDefault="00EE5E6A" w:rsidP="00EE5E6A">
      <w:pPr>
        <w:spacing w:line="360" w:lineRule="auto"/>
        <w:jc w:val="both"/>
        <w:rPr>
          <w:rFonts w:ascii="Times New Roman" w:hAnsi="Times New Roman" w:cs="Times New Roman"/>
          <w:b/>
        </w:rPr>
      </w:pPr>
    </w:p>
    <w:p w14:paraId="2E698188" w14:textId="77777777" w:rsidR="00EE5E6A" w:rsidRPr="002D5BBE" w:rsidRDefault="00EE5E6A" w:rsidP="00EE5E6A">
      <w:pPr>
        <w:spacing w:line="360" w:lineRule="auto"/>
        <w:jc w:val="both"/>
        <w:rPr>
          <w:rFonts w:ascii="Times New Roman" w:hAnsi="Times New Roman" w:cs="Times New Roman"/>
          <w:b/>
        </w:rPr>
      </w:pPr>
      <w:r w:rsidRPr="002D5BBE">
        <w:rPr>
          <w:rFonts w:ascii="Times New Roman" w:hAnsi="Times New Roman" w:cs="Times New Roman"/>
          <w:b/>
        </w:rPr>
        <w:lastRenderedPageBreak/>
        <w:t>Tratamiento farmacológico y quirúrgico del pie diabético.</w:t>
      </w:r>
    </w:p>
    <w:p w14:paraId="209B097D"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noProof/>
          <w:lang w:eastAsia="es-SV"/>
        </w:rPr>
        <w:drawing>
          <wp:anchor distT="0" distB="0" distL="114300" distR="114300" simplePos="0" relativeHeight="251669504" behindDoc="1" locked="0" layoutInCell="1" allowOverlap="1" wp14:anchorId="24E2F199" wp14:editId="315B3FE4">
            <wp:simplePos x="0" y="0"/>
            <wp:positionH relativeFrom="column">
              <wp:posOffset>485775</wp:posOffset>
            </wp:positionH>
            <wp:positionV relativeFrom="paragraph">
              <wp:posOffset>19685</wp:posOffset>
            </wp:positionV>
            <wp:extent cx="5276850" cy="3028950"/>
            <wp:effectExtent l="0" t="0" r="0" b="0"/>
            <wp:wrapNone/>
            <wp:docPr id="100774187" name="Gráfico 1">
              <a:extLst xmlns:a="http://schemas.openxmlformats.org/drawingml/2006/main">
                <a:ext uri="{FF2B5EF4-FFF2-40B4-BE49-F238E27FC236}">
                  <a16:creationId xmlns:a16="http://schemas.microsoft.com/office/drawing/2014/main" id="{DBB7E0AE-2865-D611-EC78-E0C382026D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14:paraId="76C7B408" w14:textId="77777777" w:rsidR="00EE5E6A" w:rsidRPr="002D5BBE" w:rsidRDefault="00EE5E6A" w:rsidP="00EE5E6A">
      <w:pPr>
        <w:spacing w:before="240" w:line="360" w:lineRule="auto"/>
        <w:jc w:val="both"/>
        <w:rPr>
          <w:rFonts w:ascii="Times New Roman" w:hAnsi="Times New Roman" w:cs="Times New Roman"/>
        </w:rPr>
      </w:pPr>
    </w:p>
    <w:p w14:paraId="66529CE0" w14:textId="77777777" w:rsidR="00EE5E6A" w:rsidRPr="002D5BBE" w:rsidRDefault="00EE5E6A" w:rsidP="00EE5E6A">
      <w:pPr>
        <w:spacing w:before="240" w:line="360" w:lineRule="auto"/>
        <w:jc w:val="both"/>
        <w:rPr>
          <w:rFonts w:ascii="Times New Roman" w:hAnsi="Times New Roman" w:cs="Times New Roman"/>
        </w:rPr>
      </w:pPr>
    </w:p>
    <w:p w14:paraId="0A5934E4" w14:textId="77777777" w:rsidR="00EE5E6A" w:rsidRPr="002D5BBE" w:rsidRDefault="00EE5E6A" w:rsidP="00EE5E6A">
      <w:pPr>
        <w:spacing w:before="240" w:line="360" w:lineRule="auto"/>
        <w:jc w:val="both"/>
        <w:rPr>
          <w:rFonts w:ascii="Times New Roman" w:hAnsi="Times New Roman" w:cs="Times New Roman"/>
        </w:rPr>
      </w:pPr>
    </w:p>
    <w:p w14:paraId="1B4EB771" w14:textId="77777777" w:rsidR="00EE5E6A" w:rsidRPr="002D5BBE" w:rsidRDefault="00EE5E6A" w:rsidP="00EE5E6A">
      <w:pPr>
        <w:spacing w:before="240" w:line="360" w:lineRule="auto"/>
        <w:jc w:val="both"/>
        <w:rPr>
          <w:rFonts w:ascii="Times New Roman" w:hAnsi="Times New Roman" w:cs="Times New Roman"/>
        </w:rPr>
      </w:pPr>
    </w:p>
    <w:p w14:paraId="35E02EC3" w14:textId="77777777" w:rsidR="00EE5E6A" w:rsidRPr="002D5BBE" w:rsidRDefault="00EE5E6A" w:rsidP="00EE5E6A">
      <w:pPr>
        <w:spacing w:before="240" w:line="360" w:lineRule="auto"/>
        <w:jc w:val="both"/>
        <w:rPr>
          <w:rFonts w:ascii="Times New Roman" w:hAnsi="Times New Roman" w:cs="Times New Roman"/>
        </w:rPr>
      </w:pPr>
    </w:p>
    <w:p w14:paraId="746EB7F8" w14:textId="77777777" w:rsidR="00EE5E6A" w:rsidRPr="002D5BBE" w:rsidRDefault="00EE5E6A" w:rsidP="00EE5E6A">
      <w:pPr>
        <w:spacing w:before="240" w:line="360" w:lineRule="auto"/>
        <w:jc w:val="both"/>
        <w:rPr>
          <w:rFonts w:ascii="Times New Roman" w:hAnsi="Times New Roman" w:cs="Times New Roman"/>
        </w:rPr>
      </w:pPr>
    </w:p>
    <w:p w14:paraId="569489B9" w14:textId="77777777" w:rsidR="00EE5E6A" w:rsidRPr="002D5BBE" w:rsidRDefault="00EE5E6A" w:rsidP="00EE5E6A">
      <w:pPr>
        <w:spacing w:before="240" w:line="360" w:lineRule="auto"/>
        <w:jc w:val="both"/>
        <w:rPr>
          <w:rFonts w:ascii="Times New Roman" w:hAnsi="Times New Roman" w:cs="Times New Roman"/>
        </w:rPr>
      </w:pPr>
    </w:p>
    <w:p w14:paraId="1B7455F3"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 xml:space="preserve">Todos los pacientes necesitaron tratamiento farmacológico (Antibioticoterapia) para prevención y manejo de infecciones, así como para control de enfermedad de base (Antihipertensivos, Hipoglicemiantes orales, Insulina). </w:t>
      </w:r>
    </w:p>
    <w:p w14:paraId="591219A7" w14:textId="77777777" w:rsidR="00EE5E6A" w:rsidRPr="002D5BBE" w:rsidRDefault="00EE5E6A" w:rsidP="00EE5E6A">
      <w:pPr>
        <w:spacing w:before="240" w:line="360" w:lineRule="auto"/>
        <w:jc w:val="both"/>
        <w:rPr>
          <w:rFonts w:ascii="Times New Roman" w:hAnsi="Times New Roman" w:cs="Times New Roman"/>
        </w:rPr>
      </w:pPr>
      <w:r w:rsidRPr="002D5BBE">
        <w:rPr>
          <w:rFonts w:ascii="Times New Roman" w:hAnsi="Times New Roman" w:cs="Times New Roman"/>
        </w:rPr>
        <w:t xml:space="preserve">La totalidad de pacientes del estudio necesitaron algún tipo de procedimiento quirúrgico como parte del tratamiento para pie diabético. El 44 % de los pacientes requirieron debridación + </w:t>
      </w:r>
      <w:proofErr w:type="spellStart"/>
      <w:r w:rsidRPr="002D5BBE">
        <w:rPr>
          <w:rFonts w:ascii="Times New Roman" w:hAnsi="Times New Roman" w:cs="Times New Roman"/>
        </w:rPr>
        <w:t>destechameinto</w:t>
      </w:r>
      <w:proofErr w:type="spellEnd"/>
      <w:r w:rsidRPr="002D5BBE">
        <w:rPr>
          <w:rFonts w:ascii="Times New Roman" w:hAnsi="Times New Roman" w:cs="Times New Roman"/>
        </w:rPr>
        <w:t xml:space="preserve"> (Wagner II y III) y el 36 % de los pacientes terminaron en algún tipo de amputación (Wagner III y IV). Observando que entre más alta sea la clasificación de Wagner el tratamiento quirúrgico es más drástico.</w:t>
      </w:r>
    </w:p>
    <w:p w14:paraId="7B51777E" w14:textId="77777777" w:rsidR="00352162" w:rsidRPr="002D5BBE" w:rsidRDefault="00352162" w:rsidP="00EE5E6A">
      <w:pPr>
        <w:spacing w:before="240" w:line="360" w:lineRule="auto"/>
        <w:jc w:val="both"/>
        <w:rPr>
          <w:rFonts w:ascii="Times New Roman" w:hAnsi="Times New Roman" w:cs="Times New Roman"/>
        </w:rPr>
      </w:pPr>
    </w:p>
    <w:p w14:paraId="6E669DF3" w14:textId="77777777" w:rsidR="00352162" w:rsidRPr="002D5BBE" w:rsidRDefault="00352162" w:rsidP="00EE5E6A">
      <w:pPr>
        <w:spacing w:before="240" w:line="360" w:lineRule="auto"/>
        <w:jc w:val="both"/>
        <w:rPr>
          <w:rFonts w:ascii="Times New Roman" w:hAnsi="Times New Roman" w:cs="Times New Roman"/>
        </w:rPr>
      </w:pPr>
    </w:p>
    <w:p w14:paraId="62AE256F" w14:textId="77777777" w:rsidR="00352162" w:rsidRPr="002D5BBE" w:rsidRDefault="00352162" w:rsidP="00EE5E6A">
      <w:pPr>
        <w:spacing w:before="240" w:line="360" w:lineRule="auto"/>
        <w:jc w:val="both"/>
        <w:rPr>
          <w:rFonts w:ascii="Times New Roman" w:hAnsi="Times New Roman" w:cs="Times New Roman"/>
        </w:rPr>
      </w:pPr>
    </w:p>
    <w:p w14:paraId="7CC72FB8" w14:textId="77777777" w:rsidR="00352162" w:rsidRPr="002D5BBE" w:rsidRDefault="00352162" w:rsidP="00EE5E6A">
      <w:pPr>
        <w:spacing w:before="240" w:line="360" w:lineRule="auto"/>
        <w:jc w:val="both"/>
        <w:rPr>
          <w:rFonts w:ascii="Times New Roman" w:hAnsi="Times New Roman" w:cs="Times New Roman"/>
        </w:rPr>
      </w:pPr>
    </w:p>
    <w:p w14:paraId="14BDB73B" w14:textId="77777777" w:rsidR="00352162" w:rsidRPr="002D5BBE" w:rsidRDefault="00352162" w:rsidP="00EE5E6A">
      <w:pPr>
        <w:spacing w:before="240" w:line="360" w:lineRule="auto"/>
        <w:jc w:val="both"/>
        <w:rPr>
          <w:rFonts w:ascii="Times New Roman" w:hAnsi="Times New Roman" w:cs="Times New Roman"/>
        </w:rPr>
      </w:pPr>
    </w:p>
    <w:p w14:paraId="08E75DCB" w14:textId="77777777" w:rsidR="00352162" w:rsidRPr="002D5BBE" w:rsidRDefault="00352162" w:rsidP="00EE5E6A">
      <w:pPr>
        <w:spacing w:before="240" w:line="360" w:lineRule="auto"/>
        <w:jc w:val="both"/>
        <w:rPr>
          <w:rFonts w:ascii="Times New Roman" w:hAnsi="Times New Roman" w:cs="Times New Roman"/>
        </w:rPr>
      </w:pPr>
    </w:p>
    <w:p w14:paraId="6A797466" w14:textId="77777777" w:rsidR="00352162" w:rsidRPr="002D5BBE" w:rsidRDefault="00352162" w:rsidP="00EE5E6A">
      <w:pPr>
        <w:spacing w:before="240" w:line="360" w:lineRule="auto"/>
        <w:jc w:val="both"/>
        <w:rPr>
          <w:rFonts w:ascii="Times New Roman" w:hAnsi="Times New Roman" w:cs="Times New Roman"/>
        </w:rPr>
      </w:pPr>
    </w:p>
    <w:p w14:paraId="1B92F729" w14:textId="7020982A" w:rsidR="00A4249A" w:rsidRPr="00A4249A" w:rsidRDefault="00A4249A" w:rsidP="00A4249A">
      <w:pPr>
        <w:pStyle w:val="Ttulo2"/>
        <w:rPr>
          <w:rFonts w:ascii="Times New Roman" w:hAnsi="Times New Roman" w:cs="Times New Roman"/>
          <w:b/>
          <w:bCs/>
          <w:color w:val="auto"/>
          <w:sz w:val="22"/>
          <w:szCs w:val="22"/>
        </w:rPr>
      </w:pPr>
      <w:bookmarkStart w:id="10" w:name="_Toc176348633"/>
      <w:r w:rsidRPr="002D5BBE">
        <w:rPr>
          <w:rFonts w:ascii="Times New Roman" w:hAnsi="Times New Roman" w:cs="Times New Roman"/>
          <w:b/>
          <w:bCs/>
          <w:color w:val="auto"/>
          <w:sz w:val="22"/>
          <w:szCs w:val="22"/>
        </w:rPr>
        <w:lastRenderedPageBreak/>
        <w:t>DISCUSIÓN</w:t>
      </w:r>
      <w:bookmarkEnd w:id="10"/>
      <w:r w:rsidRPr="002D5BBE">
        <w:rPr>
          <w:rFonts w:ascii="Times New Roman" w:hAnsi="Times New Roman" w:cs="Times New Roman"/>
          <w:b/>
          <w:bCs/>
          <w:color w:val="auto"/>
          <w:sz w:val="22"/>
          <w:szCs w:val="22"/>
        </w:rPr>
        <w:t xml:space="preserve"> </w:t>
      </w:r>
    </w:p>
    <w:p w14:paraId="31B2F6BC" w14:textId="77777777" w:rsidR="00EE5E6A" w:rsidRPr="002D5BBE" w:rsidRDefault="00EE5E6A" w:rsidP="00EE5E6A">
      <w:pPr>
        <w:pStyle w:val="Sinespaciado"/>
        <w:spacing w:line="360" w:lineRule="auto"/>
        <w:jc w:val="both"/>
        <w:rPr>
          <w:rFonts w:ascii="Times New Roman" w:hAnsi="Times New Roman" w:cs="Times New Roman"/>
        </w:rPr>
      </w:pPr>
      <w:r w:rsidRPr="002D5BBE">
        <w:rPr>
          <w:rFonts w:ascii="Times New Roman" w:hAnsi="Times New Roman" w:cs="Times New Roman"/>
        </w:rPr>
        <w:t xml:space="preserve">Las enfermedades crónicas degenerativas constituyen una de las primeras causas de muerte a nivel mundial (1). Es por lo que la diabetes mellitus es una de las enfermedades que más ha aumentado sus índices en los últimos años, siendo una de las primeras causas de hospitalización, consulta externa y mortalidad en mayores de 45 años (2). Dentro de las complicaciones crónicas que más impacto tiene no solamente al paciente sino al sistema de salud, tanto en la prestación de servicios como también en la generación considerable gasto público se encuentra el pie diabético que se presenta como un marcador de enfermedad avanzada y compromiso multiorgánico (3). </w:t>
      </w:r>
    </w:p>
    <w:p w14:paraId="39B05D18"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Los resultados obtenidos dentro del contexto epidemiológico, se pudo evidenciar un predominio ligero del 51% del sexo femenino sobre el masculino; tal como se plantean estudios resientes a nivel mundial (2); así mismo se dividieron a los pacientes en grupos etarios por edades que oscilaban en intervalos de 5 años, teniendo que el rango de 50 a 64 años (2) fue el más representativo con un 39%, y el segundo grupo más representativo fueron los mayores a 70 años, con un 27%.</w:t>
      </w:r>
    </w:p>
    <w:p w14:paraId="3DF0308B"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Por otra parte, se identificó en mayor proporción un tiempo de evolución de la enfermedad menor de 10 años de ser diabéticos (50%), y menor a 20 años en un (25%), probablemente se explique debido a que la población consulta de manera tardía y, por ende, reciben un diagnóstico tardío de esta patología, presentado mayores complicaciones en menor tiempo de evolución de la enfermedad (8).</w:t>
      </w:r>
    </w:p>
    <w:p w14:paraId="428321A2"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Los factores de riesgo más frecuentes encontradas coinciden con la revisión efectuada (6), cabe resaltar que estos factores en su gran mayoría son modificables, por lo que el trabajo preventivo de estos factores de riesgo en etapas tempranas y a nivel de la atención primaria es una vía más segura de lograr una reducción de los índices de amputación por esta enfermedad (6). En la población estudio encontramos que un 35% de los pacientes tienen el hábito del tabaquismo, un 25% el etilismo y un 8% ambos hábitos, sumando un 68% de riesgo mayor de amputación que puede ser prevenible con ayuda y orientación médica adecuada de forma precoz al diagnóstico de estos pacientes (6).</w:t>
      </w:r>
    </w:p>
    <w:p w14:paraId="3BAE1539"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Al momento de la consulta, el 92% de los pacientes presentaba hiperglicemias mayor o igual 200 mg/dl, reflejando un pobre control metabólico (13,14,15), catalogándose como hiperglicemias simples, sin CAD o HHS; por esta razón el 92% de los pacientes recibió insulinoterapia y antibioticoterapia empírica desde el ingreso hasta antes de realizar el procedimiento quirúrgico, para la estabilización metabólica desde los pacientes (15).</w:t>
      </w:r>
    </w:p>
    <w:p w14:paraId="20710F97"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 xml:space="preserve">En este estudio, se pudo evidenciar que la presencia de una amputación previa es un factor de riesgo para una amputación posterior, teniendo en cuenta que el 43% de los pacientes, ya habían sufrido el antecedente </w:t>
      </w:r>
      <w:r w:rsidRPr="002D5BBE">
        <w:rPr>
          <w:rFonts w:ascii="Times New Roman" w:hAnsi="Times New Roman" w:cs="Times New Roman"/>
        </w:rPr>
        <w:lastRenderedPageBreak/>
        <w:t>de amputación; datos que coinciden según datos internacionales del Grupo Internacional del Trabajo en el Pie Diabético (8) y que la mejor estrategia para la prevención de esta es el adecuado control metabólico, la optimización del estado vascular y los cuidados locales con un manejo transdisciplinario de los pacientes (8).</w:t>
      </w:r>
    </w:p>
    <w:p w14:paraId="2C6FCC34"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Los datos de este estudio, nos permiten identificar que los pacientes con pie diabético que consultan en el servicio de emergencia del HNSR, representan un grupo de pacientes con una enfermedad avanzada y graves comorbilidades asociadas (19-20), HTA en un 25% de los pacientes, ERC en un 10% de los pacientes, y ambas HTA + ERC en un 14% de los pacientes, lo cual es característico del tipo de paciente que ingresa a hospitalización, en quienes se puede esperar desenlaces clínicos peores a los que se podrían observar en pacientes con menor gravedad o que son tratados de manera más precoz en niveles de menor complejidad (19,20,21).</w:t>
      </w:r>
    </w:p>
    <w:p w14:paraId="57F9B125"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 xml:space="preserve">El personal de salud a nivel mundial reconoce que es necesario un tipo de clasificación del paciente con pie diabético, con el objetivo de poder brindar el tratamiento oportuno, adecuado y lograr el mejor pronóstico posible para el paciente; es por ello </w:t>
      </w:r>
      <w:proofErr w:type="gramStart"/>
      <w:r w:rsidRPr="002D5BBE">
        <w:rPr>
          <w:rFonts w:ascii="Times New Roman" w:hAnsi="Times New Roman" w:cs="Times New Roman"/>
        </w:rPr>
        <w:t>que</w:t>
      </w:r>
      <w:proofErr w:type="gramEnd"/>
      <w:r w:rsidRPr="002D5BBE">
        <w:rPr>
          <w:rFonts w:ascii="Times New Roman" w:hAnsi="Times New Roman" w:cs="Times New Roman"/>
        </w:rPr>
        <w:t xml:space="preserve">, a nivel mundial, una de las clasificaciones más aceptadas es la de Wagner (24, 25, 26) la cual divide en seis grados dependientes de la profundidad y extensión de la lesión. En este estudio, se pudo clasificar de manera objetiva que en su mayoría el 42% de la población se encontraba dentro del grado II (bajo riesgo de amputación), un 41% en grado III (mediano riesgo de amputación) y grado IV (alto riesgo de amputación) en un 17%. La finalidad de esta </w:t>
      </w:r>
      <w:proofErr w:type="gramStart"/>
      <w:r w:rsidRPr="002D5BBE">
        <w:rPr>
          <w:rFonts w:ascii="Times New Roman" w:hAnsi="Times New Roman" w:cs="Times New Roman"/>
        </w:rPr>
        <w:t>clasificación,</w:t>
      </w:r>
      <w:proofErr w:type="gramEnd"/>
      <w:r w:rsidRPr="002D5BBE">
        <w:rPr>
          <w:rFonts w:ascii="Times New Roman" w:hAnsi="Times New Roman" w:cs="Times New Roman"/>
        </w:rPr>
        <w:t xml:space="preserve"> es dar resolución oportuna con la finalidad de evitar la más temida de las complicaciones del pie diabético, que es la amputación (25,26); la cual causa un gran impacto tanto social, familiar y a nivel de ministerio de salud. Aunque existen múltiples sistemas de clasificación para el pie diabético, el sistema de Wagner es simple y reproducible, y tiene una alta confiabilidad para predecir la necesidad de amputación. De esta forma enfatizamos la necesidad de continuar usando un sistema de clasificación como el de Wagner que permita analizar, seleccionar el tratamiento y predecir el riesgo de amputación al momento de la consulta (27,28).</w:t>
      </w:r>
    </w:p>
    <w:p w14:paraId="210DB282"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t xml:space="preserve">Se realizó un manejo multidisciplinario por parte de medicina interna en el 100% de los paciente, lo cual da cuenta de la tendencia en cuanto a la </w:t>
      </w:r>
      <w:proofErr w:type="spellStart"/>
      <w:r w:rsidRPr="002D5BBE">
        <w:rPr>
          <w:rFonts w:ascii="Times New Roman" w:hAnsi="Times New Roman" w:cs="Times New Roman"/>
        </w:rPr>
        <w:t>transdisciplinaridad</w:t>
      </w:r>
      <w:proofErr w:type="spellEnd"/>
      <w:r w:rsidRPr="002D5BBE">
        <w:rPr>
          <w:rFonts w:ascii="Times New Roman" w:hAnsi="Times New Roman" w:cs="Times New Roman"/>
        </w:rPr>
        <w:t xml:space="preserve"> en el manejo de esta patología (27,28), sin embargo continúa siendo lejana al ideal en el manejo del pie diabético con orígenes multifactoriales que implica la participación de varias especialidades médicas desde el inicio de la enfermedad en pro de generar estrategias de prevención enfocadas en el paciente que permitan mantener su nivel funcional y evitar la aparición de complicaciones como la amputación; en nuestro estudio evidenciamos la necesidad de intervención de la especialidad de Ortopedia como </w:t>
      </w:r>
      <w:proofErr w:type="spellStart"/>
      <w:r w:rsidRPr="002D5BBE">
        <w:rPr>
          <w:rFonts w:ascii="Times New Roman" w:hAnsi="Times New Roman" w:cs="Times New Roman"/>
        </w:rPr>
        <w:t>co-tratante</w:t>
      </w:r>
      <w:proofErr w:type="spellEnd"/>
      <w:r w:rsidRPr="002D5BBE">
        <w:rPr>
          <w:rFonts w:ascii="Times New Roman" w:hAnsi="Times New Roman" w:cs="Times New Roman"/>
        </w:rPr>
        <w:t xml:space="preserve"> en un 36% de los pacientes que sufrieron amputación (28,29).</w:t>
      </w:r>
    </w:p>
    <w:p w14:paraId="2585E571" w14:textId="77777777" w:rsidR="00EE5E6A" w:rsidRPr="002D5BBE" w:rsidRDefault="00EE5E6A" w:rsidP="00EE5E6A">
      <w:pPr>
        <w:pStyle w:val="Sinespaciado"/>
        <w:spacing w:before="240" w:line="360" w:lineRule="auto"/>
        <w:jc w:val="both"/>
        <w:rPr>
          <w:rFonts w:ascii="Times New Roman" w:hAnsi="Times New Roman" w:cs="Times New Roman"/>
        </w:rPr>
      </w:pPr>
      <w:r w:rsidRPr="002D5BBE">
        <w:rPr>
          <w:rFonts w:ascii="Times New Roman" w:hAnsi="Times New Roman" w:cs="Times New Roman"/>
        </w:rPr>
        <w:lastRenderedPageBreak/>
        <w:t xml:space="preserve">El 100% de los pacientes del estudio requirió tanto intervención clínica como quirúrgica, como parte del tratamiento (28-29), el 64% requirió una intervención quirúrgica menor (curetaje, debridación y </w:t>
      </w:r>
      <w:proofErr w:type="spellStart"/>
      <w:r w:rsidRPr="002D5BBE">
        <w:rPr>
          <w:rFonts w:ascii="Times New Roman" w:hAnsi="Times New Roman" w:cs="Times New Roman"/>
        </w:rPr>
        <w:t>destechamiento</w:t>
      </w:r>
      <w:proofErr w:type="spellEnd"/>
      <w:r w:rsidRPr="002D5BBE">
        <w:rPr>
          <w:rFonts w:ascii="Times New Roman" w:hAnsi="Times New Roman" w:cs="Times New Roman"/>
        </w:rPr>
        <w:t xml:space="preserve">) y un 36% una amputación, lo cual corresponde a un porcentaje alto de amputaciones, que se puede explicar por un mal control de la enfermedad, un mayor compromiso </w:t>
      </w:r>
      <w:proofErr w:type="spellStart"/>
      <w:r w:rsidRPr="002D5BBE">
        <w:rPr>
          <w:rFonts w:ascii="Times New Roman" w:hAnsi="Times New Roman" w:cs="Times New Roman"/>
        </w:rPr>
        <w:t>neurópatico</w:t>
      </w:r>
      <w:proofErr w:type="spellEnd"/>
      <w:r w:rsidRPr="002D5BBE">
        <w:rPr>
          <w:rFonts w:ascii="Times New Roman" w:hAnsi="Times New Roman" w:cs="Times New Roman"/>
        </w:rPr>
        <w:t xml:space="preserve"> y vascular, evidenciados por los valores de hiperglicemias al ingreso lo cual es un claro factor determinante del riesgo de amputación (29-31). </w:t>
      </w:r>
    </w:p>
    <w:p w14:paraId="1CBFED14" w14:textId="77777777" w:rsidR="00EE5E6A" w:rsidRPr="002D5BBE" w:rsidRDefault="00EE5E6A" w:rsidP="00EE5E6A">
      <w:pPr>
        <w:spacing w:before="240" w:line="360" w:lineRule="auto"/>
        <w:jc w:val="both"/>
        <w:rPr>
          <w:rFonts w:ascii="Times New Roman" w:hAnsi="Times New Roman" w:cs="Times New Roman"/>
          <w:i/>
        </w:rPr>
      </w:pPr>
      <w:r w:rsidRPr="002D5BBE">
        <w:rPr>
          <w:rFonts w:ascii="Times New Roman" w:hAnsi="Times New Roman" w:cs="Times New Roman"/>
        </w:rPr>
        <w:t xml:space="preserve">En vista de estos riesgos, es importante que las personas con diabetes reciban una atención integral que incluya la evaluación regular de los pies y un manejo de las complicaciones por un equipo multidisciplinario, de forma oportuna y eficaz, con el fin de reducir la morbilidad relacionada con las infecciones, larga estancia hospitalaria y las amputaciones. </w:t>
      </w:r>
    </w:p>
    <w:p w14:paraId="09F6E79E" w14:textId="77777777" w:rsidR="00EE5E6A" w:rsidRPr="002D5BBE" w:rsidRDefault="00EE5E6A" w:rsidP="00EE5E6A">
      <w:pPr>
        <w:spacing w:line="360" w:lineRule="auto"/>
        <w:jc w:val="both"/>
        <w:rPr>
          <w:rFonts w:ascii="Times New Roman" w:hAnsi="Times New Roman" w:cs="Times New Roman"/>
        </w:rPr>
      </w:pPr>
    </w:p>
    <w:p w14:paraId="60205996" w14:textId="77777777" w:rsidR="00EE5E6A" w:rsidRPr="002D5BBE" w:rsidRDefault="00EE5E6A" w:rsidP="00EE5E6A">
      <w:pPr>
        <w:spacing w:line="360" w:lineRule="auto"/>
        <w:jc w:val="both"/>
        <w:rPr>
          <w:rFonts w:ascii="Times New Roman" w:hAnsi="Times New Roman" w:cs="Times New Roman"/>
        </w:rPr>
      </w:pPr>
    </w:p>
    <w:p w14:paraId="5419AA61" w14:textId="77777777" w:rsidR="00EE5E6A" w:rsidRPr="002D5BBE" w:rsidRDefault="00EE5E6A" w:rsidP="00EE5E6A">
      <w:pPr>
        <w:spacing w:line="360" w:lineRule="auto"/>
        <w:jc w:val="both"/>
        <w:rPr>
          <w:rFonts w:ascii="Times New Roman" w:hAnsi="Times New Roman" w:cs="Times New Roman"/>
        </w:rPr>
      </w:pPr>
    </w:p>
    <w:p w14:paraId="73BB169B" w14:textId="77777777" w:rsidR="00352162" w:rsidRPr="002D5BBE" w:rsidRDefault="00352162" w:rsidP="00EE5E6A">
      <w:pPr>
        <w:spacing w:line="360" w:lineRule="auto"/>
        <w:jc w:val="both"/>
        <w:rPr>
          <w:rFonts w:ascii="Times New Roman" w:hAnsi="Times New Roman" w:cs="Times New Roman"/>
        </w:rPr>
      </w:pPr>
    </w:p>
    <w:p w14:paraId="40131F3C" w14:textId="77777777" w:rsidR="00352162" w:rsidRPr="002D5BBE" w:rsidRDefault="00352162" w:rsidP="00EE5E6A">
      <w:pPr>
        <w:spacing w:line="360" w:lineRule="auto"/>
        <w:jc w:val="both"/>
        <w:rPr>
          <w:rFonts w:ascii="Times New Roman" w:hAnsi="Times New Roman" w:cs="Times New Roman"/>
        </w:rPr>
      </w:pPr>
    </w:p>
    <w:p w14:paraId="3DE4B0E3" w14:textId="77777777" w:rsidR="00352162" w:rsidRPr="002D5BBE" w:rsidRDefault="00352162" w:rsidP="00EE5E6A">
      <w:pPr>
        <w:spacing w:line="360" w:lineRule="auto"/>
        <w:jc w:val="both"/>
        <w:rPr>
          <w:rFonts w:ascii="Times New Roman" w:hAnsi="Times New Roman" w:cs="Times New Roman"/>
        </w:rPr>
      </w:pPr>
    </w:p>
    <w:p w14:paraId="2E8018C9" w14:textId="77777777" w:rsidR="00352162" w:rsidRPr="002D5BBE" w:rsidRDefault="00352162" w:rsidP="00EE5E6A">
      <w:pPr>
        <w:spacing w:line="360" w:lineRule="auto"/>
        <w:jc w:val="both"/>
        <w:rPr>
          <w:rFonts w:ascii="Times New Roman" w:hAnsi="Times New Roman" w:cs="Times New Roman"/>
        </w:rPr>
      </w:pPr>
    </w:p>
    <w:p w14:paraId="54C851E8" w14:textId="77777777" w:rsidR="00352162" w:rsidRPr="002D5BBE" w:rsidRDefault="00352162" w:rsidP="00EE5E6A">
      <w:pPr>
        <w:spacing w:line="360" w:lineRule="auto"/>
        <w:jc w:val="both"/>
        <w:rPr>
          <w:rFonts w:ascii="Times New Roman" w:hAnsi="Times New Roman" w:cs="Times New Roman"/>
        </w:rPr>
      </w:pPr>
    </w:p>
    <w:p w14:paraId="71F4C0C7" w14:textId="77777777" w:rsidR="00352162" w:rsidRPr="002D5BBE" w:rsidRDefault="00352162" w:rsidP="00EE5E6A">
      <w:pPr>
        <w:spacing w:line="360" w:lineRule="auto"/>
        <w:jc w:val="both"/>
        <w:rPr>
          <w:rFonts w:ascii="Times New Roman" w:hAnsi="Times New Roman" w:cs="Times New Roman"/>
        </w:rPr>
      </w:pPr>
    </w:p>
    <w:p w14:paraId="3DC81AD9" w14:textId="77777777" w:rsidR="00352162" w:rsidRPr="002D5BBE" w:rsidRDefault="00352162" w:rsidP="00EE5E6A">
      <w:pPr>
        <w:spacing w:line="360" w:lineRule="auto"/>
        <w:jc w:val="both"/>
        <w:rPr>
          <w:rFonts w:ascii="Times New Roman" w:hAnsi="Times New Roman" w:cs="Times New Roman"/>
        </w:rPr>
      </w:pPr>
    </w:p>
    <w:p w14:paraId="5BFDAFF9" w14:textId="77777777" w:rsidR="00352162" w:rsidRPr="002D5BBE" w:rsidRDefault="00352162" w:rsidP="00EE5E6A">
      <w:pPr>
        <w:spacing w:line="360" w:lineRule="auto"/>
        <w:jc w:val="both"/>
        <w:rPr>
          <w:rFonts w:ascii="Times New Roman" w:hAnsi="Times New Roman" w:cs="Times New Roman"/>
        </w:rPr>
      </w:pPr>
    </w:p>
    <w:p w14:paraId="19F2705C" w14:textId="77777777" w:rsidR="00352162" w:rsidRPr="002D5BBE" w:rsidRDefault="00352162" w:rsidP="00EE5E6A">
      <w:pPr>
        <w:spacing w:line="360" w:lineRule="auto"/>
        <w:jc w:val="both"/>
        <w:rPr>
          <w:rFonts w:ascii="Times New Roman" w:hAnsi="Times New Roman" w:cs="Times New Roman"/>
        </w:rPr>
      </w:pPr>
    </w:p>
    <w:p w14:paraId="52DAD034" w14:textId="77777777" w:rsidR="00352162" w:rsidRPr="002D5BBE" w:rsidRDefault="00352162" w:rsidP="00EE5E6A">
      <w:pPr>
        <w:spacing w:line="360" w:lineRule="auto"/>
        <w:jc w:val="both"/>
        <w:rPr>
          <w:rFonts w:ascii="Times New Roman" w:hAnsi="Times New Roman" w:cs="Times New Roman"/>
        </w:rPr>
      </w:pPr>
    </w:p>
    <w:p w14:paraId="3A9E2B55" w14:textId="77777777" w:rsidR="00F75BE3" w:rsidRPr="002D5BBE" w:rsidRDefault="00F75BE3" w:rsidP="00EE5E6A">
      <w:pPr>
        <w:spacing w:line="360" w:lineRule="auto"/>
        <w:jc w:val="both"/>
        <w:rPr>
          <w:rFonts w:ascii="Times New Roman" w:hAnsi="Times New Roman" w:cs="Times New Roman"/>
        </w:rPr>
      </w:pPr>
    </w:p>
    <w:p w14:paraId="1F873273" w14:textId="77777777" w:rsidR="00F75BE3" w:rsidRPr="002D5BBE" w:rsidRDefault="00F75BE3" w:rsidP="00EE5E6A">
      <w:pPr>
        <w:spacing w:line="360" w:lineRule="auto"/>
        <w:jc w:val="both"/>
        <w:rPr>
          <w:rFonts w:ascii="Times New Roman" w:hAnsi="Times New Roman" w:cs="Times New Roman"/>
        </w:rPr>
      </w:pPr>
    </w:p>
    <w:p w14:paraId="77AA31BD" w14:textId="77777777" w:rsidR="00EE5E6A" w:rsidRPr="002D5BBE" w:rsidRDefault="00EE5E6A" w:rsidP="00EE5E6A">
      <w:pPr>
        <w:spacing w:line="360" w:lineRule="auto"/>
        <w:jc w:val="both"/>
        <w:rPr>
          <w:rFonts w:ascii="Times New Roman" w:hAnsi="Times New Roman" w:cs="Times New Roman"/>
        </w:rPr>
      </w:pPr>
    </w:p>
    <w:p w14:paraId="4233552D" w14:textId="77777777" w:rsidR="00EE5E6A" w:rsidRPr="002D5BBE" w:rsidRDefault="00EE5E6A" w:rsidP="002D5BBE">
      <w:pPr>
        <w:pStyle w:val="Ttulo1"/>
        <w:jc w:val="center"/>
        <w:rPr>
          <w:rStyle w:val="GIO01Car"/>
          <w:color w:val="auto"/>
          <w:sz w:val="22"/>
          <w:szCs w:val="22"/>
        </w:rPr>
      </w:pPr>
      <w:bookmarkStart w:id="11" w:name="_Toc149210435"/>
      <w:bookmarkStart w:id="12" w:name="_Toc176348634"/>
      <w:r w:rsidRPr="002D5BBE">
        <w:rPr>
          <w:rStyle w:val="GIO01Car"/>
          <w:color w:val="auto"/>
          <w:sz w:val="22"/>
          <w:szCs w:val="22"/>
        </w:rPr>
        <w:lastRenderedPageBreak/>
        <w:t>CAPÍTULO IV: CONCLUSIONES Y RECOMENDACIONES</w:t>
      </w:r>
      <w:bookmarkEnd w:id="11"/>
      <w:bookmarkEnd w:id="12"/>
    </w:p>
    <w:p w14:paraId="46576721" w14:textId="77777777" w:rsidR="00EE5E6A" w:rsidRPr="002D5BBE" w:rsidRDefault="00EE5E6A" w:rsidP="00EE5E6A">
      <w:pPr>
        <w:pStyle w:val="Prrafodelista"/>
        <w:rPr>
          <w:rStyle w:val="GIO01Car"/>
        </w:rPr>
      </w:pPr>
    </w:p>
    <w:p w14:paraId="221C3747" w14:textId="01798260" w:rsidR="00EE5E6A" w:rsidRPr="002D5BBE" w:rsidRDefault="00A4249A" w:rsidP="002D5BBE">
      <w:pPr>
        <w:pStyle w:val="Ttulo2"/>
        <w:rPr>
          <w:rStyle w:val="GIO01Car"/>
          <w:color w:val="auto"/>
          <w:sz w:val="22"/>
          <w:szCs w:val="22"/>
        </w:rPr>
      </w:pPr>
      <w:bookmarkStart w:id="13" w:name="_Toc176348635"/>
      <w:r w:rsidRPr="002D5BBE">
        <w:rPr>
          <w:rStyle w:val="GIO01Car"/>
          <w:color w:val="auto"/>
          <w:sz w:val="22"/>
          <w:szCs w:val="22"/>
        </w:rPr>
        <w:t>CONCLUSIONES</w:t>
      </w:r>
      <w:bookmarkEnd w:id="13"/>
    </w:p>
    <w:p w14:paraId="2F8173EA" w14:textId="77777777" w:rsidR="00EE5E6A" w:rsidRPr="002D5BBE" w:rsidRDefault="00EE5E6A" w:rsidP="00EE5E6A">
      <w:pPr>
        <w:pStyle w:val="Prrafodelista"/>
        <w:numPr>
          <w:ilvl w:val="0"/>
          <w:numId w:val="22"/>
        </w:numPr>
        <w:spacing w:before="240" w:line="360" w:lineRule="auto"/>
        <w:jc w:val="both"/>
        <w:rPr>
          <w:rStyle w:val="GIO01Car"/>
          <w:b w:val="0"/>
          <w:bCs w:val="0"/>
        </w:rPr>
      </w:pPr>
      <w:r w:rsidRPr="002D5BBE">
        <w:rPr>
          <w:rStyle w:val="GIO01Car"/>
        </w:rPr>
        <w:t>Los pacientes que consultan en la unidad de emergencia del Hospital san Rafael presenten similar número de casos por sexo.</w:t>
      </w:r>
    </w:p>
    <w:p w14:paraId="144898AD" w14:textId="77777777" w:rsidR="00EE5E6A" w:rsidRPr="002D5BBE" w:rsidRDefault="00EE5E6A" w:rsidP="00EE5E6A">
      <w:pPr>
        <w:pStyle w:val="Prrafodelista"/>
        <w:numPr>
          <w:ilvl w:val="0"/>
          <w:numId w:val="22"/>
        </w:numPr>
        <w:spacing w:before="240" w:line="360" w:lineRule="auto"/>
        <w:jc w:val="both"/>
        <w:rPr>
          <w:rFonts w:ascii="Times New Roman" w:hAnsi="Times New Roman" w:cs="Times New Roman"/>
        </w:rPr>
      </w:pPr>
      <w:r w:rsidRPr="002D5BBE">
        <w:rPr>
          <w:rStyle w:val="GIO01Car"/>
        </w:rPr>
        <w:t xml:space="preserve">La edad de mayor presentación de pie diabético se encuentra entre </w:t>
      </w:r>
      <w:r w:rsidRPr="002D5BBE">
        <w:rPr>
          <w:rFonts w:ascii="Times New Roman" w:hAnsi="Times New Roman" w:cs="Times New Roman"/>
        </w:rPr>
        <w:t>los 50 y 65 años, lo cual concuerda con la literatura.</w:t>
      </w:r>
    </w:p>
    <w:p w14:paraId="4015CEF5" w14:textId="77777777" w:rsidR="00EE5E6A" w:rsidRPr="002D5BBE" w:rsidRDefault="00EE5E6A" w:rsidP="00EE5E6A">
      <w:pPr>
        <w:pStyle w:val="Prrafodelista"/>
        <w:numPr>
          <w:ilvl w:val="0"/>
          <w:numId w:val="22"/>
        </w:numPr>
        <w:spacing w:before="240" w:line="360" w:lineRule="auto"/>
        <w:jc w:val="both"/>
        <w:rPr>
          <w:rFonts w:ascii="Times New Roman" w:hAnsi="Times New Roman" w:cs="Times New Roman"/>
          <w:b/>
          <w:bCs/>
        </w:rPr>
      </w:pPr>
      <w:r w:rsidRPr="002D5BBE">
        <w:rPr>
          <w:rFonts w:ascii="Times New Roman" w:hAnsi="Times New Roman" w:cs="Times New Roman"/>
        </w:rPr>
        <w:t xml:space="preserve">Los factores de riesgo que mayor presentación tuvieron </w:t>
      </w:r>
      <w:proofErr w:type="gramStart"/>
      <w:r w:rsidRPr="002D5BBE">
        <w:rPr>
          <w:rFonts w:ascii="Times New Roman" w:hAnsi="Times New Roman" w:cs="Times New Roman"/>
        </w:rPr>
        <w:t>el los</w:t>
      </w:r>
      <w:proofErr w:type="gramEnd"/>
      <w:r w:rsidRPr="002D5BBE">
        <w:rPr>
          <w:rFonts w:ascii="Times New Roman" w:hAnsi="Times New Roman" w:cs="Times New Roman"/>
        </w:rPr>
        <w:t xml:space="preserve"> pacientes con pie diabético en este estudio fueron el tabaquismo y el etilismo, ambos factores asociados a múltiples enfermedades crónicas no trasmisibles.</w:t>
      </w:r>
    </w:p>
    <w:p w14:paraId="1FB169FE" w14:textId="77777777" w:rsidR="00EE5E6A" w:rsidRPr="002D5BBE" w:rsidRDefault="00EE5E6A" w:rsidP="00EE5E6A">
      <w:pPr>
        <w:pStyle w:val="Prrafodelista"/>
        <w:numPr>
          <w:ilvl w:val="0"/>
          <w:numId w:val="22"/>
        </w:numPr>
        <w:spacing w:before="240" w:line="360" w:lineRule="auto"/>
        <w:jc w:val="both"/>
        <w:rPr>
          <w:rFonts w:ascii="Times New Roman" w:hAnsi="Times New Roman" w:cs="Times New Roman"/>
          <w:b/>
          <w:bCs/>
        </w:rPr>
      </w:pPr>
      <w:r w:rsidRPr="002D5BBE">
        <w:rPr>
          <w:rFonts w:ascii="Times New Roman" w:hAnsi="Times New Roman" w:cs="Times New Roman"/>
        </w:rPr>
        <w:t>Los pacientes estudiados, presentaron glicemias arriba de los 200 mg/dl evidenciado un mal control de la enfermedad y esto se puede relacionar con mayores complicaciones asociada a diabetes, como se evidencio en los pacientes con pie diabético.</w:t>
      </w:r>
    </w:p>
    <w:p w14:paraId="743BF8B5" w14:textId="77777777" w:rsidR="00EE5E6A" w:rsidRPr="002D5BBE" w:rsidRDefault="00EE5E6A" w:rsidP="00EE5E6A">
      <w:pPr>
        <w:pStyle w:val="Prrafodelista"/>
        <w:numPr>
          <w:ilvl w:val="0"/>
          <w:numId w:val="22"/>
        </w:numPr>
        <w:spacing w:before="240" w:line="360" w:lineRule="auto"/>
        <w:jc w:val="both"/>
        <w:rPr>
          <w:rFonts w:ascii="Times New Roman" w:hAnsi="Times New Roman" w:cs="Times New Roman"/>
          <w:b/>
          <w:bCs/>
        </w:rPr>
      </w:pPr>
      <w:r w:rsidRPr="002D5BBE">
        <w:rPr>
          <w:rFonts w:ascii="Times New Roman" w:hAnsi="Times New Roman" w:cs="Times New Roman"/>
        </w:rPr>
        <w:t>El antecedente de amputación previa podría ser considerado como un factor de riesgo predisponente para una nueva amputación, cabe recalcar que por la profundidad de este estudio no es posible establecer una causa estadísticamente significativa.</w:t>
      </w:r>
    </w:p>
    <w:p w14:paraId="3BC123E0" w14:textId="77777777" w:rsidR="00EE5E6A" w:rsidRPr="002D5BBE" w:rsidRDefault="00EE5E6A" w:rsidP="00EE5E6A">
      <w:pPr>
        <w:pStyle w:val="Prrafodelista"/>
        <w:numPr>
          <w:ilvl w:val="0"/>
          <w:numId w:val="22"/>
        </w:numPr>
        <w:spacing w:before="240" w:line="360" w:lineRule="auto"/>
        <w:jc w:val="both"/>
        <w:rPr>
          <w:rFonts w:ascii="Times New Roman" w:hAnsi="Times New Roman" w:cs="Times New Roman"/>
          <w:b/>
          <w:bCs/>
        </w:rPr>
      </w:pPr>
      <w:r w:rsidRPr="002D5BBE">
        <w:rPr>
          <w:rFonts w:ascii="Times New Roman" w:hAnsi="Times New Roman" w:cs="Times New Roman"/>
        </w:rPr>
        <w:t xml:space="preserve">La mayoría de </w:t>
      </w:r>
      <w:proofErr w:type="gramStart"/>
      <w:r w:rsidRPr="002D5BBE">
        <w:rPr>
          <w:rFonts w:ascii="Times New Roman" w:hAnsi="Times New Roman" w:cs="Times New Roman"/>
        </w:rPr>
        <w:t>pacientes</w:t>
      </w:r>
      <w:proofErr w:type="gramEnd"/>
      <w:r w:rsidRPr="002D5BBE">
        <w:rPr>
          <w:rFonts w:ascii="Times New Roman" w:hAnsi="Times New Roman" w:cs="Times New Roman"/>
        </w:rPr>
        <w:t xml:space="preserve"> con pie diabético, no poseían comorbilidades asociadas que pudieran relacionarse a la gravedad de la enfermedad.</w:t>
      </w:r>
    </w:p>
    <w:p w14:paraId="7B8A2668" w14:textId="77777777" w:rsidR="00EE5E6A" w:rsidRPr="002D5BBE" w:rsidRDefault="00EE5E6A" w:rsidP="00EE5E6A">
      <w:pPr>
        <w:pStyle w:val="Prrafodelista"/>
        <w:numPr>
          <w:ilvl w:val="0"/>
          <w:numId w:val="22"/>
        </w:numPr>
        <w:spacing w:before="240" w:line="360" w:lineRule="auto"/>
        <w:jc w:val="both"/>
        <w:rPr>
          <w:rStyle w:val="GIO01Car"/>
        </w:rPr>
      </w:pPr>
      <w:r w:rsidRPr="002D5BBE">
        <w:rPr>
          <w:rFonts w:ascii="Times New Roman" w:hAnsi="Times New Roman" w:cs="Times New Roman"/>
        </w:rPr>
        <w:t>La totalidad de pacientes con pie diabético poseían riesgo moderado a alto de amputación, los pacientes con clasificación Wagner III y Wagner IV fueron los que requirieron una intervención quirúrgica más drástica.</w:t>
      </w:r>
    </w:p>
    <w:p w14:paraId="7DF06268" w14:textId="77777777" w:rsidR="00EE5E6A" w:rsidRPr="002D5BBE" w:rsidRDefault="00EE5E6A" w:rsidP="00EE5E6A">
      <w:pPr>
        <w:spacing w:before="240"/>
        <w:rPr>
          <w:rStyle w:val="GIO01Car"/>
        </w:rPr>
      </w:pPr>
    </w:p>
    <w:p w14:paraId="09FC2F17" w14:textId="77777777" w:rsidR="00EE5E6A" w:rsidRPr="002D5BBE" w:rsidRDefault="00EE5E6A" w:rsidP="00EE5E6A">
      <w:pPr>
        <w:spacing w:before="240"/>
        <w:rPr>
          <w:rStyle w:val="GIO01Car"/>
        </w:rPr>
      </w:pPr>
    </w:p>
    <w:p w14:paraId="2AA729D9" w14:textId="77777777" w:rsidR="00EE5E6A" w:rsidRPr="002D5BBE" w:rsidRDefault="00EE5E6A" w:rsidP="00EE5E6A">
      <w:pPr>
        <w:spacing w:before="240"/>
        <w:rPr>
          <w:rStyle w:val="GIO01Car"/>
        </w:rPr>
      </w:pPr>
    </w:p>
    <w:p w14:paraId="69FD2EEA" w14:textId="77777777" w:rsidR="00EE5E6A" w:rsidRPr="002D5BBE" w:rsidRDefault="00EE5E6A" w:rsidP="00EE5E6A">
      <w:pPr>
        <w:spacing w:before="240"/>
        <w:rPr>
          <w:rStyle w:val="GIO01Car"/>
        </w:rPr>
      </w:pPr>
    </w:p>
    <w:p w14:paraId="30FDB2FB" w14:textId="77777777" w:rsidR="00EE5E6A" w:rsidRPr="002D5BBE" w:rsidRDefault="00EE5E6A" w:rsidP="00EE5E6A">
      <w:pPr>
        <w:spacing w:before="240"/>
        <w:rPr>
          <w:rStyle w:val="GIO01Car"/>
        </w:rPr>
      </w:pPr>
    </w:p>
    <w:p w14:paraId="0FC81736" w14:textId="77777777" w:rsidR="00EE5E6A" w:rsidRPr="002D5BBE" w:rsidRDefault="00EE5E6A" w:rsidP="00EE5E6A">
      <w:pPr>
        <w:spacing w:before="240"/>
        <w:rPr>
          <w:rStyle w:val="GIO01Car"/>
        </w:rPr>
      </w:pPr>
    </w:p>
    <w:p w14:paraId="0A2F25CC" w14:textId="77777777" w:rsidR="00EE5E6A" w:rsidRDefault="00EE5E6A" w:rsidP="00EE5E6A">
      <w:pPr>
        <w:spacing w:before="240"/>
        <w:rPr>
          <w:rStyle w:val="GIO01Car"/>
        </w:rPr>
      </w:pPr>
    </w:p>
    <w:p w14:paraId="1948299C" w14:textId="77777777" w:rsidR="002D5BBE" w:rsidRPr="002D5BBE" w:rsidRDefault="002D5BBE" w:rsidP="00EE5E6A">
      <w:pPr>
        <w:spacing w:before="240"/>
        <w:rPr>
          <w:rStyle w:val="GIO01Car"/>
        </w:rPr>
      </w:pPr>
    </w:p>
    <w:p w14:paraId="4EC78628" w14:textId="554E5617" w:rsidR="00EE5E6A" w:rsidRPr="002D5BBE" w:rsidRDefault="00A4249A" w:rsidP="002D5BBE">
      <w:pPr>
        <w:pStyle w:val="Ttulo2"/>
        <w:rPr>
          <w:rStyle w:val="GIO01Car"/>
          <w:b w:val="0"/>
          <w:bCs w:val="0"/>
          <w:color w:val="auto"/>
          <w:sz w:val="22"/>
          <w:szCs w:val="22"/>
        </w:rPr>
      </w:pPr>
      <w:bookmarkStart w:id="14" w:name="_Toc176348636"/>
      <w:r w:rsidRPr="002D5BBE">
        <w:rPr>
          <w:rStyle w:val="GIO01Car"/>
          <w:color w:val="auto"/>
          <w:sz w:val="22"/>
          <w:szCs w:val="22"/>
        </w:rPr>
        <w:lastRenderedPageBreak/>
        <w:t>RECOMENDACIONES</w:t>
      </w:r>
      <w:bookmarkEnd w:id="14"/>
    </w:p>
    <w:p w14:paraId="57727942" w14:textId="77777777" w:rsidR="00EE5E6A" w:rsidRPr="002D5BBE" w:rsidRDefault="00EE5E6A" w:rsidP="00EE5E6A">
      <w:pPr>
        <w:pStyle w:val="Prrafodelista"/>
        <w:numPr>
          <w:ilvl w:val="0"/>
          <w:numId w:val="21"/>
        </w:numPr>
        <w:spacing w:line="360" w:lineRule="auto"/>
        <w:jc w:val="both"/>
        <w:rPr>
          <w:rFonts w:ascii="Times New Roman" w:hAnsi="Times New Roman" w:cs="Times New Roman"/>
        </w:rPr>
      </w:pPr>
      <w:r w:rsidRPr="002D5BBE">
        <w:rPr>
          <w:rFonts w:ascii="Times New Roman" w:hAnsi="Times New Roman" w:cs="Times New Roman"/>
        </w:rPr>
        <w:t xml:space="preserve">Establecer la Unidad de Pie Diabético en el HNSR, conformando equipos multidisciplinares, coordinados por distintos profesionales de la salud, que orienten y protocolicen el manejo de estos pacientes: medicina interna, endocrinología, podología, cirugía vascular, ortopedia, enfermería, fisioterapia, psicología y nutrición. Minimizando el tiempo de espera para el pase a SOP de estos pacientes para debridación, </w:t>
      </w:r>
      <w:proofErr w:type="spellStart"/>
      <w:r w:rsidRPr="002D5BBE">
        <w:rPr>
          <w:rFonts w:ascii="Times New Roman" w:hAnsi="Times New Roman" w:cs="Times New Roman"/>
        </w:rPr>
        <w:t>destechamiento</w:t>
      </w:r>
      <w:proofErr w:type="spellEnd"/>
      <w:r w:rsidRPr="002D5BBE">
        <w:rPr>
          <w:rFonts w:ascii="Times New Roman" w:hAnsi="Times New Roman" w:cs="Times New Roman"/>
        </w:rPr>
        <w:t xml:space="preserve"> y curetaje.</w:t>
      </w:r>
    </w:p>
    <w:p w14:paraId="5DA2B2D0" w14:textId="77777777" w:rsidR="00EE5E6A" w:rsidRPr="002D5BBE" w:rsidRDefault="00EE5E6A" w:rsidP="00EE5E6A">
      <w:pPr>
        <w:pStyle w:val="Prrafodelista"/>
        <w:numPr>
          <w:ilvl w:val="0"/>
          <w:numId w:val="21"/>
        </w:numPr>
        <w:spacing w:line="360" w:lineRule="auto"/>
        <w:jc w:val="both"/>
        <w:rPr>
          <w:rFonts w:ascii="Times New Roman" w:hAnsi="Times New Roman" w:cs="Times New Roman"/>
        </w:rPr>
      </w:pPr>
      <w:r w:rsidRPr="002D5BBE">
        <w:rPr>
          <w:rFonts w:ascii="Times New Roman" w:hAnsi="Times New Roman" w:cs="Times New Roman"/>
        </w:rPr>
        <w:t xml:space="preserve">Se recomienda establecer un programa de educación integral (charlas, trípticos, posters, rotafolios, panfletos) del pie diabético para mejorar conocimiento, fomentar autocuidado y reducir complicaciones, en las salas de espera de consulta externa y de unidad de emergencias. </w:t>
      </w:r>
    </w:p>
    <w:p w14:paraId="45B2CD99" w14:textId="77777777" w:rsidR="00EE5E6A" w:rsidRPr="002D5BBE" w:rsidRDefault="00EE5E6A" w:rsidP="00EE5E6A">
      <w:pPr>
        <w:pStyle w:val="Prrafodelista"/>
        <w:numPr>
          <w:ilvl w:val="0"/>
          <w:numId w:val="21"/>
        </w:numPr>
        <w:spacing w:line="360" w:lineRule="auto"/>
        <w:jc w:val="both"/>
        <w:rPr>
          <w:rFonts w:ascii="Times New Roman" w:hAnsi="Times New Roman" w:cs="Times New Roman"/>
        </w:rPr>
      </w:pPr>
      <w:r w:rsidRPr="002D5BBE">
        <w:rPr>
          <w:rFonts w:ascii="Times New Roman" w:hAnsi="Times New Roman" w:cs="Times New Roman"/>
        </w:rPr>
        <w:t xml:space="preserve">En pacientes diabéticos se recomiendan los programas estructurados de cribado, estratificación de riesgo y prevención y tratamiento de pie diabético, a utilizar en cada una de las consultas externas de los pacientes diabéticos. El cribado debe comprender inspección visual, valoración del calzado, exploración sistemática musculoesquelética, valorar signos de isquemia arterial, (incluyendo índice tobillo-brazo), y uso de monofilamento o diapasón de forma individualizada. </w:t>
      </w:r>
    </w:p>
    <w:p w14:paraId="77863FF8" w14:textId="77777777" w:rsidR="00EE5E6A" w:rsidRPr="002D5BBE" w:rsidRDefault="00EE5E6A" w:rsidP="00EE5E6A">
      <w:pPr>
        <w:pStyle w:val="Prrafodelista"/>
        <w:numPr>
          <w:ilvl w:val="0"/>
          <w:numId w:val="21"/>
        </w:numPr>
        <w:spacing w:line="360" w:lineRule="auto"/>
        <w:jc w:val="both"/>
        <w:rPr>
          <w:rFonts w:ascii="Times New Roman" w:hAnsi="Times New Roman" w:cs="Times New Roman"/>
        </w:rPr>
      </w:pPr>
      <w:r w:rsidRPr="002D5BBE">
        <w:rPr>
          <w:rFonts w:ascii="Times New Roman" w:hAnsi="Times New Roman" w:cs="Times New Roman"/>
        </w:rPr>
        <w:t>Se sugiere la formación y actualización en el manejo del pie diabético de los profesionales que atienden a estos pacientes, priorizando rotaciones clínicas en las diferentes especialidades conformantes de la unidad de pie diabético, con el fin de mejorar la habilidad técnica de cada uno del personal médico tratante.</w:t>
      </w:r>
    </w:p>
    <w:p w14:paraId="745101AE" w14:textId="77777777" w:rsidR="00EE5E6A" w:rsidRPr="002D5BBE" w:rsidRDefault="00EE5E6A" w:rsidP="00EE5E6A">
      <w:pPr>
        <w:pStyle w:val="Prrafodelista"/>
        <w:numPr>
          <w:ilvl w:val="0"/>
          <w:numId w:val="21"/>
        </w:numPr>
        <w:spacing w:line="360" w:lineRule="auto"/>
        <w:jc w:val="both"/>
        <w:rPr>
          <w:rFonts w:ascii="Times New Roman" w:hAnsi="Times New Roman" w:cs="Times New Roman"/>
        </w:rPr>
      </w:pPr>
      <w:r w:rsidRPr="002D5BBE">
        <w:rPr>
          <w:rFonts w:ascii="Times New Roman" w:hAnsi="Times New Roman" w:cs="Times New Roman"/>
        </w:rPr>
        <w:t xml:space="preserve">Fomentar la actualización y creación de estudios de seguimiento de estos pacientes para facilitar la actualización de los datos epidemiológicos y la investigación cuantitativa y/o cualitativa de la patología del pie diabético. </w:t>
      </w:r>
    </w:p>
    <w:p w14:paraId="0FA98340" w14:textId="77777777" w:rsidR="00352162" w:rsidRPr="002D5BBE" w:rsidRDefault="00352162" w:rsidP="00352162">
      <w:pPr>
        <w:spacing w:line="360" w:lineRule="auto"/>
        <w:jc w:val="both"/>
        <w:rPr>
          <w:rFonts w:ascii="Times New Roman" w:hAnsi="Times New Roman" w:cs="Times New Roman"/>
        </w:rPr>
      </w:pPr>
    </w:p>
    <w:p w14:paraId="06D429F1" w14:textId="77777777" w:rsidR="00352162" w:rsidRPr="002D5BBE" w:rsidRDefault="00352162" w:rsidP="00352162">
      <w:pPr>
        <w:spacing w:line="360" w:lineRule="auto"/>
        <w:jc w:val="both"/>
        <w:rPr>
          <w:rFonts w:ascii="Times New Roman" w:hAnsi="Times New Roman" w:cs="Times New Roman"/>
        </w:rPr>
      </w:pPr>
    </w:p>
    <w:p w14:paraId="5094DD1F" w14:textId="77777777" w:rsidR="00352162" w:rsidRPr="002D5BBE" w:rsidRDefault="00352162" w:rsidP="00352162">
      <w:pPr>
        <w:spacing w:line="360" w:lineRule="auto"/>
        <w:jc w:val="both"/>
        <w:rPr>
          <w:rFonts w:ascii="Times New Roman" w:hAnsi="Times New Roman" w:cs="Times New Roman"/>
        </w:rPr>
      </w:pPr>
    </w:p>
    <w:p w14:paraId="16D21052" w14:textId="77777777" w:rsidR="00352162" w:rsidRDefault="00352162" w:rsidP="00352162">
      <w:pPr>
        <w:spacing w:line="360" w:lineRule="auto"/>
        <w:jc w:val="both"/>
        <w:rPr>
          <w:rFonts w:ascii="Times New Roman" w:hAnsi="Times New Roman" w:cs="Times New Roman"/>
        </w:rPr>
      </w:pPr>
    </w:p>
    <w:p w14:paraId="0D96847E" w14:textId="77777777" w:rsidR="002D5BBE" w:rsidRDefault="002D5BBE" w:rsidP="00352162">
      <w:pPr>
        <w:spacing w:line="360" w:lineRule="auto"/>
        <w:jc w:val="both"/>
        <w:rPr>
          <w:rFonts w:ascii="Times New Roman" w:hAnsi="Times New Roman" w:cs="Times New Roman"/>
        </w:rPr>
      </w:pPr>
    </w:p>
    <w:p w14:paraId="6B2FC65B" w14:textId="77777777" w:rsidR="002D5BBE" w:rsidRDefault="002D5BBE" w:rsidP="00352162">
      <w:pPr>
        <w:spacing w:line="360" w:lineRule="auto"/>
        <w:jc w:val="both"/>
        <w:rPr>
          <w:rFonts w:ascii="Times New Roman" w:hAnsi="Times New Roman" w:cs="Times New Roman"/>
        </w:rPr>
      </w:pPr>
    </w:p>
    <w:p w14:paraId="0A8AA3DC" w14:textId="77777777" w:rsidR="002D5BBE" w:rsidRPr="002D5BBE" w:rsidRDefault="002D5BBE" w:rsidP="00352162">
      <w:pPr>
        <w:spacing w:line="360" w:lineRule="auto"/>
        <w:jc w:val="both"/>
        <w:rPr>
          <w:rFonts w:ascii="Times New Roman" w:hAnsi="Times New Roman" w:cs="Times New Roman"/>
        </w:rPr>
      </w:pPr>
    </w:p>
    <w:p w14:paraId="1B0FA903" w14:textId="77777777" w:rsidR="00352162" w:rsidRPr="002D5BBE" w:rsidRDefault="00352162" w:rsidP="00352162">
      <w:pPr>
        <w:spacing w:line="360" w:lineRule="auto"/>
        <w:jc w:val="both"/>
        <w:rPr>
          <w:rFonts w:ascii="Times New Roman" w:hAnsi="Times New Roman" w:cs="Times New Roman"/>
        </w:rPr>
      </w:pPr>
    </w:p>
    <w:p w14:paraId="235AFC92" w14:textId="77777777" w:rsidR="00EE5E6A" w:rsidRPr="002D5BBE" w:rsidRDefault="00EE5E6A" w:rsidP="002D5BBE">
      <w:pPr>
        <w:pStyle w:val="Ttulo1"/>
        <w:jc w:val="center"/>
        <w:rPr>
          <w:rFonts w:ascii="Times New Roman" w:hAnsi="Times New Roman" w:cs="Times New Roman"/>
          <w:color w:val="auto"/>
          <w:sz w:val="22"/>
          <w:szCs w:val="22"/>
        </w:rPr>
      </w:pPr>
      <w:bookmarkStart w:id="15" w:name="_Toc176348637"/>
      <w:r w:rsidRPr="002D5BBE">
        <w:rPr>
          <w:rStyle w:val="GIO01Car"/>
          <w:color w:val="auto"/>
          <w:sz w:val="22"/>
          <w:szCs w:val="22"/>
        </w:rPr>
        <w:lastRenderedPageBreak/>
        <w:t>FUENTES DE INFORMACIÓN</w:t>
      </w:r>
      <w:bookmarkEnd w:id="15"/>
    </w:p>
    <w:p w14:paraId="74982E86" w14:textId="77777777" w:rsidR="00EE5E6A" w:rsidRPr="002D5BBE" w:rsidRDefault="00EE5E6A" w:rsidP="00EE5E6A">
      <w:pPr>
        <w:jc w:val="center"/>
        <w:rPr>
          <w:rFonts w:ascii="Times New Roman" w:hAnsi="Times New Roman" w:cs="Times New Roman"/>
          <w:b/>
          <w:bCs/>
        </w:rPr>
      </w:pPr>
    </w:p>
    <w:p w14:paraId="0D3DC172"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de Diabetes, F. I. (Ed.). (2019). ATLAS DE LA DIABETES DE LA FID (Vol. 9, Número 2019). </w:t>
      </w:r>
      <w:proofErr w:type="spellStart"/>
      <w:r w:rsidRPr="002D5BBE">
        <w:rPr>
          <w:rFonts w:ascii="Times New Roman" w:hAnsi="Times New Roman" w:cs="Times New Roman"/>
        </w:rPr>
        <w:t>Inís</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Communication</w:t>
      </w:r>
      <w:proofErr w:type="spellEnd"/>
      <w:r w:rsidRPr="002D5BBE">
        <w:rPr>
          <w:rFonts w:ascii="Times New Roman" w:hAnsi="Times New Roman" w:cs="Times New Roman"/>
        </w:rPr>
        <w:t>: www.iniscommunication.com. https://diabetesatlas.org/</w:t>
      </w:r>
    </w:p>
    <w:p w14:paraId="1532E225"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Gutiérrez-Valverde, J. M., </w:t>
      </w:r>
      <w:proofErr w:type="gramStart"/>
      <w:r w:rsidRPr="002D5BBE">
        <w:rPr>
          <w:rFonts w:ascii="Times New Roman" w:hAnsi="Times New Roman" w:cs="Times New Roman"/>
        </w:rPr>
        <w:t>Gallegos</w:t>
      </w:r>
      <w:proofErr w:type="gramEnd"/>
      <w:r w:rsidRPr="002D5BBE">
        <w:rPr>
          <w:rFonts w:ascii="Times New Roman" w:hAnsi="Times New Roman" w:cs="Times New Roman"/>
        </w:rPr>
        <w:t>-García, A., Guevara-</w:t>
      </w:r>
      <w:proofErr w:type="spellStart"/>
      <w:r w:rsidRPr="002D5BBE">
        <w:rPr>
          <w:rFonts w:ascii="Times New Roman" w:hAnsi="Times New Roman" w:cs="Times New Roman"/>
        </w:rPr>
        <w:t>Valtier</w:t>
      </w:r>
      <w:proofErr w:type="spellEnd"/>
      <w:r w:rsidRPr="002D5BBE">
        <w:rPr>
          <w:rFonts w:ascii="Times New Roman" w:hAnsi="Times New Roman" w:cs="Times New Roman"/>
        </w:rPr>
        <w:t>, M. C., Vega-Grimaldo, M. Ángel, Santos-Flores, J. M., &amp; Paz-Morales, M. de los Ángeles. (2016). Caracterización de las personas con pie diabético. Monterrey, México. Revista Enfermería Herediana, 8(2), 81. https://doi.org/10.20453/renh.v8i2.2686</w:t>
      </w:r>
    </w:p>
    <w:p w14:paraId="5C1A73F7"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COMITÉ EDITORIAL IWGDF. (2019). Guías del IWGDF para la prevención y el manejo de la enfermedad de pie diabético. www.d-foot.org</w:t>
      </w:r>
    </w:p>
    <w:p w14:paraId="7DDFB25A"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Rincón, </w:t>
      </w:r>
      <w:proofErr w:type="spellStart"/>
      <w:r w:rsidRPr="002D5BBE">
        <w:rPr>
          <w:rFonts w:ascii="Times New Roman" w:hAnsi="Times New Roman" w:cs="Times New Roman"/>
        </w:rPr>
        <w:t>Yorgi</w:t>
      </w:r>
      <w:proofErr w:type="spellEnd"/>
      <w:r w:rsidRPr="002D5BBE">
        <w:rPr>
          <w:rFonts w:ascii="Times New Roman" w:hAnsi="Times New Roman" w:cs="Times New Roman"/>
        </w:rPr>
        <w:t>, Gil, Víctor, Pacheco, Julio, Benítez, Isabel, &amp; Sánchez, Miguel. (2012). Evaluación y tratamiento del pie diabético. Revista Venezolana de Endocrinología y Metabolismo, 10(3), 176-187. Recuperado en 17 de abril de 2023, de http://ve.scielo.org/scielo.php?script=sci_arttext&amp;pid=S1690-31102012000300008&amp;lng=es&amp;tlng=es.</w:t>
      </w:r>
    </w:p>
    <w:p w14:paraId="09CA2EEB"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Suriano, M. E. M. (Ed.). (2021). Características Sociodemográficas y Clínicas de los pacientes con Pie Diabético. Hospital Nacional San Rafael en 2018: Vol. 14 </w:t>
      </w:r>
      <w:proofErr w:type="spellStart"/>
      <w:r w:rsidRPr="002D5BBE">
        <w:rPr>
          <w:rFonts w:ascii="Times New Roman" w:hAnsi="Times New Roman" w:cs="Times New Roman"/>
        </w:rPr>
        <w:t>N.o</w:t>
      </w:r>
      <w:proofErr w:type="spellEnd"/>
      <w:r w:rsidRPr="002D5BBE">
        <w:rPr>
          <w:rFonts w:ascii="Times New Roman" w:hAnsi="Times New Roman" w:cs="Times New Roman"/>
        </w:rPr>
        <w:t xml:space="preserve"> 1 (Número JULIO-DICIEMBRE  2021). CREA CIENCIA - UNIVERSIDAD EVANGÉLICA DE EL SALVADOR. https://doi.org/10.5377/creaciencia.v14i1.13210</w:t>
      </w:r>
    </w:p>
    <w:p w14:paraId="2C76A98A"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Rodríguez </w:t>
      </w:r>
      <w:proofErr w:type="spellStart"/>
      <w:r w:rsidRPr="002D5BBE">
        <w:rPr>
          <w:rFonts w:ascii="Times New Roman" w:hAnsi="Times New Roman" w:cs="Times New Roman"/>
        </w:rPr>
        <w:t>Gurri</w:t>
      </w:r>
      <w:proofErr w:type="spellEnd"/>
      <w:r w:rsidRPr="002D5BBE">
        <w:rPr>
          <w:rFonts w:ascii="Times New Roman" w:hAnsi="Times New Roman" w:cs="Times New Roman"/>
        </w:rPr>
        <w:t>, Daniel, &amp; González Expósito, Armando. (2013). Caracterización de pacientes con pie diabético. Revista Cubana de Medicina Militar, 42(2), 173-180. Recuperado en 17 de abril de 2023, de http://scielo.sld.cu/scielo.php?script=sci_arttext&amp;pid=S0138-65572013000200006&amp;lng=es&amp;tlng=es.</w:t>
      </w:r>
    </w:p>
    <w:p w14:paraId="5F52E780"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Instituto Nacional de Salud. (2015). ENCUESTA NACIONAL DE ENFERMEDADES CRÓNICAS NO TRANSMISIBLES EN POBLACIÓN ADULTA DE EL SALVADOR. https://ins.salud.gob.sv/wp-content/uploads/2017/11/Encuesta_ENECA.pdf</w:t>
      </w:r>
    </w:p>
    <w:p w14:paraId="0A880793"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Moya Aguiluz MA, Gómez Bustillo JA. Caracterización y resultados del manejo de úlceras en pie diabético en una institución terciaria. </w:t>
      </w:r>
      <w:proofErr w:type="spellStart"/>
      <w:r w:rsidRPr="002D5BBE">
        <w:rPr>
          <w:rFonts w:ascii="Times New Roman" w:hAnsi="Times New Roman" w:cs="Times New Roman"/>
        </w:rPr>
        <w:t>Rev</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Méd</w:t>
      </w:r>
      <w:proofErr w:type="spellEnd"/>
      <w:r w:rsidRPr="002D5BBE">
        <w:rPr>
          <w:rFonts w:ascii="Times New Roman" w:hAnsi="Times New Roman" w:cs="Times New Roman"/>
        </w:rPr>
        <w:t xml:space="preserve"> Hondur.2022; 90 (1): 10-14. DOI: https://doi.org/10.5377/rmh.v90i1.13650</w:t>
      </w:r>
    </w:p>
    <w:p w14:paraId="1F973F5D"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Conde-Taboada, A., Torre, C., &amp; García-Doval, I. (Eds.). (2021). El pie diabético (Vol. 31, Número 4). Medicina cutánea ibero-</w:t>
      </w:r>
      <w:proofErr w:type="gramStart"/>
      <w:r w:rsidRPr="002D5BBE">
        <w:rPr>
          <w:rFonts w:ascii="Times New Roman" w:hAnsi="Times New Roman" w:cs="Times New Roman"/>
        </w:rPr>
        <w:t>latino-americana</w:t>
      </w:r>
      <w:proofErr w:type="gramEnd"/>
      <w:r w:rsidRPr="002D5BBE">
        <w:rPr>
          <w:rFonts w:ascii="Times New Roman" w:hAnsi="Times New Roman" w:cs="Times New Roman"/>
        </w:rPr>
        <w:t>. https://www.medigraphic.com/pdfs/cutanea/mc-2003/mc034b.pdf</w:t>
      </w:r>
    </w:p>
    <w:p w14:paraId="086685AA"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International Diabetes Federation. Clinical Practice. Recommendation on the Diabetic Foot: A guide for health care professionals [Internet]; 2017. </w:t>
      </w:r>
    </w:p>
    <w:p w14:paraId="60228B0B"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lastRenderedPageBreak/>
        <w:t xml:space="preserve">Zhang P, Lu J, Jing Y, Tang S, et al. Global epidemiology of diabetic foot ulceration: A systematic review and meta-analysis. Ann Med 2017; 49 (2): 106-16.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10.1080/07853890.2016.1231932. </w:t>
      </w:r>
    </w:p>
    <w:p w14:paraId="283D1F5B"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Híjar-Medina M. Epidemiología de las amputaciones en México. En: Academia Nacional de México. Vela-Sánchez E, editor. Los amputados y su rehabilitación. Un reto para el Estado. México: Intersistemas; 2016. </w:t>
      </w:r>
    </w:p>
    <w:p w14:paraId="4BE8B149"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Torres-Valenzuela, A, Rodríguez-Gil, A, Valles-Araiza, DA, Vásquez-García R, et al. Perfiles clínico y epidemiológico de los pacientes con pie diabético. </w:t>
      </w:r>
      <w:proofErr w:type="spellStart"/>
      <w:r w:rsidRPr="002D5BBE">
        <w:rPr>
          <w:rFonts w:ascii="Times New Roman" w:hAnsi="Times New Roman" w:cs="Times New Roman"/>
        </w:rPr>
        <w:t>Rev</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Esp</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Méd</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Quir</w:t>
      </w:r>
      <w:proofErr w:type="spellEnd"/>
      <w:r w:rsidRPr="002D5BBE">
        <w:rPr>
          <w:rFonts w:ascii="Times New Roman" w:hAnsi="Times New Roman" w:cs="Times New Roman"/>
        </w:rPr>
        <w:t xml:space="preserve"> 2015; 20 (3): 294-301.</w:t>
      </w:r>
    </w:p>
    <w:p w14:paraId="38E62572"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Pop-</w:t>
      </w:r>
      <w:proofErr w:type="spellStart"/>
      <w:r w:rsidRPr="002D5BBE">
        <w:rPr>
          <w:rFonts w:ascii="Times New Roman" w:hAnsi="Times New Roman" w:cs="Times New Roman"/>
          <w:lang w:val="en-US"/>
        </w:rPr>
        <w:t>Busui</w:t>
      </w:r>
      <w:proofErr w:type="spellEnd"/>
      <w:r w:rsidRPr="002D5BBE">
        <w:rPr>
          <w:rFonts w:ascii="Times New Roman" w:hAnsi="Times New Roman" w:cs="Times New Roman"/>
          <w:lang w:val="en-US"/>
        </w:rPr>
        <w:t xml:space="preserve"> R, Boulton AJM, Feldman EL, Bril V, et al. Diabetic neuropathy: A position statement by the American Diabetes Association. Diabetes Care 2017; 40 (1): 136-54.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10.2337/dc16-2042. </w:t>
      </w:r>
    </w:p>
    <w:p w14:paraId="70375DC7"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Kobayashi M, </w:t>
      </w:r>
      <w:proofErr w:type="spellStart"/>
      <w:r w:rsidRPr="002D5BBE">
        <w:rPr>
          <w:rFonts w:ascii="Times New Roman" w:hAnsi="Times New Roman" w:cs="Times New Roman"/>
          <w:lang w:val="en-US"/>
        </w:rPr>
        <w:t>Zochodne</w:t>
      </w:r>
      <w:proofErr w:type="spellEnd"/>
      <w:r w:rsidRPr="002D5BBE">
        <w:rPr>
          <w:rFonts w:ascii="Times New Roman" w:hAnsi="Times New Roman" w:cs="Times New Roman"/>
          <w:lang w:val="en-US"/>
        </w:rPr>
        <w:t xml:space="preserve"> DW. Diabetic neuropathy and the sensory neuron: New aspects of pathogenesis and their treatment implications. J Diabetes Invest 2018; 9 (6): 123954.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10.1111/jdi.12833. </w:t>
      </w:r>
    </w:p>
    <w:p w14:paraId="1715938E"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Wang F, Zhang J, Yu J, Liu S, et al. Diagnostic accuracy of monofilament tests for detecting diabetic peripheral neuropathy: A systematic review and meta-analysis. J Diabetes Res 2017; 2017: 8787261.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10.1155/2017/8787261. </w:t>
      </w:r>
    </w:p>
    <w:p w14:paraId="31CA7698"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Brown JJ, </w:t>
      </w:r>
      <w:proofErr w:type="spellStart"/>
      <w:r w:rsidRPr="002D5BBE">
        <w:rPr>
          <w:rFonts w:ascii="Times New Roman" w:hAnsi="Times New Roman" w:cs="Times New Roman"/>
          <w:lang w:val="en-US"/>
        </w:rPr>
        <w:t>Pribesh</w:t>
      </w:r>
      <w:proofErr w:type="spellEnd"/>
      <w:r w:rsidRPr="002D5BBE">
        <w:rPr>
          <w:rFonts w:ascii="Times New Roman" w:hAnsi="Times New Roman" w:cs="Times New Roman"/>
          <w:lang w:val="en-US"/>
        </w:rPr>
        <w:t xml:space="preserve"> SL, Baskette KG, Vinik AI, et al. A comparison of screening tools for the early detection of peripheral neuropathy in adults with and without type 2 diabetes. J Diabetes Res 2017; 2017: 1467213.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10.1155/2017/1467213. </w:t>
      </w:r>
    </w:p>
    <w:p w14:paraId="3F346E0D"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Boyko EJ, Seelig AD, </w:t>
      </w:r>
      <w:proofErr w:type="spellStart"/>
      <w:r w:rsidRPr="002D5BBE">
        <w:rPr>
          <w:rFonts w:ascii="Times New Roman" w:hAnsi="Times New Roman" w:cs="Times New Roman"/>
          <w:lang w:val="en-US"/>
        </w:rPr>
        <w:t>Ahroni</w:t>
      </w:r>
      <w:proofErr w:type="spellEnd"/>
      <w:r w:rsidRPr="002D5BBE">
        <w:rPr>
          <w:rFonts w:ascii="Times New Roman" w:hAnsi="Times New Roman" w:cs="Times New Roman"/>
          <w:lang w:val="en-US"/>
        </w:rPr>
        <w:t xml:space="preserve"> JH. Limb- and person-level risk factors for lower-limb amputation in the prospective </w:t>
      </w:r>
      <w:proofErr w:type="spellStart"/>
      <w:r w:rsidRPr="002D5BBE">
        <w:rPr>
          <w:rFonts w:ascii="Times New Roman" w:hAnsi="Times New Roman" w:cs="Times New Roman"/>
          <w:lang w:val="en-US"/>
        </w:rPr>
        <w:t>seattle</w:t>
      </w:r>
      <w:proofErr w:type="spellEnd"/>
      <w:r w:rsidRPr="002D5BBE">
        <w:rPr>
          <w:rFonts w:ascii="Times New Roman" w:hAnsi="Times New Roman" w:cs="Times New Roman"/>
          <w:lang w:val="en-US"/>
        </w:rPr>
        <w:t xml:space="preserve"> diabetic foot study. Diabetes Care 2018; 41 (4): 891-8.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10.2337/dc17-2210. </w:t>
      </w:r>
    </w:p>
    <w:p w14:paraId="596EB17A"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Engberg S, Kirketerp-Møller K, Ullits-Andersen H, Rasmussen A. Incidence and predictors of recurrent and other new diabetic foot ulcers: A retrospective cohort study. </w:t>
      </w:r>
      <w:proofErr w:type="spellStart"/>
      <w:r w:rsidRPr="002D5BBE">
        <w:rPr>
          <w:rFonts w:ascii="Times New Roman" w:hAnsi="Times New Roman" w:cs="Times New Roman"/>
          <w:lang w:val="en-US"/>
        </w:rPr>
        <w:t>Diabet</w:t>
      </w:r>
      <w:proofErr w:type="spellEnd"/>
      <w:r w:rsidRPr="002D5BBE">
        <w:rPr>
          <w:rFonts w:ascii="Times New Roman" w:hAnsi="Times New Roman" w:cs="Times New Roman"/>
          <w:lang w:val="en-US"/>
        </w:rPr>
        <w:t xml:space="preserve"> Med 2019.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10.1111/dme.13964.</w:t>
      </w:r>
    </w:p>
    <w:p w14:paraId="069B7D79"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Hamburg NM, Creager MA. Pathophysiology of intermittent claudication in peripheral artery disease. Circ J 2017; 81 (3): 281-9.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10.1253/</w:t>
      </w:r>
      <w:proofErr w:type="gramStart"/>
      <w:r w:rsidRPr="002D5BBE">
        <w:rPr>
          <w:rFonts w:ascii="Times New Roman" w:hAnsi="Times New Roman" w:cs="Times New Roman"/>
          <w:lang w:val="en-US"/>
        </w:rPr>
        <w:t>circj.CJ</w:t>
      </w:r>
      <w:proofErr w:type="gramEnd"/>
      <w:r w:rsidRPr="002D5BBE">
        <w:rPr>
          <w:rFonts w:ascii="Times New Roman" w:hAnsi="Times New Roman" w:cs="Times New Roman"/>
          <w:lang w:val="en-US"/>
        </w:rPr>
        <w:t xml:space="preserve">-16-1286. </w:t>
      </w:r>
    </w:p>
    <w:p w14:paraId="162950DE"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proofErr w:type="spellStart"/>
      <w:r w:rsidRPr="002D5BBE">
        <w:rPr>
          <w:rFonts w:ascii="Times New Roman" w:hAnsi="Times New Roman" w:cs="Times New Roman"/>
        </w:rPr>
        <w:t>Aboyans</w:t>
      </w:r>
      <w:proofErr w:type="spellEnd"/>
      <w:r w:rsidRPr="002D5BBE">
        <w:rPr>
          <w:rFonts w:ascii="Times New Roman" w:hAnsi="Times New Roman" w:cs="Times New Roman"/>
        </w:rPr>
        <w:t xml:space="preserve"> A, </w:t>
      </w:r>
      <w:proofErr w:type="spellStart"/>
      <w:r w:rsidRPr="002D5BBE">
        <w:rPr>
          <w:rFonts w:ascii="Times New Roman" w:hAnsi="Times New Roman" w:cs="Times New Roman"/>
        </w:rPr>
        <w:t>Ricco</w:t>
      </w:r>
      <w:proofErr w:type="spellEnd"/>
      <w:r w:rsidRPr="002D5BBE">
        <w:rPr>
          <w:rFonts w:ascii="Times New Roman" w:hAnsi="Times New Roman" w:cs="Times New Roman"/>
        </w:rPr>
        <w:t xml:space="preserve"> J-B, </w:t>
      </w:r>
      <w:proofErr w:type="spellStart"/>
      <w:r w:rsidRPr="002D5BBE">
        <w:rPr>
          <w:rFonts w:ascii="Times New Roman" w:hAnsi="Times New Roman" w:cs="Times New Roman"/>
        </w:rPr>
        <w:t>Bartelink</w:t>
      </w:r>
      <w:proofErr w:type="spellEnd"/>
      <w:r w:rsidRPr="002D5BBE">
        <w:rPr>
          <w:rFonts w:ascii="Times New Roman" w:hAnsi="Times New Roman" w:cs="Times New Roman"/>
        </w:rPr>
        <w:t xml:space="preserve"> M-LEL, </w:t>
      </w:r>
      <w:proofErr w:type="spellStart"/>
      <w:r w:rsidRPr="002D5BBE">
        <w:rPr>
          <w:rFonts w:ascii="Times New Roman" w:hAnsi="Times New Roman" w:cs="Times New Roman"/>
        </w:rPr>
        <w:t>Björck</w:t>
      </w:r>
      <w:proofErr w:type="spellEnd"/>
      <w:r w:rsidRPr="002D5BBE">
        <w:rPr>
          <w:rFonts w:ascii="Times New Roman" w:hAnsi="Times New Roman" w:cs="Times New Roman"/>
        </w:rPr>
        <w:t xml:space="preserve"> M, et al. Guía ESC 2017 sobre el diagnóstico y tratamiento de la enfermedad arterial periférica, desarrollada en colaboración con la </w:t>
      </w:r>
      <w:proofErr w:type="spellStart"/>
      <w:r w:rsidRPr="002D5BBE">
        <w:rPr>
          <w:rFonts w:ascii="Times New Roman" w:hAnsi="Times New Roman" w:cs="Times New Roman"/>
        </w:rPr>
        <w:t>European</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Society</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for</w:t>
      </w:r>
      <w:proofErr w:type="spellEnd"/>
      <w:r w:rsidRPr="002D5BBE">
        <w:rPr>
          <w:rFonts w:ascii="Times New Roman" w:hAnsi="Times New Roman" w:cs="Times New Roman"/>
        </w:rPr>
        <w:t xml:space="preserve"> Vascular </w:t>
      </w:r>
      <w:proofErr w:type="spellStart"/>
      <w:r w:rsidRPr="002D5BBE">
        <w:rPr>
          <w:rFonts w:ascii="Times New Roman" w:hAnsi="Times New Roman" w:cs="Times New Roman"/>
        </w:rPr>
        <w:t>Surgery</w:t>
      </w:r>
      <w:proofErr w:type="spellEnd"/>
      <w:r w:rsidRPr="002D5BBE">
        <w:rPr>
          <w:rFonts w:ascii="Times New Roman" w:hAnsi="Times New Roman" w:cs="Times New Roman"/>
        </w:rPr>
        <w:t xml:space="preserve"> (ESVS). Revista Española de Cardiología 2018; 71 (2): 111.e1-111.e69. </w:t>
      </w:r>
      <w:proofErr w:type="spellStart"/>
      <w:r w:rsidRPr="002D5BBE">
        <w:rPr>
          <w:rFonts w:ascii="Times New Roman" w:hAnsi="Times New Roman" w:cs="Times New Roman"/>
        </w:rPr>
        <w:t>doi</w:t>
      </w:r>
      <w:proofErr w:type="spellEnd"/>
      <w:r w:rsidRPr="002D5BBE">
        <w:rPr>
          <w:rFonts w:ascii="Times New Roman" w:hAnsi="Times New Roman" w:cs="Times New Roman"/>
        </w:rPr>
        <w:t>. 10.1016/j.recesp.2017.12.015.</w:t>
      </w:r>
    </w:p>
    <w:p w14:paraId="4A101A2E"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rPr>
        <w:lastRenderedPageBreak/>
        <w:t xml:space="preserve">González M, </w:t>
      </w:r>
      <w:proofErr w:type="spellStart"/>
      <w:r w:rsidRPr="002D5BBE">
        <w:rPr>
          <w:rFonts w:ascii="Times New Roman" w:hAnsi="Times New Roman" w:cs="Times New Roman"/>
        </w:rPr>
        <w:t>Gimenez</w:t>
      </w:r>
      <w:proofErr w:type="spellEnd"/>
      <w:r w:rsidRPr="002D5BBE">
        <w:rPr>
          <w:rFonts w:ascii="Times New Roman" w:hAnsi="Times New Roman" w:cs="Times New Roman"/>
        </w:rPr>
        <w:t xml:space="preserve"> L, Granero R. Utilidad del índice tobillo brazo por tensiómetro </w:t>
      </w:r>
      <w:proofErr w:type="spellStart"/>
      <w:r w:rsidRPr="002D5BBE">
        <w:rPr>
          <w:rFonts w:ascii="Times New Roman" w:hAnsi="Times New Roman" w:cs="Times New Roman"/>
        </w:rPr>
        <w:t>oscilométrico</w:t>
      </w:r>
      <w:proofErr w:type="spellEnd"/>
      <w:r w:rsidRPr="002D5BBE">
        <w:rPr>
          <w:rFonts w:ascii="Times New Roman" w:hAnsi="Times New Roman" w:cs="Times New Roman"/>
        </w:rPr>
        <w:t xml:space="preserve"> semiautomático en el diagnóstico de enfermedad arterial crónica de miembros inferiores. </w:t>
      </w:r>
      <w:proofErr w:type="spellStart"/>
      <w:r w:rsidRPr="002D5BBE">
        <w:rPr>
          <w:rFonts w:ascii="Times New Roman" w:hAnsi="Times New Roman" w:cs="Times New Roman"/>
          <w:lang w:val="en-US"/>
        </w:rPr>
        <w:t>Avances</w:t>
      </w:r>
      <w:proofErr w:type="spellEnd"/>
      <w:r w:rsidRPr="002D5BBE">
        <w:rPr>
          <w:rFonts w:ascii="Times New Roman" w:hAnsi="Times New Roman" w:cs="Times New Roman"/>
          <w:lang w:val="en-US"/>
        </w:rPr>
        <w:t xml:space="preserve"> </w:t>
      </w:r>
      <w:proofErr w:type="spellStart"/>
      <w:r w:rsidRPr="002D5BBE">
        <w:rPr>
          <w:rFonts w:ascii="Times New Roman" w:hAnsi="Times New Roman" w:cs="Times New Roman"/>
          <w:lang w:val="en-US"/>
        </w:rPr>
        <w:t>Cardiol</w:t>
      </w:r>
      <w:proofErr w:type="spellEnd"/>
      <w:r w:rsidRPr="002D5BBE">
        <w:rPr>
          <w:rFonts w:ascii="Times New Roman" w:hAnsi="Times New Roman" w:cs="Times New Roman"/>
          <w:lang w:val="en-US"/>
        </w:rPr>
        <w:t xml:space="preserve"> [Internet] 2015; 35 (1): 10-4. </w:t>
      </w:r>
    </w:p>
    <w:p w14:paraId="66C94621"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Packer CF, Manna B. </w:t>
      </w:r>
      <w:proofErr w:type="spellStart"/>
      <w:r w:rsidRPr="002D5BBE">
        <w:rPr>
          <w:rFonts w:ascii="Times New Roman" w:hAnsi="Times New Roman" w:cs="Times New Roman"/>
          <w:lang w:val="en-US"/>
        </w:rPr>
        <w:t>StatPearls</w:t>
      </w:r>
      <w:proofErr w:type="spellEnd"/>
      <w:r w:rsidRPr="002D5BBE">
        <w:rPr>
          <w:rFonts w:ascii="Times New Roman" w:hAnsi="Times New Roman" w:cs="Times New Roman"/>
          <w:lang w:val="en-US"/>
        </w:rPr>
        <w:t xml:space="preserve">: Diabetic ulcer. Treasure Island (FL); 2019. </w:t>
      </w:r>
    </w:p>
    <w:p w14:paraId="52943DA6"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Levy N, Gillibrand W. Management of diabetic foot ulcers in the community: An update. Br J Community </w:t>
      </w:r>
      <w:proofErr w:type="spellStart"/>
      <w:r w:rsidRPr="002D5BBE">
        <w:rPr>
          <w:rFonts w:ascii="Times New Roman" w:hAnsi="Times New Roman" w:cs="Times New Roman"/>
          <w:lang w:val="en-US"/>
        </w:rPr>
        <w:t>Nurs</w:t>
      </w:r>
      <w:proofErr w:type="spellEnd"/>
      <w:r w:rsidRPr="002D5BBE">
        <w:rPr>
          <w:rFonts w:ascii="Times New Roman" w:hAnsi="Times New Roman" w:cs="Times New Roman"/>
          <w:lang w:val="en-US"/>
        </w:rPr>
        <w:t xml:space="preserve"> 2019; 24 (Sup3): S14-S19.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10.12968/bjcn.2019.24. Sup3.S14. </w:t>
      </w:r>
    </w:p>
    <w:p w14:paraId="1C0DE518"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Chastain CA, Klopfenstein N, </w:t>
      </w:r>
      <w:proofErr w:type="spellStart"/>
      <w:r w:rsidRPr="002D5BBE">
        <w:rPr>
          <w:rFonts w:ascii="Times New Roman" w:hAnsi="Times New Roman" w:cs="Times New Roman"/>
          <w:lang w:val="en-US"/>
        </w:rPr>
        <w:t>Serezani</w:t>
      </w:r>
      <w:proofErr w:type="spellEnd"/>
      <w:r w:rsidRPr="002D5BBE">
        <w:rPr>
          <w:rFonts w:ascii="Times New Roman" w:hAnsi="Times New Roman" w:cs="Times New Roman"/>
          <w:lang w:val="en-US"/>
        </w:rPr>
        <w:t xml:space="preserve"> CH, Aronoff DM. A clinical review of diabetic foot infections. Clin </w:t>
      </w:r>
      <w:proofErr w:type="spellStart"/>
      <w:r w:rsidRPr="002D5BBE">
        <w:rPr>
          <w:rFonts w:ascii="Times New Roman" w:hAnsi="Times New Roman" w:cs="Times New Roman"/>
          <w:lang w:val="en-US"/>
        </w:rPr>
        <w:t>Podiatr</w:t>
      </w:r>
      <w:proofErr w:type="spellEnd"/>
      <w:r w:rsidRPr="002D5BBE">
        <w:rPr>
          <w:rFonts w:ascii="Times New Roman" w:hAnsi="Times New Roman" w:cs="Times New Roman"/>
          <w:lang w:val="en-US"/>
        </w:rPr>
        <w:t xml:space="preserve"> Med Surg 2019; 36 (3): 381-95.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10.1016/j.cpm.2019.02.004. </w:t>
      </w:r>
    </w:p>
    <w:p w14:paraId="5C1A90C0"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Pitocco D, </w:t>
      </w:r>
      <w:proofErr w:type="spellStart"/>
      <w:r w:rsidRPr="002D5BBE">
        <w:rPr>
          <w:rFonts w:ascii="Times New Roman" w:hAnsi="Times New Roman" w:cs="Times New Roman"/>
          <w:lang w:val="en-US"/>
        </w:rPr>
        <w:t>Spanu</w:t>
      </w:r>
      <w:proofErr w:type="spellEnd"/>
      <w:r w:rsidRPr="002D5BBE">
        <w:rPr>
          <w:rFonts w:ascii="Times New Roman" w:hAnsi="Times New Roman" w:cs="Times New Roman"/>
          <w:lang w:val="en-US"/>
        </w:rPr>
        <w:t xml:space="preserve"> T, Di Leo M, Vitiello R, et al. Diabetic foot infections: A comprehensive overview. </w:t>
      </w:r>
      <w:proofErr w:type="spellStart"/>
      <w:r w:rsidRPr="002D5BBE">
        <w:rPr>
          <w:rFonts w:ascii="Times New Roman" w:hAnsi="Times New Roman" w:cs="Times New Roman"/>
          <w:lang w:val="en-US"/>
        </w:rPr>
        <w:t>Eur</w:t>
      </w:r>
      <w:proofErr w:type="spellEnd"/>
      <w:r w:rsidRPr="002D5BBE">
        <w:rPr>
          <w:rFonts w:ascii="Times New Roman" w:hAnsi="Times New Roman" w:cs="Times New Roman"/>
          <w:lang w:val="en-US"/>
        </w:rPr>
        <w:t xml:space="preserve"> Rev Med </w:t>
      </w:r>
      <w:proofErr w:type="spellStart"/>
      <w:r w:rsidRPr="002D5BBE">
        <w:rPr>
          <w:rFonts w:ascii="Times New Roman" w:hAnsi="Times New Roman" w:cs="Times New Roman"/>
          <w:lang w:val="en-US"/>
        </w:rPr>
        <w:t>Pharmacol</w:t>
      </w:r>
      <w:proofErr w:type="spellEnd"/>
      <w:r w:rsidRPr="002D5BBE">
        <w:rPr>
          <w:rFonts w:ascii="Times New Roman" w:hAnsi="Times New Roman" w:cs="Times New Roman"/>
          <w:lang w:val="en-US"/>
        </w:rPr>
        <w:t xml:space="preserve"> Sci 2019; 23 (2 Suppl): 26-37.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10.26355/ eurrev_201904_17471.</w:t>
      </w:r>
    </w:p>
    <w:p w14:paraId="022FF716"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rPr>
        <w:t xml:space="preserve">Lázaro-Martínez JL, </w:t>
      </w:r>
      <w:proofErr w:type="spellStart"/>
      <w:r w:rsidRPr="002D5BBE">
        <w:rPr>
          <w:rFonts w:ascii="Times New Roman" w:hAnsi="Times New Roman" w:cs="Times New Roman"/>
        </w:rPr>
        <w:t>Tardáguila</w:t>
      </w:r>
      <w:proofErr w:type="spellEnd"/>
      <w:r w:rsidRPr="002D5BBE">
        <w:rPr>
          <w:rFonts w:ascii="Times New Roman" w:hAnsi="Times New Roman" w:cs="Times New Roman"/>
        </w:rPr>
        <w:t>-García A, García-</w:t>
      </w:r>
      <w:proofErr w:type="spellStart"/>
      <w:r w:rsidRPr="002D5BBE">
        <w:rPr>
          <w:rFonts w:ascii="Times New Roman" w:hAnsi="Times New Roman" w:cs="Times New Roman"/>
        </w:rPr>
        <w:t>Klepzig</w:t>
      </w:r>
      <w:proofErr w:type="spellEnd"/>
      <w:r w:rsidRPr="002D5BBE">
        <w:rPr>
          <w:rFonts w:ascii="Times New Roman" w:hAnsi="Times New Roman" w:cs="Times New Roman"/>
        </w:rPr>
        <w:t xml:space="preserve"> JL. Actualización diagnóstica y terapéutica en el pie diabético complicado con osteomielitis. </w:t>
      </w:r>
      <w:proofErr w:type="spellStart"/>
      <w:r w:rsidRPr="002D5BBE">
        <w:rPr>
          <w:rFonts w:ascii="Times New Roman" w:hAnsi="Times New Roman" w:cs="Times New Roman"/>
        </w:rPr>
        <w:t>Endocrinol</w:t>
      </w:r>
      <w:proofErr w:type="spellEnd"/>
      <w:r w:rsidRPr="002D5BBE">
        <w:rPr>
          <w:rFonts w:ascii="Times New Roman" w:hAnsi="Times New Roman" w:cs="Times New Roman"/>
        </w:rPr>
        <w:t xml:space="preserve"> Diabetes </w:t>
      </w:r>
      <w:proofErr w:type="spellStart"/>
      <w:r w:rsidRPr="002D5BBE">
        <w:rPr>
          <w:rFonts w:ascii="Times New Roman" w:hAnsi="Times New Roman" w:cs="Times New Roman"/>
        </w:rPr>
        <w:t>Nutr</w:t>
      </w:r>
      <w:proofErr w:type="spellEnd"/>
      <w:r w:rsidRPr="002D5BBE">
        <w:rPr>
          <w:rFonts w:ascii="Times New Roman" w:hAnsi="Times New Roman" w:cs="Times New Roman"/>
        </w:rPr>
        <w:t xml:space="preserve"> 2017; 64 (2): 100-8. </w:t>
      </w:r>
      <w:proofErr w:type="spellStart"/>
      <w:r w:rsidRPr="002D5BBE">
        <w:rPr>
          <w:rFonts w:ascii="Times New Roman" w:hAnsi="Times New Roman" w:cs="Times New Roman"/>
        </w:rPr>
        <w:t>doi</w:t>
      </w:r>
      <w:proofErr w:type="spellEnd"/>
      <w:r w:rsidRPr="002D5BBE">
        <w:rPr>
          <w:rFonts w:ascii="Times New Roman" w:hAnsi="Times New Roman" w:cs="Times New Roman"/>
        </w:rPr>
        <w:t xml:space="preserve">. 10.1016/j.endinu.2016.10.008. </w:t>
      </w:r>
    </w:p>
    <w:p w14:paraId="0526B899"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shd w:val="clear" w:color="auto" w:fill="FFFFFF"/>
        </w:rPr>
        <w:t>A. M. Garrido Calvo, P. C. B. y. P. J. P. L. (2003). El Pie Diabético. </w:t>
      </w:r>
      <w:r w:rsidRPr="002D5BBE">
        <w:rPr>
          <w:rFonts w:ascii="Times New Roman" w:hAnsi="Times New Roman" w:cs="Times New Roman"/>
          <w:iCs/>
          <w:shd w:val="clear" w:color="auto" w:fill="FFFFFF"/>
        </w:rPr>
        <w:t>Elsevier</w:t>
      </w:r>
      <w:r w:rsidRPr="002D5BBE">
        <w:rPr>
          <w:rFonts w:ascii="Times New Roman" w:hAnsi="Times New Roman" w:cs="Times New Roman"/>
          <w:shd w:val="clear" w:color="auto" w:fill="FFFFFF"/>
        </w:rPr>
        <w:t>, </w:t>
      </w:r>
      <w:r w:rsidRPr="002D5BBE">
        <w:rPr>
          <w:rFonts w:ascii="Times New Roman" w:hAnsi="Times New Roman" w:cs="Times New Roman"/>
          <w:iCs/>
          <w:shd w:val="clear" w:color="auto" w:fill="FFFFFF"/>
        </w:rPr>
        <w:t>48; 1</w:t>
      </w:r>
      <w:r w:rsidRPr="002D5BBE">
        <w:rPr>
          <w:rFonts w:ascii="Times New Roman" w:hAnsi="Times New Roman" w:cs="Times New Roman"/>
          <w:shd w:val="clear" w:color="auto" w:fill="FFFFFF"/>
        </w:rPr>
        <w:t>, 8–17</w:t>
      </w:r>
      <w:r w:rsidRPr="002D5BBE">
        <w:rPr>
          <w:rFonts w:ascii="Times New Roman" w:hAnsi="Times New Roman" w:cs="Times New Roman"/>
        </w:rPr>
        <w:t xml:space="preserve">. </w:t>
      </w:r>
    </w:p>
    <w:p w14:paraId="39848280"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Strotman PK, Reif TJ, </w:t>
      </w:r>
      <w:proofErr w:type="spellStart"/>
      <w:r w:rsidRPr="002D5BBE">
        <w:rPr>
          <w:rFonts w:ascii="Times New Roman" w:hAnsi="Times New Roman" w:cs="Times New Roman"/>
          <w:lang w:val="en-US"/>
        </w:rPr>
        <w:t>Pinzur</w:t>
      </w:r>
      <w:proofErr w:type="spellEnd"/>
      <w:r w:rsidRPr="002D5BBE">
        <w:rPr>
          <w:rFonts w:ascii="Times New Roman" w:hAnsi="Times New Roman" w:cs="Times New Roman"/>
          <w:lang w:val="en-US"/>
        </w:rPr>
        <w:t xml:space="preserve"> MS. Charcot arthropathy of the foot and ankle. Foot Ankle Int 2016; 37 (11): 1255-.63. </w:t>
      </w:r>
      <w:proofErr w:type="spellStart"/>
      <w:r w:rsidRPr="002D5BBE">
        <w:rPr>
          <w:rFonts w:ascii="Times New Roman" w:hAnsi="Times New Roman" w:cs="Times New Roman"/>
          <w:lang w:val="en-US"/>
        </w:rPr>
        <w:t>doi</w:t>
      </w:r>
      <w:proofErr w:type="spellEnd"/>
      <w:r w:rsidRPr="002D5BBE">
        <w:rPr>
          <w:rFonts w:ascii="Times New Roman" w:hAnsi="Times New Roman" w:cs="Times New Roman"/>
          <w:lang w:val="en-US"/>
        </w:rPr>
        <w:t xml:space="preserve">. 10.1177/1071100716674434. </w:t>
      </w:r>
    </w:p>
    <w:p w14:paraId="2B8F4CD2"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lang w:val="en-US"/>
        </w:rPr>
      </w:pPr>
      <w:r w:rsidRPr="002D5BBE">
        <w:rPr>
          <w:rFonts w:ascii="Times New Roman" w:hAnsi="Times New Roman" w:cs="Times New Roman"/>
          <w:lang w:val="en-US"/>
        </w:rPr>
        <w:t xml:space="preserve">Harris A, Violand M. </w:t>
      </w:r>
      <w:proofErr w:type="spellStart"/>
      <w:r w:rsidRPr="002D5BBE">
        <w:rPr>
          <w:rFonts w:ascii="Times New Roman" w:hAnsi="Times New Roman" w:cs="Times New Roman"/>
          <w:lang w:val="en-US"/>
        </w:rPr>
        <w:t>StatPearls</w:t>
      </w:r>
      <w:proofErr w:type="spellEnd"/>
      <w:r w:rsidRPr="002D5BBE">
        <w:rPr>
          <w:rFonts w:ascii="Times New Roman" w:hAnsi="Times New Roman" w:cs="Times New Roman"/>
          <w:lang w:val="en-US"/>
        </w:rPr>
        <w:t>: Charcot neuropathic osteoarthropathy (Charcot joint). Treasure Island (FL); 2019.</w:t>
      </w:r>
    </w:p>
    <w:p w14:paraId="3382E729" w14:textId="77777777" w:rsidR="00EE5E6A" w:rsidRPr="002D5BBE" w:rsidRDefault="00EE5E6A" w:rsidP="00EE5E6A">
      <w:pPr>
        <w:pStyle w:val="Prrafodelista"/>
        <w:numPr>
          <w:ilvl w:val="0"/>
          <w:numId w:val="7"/>
        </w:numPr>
        <w:spacing w:line="360" w:lineRule="auto"/>
        <w:jc w:val="both"/>
        <w:rPr>
          <w:rFonts w:ascii="Times New Roman" w:hAnsi="Times New Roman" w:cs="Times New Roman"/>
        </w:rPr>
      </w:pPr>
      <w:r w:rsidRPr="002D5BBE">
        <w:rPr>
          <w:rFonts w:ascii="Times New Roman" w:hAnsi="Times New Roman" w:cs="Times New Roman"/>
          <w:lang w:val="en-US"/>
        </w:rPr>
        <w:t xml:space="preserve">31. Trieb K. The Charcot foot: pathophysiology, diagnosis and classification. </w:t>
      </w:r>
      <w:proofErr w:type="spellStart"/>
      <w:r w:rsidRPr="002D5BBE">
        <w:rPr>
          <w:rFonts w:ascii="Times New Roman" w:hAnsi="Times New Roman" w:cs="Times New Roman"/>
        </w:rPr>
        <w:t>Bone</w:t>
      </w:r>
      <w:proofErr w:type="spellEnd"/>
      <w:r w:rsidRPr="002D5BBE">
        <w:rPr>
          <w:rFonts w:ascii="Times New Roman" w:hAnsi="Times New Roman" w:cs="Times New Roman"/>
        </w:rPr>
        <w:t xml:space="preserve"> </w:t>
      </w:r>
      <w:proofErr w:type="spellStart"/>
      <w:r w:rsidRPr="002D5BBE">
        <w:rPr>
          <w:rFonts w:ascii="Times New Roman" w:hAnsi="Times New Roman" w:cs="Times New Roman"/>
        </w:rPr>
        <w:t>Joint</w:t>
      </w:r>
      <w:proofErr w:type="spellEnd"/>
      <w:r w:rsidRPr="002D5BBE">
        <w:rPr>
          <w:rFonts w:ascii="Times New Roman" w:hAnsi="Times New Roman" w:cs="Times New Roman"/>
        </w:rPr>
        <w:t xml:space="preserve"> J 2016; 98-B (9): 1155-9. </w:t>
      </w:r>
      <w:proofErr w:type="spellStart"/>
      <w:r w:rsidRPr="002D5BBE">
        <w:rPr>
          <w:rFonts w:ascii="Times New Roman" w:hAnsi="Times New Roman" w:cs="Times New Roman"/>
        </w:rPr>
        <w:t>doi</w:t>
      </w:r>
      <w:proofErr w:type="spellEnd"/>
      <w:r w:rsidRPr="002D5BBE">
        <w:rPr>
          <w:rFonts w:ascii="Times New Roman" w:hAnsi="Times New Roman" w:cs="Times New Roman"/>
        </w:rPr>
        <w:t>. 10.1302/0301-620X.98B9.37038.</w:t>
      </w:r>
    </w:p>
    <w:p w14:paraId="4CD6DAB8" w14:textId="77777777" w:rsidR="00352162" w:rsidRPr="002D5BBE" w:rsidRDefault="00352162" w:rsidP="00352162">
      <w:pPr>
        <w:spacing w:line="360" w:lineRule="auto"/>
        <w:jc w:val="both"/>
        <w:rPr>
          <w:rFonts w:ascii="Times New Roman" w:hAnsi="Times New Roman" w:cs="Times New Roman"/>
        </w:rPr>
      </w:pPr>
    </w:p>
    <w:p w14:paraId="0A16E53C" w14:textId="77777777" w:rsidR="00352162" w:rsidRPr="002D5BBE" w:rsidRDefault="00352162" w:rsidP="00352162">
      <w:pPr>
        <w:spacing w:line="360" w:lineRule="auto"/>
        <w:jc w:val="both"/>
        <w:rPr>
          <w:rFonts w:ascii="Times New Roman" w:hAnsi="Times New Roman" w:cs="Times New Roman"/>
        </w:rPr>
      </w:pPr>
    </w:p>
    <w:p w14:paraId="20EBFF40" w14:textId="77777777" w:rsidR="00352162" w:rsidRPr="002D5BBE" w:rsidRDefault="00352162" w:rsidP="00352162">
      <w:pPr>
        <w:spacing w:line="360" w:lineRule="auto"/>
        <w:jc w:val="both"/>
        <w:rPr>
          <w:rFonts w:ascii="Times New Roman" w:hAnsi="Times New Roman" w:cs="Times New Roman"/>
        </w:rPr>
      </w:pPr>
    </w:p>
    <w:p w14:paraId="6808B46D" w14:textId="77777777" w:rsidR="00352162" w:rsidRPr="002D5BBE" w:rsidRDefault="00352162" w:rsidP="00352162">
      <w:pPr>
        <w:spacing w:line="360" w:lineRule="auto"/>
        <w:jc w:val="both"/>
        <w:rPr>
          <w:rFonts w:ascii="Times New Roman" w:hAnsi="Times New Roman" w:cs="Times New Roman"/>
        </w:rPr>
      </w:pPr>
    </w:p>
    <w:p w14:paraId="151BA9E6" w14:textId="77777777" w:rsidR="00352162" w:rsidRPr="002D5BBE" w:rsidRDefault="00352162" w:rsidP="00352162">
      <w:pPr>
        <w:spacing w:line="360" w:lineRule="auto"/>
        <w:jc w:val="both"/>
        <w:rPr>
          <w:rFonts w:ascii="Times New Roman" w:hAnsi="Times New Roman" w:cs="Times New Roman"/>
        </w:rPr>
      </w:pPr>
    </w:p>
    <w:p w14:paraId="1A3F941F" w14:textId="77777777" w:rsidR="00352162" w:rsidRPr="002D5BBE" w:rsidRDefault="00352162" w:rsidP="00352162">
      <w:pPr>
        <w:spacing w:line="360" w:lineRule="auto"/>
        <w:jc w:val="both"/>
        <w:rPr>
          <w:rFonts w:ascii="Times New Roman" w:hAnsi="Times New Roman" w:cs="Times New Roman"/>
        </w:rPr>
      </w:pPr>
    </w:p>
    <w:p w14:paraId="2F8C2F3C" w14:textId="77777777" w:rsidR="00352162" w:rsidRPr="002D5BBE" w:rsidRDefault="00352162" w:rsidP="00352162">
      <w:pPr>
        <w:spacing w:line="360" w:lineRule="auto"/>
        <w:jc w:val="both"/>
        <w:rPr>
          <w:rFonts w:ascii="Times New Roman" w:hAnsi="Times New Roman" w:cs="Times New Roman"/>
        </w:rPr>
      </w:pPr>
    </w:p>
    <w:p w14:paraId="6FF6DC9C" w14:textId="77777777" w:rsidR="00352162" w:rsidRPr="002D5BBE" w:rsidRDefault="00352162" w:rsidP="00352162">
      <w:pPr>
        <w:spacing w:line="360" w:lineRule="auto"/>
        <w:jc w:val="both"/>
        <w:rPr>
          <w:rFonts w:ascii="Times New Roman" w:hAnsi="Times New Roman" w:cs="Times New Roman"/>
        </w:rPr>
      </w:pPr>
    </w:p>
    <w:p w14:paraId="0C5F06DA" w14:textId="77777777" w:rsidR="00352162" w:rsidRPr="002D5BBE" w:rsidRDefault="00352162" w:rsidP="00352162">
      <w:pPr>
        <w:spacing w:line="360" w:lineRule="auto"/>
        <w:jc w:val="both"/>
        <w:rPr>
          <w:rFonts w:ascii="Times New Roman" w:hAnsi="Times New Roman" w:cs="Times New Roman"/>
        </w:rPr>
      </w:pPr>
    </w:p>
    <w:p w14:paraId="317A69F4" w14:textId="77777777" w:rsidR="00EE5E6A" w:rsidRPr="002D5BBE" w:rsidRDefault="00EE5E6A" w:rsidP="002D5BBE">
      <w:pPr>
        <w:pStyle w:val="Ttulo1"/>
        <w:jc w:val="center"/>
        <w:rPr>
          <w:rFonts w:ascii="Times New Roman" w:hAnsi="Times New Roman" w:cs="Times New Roman"/>
          <w:color w:val="auto"/>
          <w:sz w:val="22"/>
          <w:szCs w:val="22"/>
        </w:rPr>
      </w:pPr>
      <w:bookmarkStart w:id="16" w:name="_Toc149210437"/>
      <w:bookmarkStart w:id="17" w:name="_Toc176348638"/>
      <w:r w:rsidRPr="002D5BBE">
        <w:rPr>
          <w:rStyle w:val="GIO01Car"/>
          <w:color w:val="auto"/>
          <w:sz w:val="22"/>
          <w:szCs w:val="22"/>
        </w:rPr>
        <w:lastRenderedPageBreak/>
        <w:t>ANEXO</w:t>
      </w:r>
      <w:bookmarkEnd w:id="16"/>
      <w:bookmarkEnd w:id="17"/>
    </w:p>
    <w:p w14:paraId="403F8763" w14:textId="77777777" w:rsidR="00EE5E6A" w:rsidRPr="00C94C80" w:rsidRDefault="00EE5E6A" w:rsidP="00EE5E6A">
      <w:pPr>
        <w:rPr>
          <w:rFonts w:ascii="Times New Roman" w:hAnsi="Times New Roman" w:cs="Times New Roman"/>
          <w:b/>
          <w:bCs/>
        </w:rPr>
      </w:pPr>
      <w:r w:rsidRPr="00C94C80">
        <w:rPr>
          <w:rFonts w:ascii="Times New Roman" w:hAnsi="Times New Roman" w:cs="Times New Roman"/>
          <w:b/>
          <w:bCs/>
        </w:rPr>
        <w:t xml:space="preserve">Anexo 1: </w:t>
      </w:r>
      <w:r w:rsidRPr="00C94C80">
        <w:rPr>
          <w:rFonts w:ascii="Times New Roman" w:hAnsi="Times New Roman" w:cs="Times New Roman"/>
        </w:rPr>
        <w:t>Matriz de recolección de datos de elaboración propia.</w:t>
      </w:r>
    </w:p>
    <w:tbl>
      <w:tblPr>
        <w:tblW w:w="5960" w:type="pct"/>
        <w:tblInd w:w="-785" w:type="dxa"/>
        <w:tblCellMar>
          <w:left w:w="70" w:type="dxa"/>
          <w:right w:w="70" w:type="dxa"/>
        </w:tblCellMar>
        <w:tblLook w:val="04A0" w:firstRow="1" w:lastRow="0" w:firstColumn="1" w:lastColumn="0" w:noHBand="0" w:noVBand="1"/>
      </w:tblPr>
      <w:tblGrid>
        <w:gridCol w:w="1191"/>
        <w:gridCol w:w="606"/>
        <w:gridCol w:w="341"/>
        <w:gridCol w:w="245"/>
        <w:gridCol w:w="611"/>
        <w:gridCol w:w="1607"/>
        <w:gridCol w:w="1344"/>
        <w:gridCol w:w="1881"/>
        <w:gridCol w:w="954"/>
        <w:gridCol w:w="878"/>
        <w:gridCol w:w="1487"/>
      </w:tblGrid>
      <w:tr w:rsidR="00352162" w:rsidRPr="00C94C80" w14:paraId="22DB0B08" w14:textId="77777777" w:rsidTr="00352162">
        <w:trPr>
          <w:trHeight w:val="324"/>
        </w:trPr>
        <w:tc>
          <w:tcPr>
            <w:tcW w:w="534"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039C152"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Expediente</w:t>
            </w:r>
          </w:p>
        </w:tc>
        <w:tc>
          <w:tcPr>
            <w:tcW w:w="27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2BA5742"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Edad</w:t>
            </w:r>
          </w:p>
        </w:tc>
        <w:tc>
          <w:tcPr>
            <w:tcW w:w="263" w:type="pct"/>
            <w:gridSpan w:val="2"/>
            <w:tcBorders>
              <w:top w:val="single" w:sz="4" w:space="0" w:color="auto"/>
              <w:left w:val="nil"/>
              <w:bottom w:val="single" w:sz="4" w:space="0" w:color="auto"/>
              <w:right w:val="single" w:sz="4" w:space="0" w:color="000000"/>
            </w:tcBorders>
            <w:shd w:val="clear" w:color="auto" w:fill="auto"/>
            <w:vAlign w:val="bottom"/>
            <w:hideMark/>
          </w:tcPr>
          <w:p w14:paraId="61B24B1A" w14:textId="6765BF7C"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Sex</w:t>
            </w:r>
            <w:r w:rsidR="00352162">
              <w:rPr>
                <w:rFonts w:ascii="Calibri" w:eastAsia="Times New Roman" w:hAnsi="Calibri" w:cs="Calibri"/>
                <w:b/>
                <w:bCs/>
                <w:color w:val="000000"/>
                <w:kern w:val="0"/>
                <w:lang w:eastAsia="es-SV"/>
                <w14:ligatures w14:val="none"/>
              </w:rPr>
              <w:t>o</w:t>
            </w:r>
          </w:p>
        </w:tc>
        <w:tc>
          <w:tcPr>
            <w:tcW w:w="27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FF81344"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Años de DM2</w:t>
            </w:r>
          </w:p>
        </w:tc>
        <w:tc>
          <w:tcPr>
            <w:tcW w:w="721"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B07E3FB"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Comorbilidades</w:t>
            </w:r>
          </w:p>
        </w:tc>
        <w:tc>
          <w:tcPr>
            <w:tcW w:w="60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8C1EA94"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Antecedente de Etilismo - Tabaquismo</w:t>
            </w:r>
          </w:p>
        </w:tc>
        <w:tc>
          <w:tcPr>
            <w:tcW w:w="844" w:type="pct"/>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0250F3CE"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 xml:space="preserve">Factores de Riesgo </w:t>
            </w:r>
          </w:p>
        </w:tc>
        <w:tc>
          <w:tcPr>
            <w:tcW w:w="42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6A5D69C"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Glicemia al ingreso</w:t>
            </w:r>
          </w:p>
        </w:tc>
        <w:tc>
          <w:tcPr>
            <w:tcW w:w="39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3272864"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Wagner al ingreso</w:t>
            </w:r>
          </w:p>
        </w:tc>
        <w:tc>
          <w:tcPr>
            <w:tcW w:w="66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0456FB4"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Antecedente de Amputaciones Previas</w:t>
            </w:r>
          </w:p>
        </w:tc>
      </w:tr>
      <w:tr w:rsidR="00352162" w:rsidRPr="00C94C80" w14:paraId="7742C66A" w14:textId="77777777" w:rsidTr="00352162">
        <w:trPr>
          <w:trHeight w:val="700"/>
        </w:trPr>
        <w:tc>
          <w:tcPr>
            <w:tcW w:w="534" w:type="pct"/>
            <w:vMerge/>
            <w:tcBorders>
              <w:top w:val="single" w:sz="4" w:space="0" w:color="auto"/>
              <w:left w:val="single" w:sz="4" w:space="0" w:color="auto"/>
              <w:bottom w:val="single" w:sz="4" w:space="0" w:color="000000"/>
              <w:right w:val="single" w:sz="4" w:space="0" w:color="auto"/>
            </w:tcBorders>
            <w:vAlign w:val="center"/>
            <w:hideMark/>
          </w:tcPr>
          <w:p w14:paraId="4843060D"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272" w:type="pct"/>
            <w:vMerge/>
            <w:tcBorders>
              <w:top w:val="single" w:sz="4" w:space="0" w:color="auto"/>
              <w:left w:val="single" w:sz="4" w:space="0" w:color="auto"/>
              <w:bottom w:val="single" w:sz="4" w:space="0" w:color="000000"/>
              <w:right w:val="single" w:sz="4" w:space="0" w:color="auto"/>
            </w:tcBorders>
            <w:vAlign w:val="center"/>
            <w:hideMark/>
          </w:tcPr>
          <w:p w14:paraId="4E4BF9E3"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153" w:type="pct"/>
            <w:tcBorders>
              <w:top w:val="nil"/>
              <w:left w:val="nil"/>
              <w:bottom w:val="single" w:sz="4" w:space="0" w:color="auto"/>
              <w:right w:val="single" w:sz="4" w:space="0" w:color="auto"/>
            </w:tcBorders>
            <w:shd w:val="clear" w:color="auto" w:fill="auto"/>
            <w:noWrap/>
            <w:vAlign w:val="center"/>
            <w:hideMark/>
          </w:tcPr>
          <w:p w14:paraId="53BE5926"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M</w:t>
            </w:r>
          </w:p>
        </w:tc>
        <w:tc>
          <w:tcPr>
            <w:tcW w:w="110" w:type="pct"/>
            <w:tcBorders>
              <w:top w:val="nil"/>
              <w:left w:val="nil"/>
              <w:bottom w:val="single" w:sz="4" w:space="0" w:color="auto"/>
              <w:right w:val="single" w:sz="4" w:space="0" w:color="auto"/>
            </w:tcBorders>
            <w:shd w:val="clear" w:color="auto" w:fill="auto"/>
            <w:noWrap/>
            <w:vAlign w:val="center"/>
            <w:hideMark/>
          </w:tcPr>
          <w:p w14:paraId="486EDEEC" w14:textId="77777777" w:rsidR="00EE5E6A" w:rsidRPr="00C94C80" w:rsidRDefault="00EE5E6A" w:rsidP="00033EE7">
            <w:pPr>
              <w:spacing w:after="0" w:line="240" w:lineRule="auto"/>
              <w:jc w:val="center"/>
              <w:rPr>
                <w:rFonts w:ascii="Calibri" w:eastAsia="Times New Roman" w:hAnsi="Calibri" w:cs="Calibri"/>
                <w:b/>
                <w:bCs/>
                <w:color w:val="000000"/>
                <w:kern w:val="0"/>
                <w:lang w:eastAsia="es-SV"/>
                <w14:ligatures w14:val="none"/>
              </w:rPr>
            </w:pPr>
            <w:r w:rsidRPr="00C94C80">
              <w:rPr>
                <w:rFonts w:ascii="Calibri" w:eastAsia="Times New Roman" w:hAnsi="Calibri" w:cs="Calibri"/>
                <w:b/>
                <w:bCs/>
                <w:color w:val="000000"/>
                <w:kern w:val="0"/>
                <w:lang w:eastAsia="es-SV"/>
                <w14:ligatures w14:val="none"/>
              </w:rPr>
              <w:t>F</w:t>
            </w:r>
          </w:p>
        </w:tc>
        <w:tc>
          <w:tcPr>
            <w:tcW w:w="274" w:type="pct"/>
            <w:vMerge/>
            <w:tcBorders>
              <w:top w:val="single" w:sz="4" w:space="0" w:color="auto"/>
              <w:left w:val="single" w:sz="4" w:space="0" w:color="auto"/>
              <w:bottom w:val="single" w:sz="4" w:space="0" w:color="000000"/>
              <w:right w:val="single" w:sz="4" w:space="0" w:color="auto"/>
            </w:tcBorders>
            <w:vAlign w:val="center"/>
            <w:hideMark/>
          </w:tcPr>
          <w:p w14:paraId="606ACE96"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721" w:type="pct"/>
            <w:vMerge/>
            <w:tcBorders>
              <w:top w:val="single" w:sz="4" w:space="0" w:color="auto"/>
              <w:left w:val="single" w:sz="4" w:space="0" w:color="auto"/>
              <w:bottom w:val="single" w:sz="4" w:space="0" w:color="000000"/>
              <w:right w:val="single" w:sz="4" w:space="0" w:color="auto"/>
            </w:tcBorders>
            <w:vAlign w:val="center"/>
            <w:hideMark/>
          </w:tcPr>
          <w:p w14:paraId="7C843BF0"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603" w:type="pct"/>
            <w:vMerge/>
            <w:tcBorders>
              <w:top w:val="single" w:sz="4" w:space="0" w:color="auto"/>
              <w:left w:val="single" w:sz="4" w:space="0" w:color="auto"/>
              <w:bottom w:val="single" w:sz="4" w:space="0" w:color="000000"/>
              <w:right w:val="single" w:sz="4" w:space="0" w:color="auto"/>
            </w:tcBorders>
            <w:vAlign w:val="center"/>
            <w:hideMark/>
          </w:tcPr>
          <w:p w14:paraId="77FC5228"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844" w:type="pct"/>
            <w:vMerge/>
            <w:tcBorders>
              <w:top w:val="single" w:sz="4" w:space="0" w:color="auto"/>
              <w:left w:val="single" w:sz="4" w:space="0" w:color="auto"/>
              <w:bottom w:val="single" w:sz="4" w:space="0" w:color="000000"/>
              <w:right w:val="single" w:sz="4" w:space="0" w:color="000000"/>
            </w:tcBorders>
            <w:vAlign w:val="center"/>
            <w:hideMark/>
          </w:tcPr>
          <w:p w14:paraId="25E8BEFF"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428" w:type="pct"/>
            <w:vMerge/>
            <w:tcBorders>
              <w:top w:val="single" w:sz="4" w:space="0" w:color="auto"/>
              <w:left w:val="single" w:sz="4" w:space="0" w:color="auto"/>
              <w:bottom w:val="single" w:sz="4" w:space="0" w:color="000000"/>
              <w:right w:val="single" w:sz="4" w:space="0" w:color="auto"/>
            </w:tcBorders>
            <w:vAlign w:val="center"/>
            <w:hideMark/>
          </w:tcPr>
          <w:p w14:paraId="6CF3F6DB"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394" w:type="pct"/>
            <w:vMerge/>
            <w:tcBorders>
              <w:top w:val="single" w:sz="4" w:space="0" w:color="auto"/>
              <w:left w:val="single" w:sz="4" w:space="0" w:color="auto"/>
              <w:bottom w:val="single" w:sz="4" w:space="0" w:color="000000"/>
              <w:right w:val="single" w:sz="4" w:space="0" w:color="auto"/>
            </w:tcBorders>
            <w:vAlign w:val="center"/>
            <w:hideMark/>
          </w:tcPr>
          <w:p w14:paraId="66520E91"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c>
          <w:tcPr>
            <w:tcW w:w="667" w:type="pct"/>
            <w:vMerge/>
            <w:tcBorders>
              <w:top w:val="single" w:sz="4" w:space="0" w:color="auto"/>
              <w:left w:val="single" w:sz="4" w:space="0" w:color="auto"/>
              <w:bottom w:val="single" w:sz="4" w:space="0" w:color="000000"/>
              <w:right w:val="single" w:sz="4" w:space="0" w:color="auto"/>
            </w:tcBorders>
            <w:vAlign w:val="center"/>
            <w:hideMark/>
          </w:tcPr>
          <w:p w14:paraId="7505B6CD" w14:textId="77777777" w:rsidR="00EE5E6A" w:rsidRPr="00C94C80" w:rsidRDefault="00EE5E6A" w:rsidP="00033EE7">
            <w:pPr>
              <w:spacing w:after="0" w:line="240" w:lineRule="auto"/>
              <w:rPr>
                <w:rFonts w:ascii="Calibri" w:eastAsia="Times New Roman" w:hAnsi="Calibri" w:cs="Calibri"/>
                <w:b/>
                <w:bCs/>
                <w:color w:val="000000"/>
                <w:kern w:val="0"/>
                <w:lang w:eastAsia="es-SV"/>
                <w14:ligatures w14:val="none"/>
              </w:rPr>
            </w:pPr>
          </w:p>
        </w:tc>
      </w:tr>
      <w:tr w:rsidR="00352162" w:rsidRPr="00C94C80" w14:paraId="76EE800E"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57C2B8B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6435D13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7FA94CA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1CEDA82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6459077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4680EAA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5AB7C56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571C5F4C"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7680DBD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487FDE1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C78F22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7F7EDCAC"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36B39AC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2345FB0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4EBCAFA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37ABB7F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51BE5DB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0F1D480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7160667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1A47D918"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51603CE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740DDCF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52E392A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500F03A6"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40E4ACE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1FCA85B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3778AF3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2BE6ED3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5526D96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4E6E30E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7456355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2A49A313"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6601E09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71123F7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419E26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73484264"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6B0BD1A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F77693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630BF93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D654A9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11EC3E6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2F21E4C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42539D4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1CC6BDD0"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0F6C8D7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527AAFF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47BE86D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6A978605"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3627F76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64C0F9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1EFF5C3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4581789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12FBB45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5D430B2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700FE04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2C1C39CC"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51E2028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6687D07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0354E31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63BAF070"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51FD6A4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01E2E4F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7876698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71BC9BF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6BB9589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408828F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429867A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6BCDE016"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541AAB7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1E300D3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3477671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5D52BFEB"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15A6E80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F20519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55E73A7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22BBBA6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16EBF2D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74CF022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4491B3C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auto"/>
            </w:tcBorders>
            <w:shd w:val="clear" w:color="auto" w:fill="auto"/>
            <w:noWrap/>
            <w:vAlign w:val="bottom"/>
            <w:hideMark/>
          </w:tcPr>
          <w:p w14:paraId="24A9F86A"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27ABB34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010A850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0B9E91F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7995B12E"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4A99842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7E6EE1C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7ED81F1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442E0ED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35FD668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55539AB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03625AF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6F49317D"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65FC6E3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201DEE4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374BFF8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2C2040A5"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7EBB303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6E3492A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71EAFC3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ED9B07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6053251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70C299C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7491560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069D5CED"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5E02AD9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27CB3EB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3B32EFA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781238AF"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6C5CBA2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C5E5D8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0B38064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7F56792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3372F4C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5C25833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262861D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763DAB00"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36D6068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4BC62A4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0C501A6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3E9E73DE"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6E158C2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4BAEBAA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093BE76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A28ED2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6F1EB46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07FAC47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3A4F807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17002568"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7BA7C7E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6EAC701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855CCC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0F3FDC32"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5FCFE99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4641D6F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66E0C50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7F29A3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11123A0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0349959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38FC49F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41ADBA6F"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40D605E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6DAE012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476F2DE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0B787CC8"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1FEF1A4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2CF941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6070498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4EC2D6A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23B2A1F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16FD130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05D0665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26F1D252"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261E63AA"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76E23C5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03279D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35C8E0C9"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2857B21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4756EC8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6CBBB86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789F03D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07632BA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028E190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206220D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6F91C984"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46ECCAC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052B4D6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945CCA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2B86B1B9"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766448B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0047BD6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5B39CF3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3CE5C2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2EB2F64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229DCF2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1B2156E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690F8AD2"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144D8F4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7E7D78D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2E91D43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196DB951"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695CD01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28A7B99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4587379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6F6C40A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26F8DAE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33F2853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79EC884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0234358E"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27F7398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526647E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38E08C2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09D2E27C"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216B29A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27299B4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0235A6D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5F4E4F9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5A50F4C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6ECB76B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0E96576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38A49756"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1D4E949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6AA6156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008F058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011E2A13"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7A47607F"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1F4DEF5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0BE3E74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412D30C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7DB4A71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167B200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0C88A45B"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7115FB8A"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735FDE1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3FD7BCB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526ED64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7EB14D22"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7D40BFB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3806CA4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778A2D0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0AED4FD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4D1CA1E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5E7B061C"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30A6440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758D856E"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5144BD94"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5529B0E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3B747B7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192BA3FD"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72E90770"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70CF37B7"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5899543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0D4017F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6EE37C92"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282EEF3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2B9AF1E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723F3994"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7E90DCF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167A2031"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6631A24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r w:rsidR="00352162" w:rsidRPr="00C94C80" w14:paraId="434E5425" w14:textId="77777777" w:rsidTr="00352162">
        <w:trPr>
          <w:trHeight w:val="336"/>
        </w:trPr>
        <w:tc>
          <w:tcPr>
            <w:tcW w:w="534" w:type="pct"/>
            <w:tcBorders>
              <w:top w:val="nil"/>
              <w:left w:val="single" w:sz="4" w:space="0" w:color="auto"/>
              <w:bottom w:val="single" w:sz="4" w:space="0" w:color="auto"/>
              <w:right w:val="single" w:sz="4" w:space="0" w:color="auto"/>
            </w:tcBorders>
            <w:shd w:val="clear" w:color="auto" w:fill="auto"/>
            <w:noWrap/>
            <w:vAlign w:val="bottom"/>
            <w:hideMark/>
          </w:tcPr>
          <w:p w14:paraId="3A3ECFBE"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2" w:type="pct"/>
            <w:tcBorders>
              <w:top w:val="nil"/>
              <w:left w:val="nil"/>
              <w:bottom w:val="single" w:sz="4" w:space="0" w:color="auto"/>
              <w:right w:val="single" w:sz="4" w:space="0" w:color="auto"/>
            </w:tcBorders>
            <w:shd w:val="clear" w:color="auto" w:fill="auto"/>
            <w:noWrap/>
            <w:vAlign w:val="bottom"/>
            <w:hideMark/>
          </w:tcPr>
          <w:p w14:paraId="16B473A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53" w:type="pct"/>
            <w:tcBorders>
              <w:top w:val="nil"/>
              <w:left w:val="nil"/>
              <w:bottom w:val="single" w:sz="4" w:space="0" w:color="auto"/>
              <w:right w:val="single" w:sz="4" w:space="0" w:color="auto"/>
            </w:tcBorders>
            <w:shd w:val="clear" w:color="auto" w:fill="auto"/>
            <w:noWrap/>
            <w:vAlign w:val="bottom"/>
            <w:hideMark/>
          </w:tcPr>
          <w:p w14:paraId="23C5C063"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110" w:type="pct"/>
            <w:tcBorders>
              <w:top w:val="nil"/>
              <w:left w:val="nil"/>
              <w:bottom w:val="single" w:sz="4" w:space="0" w:color="auto"/>
              <w:right w:val="single" w:sz="4" w:space="0" w:color="auto"/>
            </w:tcBorders>
            <w:shd w:val="clear" w:color="auto" w:fill="auto"/>
            <w:noWrap/>
            <w:vAlign w:val="bottom"/>
            <w:hideMark/>
          </w:tcPr>
          <w:p w14:paraId="74724CF6"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274" w:type="pct"/>
            <w:tcBorders>
              <w:top w:val="nil"/>
              <w:left w:val="nil"/>
              <w:bottom w:val="single" w:sz="4" w:space="0" w:color="auto"/>
              <w:right w:val="single" w:sz="4" w:space="0" w:color="auto"/>
            </w:tcBorders>
            <w:shd w:val="clear" w:color="auto" w:fill="auto"/>
            <w:noWrap/>
            <w:vAlign w:val="bottom"/>
            <w:hideMark/>
          </w:tcPr>
          <w:p w14:paraId="5FFF5FA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721" w:type="pct"/>
            <w:tcBorders>
              <w:top w:val="nil"/>
              <w:left w:val="nil"/>
              <w:bottom w:val="single" w:sz="4" w:space="0" w:color="auto"/>
              <w:right w:val="single" w:sz="4" w:space="0" w:color="auto"/>
            </w:tcBorders>
            <w:shd w:val="clear" w:color="auto" w:fill="auto"/>
            <w:noWrap/>
            <w:vAlign w:val="bottom"/>
            <w:hideMark/>
          </w:tcPr>
          <w:p w14:paraId="63051488"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03" w:type="pct"/>
            <w:tcBorders>
              <w:top w:val="nil"/>
              <w:left w:val="nil"/>
              <w:bottom w:val="single" w:sz="4" w:space="0" w:color="auto"/>
              <w:right w:val="single" w:sz="4" w:space="0" w:color="auto"/>
            </w:tcBorders>
            <w:shd w:val="clear" w:color="auto" w:fill="auto"/>
            <w:noWrap/>
            <w:vAlign w:val="bottom"/>
            <w:hideMark/>
          </w:tcPr>
          <w:p w14:paraId="54F18C35"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844" w:type="pct"/>
            <w:tcBorders>
              <w:top w:val="single" w:sz="4" w:space="0" w:color="auto"/>
              <w:left w:val="nil"/>
              <w:bottom w:val="single" w:sz="4" w:space="0" w:color="auto"/>
              <w:right w:val="single" w:sz="4" w:space="0" w:color="000000"/>
            </w:tcBorders>
            <w:shd w:val="clear" w:color="auto" w:fill="auto"/>
            <w:noWrap/>
            <w:vAlign w:val="bottom"/>
            <w:hideMark/>
          </w:tcPr>
          <w:p w14:paraId="519CAF2F" w14:textId="77777777" w:rsidR="00EE5E6A" w:rsidRPr="00C94C80" w:rsidRDefault="00EE5E6A" w:rsidP="00033EE7">
            <w:pPr>
              <w:spacing w:after="0" w:line="240" w:lineRule="auto"/>
              <w:jc w:val="center"/>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428" w:type="pct"/>
            <w:tcBorders>
              <w:top w:val="nil"/>
              <w:left w:val="nil"/>
              <w:bottom w:val="single" w:sz="4" w:space="0" w:color="auto"/>
              <w:right w:val="single" w:sz="4" w:space="0" w:color="auto"/>
            </w:tcBorders>
            <w:shd w:val="clear" w:color="auto" w:fill="auto"/>
            <w:noWrap/>
            <w:vAlign w:val="bottom"/>
            <w:hideMark/>
          </w:tcPr>
          <w:p w14:paraId="02F9876D"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394" w:type="pct"/>
            <w:tcBorders>
              <w:top w:val="nil"/>
              <w:left w:val="nil"/>
              <w:bottom w:val="single" w:sz="4" w:space="0" w:color="auto"/>
              <w:right w:val="single" w:sz="4" w:space="0" w:color="auto"/>
            </w:tcBorders>
            <w:shd w:val="clear" w:color="auto" w:fill="auto"/>
            <w:noWrap/>
            <w:vAlign w:val="bottom"/>
            <w:hideMark/>
          </w:tcPr>
          <w:p w14:paraId="39CD22E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c>
          <w:tcPr>
            <w:tcW w:w="667" w:type="pct"/>
            <w:tcBorders>
              <w:top w:val="nil"/>
              <w:left w:val="nil"/>
              <w:bottom w:val="single" w:sz="4" w:space="0" w:color="auto"/>
              <w:right w:val="single" w:sz="4" w:space="0" w:color="auto"/>
            </w:tcBorders>
            <w:shd w:val="clear" w:color="auto" w:fill="auto"/>
            <w:noWrap/>
            <w:vAlign w:val="bottom"/>
            <w:hideMark/>
          </w:tcPr>
          <w:p w14:paraId="0DC114F9" w14:textId="77777777" w:rsidR="00EE5E6A" w:rsidRPr="00C94C80" w:rsidRDefault="00EE5E6A" w:rsidP="00033EE7">
            <w:pPr>
              <w:spacing w:after="0" w:line="240" w:lineRule="auto"/>
              <w:rPr>
                <w:rFonts w:ascii="Calibri" w:eastAsia="Times New Roman" w:hAnsi="Calibri" w:cs="Calibri"/>
                <w:color w:val="000000"/>
                <w:kern w:val="0"/>
                <w:lang w:eastAsia="es-SV"/>
                <w14:ligatures w14:val="none"/>
              </w:rPr>
            </w:pPr>
            <w:r w:rsidRPr="00C94C80">
              <w:rPr>
                <w:rFonts w:ascii="Calibri" w:eastAsia="Times New Roman" w:hAnsi="Calibri" w:cs="Calibri"/>
                <w:color w:val="000000"/>
                <w:kern w:val="0"/>
                <w:lang w:eastAsia="es-SV"/>
                <w14:ligatures w14:val="none"/>
              </w:rPr>
              <w:t> </w:t>
            </w:r>
          </w:p>
        </w:tc>
      </w:tr>
    </w:tbl>
    <w:p w14:paraId="0BF9B3B7" w14:textId="77777777" w:rsidR="009327D9" w:rsidRDefault="009327D9"/>
    <w:sectPr w:rsidR="009327D9" w:rsidSect="00F75BE3">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B57974" w14:textId="77777777" w:rsidR="00C67E34" w:rsidRDefault="00C67E34" w:rsidP="00EE5E6A">
      <w:pPr>
        <w:spacing w:after="0" w:line="240" w:lineRule="auto"/>
      </w:pPr>
      <w:r>
        <w:separator/>
      </w:r>
    </w:p>
  </w:endnote>
  <w:endnote w:type="continuationSeparator" w:id="0">
    <w:p w14:paraId="2761D79D" w14:textId="77777777" w:rsidR="00C67E34" w:rsidRDefault="00C67E34" w:rsidP="00EE5E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25581466"/>
      <w:docPartObj>
        <w:docPartGallery w:val="Page Numbers (Bottom of Page)"/>
        <w:docPartUnique/>
      </w:docPartObj>
    </w:sdtPr>
    <w:sdtContent>
      <w:p w14:paraId="45CC3767" w14:textId="77777777" w:rsidR="006F49DB" w:rsidRDefault="006F49DB">
        <w:pPr>
          <w:pStyle w:val="Piedepgina"/>
          <w:jc w:val="right"/>
        </w:pPr>
        <w:r>
          <w:fldChar w:fldCharType="begin"/>
        </w:r>
        <w:r>
          <w:instrText>PAGE   \* MERGEFORMAT</w:instrText>
        </w:r>
        <w:r>
          <w:fldChar w:fldCharType="separate"/>
        </w:r>
        <w:r>
          <w:rPr>
            <w:lang w:val="es-ES"/>
          </w:rPr>
          <w:t>2</w:t>
        </w:r>
        <w:r>
          <w:fldChar w:fldCharType="end"/>
        </w:r>
      </w:p>
    </w:sdtContent>
  </w:sdt>
  <w:p w14:paraId="46763C3D" w14:textId="77777777" w:rsidR="006F49DB" w:rsidRDefault="006F49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C4A5DB" w14:textId="77777777" w:rsidR="00C67E34" w:rsidRDefault="00C67E34" w:rsidP="00EE5E6A">
      <w:pPr>
        <w:spacing w:after="0" w:line="240" w:lineRule="auto"/>
      </w:pPr>
      <w:r>
        <w:separator/>
      </w:r>
    </w:p>
  </w:footnote>
  <w:footnote w:type="continuationSeparator" w:id="0">
    <w:p w14:paraId="4109272C" w14:textId="77777777" w:rsidR="00C67E34" w:rsidRDefault="00C67E34" w:rsidP="00EE5E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C6892"/>
    <w:multiLevelType w:val="multilevel"/>
    <w:tmpl w:val="4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6127F45"/>
    <w:multiLevelType w:val="hybridMultilevel"/>
    <w:tmpl w:val="B7C4884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15:restartNumberingAfterBreak="0">
    <w:nsid w:val="0A812C79"/>
    <w:multiLevelType w:val="hybridMultilevel"/>
    <w:tmpl w:val="436C0C3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15:restartNumberingAfterBreak="0">
    <w:nsid w:val="13263CA2"/>
    <w:multiLevelType w:val="hybridMultilevel"/>
    <w:tmpl w:val="83B8A54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15:restartNumberingAfterBreak="0">
    <w:nsid w:val="1B387B30"/>
    <w:multiLevelType w:val="multilevel"/>
    <w:tmpl w:val="873EE23E"/>
    <w:lvl w:ilvl="0">
      <w:start w:val="4"/>
      <w:numFmt w:val="decimal"/>
      <w:lvlText w:val="%1."/>
      <w:lvlJc w:val="left"/>
      <w:pPr>
        <w:ind w:left="360" w:hanging="360"/>
      </w:pPr>
      <w:rPr>
        <w:rFonts w:hint="default"/>
        <w:b/>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E3514DB"/>
    <w:multiLevelType w:val="hybridMultilevel"/>
    <w:tmpl w:val="814A9A3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20C552A9"/>
    <w:multiLevelType w:val="multilevel"/>
    <w:tmpl w:val="4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7EA031C"/>
    <w:multiLevelType w:val="multilevel"/>
    <w:tmpl w:val="7DD00A1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B16263D"/>
    <w:multiLevelType w:val="hybridMultilevel"/>
    <w:tmpl w:val="71121CC8"/>
    <w:lvl w:ilvl="0" w:tplc="440A000B">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9" w15:restartNumberingAfterBreak="0">
    <w:nsid w:val="2D4156CA"/>
    <w:multiLevelType w:val="hybridMultilevel"/>
    <w:tmpl w:val="ADFE9066"/>
    <w:lvl w:ilvl="0" w:tplc="EA1497F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E80202"/>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7824326"/>
    <w:multiLevelType w:val="multilevel"/>
    <w:tmpl w:val="912E355A"/>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7C2930"/>
    <w:multiLevelType w:val="hybridMultilevel"/>
    <w:tmpl w:val="59963FE8"/>
    <w:lvl w:ilvl="0" w:tplc="8160C9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9768D3"/>
    <w:multiLevelType w:val="multilevel"/>
    <w:tmpl w:val="4E3CA34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47011F0"/>
    <w:multiLevelType w:val="hybridMultilevel"/>
    <w:tmpl w:val="8AA6A6BE"/>
    <w:lvl w:ilvl="0" w:tplc="4942C992">
      <w:start w:val="1"/>
      <w:numFmt w:val="decimal"/>
      <w:lvlText w:val="%1."/>
      <w:lvlJc w:val="left"/>
      <w:pPr>
        <w:ind w:left="1065" w:hanging="705"/>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15:restartNumberingAfterBreak="0">
    <w:nsid w:val="5C3771B2"/>
    <w:multiLevelType w:val="hybridMultilevel"/>
    <w:tmpl w:val="6F323B04"/>
    <w:lvl w:ilvl="0" w:tplc="271CB9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6A6ED3"/>
    <w:multiLevelType w:val="multilevel"/>
    <w:tmpl w:val="ECDE83BE"/>
    <w:lvl w:ilvl="0">
      <w:start w:val="1"/>
      <w:numFmt w:val="bullet"/>
      <w:lvlText w:val=""/>
      <w:lvlJc w:val="left"/>
      <w:pPr>
        <w:ind w:left="360" w:hanging="360"/>
      </w:pPr>
      <w:rPr>
        <w:rFonts w:ascii="Wingdings" w:hAnsi="Wingdings" w:hint="default"/>
        <w:b/>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56A6D97"/>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F236271"/>
    <w:multiLevelType w:val="hybridMultilevel"/>
    <w:tmpl w:val="B8BC8534"/>
    <w:lvl w:ilvl="0" w:tplc="440A000B">
      <w:start w:val="1"/>
      <w:numFmt w:val="bullet"/>
      <w:lvlText w:val=""/>
      <w:lvlJc w:val="left"/>
      <w:pPr>
        <w:ind w:left="720" w:hanging="360"/>
      </w:pPr>
      <w:rPr>
        <w:rFonts w:ascii="Wingdings" w:hAnsi="Wingding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15:restartNumberingAfterBreak="0">
    <w:nsid w:val="6F9460AC"/>
    <w:multiLevelType w:val="multilevel"/>
    <w:tmpl w:val="821CF7C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4715124"/>
    <w:multiLevelType w:val="hybridMultilevel"/>
    <w:tmpl w:val="3D08BF1A"/>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15:restartNumberingAfterBreak="0">
    <w:nsid w:val="7B5B2E42"/>
    <w:multiLevelType w:val="hybridMultilevel"/>
    <w:tmpl w:val="AE40543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2" w15:restartNumberingAfterBreak="0">
    <w:nsid w:val="7C657D00"/>
    <w:multiLevelType w:val="multilevel"/>
    <w:tmpl w:val="821CF7C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E6658D7"/>
    <w:multiLevelType w:val="multilevel"/>
    <w:tmpl w:val="4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F275FB0"/>
    <w:multiLevelType w:val="multilevel"/>
    <w:tmpl w:val="5316C45C"/>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698971809">
    <w:abstractNumId w:val="24"/>
  </w:num>
  <w:num w:numId="2" w16cid:durableId="465703152">
    <w:abstractNumId w:val="20"/>
  </w:num>
  <w:num w:numId="3" w16cid:durableId="1717927737">
    <w:abstractNumId w:val="10"/>
  </w:num>
  <w:num w:numId="4" w16cid:durableId="731542344">
    <w:abstractNumId w:val="11"/>
  </w:num>
  <w:num w:numId="5" w16cid:durableId="1849830679">
    <w:abstractNumId w:val="8"/>
  </w:num>
  <w:num w:numId="6" w16cid:durableId="1715231634">
    <w:abstractNumId w:val="14"/>
  </w:num>
  <w:num w:numId="7" w16cid:durableId="985744449">
    <w:abstractNumId w:val="3"/>
  </w:num>
  <w:num w:numId="8" w16cid:durableId="1184905039">
    <w:abstractNumId w:val="1"/>
  </w:num>
  <w:num w:numId="9" w16cid:durableId="208106425">
    <w:abstractNumId w:val="22"/>
  </w:num>
  <w:num w:numId="10" w16cid:durableId="84767011">
    <w:abstractNumId w:val="0"/>
  </w:num>
  <w:num w:numId="11" w16cid:durableId="1160538534">
    <w:abstractNumId w:val="21"/>
  </w:num>
  <w:num w:numId="12" w16cid:durableId="16777344">
    <w:abstractNumId w:val="19"/>
  </w:num>
  <w:num w:numId="13" w16cid:durableId="455952194">
    <w:abstractNumId w:val="13"/>
  </w:num>
  <w:num w:numId="14" w16cid:durableId="971904207">
    <w:abstractNumId w:val="23"/>
  </w:num>
  <w:num w:numId="15" w16cid:durableId="186139810">
    <w:abstractNumId w:val="7"/>
  </w:num>
  <w:num w:numId="16" w16cid:durableId="1689796061">
    <w:abstractNumId w:val="17"/>
  </w:num>
  <w:num w:numId="17" w16cid:durableId="736628033">
    <w:abstractNumId w:val="6"/>
  </w:num>
  <w:num w:numId="18" w16cid:durableId="377512531">
    <w:abstractNumId w:val="4"/>
  </w:num>
  <w:num w:numId="19" w16cid:durableId="1173300677">
    <w:abstractNumId w:val="5"/>
  </w:num>
  <w:num w:numId="20" w16cid:durableId="758865491">
    <w:abstractNumId w:val="2"/>
  </w:num>
  <w:num w:numId="21" w16cid:durableId="1552379158">
    <w:abstractNumId w:val="18"/>
  </w:num>
  <w:num w:numId="22" w16cid:durableId="1910649557">
    <w:abstractNumId w:val="16"/>
  </w:num>
  <w:num w:numId="23" w16cid:durableId="2110615861">
    <w:abstractNumId w:val="12"/>
  </w:num>
  <w:num w:numId="24" w16cid:durableId="372272015">
    <w:abstractNumId w:val="15"/>
  </w:num>
  <w:num w:numId="25" w16cid:durableId="164943319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E6A"/>
    <w:rsid w:val="00055D96"/>
    <w:rsid w:val="00171549"/>
    <w:rsid w:val="002D5BBE"/>
    <w:rsid w:val="00300511"/>
    <w:rsid w:val="00352162"/>
    <w:rsid w:val="00445E85"/>
    <w:rsid w:val="00695818"/>
    <w:rsid w:val="006F49DB"/>
    <w:rsid w:val="00773CE1"/>
    <w:rsid w:val="007F067A"/>
    <w:rsid w:val="00827704"/>
    <w:rsid w:val="008827F3"/>
    <w:rsid w:val="008D5FA3"/>
    <w:rsid w:val="009327D9"/>
    <w:rsid w:val="00A10836"/>
    <w:rsid w:val="00A4249A"/>
    <w:rsid w:val="00C67E34"/>
    <w:rsid w:val="00EE5E6A"/>
    <w:rsid w:val="00F26138"/>
    <w:rsid w:val="00F55A31"/>
    <w:rsid w:val="00F75B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F5A858"/>
  <w15:chartTrackingRefBased/>
  <w15:docId w15:val="{6C01C0AA-E989-4CE5-B5A4-488B2EBA2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5E6A"/>
    <w:pPr>
      <w:spacing w:line="259" w:lineRule="auto"/>
    </w:pPr>
    <w:rPr>
      <w:sz w:val="22"/>
      <w:szCs w:val="22"/>
      <w:lang w:val="es-SV"/>
    </w:rPr>
  </w:style>
  <w:style w:type="paragraph" w:styleId="Ttulo1">
    <w:name w:val="heading 1"/>
    <w:basedOn w:val="Normal"/>
    <w:next w:val="Normal"/>
    <w:link w:val="Ttulo1Car"/>
    <w:uiPriority w:val="9"/>
    <w:qFormat/>
    <w:rsid w:val="00EE5E6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EE5E6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E5E6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E5E6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E5E6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E5E6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E5E6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E5E6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E5E6A"/>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E5E6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EE5E6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E5E6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E5E6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E5E6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E5E6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E5E6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E5E6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E5E6A"/>
    <w:rPr>
      <w:rFonts w:eastAsiaTheme="majorEastAsia" w:cstheme="majorBidi"/>
      <w:color w:val="272727" w:themeColor="text1" w:themeTint="D8"/>
    </w:rPr>
  </w:style>
  <w:style w:type="paragraph" w:styleId="Ttulo">
    <w:name w:val="Title"/>
    <w:basedOn w:val="Normal"/>
    <w:next w:val="Normal"/>
    <w:link w:val="TtuloCar"/>
    <w:uiPriority w:val="10"/>
    <w:qFormat/>
    <w:rsid w:val="00EE5E6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E5E6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E5E6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E5E6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E5E6A"/>
    <w:pPr>
      <w:spacing w:before="160"/>
      <w:jc w:val="center"/>
    </w:pPr>
    <w:rPr>
      <w:i/>
      <w:iCs/>
      <w:color w:val="404040" w:themeColor="text1" w:themeTint="BF"/>
    </w:rPr>
  </w:style>
  <w:style w:type="character" w:customStyle="1" w:styleId="CitaCar">
    <w:name w:val="Cita Car"/>
    <w:basedOn w:val="Fuentedeprrafopredeter"/>
    <w:link w:val="Cita"/>
    <w:uiPriority w:val="29"/>
    <w:rsid w:val="00EE5E6A"/>
    <w:rPr>
      <w:i/>
      <w:iCs/>
      <w:color w:val="404040" w:themeColor="text1" w:themeTint="BF"/>
    </w:rPr>
  </w:style>
  <w:style w:type="paragraph" w:styleId="Prrafodelista">
    <w:name w:val="List Paragraph"/>
    <w:basedOn w:val="Normal"/>
    <w:uiPriority w:val="34"/>
    <w:qFormat/>
    <w:rsid w:val="00EE5E6A"/>
    <w:pPr>
      <w:ind w:left="720"/>
      <w:contextualSpacing/>
    </w:pPr>
  </w:style>
  <w:style w:type="character" w:styleId="nfasisintenso">
    <w:name w:val="Intense Emphasis"/>
    <w:basedOn w:val="Fuentedeprrafopredeter"/>
    <w:uiPriority w:val="21"/>
    <w:qFormat/>
    <w:rsid w:val="00EE5E6A"/>
    <w:rPr>
      <w:i/>
      <w:iCs/>
      <w:color w:val="0F4761" w:themeColor="accent1" w:themeShade="BF"/>
    </w:rPr>
  </w:style>
  <w:style w:type="paragraph" w:styleId="Citadestacada">
    <w:name w:val="Intense Quote"/>
    <w:basedOn w:val="Normal"/>
    <w:next w:val="Normal"/>
    <w:link w:val="CitadestacadaCar"/>
    <w:uiPriority w:val="30"/>
    <w:qFormat/>
    <w:rsid w:val="00EE5E6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E5E6A"/>
    <w:rPr>
      <w:i/>
      <w:iCs/>
      <w:color w:val="0F4761" w:themeColor="accent1" w:themeShade="BF"/>
    </w:rPr>
  </w:style>
  <w:style w:type="character" w:styleId="Referenciaintensa">
    <w:name w:val="Intense Reference"/>
    <w:basedOn w:val="Fuentedeprrafopredeter"/>
    <w:uiPriority w:val="32"/>
    <w:qFormat/>
    <w:rsid w:val="00EE5E6A"/>
    <w:rPr>
      <w:b/>
      <w:bCs/>
      <w:smallCaps/>
      <w:color w:val="0F4761" w:themeColor="accent1" w:themeShade="BF"/>
      <w:spacing w:val="5"/>
    </w:rPr>
  </w:style>
  <w:style w:type="paragraph" w:styleId="Encabezado">
    <w:name w:val="header"/>
    <w:basedOn w:val="Normal"/>
    <w:link w:val="EncabezadoCar"/>
    <w:uiPriority w:val="99"/>
    <w:unhideWhenUsed/>
    <w:rsid w:val="00EE5E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E5E6A"/>
    <w:rPr>
      <w:sz w:val="22"/>
      <w:szCs w:val="22"/>
      <w:lang w:val="es-SV"/>
    </w:rPr>
  </w:style>
  <w:style w:type="paragraph" w:styleId="Piedepgina">
    <w:name w:val="footer"/>
    <w:basedOn w:val="Normal"/>
    <w:link w:val="PiedepginaCar"/>
    <w:uiPriority w:val="99"/>
    <w:unhideWhenUsed/>
    <w:rsid w:val="00EE5E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E5E6A"/>
    <w:rPr>
      <w:sz w:val="22"/>
      <w:szCs w:val="22"/>
      <w:lang w:val="es-SV"/>
    </w:rPr>
  </w:style>
  <w:style w:type="paragraph" w:customStyle="1" w:styleId="GIO01">
    <w:name w:val="GIO 01"/>
    <w:basedOn w:val="Normal"/>
    <w:link w:val="GIO01Car"/>
    <w:qFormat/>
    <w:rsid w:val="00EE5E6A"/>
    <w:pPr>
      <w:jc w:val="center"/>
    </w:pPr>
    <w:rPr>
      <w:rFonts w:ascii="Times New Roman" w:hAnsi="Times New Roman" w:cs="Times New Roman"/>
      <w:b/>
      <w:bCs/>
      <w:sz w:val="24"/>
      <w:szCs w:val="24"/>
    </w:rPr>
  </w:style>
  <w:style w:type="character" w:customStyle="1" w:styleId="GIO01Car">
    <w:name w:val="GIO 01 Car"/>
    <w:basedOn w:val="Fuentedeprrafopredeter"/>
    <w:link w:val="GIO01"/>
    <w:rsid w:val="00EE5E6A"/>
    <w:rPr>
      <w:rFonts w:ascii="Times New Roman" w:hAnsi="Times New Roman" w:cs="Times New Roman"/>
      <w:b/>
      <w:bCs/>
      <w:lang w:val="es-SV"/>
    </w:rPr>
  </w:style>
  <w:style w:type="paragraph" w:customStyle="1" w:styleId="LO-normal">
    <w:name w:val="LO-normal"/>
    <w:qFormat/>
    <w:rsid w:val="00EE5E6A"/>
    <w:pPr>
      <w:suppressAutoHyphens/>
      <w:spacing w:after="200" w:line="271" w:lineRule="auto"/>
    </w:pPr>
    <w:rPr>
      <w:rFonts w:ascii="Calibri" w:eastAsia="Calibri" w:hAnsi="Calibri" w:cs="Calibri"/>
      <w:kern w:val="0"/>
      <w:sz w:val="22"/>
      <w:szCs w:val="22"/>
      <w:lang w:val="es-SV" w:eastAsia="zh-CN" w:bidi="hi-IN"/>
      <w14:ligatures w14:val="none"/>
    </w:rPr>
  </w:style>
  <w:style w:type="paragraph" w:styleId="TDC1">
    <w:name w:val="toc 1"/>
    <w:basedOn w:val="Normal"/>
    <w:next w:val="Normal"/>
    <w:autoRedefine/>
    <w:uiPriority w:val="39"/>
    <w:unhideWhenUsed/>
    <w:rsid w:val="00EE5E6A"/>
    <w:pPr>
      <w:spacing w:after="100"/>
    </w:pPr>
  </w:style>
  <w:style w:type="character" w:styleId="Hipervnculo">
    <w:name w:val="Hyperlink"/>
    <w:basedOn w:val="Fuentedeprrafopredeter"/>
    <w:uiPriority w:val="99"/>
    <w:unhideWhenUsed/>
    <w:rsid w:val="00EE5E6A"/>
    <w:rPr>
      <w:color w:val="467886" w:themeColor="hyperlink"/>
      <w:u w:val="single"/>
    </w:rPr>
  </w:style>
  <w:style w:type="table" w:styleId="Tablaconcuadrcula">
    <w:name w:val="Table Grid"/>
    <w:basedOn w:val="Tablanormal"/>
    <w:uiPriority w:val="39"/>
    <w:rsid w:val="00EE5E6A"/>
    <w:pPr>
      <w:spacing w:after="0" w:line="240" w:lineRule="auto"/>
    </w:pPr>
    <w:rPr>
      <w:sz w:val="22"/>
      <w:szCs w:val="22"/>
      <w:lang w:val="es-SV"/>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E5E6A"/>
    <w:pPr>
      <w:spacing w:after="0" w:line="240" w:lineRule="auto"/>
    </w:pPr>
    <w:rPr>
      <w:sz w:val="22"/>
      <w:szCs w:val="22"/>
      <w:lang w:val="es-SV"/>
    </w:rPr>
  </w:style>
  <w:style w:type="character" w:styleId="Refdecomentario">
    <w:name w:val="annotation reference"/>
    <w:basedOn w:val="Fuentedeprrafopredeter"/>
    <w:uiPriority w:val="99"/>
    <w:semiHidden/>
    <w:unhideWhenUsed/>
    <w:rsid w:val="00EE5E6A"/>
    <w:rPr>
      <w:sz w:val="16"/>
      <w:szCs w:val="16"/>
    </w:rPr>
  </w:style>
  <w:style w:type="paragraph" w:styleId="Textocomentario">
    <w:name w:val="annotation text"/>
    <w:basedOn w:val="Normal"/>
    <w:link w:val="TextocomentarioCar"/>
    <w:uiPriority w:val="99"/>
    <w:semiHidden/>
    <w:unhideWhenUsed/>
    <w:rsid w:val="00EE5E6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E5E6A"/>
    <w:rPr>
      <w:sz w:val="20"/>
      <w:szCs w:val="20"/>
      <w:lang w:val="es-SV"/>
    </w:rPr>
  </w:style>
  <w:style w:type="paragraph" w:styleId="Asuntodelcomentario">
    <w:name w:val="annotation subject"/>
    <w:basedOn w:val="Textocomentario"/>
    <w:next w:val="Textocomentario"/>
    <w:link w:val="AsuntodelcomentarioCar"/>
    <w:uiPriority w:val="99"/>
    <w:semiHidden/>
    <w:unhideWhenUsed/>
    <w:rsid w:val="00EE5E6A"/>
    <w:rPr>
      <w:b/>
      <w:bCs/>
    </w:rPr>
  </w:style>
  <w:style w:type="character" w:customStyle="1" w:styleId="AsuntodelcomentarioCar">
    <w:name w:val="Asunto del comentario Car"/>
    <w:basedOn w:val="TextocomentarioCar"/>
    <w:link w:val="Asuntodelcomentario"/>
    <w:uiPriority w:val="99"/>
    <w:semiHidden/>
    <w:rsid w:val="00EE5E6A"/>
    <w:rPr>
      <w:b/>
      <w:bCs/>
      <w:sz w:val="20"/>
      <w:szCs w:val="20"/>
      <w:lang w:val="es-SV"/>
    </w:rPr>
  </w:style>
  <w:style w:type="paragraph" w:styleId="Textodeglobo">
    <w:name w:val="Balloon Text"/>
    <w:basedOn w:val="Normal"/>
    <w:link w:val="TextodegloboCar"/>
    <w:uiPriority w:val="99"/>
    <w:semiHidden/>
    <w:unhideWhenUsed/>
    <w:rsid w:val="00EE5E6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E5E6A"/>
    <w:rPr>
      <w:rFonts w:ascii="Segoe UI" w:hAnsi="Segoe UI" w:cs="Segoe UI"/>
      <w:sz w:val="18"/>
      <w:szCs w:val="18"/>
      <w:lang w:val="es-SV"/>
    </w:rPr>
  </w:style>
  <w:style w:type="paragraph" w:styleId="TtuloTDC">
    <w:name w:val="TOC Heading"/>
    <w:basedOn w:val="Ttulo1"/>
    <w:next w:val="Normal"/>
    <w:uiPriority w:val="39"/>
    <w:unhideWhenUsed/>
    <w:qFormat/>
    <w:rsid w:val="002D5BBE"/>
    <w:pPr>
      <w:spacing w:before="240" w:after="0"/>
      <w:outlineLvl w:val="9"/>
    </w:pPr>
    <w:rPr>
      <w:kern w:val="0"/>
      <w:sz w:val="32"/>
      <w:szCs w:val="32"/>
      <w:lang w:val="en-US"/>
      <w14:ligatures w14:val="none"/>
    </w:rPr>
  </w:style>
  <w:style w:type="paragraph" w:styleId="TDC2">
    <w:name w:val="toc 2"/>
    <w:basedOn w:val="Normal"/>
    <w:next w:val="Normal"/>
    <w:autoRedefine/>
    <w:uiPriority w:val="39"/>
    <w:unhideWhenUsed/>
    <w:rsid w:val="002D5BBE"/>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footer" Target="footer1.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chartUserShapes" Target="../drawings/drawing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8ea5a6d3b2be03d7/Escritorio/TESIS%20MEPI/resuktados%203.xlsx" TargetMode="Externa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chartUserShapes" Target="../drawings/drawing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SV" sz="1100" b="1">
                <a:latin typeface="Times New Roman" panose="02020603050405020304" pitchFamily="18" charset="0"/>
                <a:cs typeface="Times New Roman" panose="02020603050405020304" pitchFamily="18" charset="0"/>
              </a:rPr>
              <a:t>Grafico 1: </a:t>
            </a:r>
            <a:r>
              <a:rPr lang="es-SV" sz="1100">
                <a:latin typeface="Times New Roman" panose="02020603050405020304" pitchFamily="18" charset="0"/>
                <a:cs typeface="Times New Roman" panose="02020603050405020304" pitchFamily="18" charset="0"/>
              </a:rPr>
              <a:t>Distribución según sexo de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3584733158355212"/>
          <c:y val="0.23560223323770163"/>
          <c:w val="0.38941666666666669"/>
          <c:h val="0.61385867906879243"/>
        </c:manualLayout>
      </c:layout>
      <c:pieChart>
        <c:varyColors val="1"/>
        <c:ser>
          <c:idx val="0"/>
          <c:order val="0"/>
          <c:tx>
            <c:strRef>
              <c:f>Hoja1!$D$4</c:f>
              <c:strCache>
                <c:ptCount val="1"/>
                <c:pt idx="0">
                  <c:v>NÚMERO DE PACIENTES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D8C-42B3-AD4B-2B97C18AE0B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D8C-42B3-AD4B-2B97C18AE0B7}"/>
              </c:ext>
            </c:extLst>
          </c:dPt>
          <c:dLbls>
            <c:dLbl>
              <c:idx val="0"/>
              <c:layout>
                <c:manualLayout>
                  <c:x val="-0.17624631361747273"/>
                  <c:y val="-4.71700933216681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D8C-42B3-AD4B-2B97C18AE0B7}"/>
                </c:ext>
              </c:extLst>
            </c:dLbl>
            <c:dLbl>
              <c:idx val="1"/>
              <c:layout>
                <c:manualLayout>
                  <c:x val="0.14079791323983143"/>
                  <c:y val="-2.5524205307669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D8C-42B3-AD4B-2B97C18AE0B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Hoja1!$C$5:$C$6</c:f>
              <c:strCache>
                <c:ptCount val="2"/>
                <c:pt idx="0">
                  <c:v>Masculino</c:v>
                </c:pt>
                <c:pt idx="1">
                  <c:v>Femenino</c:v>
                </c:pt>
              </c:strCache>
            </c:strRef>
          </c:cat>
          <c:val>
            <c:numRef>
              <c:f>Hoja1!$D$5:$D$6</c:f>
              <c:numCache>
                <c:formatCode>General</c:formatCode>
                <c:ptCount val="2"/>
                <c:pt idx="0">
                  <c:v>49</c:v>
                </c:pt>
                <c:pt idx="1">
                  <c:v>51</c:v>
                </c:pt>
              </c:numCache>
            </c:numRef>
          </c:val>
          <c:extLst>
            <c:ext xmlns:c16="http://schemas.microsoft.com/office/drawing/2014/chart" uri="{C3380CC4-5D6E-409C-BE32-E72D297353CC}">
              <c16:uniqueId val="{00000004-5D8C-42B3-AD4B-2B97C18AE0B7}"/>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7.6677602799650038E-2"/>
          <c:y val="0.38483741615631378"/>
          <c:w val="0.23282437732984246"/>
          <c:h val="0.33275517643627878"/>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t>Grafico 2: </a:t>
            </a:r>
            <a:r>
              <a:rPr lang="en-US" sz="1100"/>
              <a:t>Distribución por edad de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4435870516185476"/>
          <c:y val="0.24253283023146882"/>
          <c:w val="0.82508573928258977"/>
          <c:h val="0.47621841617845856"/>
        </c:manualLayout>
      </c:layout>
      <c:barChart>
        <c:barDir val="col"/>
        <c:grouping val="stacked"/>
        <c:varyColors val="0"/>
        <c:ser>
          <c:idx val="0"/>
          <c:order val="0"/>
          <c:tx>
            <c:strRef>
              <c:f>Hoja2!$C$4</c:f>
              <c:strCache>
                <c:ptCount val="1"/>
                <c:pt idx="0">
                  <c:v>NÚMERO DE PACIENTES</c:v>
                </c:pt>
              </c:strCache>
            </c:strRef>
          </c:tx>
          <c:spPr>
            <a:solidFill>
              <a:schemeClr val="accent1"/>
            </a:solidFill>
            <a:ln>
              <a:noFill/>
            </a:ln>
            <a:effectLst/>
          </c:spPr>
          <c:invertIfNegative val="0"/>
          <c:cat>
            <c:strRef>
              <c:f>Hoja2!$B$6:$B$13</c:f>
              <c:strCache>
                <c:ptCount val="8"/>
                <c:pt idx="0">
                  <c:v>35 a 39 años</c:v>
                </c:pt>
                <c:pt idx="1">
                  <c:v>40 a 44 años</c:v>
                </c:pt>
                <c:pt idx="2">
                  <c:v>45 a 49 años</c:v>
                </c:pt>
                <c:pt idx="3">
                  <c:v>50 a 54 años</c:v>
                </c:pt>
                <c:pt idx="4">
                  <c:v>55 a 59 años</c:v>
                </c:pt>
                <c:pt idx="5">
                  <c:v>60 a 64 años</c:v>
                </c:pt>
                <c:pt idx="6">
                  <c:v>65 a 69 años</c:v>
                </c:pt>
                <c:pt idx="7">
                  <c:v>70 años o mas</c:v>
                </c:pt>
              </c:strCache>
            </c:strRef>
          </c:cat>
          <c:val>
            <c:numRef>
              <c:f>Hoja2!$C$6:$C$13</c:f>
              <c:numCache>
                <c:formatCode>General</c:formatCode>
                <c:ptCount val="8"/>
                <c:pt idx="0">
                  <c:v>10</c:v>
                </c:pt>
                <c:pt idx="1">
                  <c:v>9</c:v>
                </c:pt>
                <c:pt idx="2">
                  <c:v>7</c:v>
                </c:pt>
                <c:pt idx="3">
                  <c:v>13</c:v>
                </c:pt>
                <c:pt idx="4">
                  <c:v>14</c:v>
                </c:pt>
                <c:pt idx="5">
                  <c:v>12</c:v>
                </c:pt>
                <c:pt idx="6">
                  <c:v>8</c:v>
                </c:pt>
                <c:pt idx="7">
                  <c:v>27</c:v>
                </c:pt>
              </c:numCache>
            </c:numRef>
          </c:val>
          <c:extLst>
            <c:ext xmlns:c16="http://schemas.microsoft.com/office/drawing/2014/chart" uri="{C3380CC4-5D6E-409C-BE32-E72D297353CC}">
              <c16:uniqueId val="{00000000-9F2A-40E7-A351-0430E31A77B3}"/>
            </c:ext>
          </c:extLst>
        </c:ser>
        <c:dLbls>
          <c:showLegendKey val="0"/>
          <c:showVal val="0"/>
          <c:showCatName val="0"/>
          <c:showSerName val="0"/>
          <c:showPercent val="0"/>
          <c:showBubbleSize val="0"/>
        </c:dLbls>
        <c:gapWidth val="150"/>
        <c:overlap val="100"/>
        <c:axId val="2135235648"/>
        <c:axId val="2132949088"/>
      </c:barChart>
      <c:catAx>
        <c:axId val="2135235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SV"/>
                  <a:t>Edad de pacientes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32949088"/>
        <c:crosses val="autoZero"/>
        <c:auto val="1"/>
        <c:lblAlgn val="ctr"/>
        <c:lblOffset val="100"/>
        <c:noMultiLvlLbl val="0"/>
      </c:catAx>
      <c:valAx>
        <c:axId val="21329490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SV"/>
                  <a:t>Numero de pacientes</a:t>
                </a:r>
              </a:p>
            </c:rich>
          </c:tx>
          <c:layout>
            <c:manualLayout>
              <c:xMode val="edge"/>
              <c:yMode val="edge"/>
              <c:x val="3.6981408573928259E-2"/>
              <c:y val="0.2871936138982165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352356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Grafico 3: </a:t>
            </a:r>
            <a:r>
              <a:rPr lang="en-US" sz="1100" b="0">
                <a:latin typeface="Times New Roman" panose="02020603050405020304" pitchFamily="18" charset="0"/>
                <a:cs typeface="Times New Roman" panose="02020603050405020304" pitchFamily="18" charset="0"/>
              </a:rPr>
              <a:t>Distribución de años de padecer Diabetes Mellitus, en los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2659438062045522"/>
          <c:y val="0.20882710857165609"/>
          <c:w val="0.44639709995266985"/>
          <c:h val="0.64545703968783286"/>
        </c:manualLayout>
      </c:layout>
      <c:doughnutChart>
        <c:varyColors val="1"/>
        <c:ser>
          <c:idx val="0"/>
          <c:order val="0"/>
          <c:tx>
            <c:strRef>
              <c:f>Hoja3!$D$5</c:f>
              <c:strCache>
                <c:ptCount val="1"/>
                <c:pt idx="0">
                  <c:v>NÚMERO DE PACIENTES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CB8-434A-9AC4-0EFADB60B69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CB8-434A-9AC4-0EFADB60B69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CB8-434A-9AC4-0EFADB60B69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CB8-434A-9AC4-0EFADB60B69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Hoja3!$C$6:$C$9</c:f>
              <c:strCache>
                <c:ptCount val="4"/>
                <c:pt idx="0">
                  <c:v>0-9</c:v>
                </c:pt>
                <c:pt idx="1">
                  <c:v>10 - 19</c:v>
                </c:pt>
                <c:pt idx="2">
                  <c:v>20 - 29</c:v>
                </c:pt>
                <c:pt idx="3">
                  <c:v>&lt;  30</c:v>
                </c:pt>
              </c:strCache>
            </c:strRef>
          </c:cat>
          <c:val>
            <c:numRef>
              <c:f>Hoja3!$D$6:$D$9</c:f>
              <c:numCache>
                <c:formatCode>General</c:formatCode>
                <c:ptCount val="4"/>
                <c:pt idx="0">
                  <c:v>50</c:v>
                </c:pt>
                <c:pt idx="1">
                  <c:v>25</c:v>
                </c:pt>
                <c:pt idx="2">
                  <c:v>13</c:v>
                </c:pt>
                <c:pt idx="3">
                  <c:v>12</c:v>
                </c:pt>
              </c:numCache>
            </c:numRef>
          </c:val>
          <c:extLst>
            <c:ext xmlns:c16="http://schemas.microsoft.com/office/drawing/2014/chart" uri="{C3380CC4-5D6E-409C-BE32-E72D297353CC}">
              <c16:uniqueId val="{00000008-4CB8-434A-9AC4-0EFADB60B69D}"/>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layout>
        <c:manualLayout>
          <c:xMode val="edge"/>
          <c:yMode val="edge"/>
          <c:x val="0.65896863301923325"/>
          <c:y val="0.357980930031157"/>
          <c:w val="0.11188976377952756"/>
          <c:h val="0.2666684916234484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ysClr val="window" lastClr="FFFFFF"/>
    </a:soli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SV" sz="1100" b="1"/>
              <a:t>Grafico 4: </a:t>
            </a:r>
            <a:r>
              <a:rPr lang="es-SV" sz="1100"/>
              <a:t>Factores de riesgo asociados con pie diabético, de los pacientes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4774589957864462"/>
          <c:y val="0.25933038249448781"/>
          <c:w val="0.80307378244386107"/>
          <c:h val="0.37634840111276902"/>
        </c:manualLayout>
      </c:layout>
      <c:barChart>
        <c:barDir val="col"/>
        <c:grouping val="clustered"/>
        <c:varyColors val="0"/>
        <c:ser>
          <c:idx val="0"/>
          <c:order val="0"/>
          <c:tx>
            <c:strRef>
              <c:f>Hoja4!$C$5</c:f>
              <c:strCache>
                <c:ptCount val="1"/>
                <c:pt idx="0">
                  <c:v>NÚMERO DE PACIENTES</c:v>
                </c:pt>
              </c:strCache>
            </c:strRef>
          </c:tx>
          <c:spPr>
            <a:solidFill>
              <a:schemeClr val="accent1"/>
            </a:solidFill>
            <a:ln>
              <a:noFill/>
            </a:ln>
            <a:effectLst/>
          </c:spPr>
          <c:invertIfNegative val="0"/>
          <c:cat>
            <c:strRef>
              <c:f>Hoja4!$B$6:$B$10</c:f>
              <c:strCache>
                <c:ptCount val="5"/>
                <c:pt idx="0">
                  <c:v>Etilismo</c:v>
                </c:pt>
                <c:pt idx="1">
                  <c:v>Tabaquismo</c:v>
                </c:pt>
                <c:pt idx="2">
                  <c:v>Sin Antecedentes</c:v>
                </c:pt>
                <c:pt idx="3">
                  <c:v>Etilismo + Tabaquismo</c:v>
                </c:pt>
                <c:pt idx="4">
                  <c:v>Pie de Charcot</c:v>
                </c:pt>
              </c:strCache>
            </c:strRef>
          </c:cat>
          <c:val>
            <c:numRef>
              <c:f>Hoja4!$C$6:$C$10</c:f>
              <c:numCache>
                <c:formatCode>General</c:formatCode>
                <c:ptCount val="5"/>
                <c:pt idx="0">
                  <c:v>25</c:v>
                </c:pt>
                <c:pt idx="1">
                  <c:v>35</c:v>
                </c:pt>
                <c:pt idx="2">
                  <c:v>20</c:v>
                </c:pt>
                <c:pt idx="3">
                  <c:v>8</c:v>
                </c:pt>
                <c:pt idx="4">
                  <c:v>12</c:v>
                </c:pt>
              </c:numCache>
            </c:numRef>
          </c:val>
          <c:extLst>
            <c:ext xmlns:c16="http://schemas.microsoft.com/office/drawing/2014/chart" uri="{C3380CC4-5D6E-409C-BE32-E72D297353CC}">
              <c16:uniqueId val="{00000000-BC5D-4E05-9B1E-650F3BA0C0D5}"/>
            </c:ext>
          </c:extLst>
        </c:ser>
        <c:dLbls>
          <c:showLegendKey val="0"/>
          <c:showVal val="0"/>
          <c:showCatName val="0"/>
          <c:showSerName val="0"/>
          <c:showPercent val="0"/>
          <c:showBubbleSize val="0"/>
        </c:dLbls>
        <c:gapWidth val="219"/>
        <c:overlap val="-27"/>
        <c:axId val="182395920"/>
        <c:axId val="182739312"/>
      </c:barChart>
      <c:catAx>
        <c:axId val="182395920"/>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Factores  de riesgo</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2739312"/>
        <c:crosses val="autoZero"/>
        <c:auto val="1"/>
        <c:lblAlgn val="ctr"/>
        <c:lblOffset val="100"/>
        <c:noMultiLvlLbl val="0"/>
      </c:catAx>
      <c:valAx>
        <c:axId val="18273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Numero de pacientes</a:t>
                </a:r>
              </a:p>
            </c:rich>
          </c:tx>
          <c:layout>
            <c:manualLayout>
              <c:xMode val="edge"/>
              <c:yMode val="edge"/>
              <c:x val="3.6630564857553727E-2"/>
              <c:y val="0.25933041985854821"/>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2395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baseline="0">
                <a:solidFill>
                  <a:schemeClr val="tx1">
                    <a:lumMod val="65000"/>
                    <a:lumOff val="35000"/>
                  </a:schemeClr>
                </a:solidFill>
                <a:latin typeface="+mn-lt"/>
                <a:ea typeface="+mn-ea"/>
                <a:cs typeface="+mn-cs"/>
              </a:defRPr>
            </a:pPr>
            <a:r>
              <a:rPr kumimoji="0" lang="en-US" sz="1100" b="1" i="0" u="none" strike="noStrike" kern="1200" cap="none" spc="0" normalizeH="0" baseline="0" noProof="0">
                <a:ln>
                  <a:noFill/>
                </a:ln>
                <a:solidFill>
                  <a:sysClr val="windowText" lastClr="000000">
                    <a:lumMod val="65000"/>
                    <a:lumOff val="35000"/>
                  </a:sysClr>
                </a:solidFill>
                <a:effectLst/>
                <a:uLnTx/>
                <a:uFillTx/>
                <a:latin typeface="Times New Roman" panose="02020603050405020304" pitchFamily="18" charset="0"/>
                <a:cs typeface="Times New Roman" panose="02020603050405020304" pitchFamily="18" charset="0"/>
              </a:rPr>
              <a:t>Grafico 5:</a:t>
            </a:r>
            <a:r>
              <a:rPr kumimoji="0" lang="en-US" sz="1100" b="0" i="0" u="none" strike="noStrike" kern="1200" cap="none" spc="0" normalizeH="0" baseline="0" noProof="0">
                <a:ln>
                  <a:noFill/>
                </a:ln>
                <a:solidFill>
                  <a:sysClr val="windowText" lastClr="000000">
                    <a:lumMod val="65000"/>
                    <a:lumOff val="35000"/>
                  </a:sysClr>
                </a:solidFill>
                <a:effectLst/>
                <a:uLnTx/>
                <a:uFillTx/>
                <a:latin typeface="Times New Roman" panose="02020603050405020304" pitchFamily="18" charset="0"/>
                <a:cs typeface="Times New Roman" panose="02020603050405020304" pitchFamily="18" charset="0"/>
              </a:rPr>
              <a:t> Valores de glicemia al ingreso de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400" b="0" i="0" u="none" strike="noStrike"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4365318755221307"/>
          <c:y val="0.20626618605404817"/>
          <c:w val="0.80751671619097898"/>
          <c:h val="0.53233427198547267"/>
        </c:manualLayout>
      </c:layout>
      <c:barChart>
        <c:barDir val="col"/>
        <c:grouping val="clustered"/>
        <c:varyColors val="0"/>
        <c:ser>
          <c:idx val="0"/>
          <c:order val="0"/>
          <c:tx>
            <c:strRef>
              <c:f>Hoja5!$C$5</c:f>
              <c:strCache>
                <c:ptCount val="1"/>
                <c:pt idx="0">
                  <c:v>NÚMERO DE PACIENTES</c:v>
                </c:pt>
              </c:strCache>
            </c:strRef>
          </c:tx>
          <c:spPr>
            <a:solidFill>
              <a:schemeClr val="accent1"/>
            </a:solidFill>
            <a:ln w="19050">
              <a:solidFill>
                <a:schemeClr val="lt1"/>
              </a:solidFill>
            </a:ln>
            <a:effectLst/>
          </c:spPr>
          <c:invertIfNegative val="0"/>
          <c:cat>
            <c:strRef>
              <c:f>Hoja5!$B$6:$B$10</c:f>
              <c:strCache>
                <c:ptCount val="5"/>
                <c:pt idx="0">
                  <c:v>&lt; 100 mg/dl</c:v>
                </c:pt>
                <c:pt idx="1">
                  <c:v>101 - 200 mg/dl</c:v>
                </c:pt>
                <c:pt idx="2">
                  <c:v>201 - 300 mg/dl</c:v>
                </c:pt>
                <c:pt idx="3">
                  <c:v>301 - 400 mg/dl</c:v>
                </c:pt>
                <c:pt idx="4">
                  <c:v>401 - 500 mg/dl</c:v>
                </c:pt>
              </c:strCache>
            </c:strRef>
          </c:cat>
          <c:val>
            <c:numRef>
              <c:f>Hoja5!$C$6:$C$10</c:f>
              <c:numCache>
                <c:formatCode>General</c:formatCode>
                <c:ptCount val="5"/>
                <c:pt idx="0">
                  <c:v>2</c:v>
                </c:pt>
                <c:pt idx="1">
                  <c:v>6</c:v>
                </c:pt>
                <c:pt idx="2">
                  <c:v>47</c:v>
                </c:pt>
                <c:pt idx="3">
                  <c:v>37</c:v>
                </c:pt>
                <c:pt idx="4">
                  <c:v>8</c:v>
                </c:pt>
              </c:numCache>
            </c:numRef>
          </c:val>
          <c:extLst>
            <c:ext xmlns:c16="http://schemas.microsoft.com/office/drawing/2014/chart" uri="{C3380CC4-5D6E-409C-BE32-E72D297353CC}">
              <c16:uniqueId val="{00000000-DC28-43D4-90D6-5304ADB56EA8}"/>
            </c:ext>
          </c:extLst>
        </c:ser>
        <c:dLbls>
          <c:showLegendKey val="0"/>
          <c:showVal val="0"/>
          <c:showCatName val="0"/>
          <c:showSerName val="0"/>
          <c:showPercent val="0"/>
          <c:showBubbleSize val="0"/>
        </c:dLbls>
        <c:gapWidth val="100"/>
        <c:axId val="2002802576"/>
        <c:axId val="182744272"/>
      </c:barChart>
      <c:catAx>
        <c:axId val="2002802576"/>
        <c:scaling>
          <c:orientation val="minMax"/>
        </c:scaling>
        <c:delete val="0"/>
        <c:axPos val="b"/>
        <c:title>
          <c:tx>
            <c:rich>
              <a:bodyPr rot="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r>
                  <a:rPr lang="en-US"/>
                  <a:t>Rango de glicemia</a:t>
                </a:r>
              </a:p>
            </c:rich>
          </c:tx>
          <c:layout>
            <c:manualLayout>
              <c:xMode val="edge"/>
              <c:yMode val="edge"/>
              <c:x val="0.4424267318930804"/>
              <c:y val="0.82921028330034829"/>
            </c:manualLayout>
          </c:layout>
          <c:overlay val="0"/>
          <c:spPr>
            <a:noFill/>
            <a:ln>
              <a:noFill/>
            </a:ln>
            <a:effectLst/>
          </c:spPr>
          <c:txPr>
            <a:bodyPr rot="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n-US"/>
          </a:p>
        </c:txPr>
        <c:crossAx val="182744272"/>
        <c:crosses val="autoZero"/>
        <c:auto val="1"/>
        <c:lblAlgn val="ctr"/>
        <c:lblOffset val="100"/>
        <c:noMultiLvlLbl val="0"/>
      </c:catAx>
      <c:valAx>
        <c:axId val="182744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r>
                  <a:rPr lang="en-US"/>
                  <a:t>Numero de pacientes</a:t>
                </a:r>
              </a:p>
            </c:rich>
          </c:tx>
          <c:layout>
            <c:manualLayout>
              <c:xMode val="edge"/>
              <c:yMode val="edge"/>
              <c:x val="3.2553397504538568E-2"/>
              <c:y val="0.28147180045269088"/>
            </c:manualLayout>
          </c:layout>
          <c:overlay val="0"/>
          <c:spPr>
            <a:noFill/>
            <a:ln>
              <a:noFill/>
            </a:ln>
            <a:effectLst/>
          </c:spPr>
          <c:txPr>
            <a:bodyPr rot="-54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n-US"/>
          </a:p>
        </c:txPr>
        <c:crossAx val="2002802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s-SV" sz="1100">
                <a:latin typeface="Times New Roman" panose="02020603050405020304" pitchFamily="18" charset="0"/>
                <a:cs typeface="Times New Roman" panose="02020603050405020304" pitchFamily="18" charset="0"/>
              </a:rPr>
              <a:t>Grafico 6: </a:t>
            </a:r>
            <a:r>
              <a:rPr lang="es-SV" sz="1100" b="0">
                <a:latin typeface="Times New Roman" panose="02020603050405020304" pitchFamily="18" charset="0"/>
                <a:cs typeface="Times New Roman" panose="02020603050405020304" pitchFamily="18" charset="0"/>
              </a:rPr>
              <a:t>Amputaciones previas en pacientes con pie diabético, que consultan en la emergencia de hospital san Rafael, de mayo a julio 2023</a:t>
            </a:r>
          </a:p>
        </c:rich>
      </c:tx>
      <c:layout>
        <c:manualLayout>
          <c:xMode val="edge"/>
          <c:yMode val="edge"/>
          <c:x val="9.6126574481264077E-2"/>
          <c:y val="2.85732646754789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1286525373377633"/>
          <c:y val="0.25456270170506295"/>
          <c:w val="0.37426970702484036"/>
          <c:h val="0.59971370339947139"/>
        </c:manualLayout>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258A-4609-B9F9-1A78575E45C0}"/>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258A-4609-B9F9-1A78575E45C0}"/>
              </c:ext>
            </c:extLst>
          </c:dPt>
          <c:dLbls>
            <c:dLbl>
              <c:idx val="0"/>
              <c:layout>
                <c:manualLayout>
                  <c:x val="8.9893761917733489E-2"/>
                  <c:y val="-0.13531209079004805"/>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258A-4609-B9F9-1A78575E45C0}"/>
                </c:ext>
              </c:extLst>
            </c:dLbl>
            <c:dLbl>
              <c:idx val="1"/>
              <c:layout>
                <c:manualLayout>
                  <c:x val="-0.13075456278943071"/>
                  <c:y val="-0.18332605848974248"/>
                </c:manualLayout>
              </c:layou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258A-4609-B9F9-1A78575E45C0}"/>
                </c:ext>
              </c:extLst>
            </c:dLbl>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1"/>
            <c:showCatName val="1"/>
            <c:showSerName val="0"/>
            <c:showPercent val="0"/>
            <c:showBubbleSize val="0"/>
            <c:separator>
</c:separator>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Hoja6!$B$6:$B$7</c:f>
              <c:strCache>
                <c:ptCount val="2"/>
                <c:pt idx="0">
                  <c:v>Sí</c:v>
                </c:pt>
                <c:pt idx="1">
                  <c:v>No</c:v>
                </c:pt>
              </c:strCache>
            </c:strRef>
          </c:cat>
          <c:val>
            <c:numRef>
              <c:f>Hoja6!$C$6:$C$7</c:f>
              <c:numCache>
                <c:formatCode>General</c:formatCode>
                <c:ptCount val="2"/>
                <c:pt idx="0">
                  <c:v>43</c:v>
                </c:pt>
                <c:pt idx="1">
                  <c:v>57</c:v>
                </c:pt>
              </c:numCache>
            </c:numRef>
          </c:val>
          <c:extLst>
            <c:ext xmlns:c16="http://schemas.microsoft.com/office/drawing/2014/chart" uri="{C3380CC4-5D6E-409C-BE32-E72D297353CC}">
              <c16:uniqueId val="{00000004-258A-4609-B9F9-1A78575E45C0}"/>
            </c:ext>
          </c:extLst>
        </c:ser>
        <c:dLbls>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ysClr val="window" lastClr="FFFFFF"/>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SV" sz="1100" b="1">
                <a:latin typeface="Times New Roman" panose="02020603050405020304" pitchFamily="18" charset="0"/>
                <a:cs typeface="Times New Roman" panose="02020603050405020304" pitchFamily="18" charset="0"/>
              </a:rPr>
              <a:t>Grafico 7:</a:t>
            </a:r>
            <a:r>
              <a:rPr lang="es-SV" sz="1100">
                <a:latin typeface="Times New Roman" panose="02020603050405020304" pitchFamily="18" charset="0"/>
                <a:cs typeface="Times New Roman" panose="02020603050405020304" pitchFamily="18" charset="0"/>
              </a:rPr>
              <a:t> Distribución por comorbilidades en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2776920496195094"/>
          <c:y val="0.23372679845985389"/>
          <c:w val="0.60921508786568757"/>
          <c:h val="0.51452011157514277"/>
        </c:manualLayout>
      </c:layout>
      <c:barChart>
        <c:barDir val="bar"/>
        <c:grouping val="clustered"/>
        <c:varyColors val="0"/>
        <c:ser>
          <c:idx val="0"/>
          <c:order val="0"/>
          <c:spPr>
            <a:solidFill>
              <a:schemeClr val="accent1"/>
            </a:solidFill>
            <a:ln>
              <a:noFill/>
            </a:ln>
            <a:effectLst/>
          </c:spPr>
          <c:invertIfNegative val="0"/>
          <c:cat>
            <c:strRef>
              <c:f>Hoja7!$B$6:$B$12</c:f>
              <c:strCache>
                <c:ptCount val="7"/>
                <c:pt idx="0">
                  <c:v>HTA</c:v>
                </c:pt>
                <c:pt idx="1">
                  <c:v>ERC</c:v>
                </c:pt>
                <c:pt idx="2">
                  <c:v>Hipotiroidismo</c:v>
                </c:pt>
                <c:pt idx="3">
                  <c:v>HTA + ERC </c:v>
                </c:pt>
                <c:pt idx="4">
                  <c:v>HTA + Hipotiroidismo</c:v>
                </c:pt>
                <c:pt idx="5">
                  <c:v> ERC + Hipotiroidismo</c:v>
                </c:pt>
                <c:pt idx="6">
                  <c:v>Sin Patologías asociada </c:v>
                </c:pt>
              </c:strCache>
            </c:strRef>
          </c:cat>
          <c:val>
            <c:numRef>
              <c:f>Hoja7!$C$6:$C$12</c:f>
              <c:numCache>
                <c:formatCode>General</c:formatCode>
                <c:ptCount val="7"/>
                <c:pt idx="0">
                  <c:v>25</c:v>
                </c:pt>
                <c:pt idx="1">
                  <c:v>10</c:v>
                </c:pt>
                <c:pt idx="2">
                  <c:v>4</c:v>
                </c:pt>
                <c:pt idx="3">
                  <c:v>14</c:v>
                </c:pt>
                <c:pt idx="4">
                  <c:v>2</c:v>
                </c:pt>
                <c:pt idx="5">
                  <c:v>3</c:v>
                </c:pt>
                <c:pt idx="6">
                  <c:v>42</c:v>
                </c:pt>
              </c:numCache>
            </c:numRef>
          </c:val>
          <c:extLst>
            <c:ext xmlns:c16="http://schemas.microsoft.com/office/drawing/2014/chart" uri="{C3380CC4-5D6E-409C-BE32-E72D297353CC}">
              <c16:uniqueId val="{00000000-553F-45B6-9F19-51DF670E1C06}"/>
            </c:ext>
          </c:extLst>
        </c:ser>
        <c:dLbls>
          <c:showLegendKey val="0"/>
          <c:showVal val="0"/>
          <c:showCatName val="0"/>
          <c:showSerName val="0"/>
          <c:showPercent val="0"/>
          <c:showBubbleSize val="0"/>
        </c:dLbls>
        <c:gapWidth val="182"/>
        <c:axId val="1436361424"/>
        <c:axId val="1747879408"/>
      </c:barChart>
      <c:catAx>
        <c:axId val="14363614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SV"/>
                  <a:t>Enfermedades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7879408"/>
        <c:crosses val="autoZero"/>
        <c:auto val="1"/>
        <c:lblAlgn val="ctr"/>
        <c:lblOffset val="100"/>
        <c:noMultiLvlLbl val="0"/>
      </c:catAx>
      <c:valAx>
        <c:axId val="17478794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SV"/>
                  <a:t>Numero de paceintes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636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Grafico 8: </a:t>
            </a:r>
            <a:r>
              <a:rPr lang="en-US" sz="1100" b="0">
                <a:latin typeface="Times New Roman" panose="02020603050405020304" pitchFamily="18" charset="0"/>
                <a:cs typeface="Times New Roman" panose="02020603050405020304" pitchFamily="18" charset="0"/>
              </a:rPr>
              <a:t>Distribución por clasificación de Wagner de pacientes con pie diabético, que consultan en la emergencia de hospital san rafael, de mayo a julio 2023</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75"/>
      <c:rotY val="0"/>
      <c:rAngAx val="0"/>
    </c:view3D>
    <c:floor>
      <c:thickness val="0"/>
      <c:spPr>
        <a:noFill/>
        <a:ln>
          <a:noFill/>
        </a:ln>
        <a:effectLst/>
        <a:sp3d/>
      </c:spPr>
    </c:floor>
    <c:sideWall>
      <c:thickness val="0"/>
      <c:spPr>
        <a:solidFill>
          <a:sysClr val="window" lastClr="FFFFFF"/>
        </a:solidFill>
        <a:ln>
          <a:noFill/>
        </a:ln>
        <a:effectLst>
          <a:outerShdw blurRad="50800" dist="50800" dir="5400000" sx="112000" sy="112000" algn="ctr" rotWithShape="0">
            <a:schemeClr val="bg1"/>
          </a:outerShdw>
        </a:effectLst>
        <a:sp3d/>
      </c:spPr>
    </c:sideWall>
    <c:backWall>
      <c:thickness val="0"/>
      <c:spPr>
        <a:solidFill>
          <a:sysClr val="window" lastClr="FFFFFF"/>
        </a:solidFill>
        <a:ln>
          <a:noFill/>
        </a:ln>
        <a:effectLst>
          <a:outerShdw blurRad="50800" dist="50800" dir="5400000" sx="112000" sy="112000" algn="ctr" rotWithShape="0">
            <a:schemeClr val="bg1"/>
          </a:outerShdw>
        </a:effectLst>
        <a:sp3d/>
      </c:spPr>
    </c:backWall>
    <c:plotArea>
      <c:layout/>
      <c:pie3DChart>
        <c:varyColors val="1"/>
        <c:ser>
          <c:idx val="0"/>
          <c:order val="0"/>
          <c:tx>
            <c:strRef>
              <c:f>Hoja8!$B$5</c:f>
              <c:strCache>
                <c:ptCount val="1"/>
                <c:pt idx="0">
                  <c:v> WAGNER </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3D9A-45F8-A6EB-9B62972C4F55}"/>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3D9A-45F8-A6EB-9B62972C4F55}"/>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3D9A-45F8-A6EB-9B62972C4F55}"/>
              </c:ext>
            </c:extLst>
          </c:dPt>
          <c:dLbls>
            <c:dLbl>
              <c:idx val="0"/>
              <c:layout>
                <c:manualLayout>
                  <c:x val="0.13611111111111102"/>
                  <c:y val="-0.11111111111111116"/>
                </c:manualLayout>
              </c:layout>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0"/>
              <c:showCatName val="1"/>
              <c:showSerName val="1"/>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3D9A-45F8-A6EB-9B62972C4F55}"/>
                </c:ext>
              </c:extLst>
            </c:dLbl>
            <c:dLbl>
              <c:idx val="1"/>
              <c:layout>
                <c:manualLayout>
                  <c:x val="-0.19722222222222222"/>
                  <c:y val="-0.125"/>
                </c:manualLayout>
              </c:layout>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0"/>
              <c:showCatName val="1"/>
              <c:showSerName val="1"/>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3D9A-45F8-A6EB-9B62972C4F55}"/>
                </c:ext>
              </c:extLst>
            </c:dLbl>
            <c:dLbl>
              <c:idx val="2"/>
              <c:layout>
                <c:manualLayout>
                  <c:x val="-0.2361111111111111"/>
                  <c:y val="6.4876190838027037E-2"/>
                </c:manualLayout>
              </c:layout>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n-US"/>
                </a:p>
              </c:txPr>
              <c:showLegendKey val="0"/>
              <c:showVal val="0"/>
              <c:showCatName val="1"/>
              <c:showSerName val="1"/>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3D9A-45F8-A6EB-9B62972C4F5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1"/>
            <c:showSerName val="1"/>
            <c:showPercent val="1"/>
            <c:showBubbleSize val="0"/>
            <c:separator>
</c:separator>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Hoja8!$B$7:$B$9</c:f>
              <c:strCache>
                <c:ptCount val="3"/>
                <c:pt idx="0">
                  <c:v>II</c:v>
                </c:pt>
                <c:pt idx="1">
                  <c:v>III</c:v>
                </c:pt>
                <c:pt idx="2">
                  <c:v>IV</c:v>
                </c:pt>
              </c:strCache>
            </c:strRef>
          </c:cat>
          <c:val>
            <c:numRef>
              <c:f>Hoja8!$C$7:$C$9</c:f>
              <c:numCache>
                <c:formatCode>General</c:formatCode>
                <c:ptCount val="3"/>
                <c:pt idx="0">
                  <c:v>42</c:v>
                </c:pt>
                <c:pt idx="1">
                  <c:v>41</c:v>
                </c:pt>
                <c:pt idx="2">
                  <c:v>17</c:v>
                </c:pt>
              </c:numCache>
            </c:numRef>
          </c:val>
          <c:extLst>
            <c:ext xmlns:c16="http://schemas.microsoft.com/office/drawing/2014/chart" uri="{C3380CC4-5D6E-409C-BE32-E72D297353CC}">
              <c16:uniqueId val="{00000006-3D9A-45F8-A6EB-9B62972C4F55}"/>
            </c:ext>
          </c:extLst>
        </c:ser>
        <c:dLbls>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ysClr val="window" lastClr="FFFFFF"/>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SV" b="1"/>
              <a:t>Grafico 9: </a:t>
            </a:r>
            <a:r>
              <a:rPr lang="es-SV" sz="1100"/>
              <a:t>Distribución por abordaje quirúrgico de pacientes con pie diabético en relación a clasificación de Wagner, que consultan en la emergencia de hospital san rafael, de mayo a julio 2023</a:t>
            </a:r>
            <a:endParaRPr lang="es-SV"/>
          </a:p>
        </c:rich>
      </c:tx>
      <c:overlay val="0"/>
      <c:spPr>
        <a:noFill/>
        <a:ln>
          <a:noFill/>
        </a:ln>
        <a:effectLst/>
      </c:spPr>
      <c:txPr>
        <a:bodyPr rot="0" spcFirstLastPara="1" vertOverflow="ellipsis" vert="horz" wrap="square" anchor="ctr" anchorCtr="1"/>
        <a:lstStyle/>
        <a:p>
          <a:pPr>
            <a:defRPr sz="12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46189530497001524"/>
          <c:y val="0.25960456010794675"/>
          <c:w val="0.47864934126441966"/>
          <c:h val="0.49001060874133651"/>
        </c:manualLayout>
      </c:layout>
      <c:barChart>
        <c:barDir val="bar"/>
        <c:grouping val="stacked"/>
        <c:varyColors val="0"/>
        <c:ser>
          <c:idx val="0"/>
          <c:order val="0"/>
          <c:tx>
            <c:strRef>
              <c:f>Hoja9!$A$7</c:f>
              <c:strCache>
                <c:ptCount val="1"/>
                <c:pt idx="0">
                  <c:v>WAGNER II</c:v>
                </c:pt>
              </c:strCache>
            </c:strRef>
          </c:tx>
          <c:spPr>
            <a:solidFill>
              <a:schemeClr val="accent1"/>
            </a:solidFill>
            <a:ln>
              <a:noFill/>
            </a:ln>
            <a:effectLst/>
          </c:spPr>
          <c:invertIfNegative val="0"/>
          <c:cat>
            <c:strRef>
              <c:f>Hoja9!$B$6:$E$6</c:f>
              <c:strCache>
                <c:ptCount val="4"/>
                <c:pt idx="0">
                  <c:v>Debridación</c:v>
                </c:pt>
                <c:pt idx="1">
                  <c:v>Debridación + Destechamiento</c:v>
                </c:pt>
                <c:pt idx="2">
                  <c:v>Debridación + Curetaje + Destechamiento Extenso</c:v>
                </c:pt>
                <c:pt idx="3">
                  <c:v>Amputación</c:v>
                </c:pt>
              </c:strCache>
              <c:extLst/>
            </c:strRef>
          </c:cat>
          <c:val>
            <c:numRef>
              <c:f>Hoja9!$B$7:$E$7</c:f>
              <c:numCache>
                <c:formatCode>General</c:formatCode>
                <c:ptCount val="4"/>
                <c:pt idx="0">
                  <c:v>6</c:v>
                </c:pt>
                <c:pt idx="1">
                  <c:v>36</c:v>
                </c:pt>
              </c:numCache>
            </c:numRef>
          </c:val>
          <c:extLst>
            <c:ext xmlns:c16="http://schemas.microsoft.com/office/drawing/2014/chart" uri="{C3380CC4-5D6E-409C-BE32-E72D297353CC}">
              <c16:uniqueId val="{00000000-0E24-46F7-B588-93CF151963C9}"/>
            </c:ext>
          </c:extLst>
        </c:ser>
        <c:ser>
          <c:idx val="1"/>
          <c:order val="1"/>
          <c:tx>
            <c:strRef>
              <c:f>Hoja9!$A$8</c:f>
              <c:strCache>
                <c:ptCount val="1"/>
                <c:pt idx="0">
                  <c:v>WAGNER III</c:v>
                </c:pt>
              </c:strCache>
            </c:strRef>
          </c:tx>
          <c:spPr>
            <a:solidFill>
              <a:schemeClr val="accent2"/>
            </a:solidFill>
            <a:ln>
              <a:noFill/>
            </a:ln>
            <a:effectLst/>
          </c:spPr>
          <c:invertIfNegative val="0"/>
          <c:cat>
            <c:strRef>
              <c:f>Hoja9!$B$6:$E$6</c:f>
              <c:strCache>
                <c:ptCount val="4"/>
                <c:pt idx="0">
                  <c:v>Debridación</c:v>
                </c:pt>
                <c:pt idx="1">
                  <c:v>Debridación + Destechamiento</c:v>
                </c:pt>
                <c:pt idx="2">
                  <c:v>Debridación + Curetaje + Destechamiento Extenso</c:v>
                </c:pt>
                <c:pt idx="3">
                  <c:v>Amputación</c:v>
                </c:pt>
              </c:strCache>
              <c:extLst/>
            </c:strRef>
          </c:cat>
          <c:val>
            <c:numRef>
              <c:f>Hoja9!$B$8:$E$8</c:f>
              <c:numCache>
                <c:formatCode>General</c:formatCode>
                <c:ptCount val="4"/>
                <c:pt idx="1">
                  <c:v>8</c:v>
                </c:pt>
                <c:pt idx="2">
                  <c:v>14</c:v>
                </c:pt>
                <c:pt idx="3">
                  <c:v>19</c:v>
                </c:pt>
              </c:numCache>
            </c:numRef>
          </c:val>
          <c:extLst>
            <c:ext xmlns:c16="http://schemas.microsoft.com/office/drawing/2014/chart" uri="{C3380CC4-5D6E-409C-BE32-E72D297353CC}">
              <c16:uniqueId val="{00000001-0E24-46F7-B588-93CF151963C9}"/>
            </c:ext>
          </c:extLst>
        </c:ser>
        <c:ser>
          <c:idx val="2"/>
          <c:order val="2"/>
          <c:tx>
            <c:strRef>
              <c:f>Hoja9!$A$9</c:f>
              <c:strCache>
                <c:ptCount val="1"/>
                <c:pt idx="0">
                  <c:v>WAGNER IV</c:v>
                </c:pt>
              </c:strCache>
            </c:strRef>
          </c:tx>
          <c:spPr>
            <a:solidFill>
              <a:schemeClr val="accent3"/>
            </a:solidFill>
            <a:ln>
              <a:noFill/>
            </a:ln>
            <a:effectLst/>
          </c:spPr>
          <c:invertIfNegative val="0"/>
          <c:cat>
            <c:strRef>
              <c:f>Hoja9!$B$6:$E$6</c:f>
              <c:strCache>
                <c:ptCount val="4"/>
                <c:pt idx="0">
                  <c:v>Debridación</c:v>
                </c:pt>
                <c:pt idx="1">
                  <c:v>Debridación + Destechamiento</c:v>
                </c:pt>
                <c:pt idx="2">
                  <c:v>Debridación + Curetaje + Destechamiento Extenso</c:v>
                </c:pt>
                <c:pt idx="3">
                  <c:v>Amputación</c:v>
                </c:pt>
              </c:strCache>
              <c:extLst/>
            </c:strRef>
          </c:cat>
          <c:val>
            <c:numRef>
              <c:f>Hoja9!$B$9:$E$9</c:f>
              <c:numCache>
                <c:formatCode>General</c:formatCode>
                <c:ptCount val="4"/>
                <c:pt idx="3">
                  <c:v>17</c:v>
                </c:pt>
              </c:numCache>
            </c:numRef>
          </c:val>
          <c:extLst>
            <c:ext xmlns:c16="http://schemas.microsoft.com/office/drawing/2014/chart" uri="{C3380CC4-5D6E-409C-BE32-E72D297353CC}">
              <c16:uniqueId val="{00000002-0E24-46F7-B588-93CF151963C9}"/>
            </c:ext>
          </c:extLst>
        </c:ser>
        <c:dLbls>
          <c:showLegendKey val="0"/>
          <c:showVal val="0"/>
          <c:showCatName val="0"/>
          <c:showSerName val="0"/>
          <c:showPercent val="0"/>
          <c:showBubbleSize val="0"/>
        </c:dLbls>
        <c:gapWidth val="150"/>
        <c:overlap val="100"/>
        <c:axId val="182411760"/>
        <c:axId val="2131652496"/>
      </c:barChart>
      <c:catAx>
        <c:axId val="1824117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31652496"/>
        <c:crosses val="autoZero"/>
        <c:auto val="1"/>
        <c:lblAlgn val="ctr"/>
        <c:lblOffset val="100"/>
        <c:noMultiLvlLbl val="0"/>
      </c:catAx>
      <c:valAx>
        <c:axId val="21316524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2411760"/>
        <c:crosses val="autoZero"/>
        <c:crossBetween val="between"/>
      </c:valAx>
      <c:spPr>
        <a:noFill/>
        <a:ln>
          <a:noFill/>
        </a:ln>
        <a:effectLst/>
      </c:spPr>
    </c:plotArea>
    <c:legend>
      <c:legendPos val="b"/>
      <c:layout>
        <c:manualLayout>
          <c:xMode val="edge"/>
          <c:yMode val="edge"/>
          <c:x val="0.2383879315698435"/>
          <c:y val="0.83862027859603172"/>
          <c:w val="0.65877632511569006"/>
          <c:h val="6.4399954471904497E-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0.00625</cdr:x>
      <cdr:y>0.87946</cdr:y>
    </cdr:from>
    <cdr:to>
      <cdr:x>0.92917</cdr:x>
      <cdr:y>0.98686</cdr:y>
    </cdr:to>
    <cdr:sp macro="" textlink="">
      <cdr:nvSpPr>
        <cdr:cNvPr id="2" name="CuadroTexto 1">
          <a:extLst xmlns:a="http://schemas.openxmlformats.org/drawingml/2006/main">
            <a:ext uri="{FF2B5EF4-FFF2-40B4-BE49-F238E27FC236}">
              <a16:creationId xmlns:a16="http://schemas.microsoft.com/office/drawing/2014/main" id="{7EC59373-2902-C4DD-A2DC-B622FB4D0EF9}"/>
            </a:ext>
          </a:extLst>
        </cdr:cNvPr>
        <cdr:cNvSpPr txBox="1"/>
      </cdr:nvSpPr>
      <cdr:spPr>
        <a:xfrm xmlns:a="http://schemas.openxmlformats.org/drawingml/2006/main">
          <a:off x="28574" y="2550740"/>
          <a:ext cx="4219575" cy="3115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b="1"/>
            <a:t>Fuente: </a:t>
          </a:r>
          <a:r>
            <a:rPr lang="es-SV" sz="1100"/>
            <a:t>elaboración a partir de matriz de recolección de datos</a:t>
          </a:r>
        </a:p>
      </cdr:txBody>
    </cdr:sp>
  </cdr:relSizeAnchor>
</c:userShapes>
</file>

<file path=word/drawings/drawing2.xml><?xml version="1.0" encoding="utf-8"?>
<c:userShapes xmlns:c="http://schemas.openxmlformats.org/drawingml/2006/chart">
  <cdr:relSizeAnchor xmlns:cdr="http://schemas.openxmlformats.org/drawingml/2006/chartDrawing">
    <cdr:from>
      <cdr:x>0.04583</cdr:x>
      <cdr:y>0.89639</cdr:y>
    </cdr:from>
    <cdr:to>
      <cdr:x>0.98125</cdr:x>
      <cdr:y>1</cdr:y>
    </cdr:to>
    <cdr:sp macro="" textlink="">
      <cdr:nvSpPr>
        <cdr:cNvPr id="2" name="CuadroTexto 1">
          <a:extLst xmlns:a="http://schemas.openxmlformats.org/drawingml/2006/main">
            <a:ext uri="{FF2B5EF4-FFF2-40B4-BE49-F238E27FC236}">
              <a16:creationId xmlns:a16="http://schemas.microsoft.com/office/drawing/2014/main" id="{1F64D4B9-2D7F-C39E-8C9D-A2A42ADCE927}"/>
            </a:ext>
          </a:extLst>
        </cdr:cNvPr>
        <cdr:cNvSpPr txBox="1"/>
      </cdr:nvSpPr>
      <cdr:spPr>
        <a:xfrm xmlns:a="http://schemas.openxmlformats.org/drawingml/2006/main">
          <a:off x="209550" y="2738439"/>
          <a:ext cx="4276725"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drawings/drawing3.xml><?xml version="1.0" encoding="utf-8"?>
<c:userShapes xmlns:c="http://schemas.openxmlformats.org/drawingml/2006/chart">
  <cdr:relSizeAnchor xmlns:cdr="http://schemas.openxmlformats.org/drawingml/2006/chartDrawing">
    <cdr:from>
      <cdr:x>0.02049</cdr:x>
      <cdr:y>0.88395</cdr:y>
    </cdr:from>
    <cdr:to>
      <cdr:x>0.99425</cdr:x>
      <cdr:y>0.98511</cdr:y>
    </cdr:to>
    <cdr:sp macro="" textlink="">
      <cdr:nvSpPr>
        <cdr:cNvPr id="2" name="CuadroTexto 1">
          <a:extLst xmlns:a="http://schemas.openxmlformats.org/drawingml/2006/main">
            <a:ext uri="{FF2B5EF4-FFF2-40B4-BE49-F238E27FC236}">
              <a16:creationId xmlns:a16="http://schemas.microsoft.com/office/drawing/2014/main" id="{D6D046C6-8A47-7D3B-E6C9-C70715D5B711}"/>
            </a:ext>
          </a:extLst>
        </cdr:cNvPr>
        <cdr:cNvSpPr txBox="1"/>
      </cdr:nvSpPr>
      <cdr:spPr>
        <a:xfrm xmlns:a="http://schemas.openxmlformats.org/drawingml/2006/main">
          <a:off x="95250" y="2841625"/>
          <a:ext cx="4526200" cy="32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dr:relSizeAnchor xmlns:cdr="http://schemas.openxmlformats.org/drawingml/2006/chartDrawing">
    <cdr:from>
      <cdr:x>0.77049</cdr:x>
      <cdr:y>0.43111</cdr:y>
    </cdr:from>
    <cdr:to>
      <cdr:x>0.98505</cdr:x>
      <cdr:y>0.66946</cdr:y>
    </cdr:to>
    <cdr:sp macro="" textlink="">
      <cdr:nvSpPr>
        <cdr:cNvPr id="3" name="CuadroTexto 2">
          <a:extLst xmlns:a="http://schemas.openxmlformats.org/drawingml/2006/main">
            <a:ext uri="{FF2B5EF4-FFF2-40B4-BE49-F238E27FC236}">
              <a16:creationId xmlns:a16="http://schemas.microsoft.com/office/drawing/2014/main" id="{A8429206-56A4-8BBC-A166-E3EE0637932D}"/>
            </a:ext>
          </a:extLst>
        </cdr:cNvPr>
        <cdr:cNvSpPr txBox="1"/>
      </cdr:nvSpPr>
      <cdr:spPr>
        <a:xfrm xmlns:a="http://schemas.openxmlformats.org/drawingml/2006/main">
          <a:off x="3173837" y="1208353"/>
          <a:ext cx="883813" cy="6680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SV" sz="1100"/>
            <a:t>Años</a:t>
          </a:r>
          <a:r>
            <a:rPr lang="es-SV" sz="1100" baseline="0"/>
            <a:t> de enfermedad</a:t>
          </a:r>
          <a:endParaRPr lang="es-SV" sz="1100"/>
        </a:p>
      </cdr:txBody>
    </cdr:sp>
  </cdr:relSizeAnchor>
</c:userShapes>
</file>

<file path=word/drawings/drawing4.xml><?xml version="1.0" encoding="utf-8"?>
<c:userShapes xmlns:c="http://schemas.openxmlformats.org/drawingml/2006/chart">
  <cdr:relSizeAnchor xmlns:cdr="http://schemas.openxmlformats.org/drawingml/2006/chartDrawing">
    <cdr:from>
      <cdr:x>0.02625</cdr:x>
      <cdr:y>0.8918</cdr:y>
    </cdr:from>
    <cdr:to>
      <cdr:x>1</cdr:x>
      <cdr:y>0.99119</cdr:y>
    </cdr:to>
    <cdr:sp macro="" textlink="">
      <cdr:nvSpPr>
        <cdr:cNvPr id="2" name="CuadroTexto 1">
          <a:extLst xmlns:a="http://schemas.openxmlformats.org/drawingml/2006/main">
            <a:ext uri="{FF2B5EF4-FFF2-40B4-BE49-F238E27FC236}">
              <a16:creationId xmlns:a16="http://schemas.microsoft.com/office/drawing/2014/main" id="{4FBA5152-8373-363E-A8EB-EC137D09BCEB}"/>
            </a:ext>
          </a:extLst>
        </cdr:cNvPr>
        <cdr:cNvSpPr txBox="1"/>
      </cdr:nvSpPr>
      <cdr:spPr>
        <a:xfrm xmlns:a="http://schemas.openxmlformats.org/drawingml/2006/main">
          <a:off x="122000" y="2917825"/>
          <a:ext cx="4526200" cy="32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0.89011</cdr:y>
    </cdr:from>
    <cdr:to>
      <cdr:x>1</cdr:x>
      <cdr:y>0.98101</cdr:y>
    </cdr:to>
    <cdr:sp macro="" textlink="">
      <cdr:nvSpPr>
        <cdr:cNvPr id="2" name="CuadroTexto 1">
          <a:extLst xmlns:a="http://schemas.openxmlformats.org/drawingml/2006/main">
            <a:ext uri="{FF2B5EF4-FFF2-40B4-BE49-F238E27FC236}">
              <a16:creationId xmlns:a16="http://schemas.microsoft.com/office/drawing/2014/main" id="{0F4FF9B0-BC02-DE12-64BA-A9DBFEBFAE10}"/>
            </a:ext>
          </a:extLst>
        </cdr:cNvPr>
        <cdr:cNvSpPr txBox="1"/>
      </cdr:nvSpPr>
      <cdr:spPr>
        <a:xfrm xmlns:a="http://schemas.openxmlformats.org/drawingml/2006/main">
          <a:off x="0" y="2929266"/>
          <a:ext cx="4681539" cy="29912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drawings/drawing6.xml><?xml version="1.0" encoding="utf-8"?>
<c:userShapes xmlns:c="http://schemas.openxmlformats.org/drawingml/2006/chart">
  <cdr:relSizeAnchor xmlns:cdr="http://schemas.openxmlformats.org/drawingml/2006/chartDrawing">
    <cdr:from>
      <cdr:x>0.0143</cdr:x>
      <cdr:y>0.90046</cdr:y>
    </cdr:from>
    <cdr:to>
      <cdr:x>0.96638</cdr:x>
      <cdr:y>0.9838</cdr:y>
    </cdr:to>
    <cdr:sp macro="" textlink="">
      <cdr:nvSpPr>
        <cdr:cNvPr id="2" name="CuadroTexto 5">
          <a:extLst xmlns:a="http://schemas.openxmlformats.org/drawingml/2006/main">
            <a:ext uri="{FF2B5EF4-FFF2-40B4-BE49-F238E27FC236}">
              <a16:creationId xmlns:a16="http://schemas.microsoft.com/office/drawing/2014/main" id="{CE57B064-C1FA-9553-9C8D-3D4CBBE6ED45}"/>
            </a:ext>
          </a:extLst>
        </cdr:cNvPr>
        <cdr:cNvSpPr txBox="1"/>
      </cdr:nvSpPr>
      <cdr:spPr>
        <a:xfrm xmlns:a="http://schemas.openxmlformats.org/drawingml/2006/main">
          <a:off x="66675" y="2619951"/>
          <a:ext cx="4438759" cy="242484"/>
        </a:xfrm>
        <a:prstGeom xmlns:a="http://schemas.openxmlformats.org/drawingml/2006/main" prst="rect">
          <a:avLst/>
        </a:prstGeom>
        <a:solidFill xmlns:a="http://schemas.openxmlformats.org/drawingml/2006/main">
          <a:sysClr val="window" lastClr="FFFFFF"/>
        </a:solidFill>
        <a:ln xmlns:a="http://schemas.openxmlformats.org/drawingml/2006/main" w="9525" cmpd="sng">
          <a:solidFill>
            <a:schemeClr val="bg1"/>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SV" sz="1100" b="1">
              <a:solidFill>
                <a:schemeClr val="dk1"/>
              </a:solidFill>
              <a:effectLst/>
              <a:latin typeface="+mn-lt"/>
              <a:ea typeface="+mn-ea"/>
              <a:cs typeface="+mn-cs"/>
            </a:rPr>
            <a:t>Fuente:</a:t>
          </a:r>
          <a:r>
            <a:rPr lang="es-SV" sz="1100">
              <a:solidFill>
                <a:schemeClr val="dk1"/>
              </a:solidFill>
              <a:effectLst/>
              <a:latin typeface="+mn-lt"/>
              <a:ea typeface="+mn-ea"/>
              <a:cs typeface="+mn-cs"/>
            </a:rPr>
            <a:t> elaboración a partir de matriz de recolección de datos</a:t>
          </a:r>
          <a:endParaRPr lang="es-SV">
            <a:effectLst/>
          </a:endParaRPr>
        </a:p>
        <a:p xmlns:a="http://schemas.openxmlformats.org/drawingml/2006/main">
          <a:endParaRPr lang="es-SV" sz="1100"/>
        </a:p>
      </cdr:txBody>
    </cdr:sp>
  </cdr:relSizeAnchor>
</c:userShapes>
</file>

<file path=word/drawings/drawing7.xml><?xml version="1.0" encoding="utf-8"?>
<c:userShapes xmlns:c="http://schemas.openxmlformats.org/drawingml/2006/chart">
  <cdr:relSizeAnchor xmlns:cdr="http://schemas.openxmlformats.org/drawingml/2006/chartDrawing">
    <cdr:from>
      <cdr:x>0.01404</cdr:x>
      <cdr:y>0.88754</cdr:y>
    </cdr:from>
    <cdr:to>
      <cdr:x>1</cdr:x>
      <cdr:y>0.98256</cdr:y>
    </cdr:to>
    <cdr:sp macro="" textlink="">
      <cdr:nvSpPr>
        <cdr:cNvPr id="2" name="CuadroTexto 1">
          <a:extLst xmlns:a="http://schemas.openxmlformats.org/drawingml/2006/main">
            <a:ext uri="{FF2B5EF4-FFF2-40B4-BE49-F238E27FC236}">
              <a16:creationId xmlns:a16="http://schemas.microsoft.com/office/drawing/2014/main" id="{43E70F8A-D959-2FD6-2745-E5B7D0225FA9}"/>
            </a:ext>
          </a:extLst>
        </cdr:cNvPr>
        <cdr:cNvSpPr txBox="1"/>
      </cdr:nvSpPr>
      <cdr:spPr>
        <a:xfrm xmlns:a="http://schemas.openxmlformats.org/drawingml/2006/main">
          <a:off x="66674" y="2794000"/>
          <a:ext cx="4681539" cy="29912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drawings/drawing8.xml><?xml version="1.0" encoding="utf-8"?>
<c:userShapes xmlns:c="http://schemas.openxmlformats.org/drawingml/2006/chart">
  <cdr:relSizeAnchor xmlns:cdr="http://schemas.openxmlformats.org/drawingml/2006/chartDrawing">
    <cdr:from>
      <cdr:x>0</cdr:x>
      <cdr:y>0.89096</cdr:y>
    </cdr:from>
    <cdr:to>
      <cdr:x>1</cdr:x>
      <cdr:y>1</cdr:y>
    </cdr:to>
    <cdr:sp macro="" textlink="">
      <cdr:nvSpPr>
        <cdr:cNvPr id="2" name="CuadroTexto 1">
          <a:extLst xmlns:a="http://schemas.openxmlformats.org/drawingml/2006/main">
            <a:ext uri="{FF2B5EF4-FFF2-40B4-BE49-F238E27FC236}">
              <a16:creationId xmlns:a16="http://schemas.microsoft.com/office/drawing/2014/main" id="{C7F841F0-F593-8F82-DBA6-2DC635148783}"/>
            </a:ext>
          </a:extLst>
        </cdr:cNvPr>
        <cdr:cNvSpPr txBox="1"/>
      </cdr:nvSpPr>
      <cdr:spPr>
        <a:xfrm xmlns:a="http://schemas.openxmlformats.org/drawingml/2006/main">
          <a:off x="0" y="2444073"/>
          <a:ext cx="4572000" cy="29912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drawings/drawing9.xml><?xml version="1.0" encoding="utf-8"?>
<c:userShapes xmlns:c="http://schemas.openxmlformats.org/drawingml/2006/chart">
  <cdr:relSizeAnchor xmlns:cdr="http://schemas.openxmlformats.org/drawingml/2006/chartDrawing">
    <cdr:from>
      <cdr:x>0.00724</cdr:x>
      <cdr:y>0.91337</cdr:y>
    </cdr:from>
    <cdr:to>
      <cdr:x>1</cdr:x>
      <cdr:y>1</cdr:y>
    </cdr:to>
    <cdr:sp macro="" textlink="">
      <cdr:nvSpPr>
        <cdr:cNvPr id="2" name="CuadroTexto 1">
          <a:extLst xmlns:a="http://schemas.openxmlformats.org/drawingml/2006/main">
            <a:ext uri="{FF2B5EF4-FFF2-40B4-BE49-F238E27FC236}">
              <a16:creationId xmlns:a16="http://schemas.microsoft.com/office/drawing/2014/main" id="{FCC68468-0109-81BF-F50A-B3367183E6E0}"/>
            </a:ext>
          </a:extLst>
        </cdr:cNvPr>
        <cdr:cNvSpPr txBox="1"/>
      </cdr:nvSpPr>
      <cdr:spPr>
        <a:xfrm xmlns:a="http://schemas.openxmlformats.org/drawingml/2006/main">
          <a:off x="33338" y="3153686"/>
          <a:ext cx="4572000" cy="29912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SV" sz="1100" b="1">
              <a:latin typeface="Times New Roman" panose="02020603050405020304" pitchFamily="18" charset="0"/>
              <a:cs typeface="Times New Roman" panose="02020603050405020304" pitchFamily="18" charset="0"/>
            </a:rPr>
            <a:t>Fuente:</a:t>
          </a:r>
          <a:r>
            <a:rPr lang="es-SV" sz="1100">
              <a:latin typeface="Times New Roman" panose="02020603050405020304" pitchFamily="18" charset="0"/>
              <a:cs typeface="Times New Roman" panose="02020603050405020304" pitchFamily="18" charset="0"/>
            </a:rPr>
            <a:t> elaboración a partir de matriz de recolección de datos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24A03C-7DC6-4742-A2EF-AD0A53ECE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4949</Words>
  <Characters>28213</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Danilo Vasquez</dc:creator>
  <cp:keywords/>
  <dc:description/>
  <cp:lastModifiedBy>Danilo Vasquez</cp:lastModifiedBy>
  <cp:revision>2</cp:revision>
  <dcterms:created xsi:type="dcterms:W3CDTF">2024-09-04T19:25:00Z</dcterms:created>
  <dcterms:modified xsi:type="dcterms:W3CDTF">2024-09-04T19:25:00Z</dcterms:modified>
</cp:coreProperties>
</file>